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05BA" w14:textId="136341C0" w:rsidR="00A209D6" w:rsidRPr="0093701E" w:rsidRDefault="00A209D6" w:rsidP="001A0A67">
      <w:pPr>
        <w:pStyle w:val="Caption"/>
      </w:pPr>
      <w:r w:rsidRPr="0093701E">
        <w:t>3GPP TSG-RAN WG2 Meeting #</w:t>
      </w:r>
      <w:r w:rsidR="0036459E" w:rsidRPr="0093701E">
        <w:t>11</w:t>
      </w:r>
      <w:r w:rsidR="002C64B5">
        <w:t>7</w:t>
      </w:r>
      <w:r w:rsidR="00244A05" w:rsidRPr="0093701E">
        <w:t xml:space="preserve"> Electronic</w:t>
      </w:r>
      <w:r w:rsidRPr="0093701E">
        <w:tab/>
      </w:r>
      <w:bookmarkStart w:id="0" w:name="_Hlk67482467"/>
      <w:r w:rsidR="00CD598A">
        <w:t>DRAFT</w:t>
      </w:r>
      <w:r w:rsidR="005371DA" w:rsidRPr="005371DA">
        <w:t>R2-22035</w:t>
      </w:r>
      <w:r w:rsidR="00CD598A">
        <w:t>45</w:t>
      </w:r>
      <w:r w:rsidR="0093701E" w:rsidRPr="0093701E">
        <w:t xml:space="preserve"> </w:t>
      </w:r>
    </w:p>
    <w:p w14:paraId="49D2B1F9" w14:textId="3D43E7D1" w:rsidR="00A209D6" w:rsidRPr="0093701E" w:rsidRDefault="009928A9" w:rsidP="00522E68">
      <w:pPr>
        <w:pStyle w:val="Header"/>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[AT117-e][</w:t>
      </w:r>
      <w:proofErr w:type="gramStart"/>
      <w:r w:rsidR="00B971FF" w:rsidRPr="00B971FF">
        <w:rPr>
          <w:rFonts w:ascii="Arial" w:hAnsi="Arial" w:cs="Arial"/>
          <w:b/>
          <w:bCs/>
          <w:sz w:val="24"/>
        </w:rPr>
        <w:t>108][</w:t>
      </w:r>
      <w:proofErr w:type="gramEnd"/>
      <w:r w:rsidR="00B971FF" w:rsidRPr="00B971FF">
        <w:rPr>
          <w:rFonts w:ascii="Arial" w:hAnsi="Arial" w:cs="Arial"/>
          <w:b/>
          <w:bCs/>
          <w:sz w:val="24"/>
        </w:rPr>
        <w:t xml:space="preserve">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w:t>
      </w:r>
      <w:r>
        <w:rPr>
          <w:rStyle w:val="Strong"/>
          <w:rFonts w:ascii="Wingdings" w:hAnsi="Wingdings"/>
        </w:rPr>
        <w:t></w:t>
      </w:r>
      <w:r>
        <w:rPr>
          <w:rStyle w:val="Strong"/>
        </w:rPr>
        <w:t>[AT117-e][</w:t>
      </w:r>
      <w:proofErr w:type="gramStart"/>
      <w:r>
        <w:rPr>
          <w:rStyle w:val="Strong"/>
        </w:rPr>
        <w:t>108][</w:t>
      </w:r>
      <w:proofErr w:type="gramEnd"/>
      <w:r>
        <w:rPr>
          <w:rStyle w:val="Strong"/>
        </w:rPr>
        <w:t>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144315CF"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6CA8759F"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r w:rsidR="00C16CC2">
        <w:rPr>
          <w:lang w:eastAsia="zh-CN"/>
        </w:rPr>
        <w:t>Ax</w:t>
      </w:r>
      <w:proofErr w:type="spellEnd"/>
      <w:r w:rsidR="00C16CC2">
        <w:rPr>
          <w:lang w:eastAsia="zh-CN"/>
        </w:rPr>
        <w:t xml:space="preserve">.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measurements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w:t>
            </w:r>
            <w:proofErr w:type="gramStart"/>
            <w:r>
              <w:rPr>
                <w:b/>
                <w:lang w:eastAsia="zh-CN"/>
              </w:rPr>
              <w:t>It</w:t>
            </w:r>
            <w:proofErr w:type="gramEnd"/>
            <w:r>
              <w:rPr>
                <w:b/>
                <w:lang w:eastAsia="zh-CN"/>
              </w:rPr>
              <w:t xml:space="preserve"> is possible that to replace a trigger combination of timer-based +</w:t>
            </w:r>
            <w:proofErr w:type="spellStart"/>
            <w:r>
              <w:rPr>
                <w:b/>
                <w:lang w:eastAsia="zh-CN"/>
              </w:rPr>
              <w:t>Ax</w:t>
            </w:r>
            <w:proofErr w:type="spellEnd"/>
            <w:r>
              <w:rPr>
                <w:b/>
                <w:lang w:eastAsia="zh-CN"/>
              </w:rPr>
              <w:t xml:space="preserve"> with a trigger combination of timer-based +location-based, considering the </w:t>
            </w:r>
            <w:r w:rsidRPr="000F3894">
              <w:rPr>
                <w:b/>
                <w:lang w:eastAsia="zh-CN"/>
              </w:rPr>
              <w:t xml:space="preserve">correlation </w:t>
            </w:r>
            <w:r>
              <w:rPr>
                <w:b/>
                <w:lang w:eastAsia="zh-CN"/>
              </w:rPr>
              <w:t xml:space="preserve">between </w:t>
            </w:r>
            <w:proofErr w:type="spellStart"/>
            <w:r>
              <w:rPr>
                <w:b/>
                <w:lang w:eastAsia="zh-CN"/>
              </w:rPr>
              <w:t>Ax</w:t>
            </w:r>
            <w:proofErr w:type="spellEnd"/>
            <w:r>
              <w:rPr>
                <w:b/>
                <w:lang w:eastAsia="zh-CN"/>
              </w:rPr>
              <w:t xml:space="preserve">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w:t>
            </w:r>
            <w:proofErr w:type="gramStart"/>
            <w:r w:rsidRPr="00235193">
              <w:rPr>
                <w:lang w:eastAsia="zh-CN"/>
              </w:rPr>
              <w:t>time based</w:t>
            </w:r>
            <w:proofErr w:type="gramEnd"/>
            <w:r w:rsidRPr="00235193">
              <w:rPr>
                <w:lang w:eastAsia="zh-CN"/>
              </w:rPr>
              <w:t xml:space="preserve">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xml:space="preserve">, we think the </w:t>
            </w:r>
            <w:proofErr w:type="gramStart"/>
            <w:r w:rsidRPr="00235193">
              <w:rPr>
                <w:lang w:eastAsia="zh-CN"/>
              </w:rPr>
              <w:t>time based</w:t>
            </w:r>
            <w:proofErr w:type="gramEnd"/>
            <w:r w:rsidRPr="00235193">
              <w:rPr>
                <w:lang w:eastAsia="zh-CN"/>
              </w:rPr>
              <w:t xml:space="preserve"> CHO is more efficient than the location based CHO, because the new cell will cover the same area with the previous cell. For the GEO cell, we think only </w:t>
            </w:r>
            <w:proofErr w:type="gramStart"/>
            <w:r w:rsidRPr="00235193">
              <w:rPr>
                <w:lang w:eastAsia="zh-CN"/>
              </w:rPr>
              <w:t>location based</w:t>
            </w:r>
            <w:proofErr w:type="gramEnd"/>
            <w:r w:rsidRPr="00235193">
              <w:rPr>
                <w:lang w:eastAsia="zh-CN"/>
              </w:rPr>
              <w:t xml:space="preserve"> CHO will be used because the satellite is serving the same area continuously.</w:t>
            </w:r>
          </w:p>
          <w:p w14:paraId="662ECA9B" w14:textId="4CA8496A" w:rsidR="002F6691" w:rsidRDefault="002F6691" w:rsidP="002F6691">
            <w:pPr>
              <w:jc w:val="both"/>
              <w:rPr>
                <w:lang w:eastAsia="zh-CN"/>
              </w:rPr>
            </w:pPr>
            <w:r>
              <w:rPr>
                <w:lang w:eastAsia="zh-CN"/>
              </w:rPr>
              <w:t>The only use case to configure both could be: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 xml:space="preserve">e understand the intention of both location-based trigger condition and time-based trigger condition is to reduce the possibility of CHO failure due to inaccuracy of RRM measurement; </w:t>
            </w:r>
            <w:proofErr w:type="gramStart"/>
            <w:r w:rsidRPr="00C20D0F">
              <w:rPr>
                <w:lang w:eastAsia="zh-CN"/>
              </w:rPr>
              <w:t>so</w:t>
            </w:r>
            <w:proofErr w:type="gramEnd"/>
            <w:r w:rsidRPr="00C20D0F">
              <w:rPr>
                <w:lang w:eastAsia="zh-CN"/>
              </w:rPr>
              <w:t xml:space="preserve">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Heading2"/>
        <w:jc w:val="both"/>
      </w:pPr>
      <w:r>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ListParagraph"/>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ListParagraph"/>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ListParagraph"/>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 xml:space="preserve">T2 is per candidate serving cell and not per UE in the </w:t>
            </w:r>
            <w:proofErr w:type="gramStart"/>
            <w:r>
              <w:rPr>
                <w:b/>
                <w:lang w:eastAsia="zh-CN"/>
              </w:rPr>
              <w:t>time based</w:t>
            </w:r>
            <w:proofErr w:type="gramEnd"/>
            <w:r>
              <w:rPr>
                <w:b/>
                <w:lang w:eastAsia="zh-CN"/>
              </w:rPr>
              <w:t xml:space="preserve"> CHO what we ended up agreeing. </w:t>
            </w:r>
            <w:proofErr w:type="spellStart"/>
            <w:r>
              <w:rPr>
                <w:b/>
                <w:lang w:eastAsia="zh-CN"/>
              </w:rPr>
              <w:t>Afetr</w:t>
            </w:r>
            <w:proofErr w:type="spellEnd"/>
            <w:r>
              <w:rPr>
                <w:b/>
                <w:lang w:eastAsia="zh-CN"/>
              </w:rPr>
              <w:t xml:space="preserve">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w:t>
            </w:r>
            <w:proofErr w:type="spellStart"/>
            <w:r>
              <w:rPr>
                <w:lang w:eastAsia="zh-CN"/>
              </w:rPr>
              <w:t>e.g</w:t>
            </w:r>
            <w:proofErr w:type="spellEnd"/>
            <w:r>
              <w:rPr>
                <w:lang w:eastAsia="zh-CN"/>
              </w:rPr>
              <w:t xml:space="preserve">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UE continues to evaluates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w:t>
            </w:r>
            <w:proofErr w:type="gramStart"/>
            <w:r w:rsidRPr="00C20D0F">
              <w:rPr>
                <w:lang w:eastAsia="zh-CN"/>
              </w:rPr>
              <w:t>other</w:t>
            </w:r>
            <w:proofErr w:type="gramEnd"/>
            <w:r w:rsidRPr="00C20D0F">
              <w:rPr>
                <w:lang w:eastAsia="zh-CN"/>
              </w:rPr>
              <w:t xml:space="preserve">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ere may be multiple CHO configurations, with individual [T</w:t>
            </w:r>
            <w:proofErr w:type="gramStart"/>
            <w:r w:rsidR="007606A2">
              <w:rPr>
                <w:lang w:eastAsia="zh-CN"/>
              </w:rPr>
              <w:t>1,T</w:t>
            </w:r>
            <w:proofErr w:type="gramEnd"/>
            <w:r w:rsidR="007606A2">
              <w:rPr>
                <w:lang w:eastAsia="zh-CN"/>
              </w:rPr>
              <w:t xml:space="preserve">2] windows. </w:t>
            </w:r>
            <w:proofErr w:type="gramStart"/>
            <w:r w:rsidR="007606A2">
              <w:rPr>
                <w:lang w:eastAsia="zh-CN"/>
              </w:rPr>
              <w:t>So</w:t>
            </w:r>
            <w:proofErr w:type="gramEnd"/>
            <w:r w:rsidR="007606A2">
              <w:rPr>
                <w:lang w:eastAsia="zh-CN"/>
              </w:rPr>
              <w:t xml:space="preserve"> the UE should continue evaluating. Even when the T2 expires for the last candidate cell and HO is not triggered, the UE shall maintain the link with the source, if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t T2 UE should not consider the corresponding candidate target cell any more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(i.e.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particular cell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Either the candidate cell has released reserved resources at T2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r>
              <w:rPr>
                <w:iCs/>
              </w:rPr>
              <w:t xml:space="preserve">Similar to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 xml:space="preserve">UE can delete the </w:t>
            </w:r>
            <w:proofErr w:type="gramStart"/>
            <w:r w:rsidRPr="009B160B">
              <w:rPr>
                <w:lang w:eastAsia="zh-CN"/>
              </w:rPr>
              <w:t>time based</w:t>
            </w:r>
            <w:proofErr w:type="gramEnd"/>
            <w:r w:rsidRPr="009B160B">
              <w:rPr>
                <w:lang w:eastAsia="zh-CN"/>
              </w:rPr>
              <w:t xml:space="preserve">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 xml:space="preserve">And </w:t>
      </w:r>
      <w:proofErr w:type="gramStart"/>
      <w:r>
        <w:t>finally</w:t>
      </w:r>
      <w:proofErr w:type="gramEnd"/>
      <w:r>
        <w:t xml:space="preserve">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proofErr w:type="spellStart"/>
            <w:r w:rsidRPr="00002743">
              <w:rPr>
                <w:bCs/>
                <w:i/>
                <w:iCs/>
                <w:lang w:eastAsia="zh-CN"/>
              </w:rPr>
              <w:t>attemptCondReconfig</w:t>
            </w:r>
            <w:proofErr w:type="spellEnd"/>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proofErr w:type="gramStart"/>
            <w:r>
              <w:rPr>
                <w:lang w:eastAsia="zh-CN"/>
              </w:rPr>
              <w:t>Yes</w:t>
            </w:r>
            <w:proofErr w:type="gramEnd"/>
            <w:r>
              <w:rPr>
                <w:lang w:eastAsia="zh-CN"/>
              </w:rPr>
              <w:t xml:space="preserve">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proofErr w:type="spellStart"/>
            <w:r w:rsidRPr="00002743">
              <w:rPr>
                <w:bCs/>
                <w:i/>
                <w:iCs/>
                <w:lang w:eastAsia="zh-CN"/>
              </w:rPr>
              <w:t>attemptCondReconfig</w:t>
            </w:r>
            <w:proofErr w:type="spellEnd"/>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proofErr w:type="spellStart"/>
            <w:r w:rsidRPr="00FF03E1">
              <w:rPr>
                <w:bCs/>
                <w:i/>
                <w:iCs/>
                <w:lang w:eastAsia="zh-CN"/>
              </w:rPr>
              <w:t>VarConditionalReconfig</w:t>
            </w:r>
            <w:proofErr w:type="spellEnd"/>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w:t>
            </w:r>
            <w:proofErr w:type="spellStart"/>
            <w:r w:rsidRPr="00C8073D">
              <w:rPr>
                <w:bCs/>
                <w:i/>
                <w:iCs/>
                <w:lang w:eastAsia="zh-CN"/>
              </w:rPr>
              <w:t>RRCReestablishmentRequest</w:t>
            </w:r>
            <w:proofErr w:type="spellEnd"/>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proofErr w:type="spellStart"/>
            <w:r w:rsidRPr="00F8327F">
              <w:rPr>
                <w:i/>
                <w:lang w:eastAsia="zh-CN"/>
              </w:rPr>
              <w:t>attemptCondReconfig</w:t>
            </w:r>
            <w:proofErr w:type="spellEnd"/>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proofErr w:type="spellStart"/>
            <w:r w:rsidRPr="006F115B">
              <w:rPr>
                <w:i/>
              </w:rPr>
              <w:t>condRRCReconfig</w:t>
            </w:r>
            <w:proofErr w:type="spellEnd"/>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ListParagraph"/>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ListParagraph"/>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Heading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w:t>
      </w:r>
      <w:proofErr w:type="gramStart"/>
      <w:r w:rsidR="00AF7366">
        <w:t>e.g.</w:t>
      </w:r>
      <w:proofErr w:type="gramEnd"/>
      <w:r w:rsidR="00AF7366">
        <w:t xml:space="preserve">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I.e.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stop conditional reconfiguration evaluation for CHO, if configured;</w:t>
            </w:r>
          </w:p>
          <w:p w14:paraId="19D6676F" w14:textId="77777777" w:rsidR="00FE0328" w:rsidRPr="00D27132" w:rsidRDefault="00FE0328" w:rsidP="00FE0328">
            <w:pPr>
              <w:pStyle w:val="B1"/>
            </w:pPr>
            <w:r w:rsidRPr="00D27132">
              <w:t>1&gt;</w:t>
            </w:r>
            <w:r w:rsidRPr="00D27132">
              <w:tab/>
              <w:t>stop conditional reconfiguration evaluation for CPC, if configured;</w:t>
            </w:r>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w:t>
            </w:r>
            <w:proofErr w:type="spellStart"/>
            <w:r>
              <w:rPr>
                <w:rFonts w:eastAsia="PMingLiU"/>
                <w:lang w:eastAsia="zh-TW"/>
              </w:rPr>
              <w:t>Ax</w:t>
            </w:r>
            <w:proofErr w:type="spellEnd"/>
            <w:r>
              <w:rPr>
                <w:rFonts w:eastAsia="PMingLiU"/>
                <w:lang w:eastAsia="zh-TW"/>
              </w:rPr>
              <w:t xml:space="preserve">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ListParagraph"/>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w:t>
      </w:r>
      <w:proofErr w:type="gramStart"/>
      <w:r w:rsidRPr="00A02A11">
        <w:rPr>
          <w:rFonts w:ascii="Times New Roman" w:hAnsi="Times New Roman"/>
          <w:b/>
          <w:bCs/>
          <w:sz w:val="20"/>
          <w:szCs w:val="20"/>
        </w:rPr>
        <w:t>are</w:t>
      </w:r>
      <w:proofErr w:type="gramEnd"/>
      <w:r w:rsidRPr="00A02A11">
        <w:rPr>
          <w:rFonts w:ascii="Times New Roman" w:hAnsi="Times New Roman"/>
          <w:b/>
          <w:bCs/>
          <w:sz w:val="20"/>
          <w:szCs w:val="20"/>
        </w:rPr>
        <w:t xml:space="preserv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 xml:space="preserve">event </w:t>
      </w:r>
      <w:proofErr w:type="spellStart"/>
      <w:r w:rsidR="00A02A11" w:rsidRPr="00AF7366">
        <w:rPr>
          <w:b/>
        </w:rPr>
        <w:t>Ax</w:t>
      </w:r>
      <w:proofErr w:type="spellEnd"/>
      <w:r w:rsidR="00A02A11">
        <w:rPr>
          <w:b/>
        </w:rPr>
        <w:t xml:space="preserve"> as long as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Heading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A863690" w14:textId="7577E330" w:rsidR="002F6691" w:rsidRDefault="002F6691" w:rsidP="002F6691">
            <w:pPr>
              <w:jc w:val="both"/>
              <w:rPr>
                <w:lang w:eastAsia="zh-CN"/>
              </w:rPr>
            </w:pPr>
            <w:r w:rsidRPr="00B543BC">
              <w:rPr>
                <w:lang w:eastAsia="zh-CN"/>
              </w:rPr>
              <w:t>INTEGER (</w:t>
            </w:r>
            <w:proofErr w:type="gramStart"/>
            <w:r w:rsidRPr="00B543BC">
              <w:rPr>
                <w:lang w:eastAsia="zh-CN"/>
              </w:rPr>
              <w:t>1..</w:t>
            </w:r>
            <w:proofErr w:type="gramEnd"/>
            <w:r w:rsidRPr="00B543BC">
              <w:rPr>
                <w:lang w:eastAsia="zh-CN"/>
              </w:rPr>
              <w:t>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proofErr w:type="spellStart"/>
            <w:r w:rsidRPr="00BA0FB7">
              <w:rPr>
                <w:i/>
                <w:lang w:eastAsia="zh-CN"/>
              </w:rPr>
              <w:t>timeInfoUTC</w:t>
            </w:r>
            <w:proofErr w:type="spellEnd"/>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w:t>
            </w:r>
            <w:proofErr w:type="gramStart"/>
            <w:r w:rsidRPr="00BA0FB7">
              <w:rPr>
                <w:lang w:eastAsia="zh-CN"/>
              </w:rPr>
              <w:t>1..</w:t>
            </w:r>
            <w:proofErr w:type="gramEnd"/>
            <w:r w:rsidRPr="00BA0FB7">
              <w:rPr>
                <w:lang w:eastAsia="zh-CN"/>
              </w:rPr>
              <w:t>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proofErr w:type="spellStart"/>
            <w:r>
              <w:rPr>
                <w:lang w:eastAsia="zh-CN"/>
              </w:rPr>
              <w:t>ms</w:t>
            </w:r>
            <w:proofErr w:type="spellEnd"/>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 xml:space="preserve">taking the granulation of duration as 10 </w:t>
            </w:r>
            <w:proofErr w:type="spellStart"/>
            <w:r w:rsidRPr="00840727">
              <w:rPr>
                <w:lang w:eastAsia="zh-CN"/>
              </w:rPr>
              <w:t>ms</w:t>
            </w:r>
            <w:proofErr w:type="spellEnd"/>
            <w:r w:rsidRPr="00840727">
              <w:rPr>
                <w:lang w:eastAsia="zh-CN"/>
              </w:rPr>
              <w:t xml:space="preserve"> is reasonable</w:t>
            </w:r>
            <w:r>
              <w:rPr>
                <w:lang w:eastAsia="zh-CN"/>
              </w:rPr>
              <w:t xml:space="preserve"> </w:t>
            </w:r>
            <w:r w:rsidRPr="00840727">
              <w:rPr>
                <w:lang w:eastAsia="zh-CN"/>
              </w:rPr>
              <w:t xml:space="preserve">since T1 is represented by UTC whose granularity is 10 </w:t>
            </w:r>
            <w:proofErr w:type="spellStart"/>
            <w:r w:rsidRPr="00840727">
              <w:rPr>
                <w:lang w:eastAsia="zh-CN"/>
              </w:rPr>
              <w:t>ms</w:t>
            </w:r>
            <w:proofErr w:type="spellEnd"/>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w:t>
            </w:r>
            <w:proofErr w:type="spellStart"/>
            <w:r>
              <w:t>ms</w:t>
            </w:r>
            <w:proofErr w:type="spellEnd"/>
            <w:r>
              <w:t xml:space="preserve">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w:t>
            </w:r>
            <w:proofErr w:type="gramStart"/>
            <w:r>
              <w:rPr>
                <w:lang w:eastAsia="zh-CN"/>
              </w:rPr>
              <w:t>time based</w:t>
            </w:r>
            <w:proofErr w:type="gramEnd"/>
            <w:r>
              <w:rPr>
                <w:lang w:eastAsia="zh-CN"/>
              </w:rPr>
              <w:t xml:space="preserve">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 xml:space="preserve">The granularity of 10 or even 100 </w:t>
            </w:r>
            <w:proofErr w:type="spellStart"/>
            <w:r>
              <w:rPr>
                <w:lang w:eastAsia="zh-CN"/>
              </w:rPr>
              <w:t>ms</w:t>
            </w:r>
            <w:proofErr w:type="spellEnd"/>
            <w:r>
              <w:rPr>
                <w:lang w:eastAsia="zh-CN"/>
              </w:rPr>
              <w:t xml:space="preserve">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w:t>
            </w:r>
            <w:proofErr w:type="spellStart"/>
            <w:r>
              <w:rPr>
                <w:lang w:eastAsia="zh-CN"/>
              </w:rPr>
              <w:t>ms</w:t>
            </w:r>
            <w:proofErr w:type="spellEnd"/>
            <w:r>
              <w:rPr>
                <w:lang w:eastAsia="zh-CN"/>
              </w:rPr>
              <w:t xml:space="preserve">,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w:t>
            </w:r>
            <w:proofErr w:type="spellStart"/>
            <w:r>
              <w:rPr>
                <w:lang w:eastAsia="zh-CN"/>
              </w:rPr>
              <w:t>ms</w:t>
            </w:r>
            <w:proofErr w:type="spellEnd"/>
            <w:r>
              <w:rPr>
                <w:lang w:eastAsia="zh-CN"/>
              </w:rPr>
              <w:t xml:space="preserve"> granularity is OK). The duration should cover various deployment cases and also perhaps consider discontinuous coverage. </w:t>
            </w:r>
            <w:proofErr w:type="gramStart"/>
            <w:r>
              <w:rPr>
                <w:lang w:eastAsia="zh-CN"/>
              </w:rPr>
              <w:t>So</w:t>
            </w:r>
            <w:proofErr w:type="gramEnd"/>
            <w:r>
              <w:rPr>
                <w:lang w:eastAsia="zh-CN"/>
              </w:rPr>
              <w:t xml:space="preserve"> few </w:t>
            </w:r>
            <w:r>
              <w:rPr>
                <w:lang w:eastAsia="zh-CN"/>
              </w:rPr>
              <w:lastRenderedPageBreak/>
              <w:t>minutes (up to 10) could be considered. Then 600 s/100ms may result in the INTEGER (</w:t>
            </w:r>
            <w:proofErr w:type="gramStart"/>
            <w:r>
              <w:rPr>
                <w:lang w:eastAsia="zh-CN"/>
              </w:rPr>
              <w:t>1..</w:t>
            </w:r>
            <w:proofErr w:type="gramEnd"/>
            <w:r>
              <w:rPr>
                <w:lang w:eastAsia="zh-CN"/>
              </w:rPr>
              <w:t>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There is no consensus regarding the actual solid values for the duration and granularity. However, the most common value for granularity was 10 or 100 </w:t>
      </w:r>
      <w:proofErr w:type="spellStart"/>
      <w:r>
        <w:rPr>
          <w:rFonts w:ascii="Times New Roman" w:hAnsi="Times New Roman"/>
          <w:b/>
          <w:bCs/>
          <w:sz w:val="20"/>
          <w:szCs w:val="20"/>
          <w:lang w:val="en-GB"/>
        </w:rPr>
        <w:t>ms</w:t>
      </w:r>
      <w:proofErr w:type="spellEnd"/>
      <w:r>
        <w:rPr>
          <w:rFonts w:ascii="Times New Roman" w:hAnsi="Times New Roman"/>
          <w:b/>
          <w:bCs/>
          <w:sz w:val="20"/>
          <w:szCs w:val="20"/>
          <w:lang w:val="en-GB"/>
        </w:rPr>
        <w:t>.</w:t>
      </w:r>
    </w:p>
    <w:p w14:paraId="743533B0" w14:textId="104EA99D"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w:t>
      </w:r>
      <w:proofErr w:type="gramStart"/>
      <w:r w:rsidR="00E64D5E">
        <w:rPr>
          <w:b/>
        </w:rPr>
        <w:t>1..</w:t>
      </w:r>
      <w:proofErr w:type="gramEnd"/>
      <w:r w:rsidR="00E64D5E">
        <w:rPr>
          <w:b/>
        </w:rPr>
        <w:t xml:space="preserve">6000), where each step represents 100 </w:t>
      </w:r>
      <w:proofErr w:type="spellStart"/>
      <w:r w:rsidR="00E64D5E">
        <w:rPr>
          <w:b/>
        </w:rPr>
        <w:t>ms</w:t>
      </w:r>
      <w:proofErr w:type="spellEnd"/>
      <w:r w:rsidR="00E64D5E">
        <w:rPr>
          <w:b/>
        </w:rPr>
        <w:t>. Its maximum value corresponds to 10 minutes (600 seconds).</w:t>
      </w:r>
    </w:p>
    <w:p w14:paraId="24084464" w14:textId="52CFEAC5" w:rsidR="004D59FD" w:rsidRDefault="004D59FD" w:rsidP="00522E68">
      <w:pPr>
        <w:pStyle w:val="Heading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 xml:space="preserve">A timer or location-based trigger combines with an </w:t>
            </w:r>
            <w:proofErr w:type="spellStart"/>
            <w:r>
              <w:rPr>
                <w:b/>
                <w:lang w:eastAsia="zh-CN"/>
              </w:rPr>
              <w:t>Ax</w:t>
            </w:r>
            <w:proofErr w:type="spellEnd"/>
            <w:r>
              <w:rPr>
                <w:b/>
                <w:lang w:eastAsia="zh-CN"/>
              </w:rPr>
              <w:t xml:space="preserve">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w:t>
            </w:r>
            <w:proofErr w:type="spellStart"/>
            <w:r>
              <w:rPr>
                <w:lang w:eastAsia="zh-CN"/>
              </w:rPr>
              <w:t>MeasIDs</w:t>
            </w:r>
            <w:proofErr w:type="spellEnd"/>
            <w:r>
              <w:rPr>
                <w:lang w:eastAsia="zh-CN"/>
              </w:rPr>
              <w:t xml:space="preserve"> for </w:t>
            </w:r>
            <w:proofErr w:type="gramStart"/>
            <w:r>
              <w:rPr>
                <w:lang w:eastAsia="zh-CN"/>
              </w:rPr>
              <w:t>CHO,  could</w:t>
            </w:r>
            <w:proofErr w:type="gramEnd"/>
            <w:r>
              <w:rPr>
                <w:lang w:eastAsia="zh-CN"/>
              </w:rPr>
              <w:t xml:space="preserve">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 xml:space="preserve">It is not necessary to support time/location together with two RRM conditions, or time and location and a RRM condition. 2 </w:t>
            </w:r>
            <w:proofErr w:type="spellStart"/>
            <w:r>
              <w:rPr>
                <w:lang w:eastAsia="zh-CN"/>
              </w:rPr>
              <w:t>MeasIDs</w:t>
            </w:r>
            <w:proofErr w:type="spellEnd"/>
            <w:r>
              <w:rPr>
                <w:lang w:eastAsia="zh-CN"/>
              </w:rPr>
              <w:t xml:space="preserve">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ListParagraph"/>
        <w:numPr>
          <w:ilvl w:val="0"/>
          <w:numId w:val="7"/>
        </w:numPr>
      </w:pPr>
      <w:r>
        <w:rPr>
          <w:rFonts w:ascii="Times New Roman" w:hAnsi="Times New Roman"/>
          <w:b/>
          <w:bCs/>
          <w:sz w:val="20"/>
          <w:szCs w:val="20"/>
          <w:lang w:val="en-GB"/>
        </w:rPr>
        <w:t xml:space="preserve">As there is no consensus for increasing the number, we suggest to keep the maximum number of </w:t>
      </w:r>
      <w:proofErr w:type="spellStart"/>
      <w:r>
        <w:rPr>
          <w:rFonts w:ascii="Times New Roman" w:hAnsi="Times New Roman"/>
          <w:b/>
          <w:bCs/>
          <w:sz w:val="20"/>
          <w:szCs w:val="20"/>
          <w:lang w:val="en-GB"/>
        </w:rPr>
        <w:t>MeasIDs</w:t>
      </w:r>
      <w:proofErr w:type="spellEnd"/>
      <w:r>
        <w:rPr>
          <w:rFonts w:ascii="Times New Roman" w:hAnsi="Times New Roman"/>
          <w:b/>
          <w:bCs/>
          <w:sz w:val="20"/>
          <w:szCs w:val="20"/>
          <w:lang w:val="en-GB"/>
        </w:rPr>
        <w:t xml:space="preserve">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proofErr w:type="spellStart"/>
      <w:r w:rsidR="00343459" w:rsidRPr="00343459">
        <w:rPr>
          <w:b/>
          <w:bCs/>
        </w:rPr>
        <w:t>MeasIDs</w:t>
      </w:r>
      <w:proofErr w:type="spellEnd"/>
      <w:r w:rsidR="00343459" w:rsidRPr="00343459">
        <w:rPr>
          <w:b/>
          <w:bCs/>
        </w:rPr>
        <w:t xml:space="preserve">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w:t>
      </w:r>
      <w:proofErr w:type="gramStart"/>
      <w:r w:rsidR="001E23FD">
        <w:t>E.g.</w:t>
      </w:r>
      <w:proofErr w:type="gramEnd"/>
      <w:r w:rsidR="001E23FD">
        <w:t xml:space="preserve">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ListParagraph"/>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ListParagraph"/>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 xml:space="preserve">UTC </w:t>
            </w:r>
            <w:proofErr w:type="spellStart"/>
            <w:r w:rsidR="00300F88" w:rsidRPr="006A442F">
              <w:rPr>
                <w:rFonts w:ascii="Times New Roman" w:hAnsi="Times New Roman"/>
                <w:b/>
                <w:sz w:val="20"/>
                <w:szCs w:val="20"/>
              </w:rPr>
              <w:t>time+duration</w:t>
            </w:r>
            <w:proofErr w:type="spellEnd"/>
            <w:r w:rsidR="00300F88" w:rsidRPr="006A442F">
              <w:rPr>
                <w:rFonts w:ascii="Times New Roman" w:hAnsi="Times New Roman"/>
                <w:b/>
                <w:sz w:val="20"/>
                <w:szCs w:val="20"/>
              </w:rPr>
              <w:t xml:space="preserve">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CommentText"/>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CommentText"/>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CommentText"/>
            </w:pPr>
          </w:p>
          <w:p w14:paraId="0D96E2BE" w14:textId="63860338" w:rsidR="00CA3CD1" w:rsidRPr="006A442F" w:rsidRDefault="00CA3CD1" w:rsidP="006A442F">
            <w:pPr>
              <w:pStyle w:val="CommentText"/>
            </w:pPr>
            <w:r w:rsidRPr="006A442F">
              <w:t>Additionally:</w:t>
            </w:r>
          </w:p>
          <w:p w14:paraId="70853C3B" w14:textId="77777777" w:rsidR="00CA3CD1" w:rsidRDefault="00CA3CD1" w:rsidP="00CA3CD1">
            <w:pPr>
              <w:pStyle w:val="CommentText"/>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CommentText"/>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If candidate cells are the intra-</w:t>
            </w:r>
            <w:proofErr w:type="spellStart"/>
            <w:r>
              <w:rPr>
                <w:lang w:eastAsia="zh-CN"/>
              </w:rPr>
              <w:t>gNB</w:t>
            </w:r>
            <w:proofErr w:type="spellEnd"/>
            <w:r>
              <w:rPr>
                <w:lang w:eastAsia="zh-CN"/>
              </w:rPr>
              <w:t xml:space="preserve">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w:t>
            </w:r>
            <w:proofErr w:type="spellStart"/>
            <w:r>
              <w:t>time+duration</w:t>
            </w:r>
            <w:proofErr w:type="spellEnd"/>
            <w:r>
              <w:t xml:space="preserve">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w:t>
            </w:r>
            <w:r w:rsidRPr="00CF1512">
              <w:lastRenderedPageBreak/>
              <w:t>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 conditions are only evaluated after time/location condition is met;</w:t>
            </w:r>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ListParagraph"/>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Heading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 xml:space="preserve">event </w:t>
      </w:r>
      <w:proofErr w:type="spellStart"/>
      <w:r w:rsidRPr="00AF7366">
        <w:rPr>
          <w:b/>
        </w:rPr>
        <w:t>Ax</w:t>
      </w:r>
      <w:proofErr w:type="spellEnd"/>
      <w:r>
        <w:rPr>
          <w:b/>
        </w:rPr>
        <w:t xml:space="preserve"> as long as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w:t>
      </w:r>
      <w:proofErr w:type="gramStart"/>
      <w:r>
        <w:rPr>
          <w:b/>
        </w:rPr>
        <w:t>1..</w:t>
      </w:r>
      <w:proofErr w:type="gramEnd"/>
      <w:r>
        <w:rPr>
          <w:b/>
        </w:rPr>
        <w:t xml:space="preserve">6000), where each step represents 100 </w:t>
      </w:r>
      <w:proofErr w:type="spellStart"/>
      <w:r>
        <w:rPr>
          <w:b/>
        </w:rPr>
        <w:t>ms</w:t>
      </w:r>
      <w:proofErr w:type="spellEnd"/>
      <w:r>
        <w:rPr>
          <w:b/>
        </w:rPr>
        <w:t>.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proofErr w:type="spellStart"/>
      <w:r w:rsidRPr="00343459">
        <w:rPr>
          <w:b/>
          <w:bCs/>
        </w:rPr>
        <w:t>MeasIDs</w:t>
      </w:r>
      <w:proofErr w:type="spellEnd"/>
      <w:r w:rsidRPr="00343459">
        <w:rPr>
          <w:b/>
          <w:bCs/>
        </w:rPr>
        <w:t xml:space="preserve">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Heading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TableGrid"/>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w:t>
            </w:r>
            <w:proofErr w:type="gramStart"/>
            <w:r>
              <w:t>1..</w:t>
            </w:r>
            <w:proofErr w:type="gramEnd"/>
            <w:r>
              <w:t xml:space="preserve">6000), where each step represents 100 </w:t>
            </w:r>
            <w:proofErr w:type="spellStart"/>
            <w:r>
              <w:t>ms</w:t>
            </w:r>
            <w:proofErr w:type="spellEnd"/>
            <w:r>
              <w:t>.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TableGrid"/>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 xml:space="preserve">Proposal 5: It is up to UE implementation how the UE evaluates the time- or location-based condition jointly with the RRM event </w:t>
            </w:r>
            <w:proofErr w:type="spellStart"/>
            <w:r w:rsidRPr="00BB701D">
              <w:rPr>
                <w:i/>
              </w:rPr>
              <w:t>Ax</w:t>
            </w:r>
            <w:proofErr w:type="spellEnd"/>
            <w:r w:rsidRPr="00BB701D">
              <w:rPr>
                <w:i/>
              </w:rPr>
              <w:t xml:space="preserve"> as long as the UE has RRM measurement results within the time window [T1, T2] or when the location condition is met.</w:t>
            </w:r>
          </w:p>
          <w:p w14:paraId="734B63E3" w14:textId="77777777" w:rsidR="00BB701D" w:rsidRPr="00BB701D" w:rsidRDefault="00BB701D" w:rsidP="00477708">
            <w:pPr>
              <w:numPr>
                <w:ilvl w:val="0"/>
                <w:numId w:val="11"/>
              </w:numPr>
            </w:pPr>
            <w:r w:rsidRPr="00BB701D">
              <w:t>Oppo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HW thinks we can reword as "how the UE evaluates the RRM condition is independent on whether the time or location-based condition is met". Oppo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Proposal 6: T2 timer is defined as an INTEGER (</w:t>
            </w:r>
            <w:proofErr w:type="gramStart"/>
            <w:r w:rsidRPr="00BB701D">
              <w:rPr>
                <w:i/>
              </w:rPr>
              <w:t>1..</w:t>
            </w:r>
            <w:proofErr w:type="gramEnd"/>
            <w:r w:rsidRPr="00BB701D">
              <w:rPr>
                <w:i/>
              </w:rPr>
              <w:t xml:space="preserve">6000), where each step represents 100 </w:t>
            </w:r>
            <w:proofErr w:type="spellStart"/>
            <w:r w:rsidRPr="00BB701D">
              <w:rPr>
                <w:i/>
              </w:rPr>
              <w:t>ms</w:t>
            </w:r>
            <w:proofErr w:type="spellEnd"/>
            <w:r w:rsidRPr="00BB701D">
              <w:rPr>
                <w:i/>
              </w:rPr>
              <w:t>.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w:t>
            </w:r>
            <w:proofErr w:type="spellStart"/>
            <w:r w:rsidRPr="00BB701D">
              <w:rPr>
                <w:i/>
              </w:rPr>
              <w:t>MeasIDs</w:t>
            </w:r>
            <w:proofErr w:type="spellEnd"/>
            <w:r w:rsidRPr="00BB701D">
              <w:rPr>
                <w:i/>
              </w:rPr>
              <w:t xml:space="preserve">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Heading1"/>
      </w:pPr>
      <w:r>
        <w:t>5</w:t>
      </w:r>
      <w:r>
        <w:tab/>
        <w:t>Discussion – second round</w:t>
      </w:r>
    </w:p>
    <w:p w14:paraId="25B650FC" w14:textId="7B85D790" w:rsidR="00DD0391" w:rsidRDefault="00DD0391" w:rsidP="00DD0391">
      <w:pPr>
        <w:pStyle w:val="Heading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w:t>
      </w:r>
      <w:proofErr w:type="gramStart"/>
      <w:r w:rsidRPr="001B394D">
        <w:rPr>
          <w:rFonts w:ascii="Courier New" w:eastAsia="Times New Roman" w:hAnsi="Courier New"/>
          <w:sz w:val="16"/>
          <w:lang w:eastAsia="en-GB"/>
        </w:rPr>
        <w:t>0..</w:t>
      </w:r>
      <w:proofErr w:type="gramEnd"/>
      <w:r w:rsidRPr="001B394D">
        <w:rPr>
          <w:rFonts w:ascii="Courier New" w:eastAsia="Times New Roman" w:hAnsi="Courier New"/>
          <w:sz w:val="16"/>
          <w:lang w:eastAsia="en-GB"/>
        </w:rPr>
        <w:t xml:space="preserve">549755813887)                      </w:t>
      </w:r>
    </w:p>
    <w:p w14:paraId="5FEFAD20" w14:textId="6A43EABA" w:rsidR="001B394D" w:rsidRDefault="001B394D" w:rsidP="00DD0391">
      <w:r>
        <w:t>It</w:t>
      </w:r>
      <w:r w:rsidR="00C477F1">
        <w:t xml:space="preserve">s maximum value is aligned with how the </w:t>
      </w:r>
      <w:proofErr w:type="spellStart"/>
      <w:r w:rsidR="00C477F1" w:rsidRPr="006D36F9">
        <w:rPr>
          <w:i/>
          <w:iCs/>
        </w:rPr>
        <w:t>timeInfoUTC</w:t>
      </w:r>
      <w:proofErr w:type="spellEnd"/>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TableGrid"/>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T2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CommentText"/>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CommentText"/>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being considered to be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190E6A22" w:rsidR="00751FF5"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2B9AC66C" w14:textId="561EFE09" w:rsidR="00751FF5" w:rsidRDefault="0000265B" w:rsidP="001A0A67">
            <w:pPr>
              <w:jc w:val="both"/>
              <w:rPr>
                <w:lang w:eastAsia="zh-CN"/>
              </w:rPr>
            </w:pPr>
            <w:r>
              <w:rPr>
                <w:rFonts w:hint="eastAsia"/>
                <w:lang w:eastAsia="zh-CN"/>
              </w:rPr>
              <w:t>O</w:t>
            </w:r>
            <w:r>
              <w:rPr>
                <w:lang w:eastAsia="zh-CN"/>
              </w:rPr>
              <w:t>K with 10 minutes</w:t>
            </w:r>
          </w:p>
        </w:tc>
        <w:tc>
          <w:tcPr>
            <w:tcW w:w="5808" w:type="dxa"/>
          </w:tcPr>
          <w:p w14:paraId="6BBAE636" w14:textId="77777777" w:rsidR="00751FF5" w:rsidRDefault="00751FF5" w:rsidP="001A0A67">
            <w:pPr>
              <w:jc w:val="both"/>
              <w:rPr>
                <w:lang w:eastAsia="zh-CN"/>
              </w:rPr>
            </w:pPr>
          </w:p>
        </w:tc>
      </w:tr>
      <w:tr w:rsidR="00BA20F3" w14:paraId="788091BC" w14:textId="77777777" w:rsidTr="001A0A67">
        <w:tc>
          <w:tcPr>
            <w:tcW w:w="1980" w:type="dxa"/>
          </w:tcPr>
          <w:p w14:paraId="3E538078" w14:textId="1D44826A"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2474494C" w14:textId="684BD839" w:rsidR="00BA20F3" w:rsidRDefault="00BA20F3" w:rsidP="00BA20F3">
            <w:pPr>
              <w:jc w:val="both"/>
              <w:rPr>
                <w:lang w:eastAsia="zh-CN"/>
              </w:rPr>
            </w:pPr>
            <w:r>
              <w:rPr>
                <w:rFonts w:eastAsia="PMingLiU" w:hint="eastAsia"/>
                <w:lang w:eastAsia="zh-TW"/>
              </w:rPr>
              <w:t>O</w:t>
            </w:r>
            <w:r>
              <w:rPr>
                <w:rFonts w:eastAsia="PMingLiU"/>
                <w:lang w:eastAsia="zh-TW"/>
              </w:rPr>
              <w:t>K with 10 minutes</w:t>
            </w:r>
          </w:p>
        </w:tc>
        <w:tc>
          <w:tcPr>
            <w:tcW w:w="5808" w:type="dxa"/>
          </w:tcPr>
          <w:p w14:paraId="1C2CA9F3" w14:textId="40B2F9FE" w:rsidR="00BA20F3" w:rsidRDefault="00BA20F3" w:rsidP="00BA20F3">
            <w:pPr>
              <w:jc w:val="both"/>
              <w:rPr>
                <w:lang w:eastAsia="zh-CN"/>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tc>
      </w:tr>
      <w:tr w:rsidR="00BA20F3" w14:paraId="10B2AAB8" w14:textId="77777777" w:rsidTr="001A0A67">
        <w:tc>
          <w:tcPr>
            <w:tcW w:w="1980" w:type="dxa"/>
          </w:tcPr>
          <w:p w14:paraId="7763DDEB" w14:textId="373643D0" w:rsidR="00BA20F3" w:rsidRDefault="00383F2A" w:rsidP="00BA20F3">
            <w:pPr>
              <w:jc w:val="both"/>
              <w:rPr>
                <w:lang w:eastAsia="zh-CN"/>
              </w:rPr>
            </w:pPr>
            <w:r>
              <w:rPr>
                <w:lang w:eastAsia="zh-CN"/>
              </w:rPr>
              <w:t>Qualcomm</w:t>
            </w:r>
          </w:p>
        </w:tc>
        <w:tc>
          <w:tcPr>
            <w:tcW w:w="1843" w:type="dxa"/>
          </w:tcPr>
          <w:p w14:paraId="4D456DB1" w14:textId="4812F022" w:rsidR="00BA20F3" w:rsidRDefault="009D4513" w:rsidP="00BA20F3">
            <w:pPr>
              <w:jc w:val="both"/>
              <w:rPr>
                <w:lang w:eastAsia="zh-CN"/>
              </w:rPr>
            </w:pPr>
            <w:r>
              <w:rPr>
                <w:lang w:eastAsia="zh-CN"/>
              </w:rPr>
              <w:t>See comments</w:t>
            </w:r>
          </w:p>
        </w:tc>
        <w:tc>
          <w:tcPr>
            <w:tcW w:w="5808" w:type="dxa"/>
          </w:tcPr>
          <w:p w14:paraId="7414A67C" w14:textId="64254967" w:rsidR="00BA20F3" w:rsidRDefault="0014582D" w:rsidP="00BA20F3">
            <w:pPr>
              <w:jc w:val="both"/>
              <w:rPr>
                <w:lang w:eastAsia="zh-CN"/>
              </w:rPr>
            </w:pPr>
            <w:r>
              <w:rPr>
                <w:lang w:eastAsia="zh-CN"/>
              </w:rPr>
              <w:t>The point is</w:t>
            </w:r>
            <w:r w:rsidR="00FC1948">
              <w:rPr>
                <w:lang w:eastAsia="zh-CN"/>
              </w:rPr>
              <w:t xml:space="preserve"> </w:t>
            </w:r>
            <w:r w:rsidR="00A00D84">
              <w:rPr>
                <w:lang w:eastAsia="zh-CN"/>
              </w:rPr>
              <w:t>if</w:t>
            </w:r>
            <w:r w:rsidR="00FC1948">
              <w:rPr>
                <w:lang w:eastAsia="zh-CN"/>
              </w:rPr>
              <w:t xml:space="preserve"> the cell service time can be 30mins long </w:t>
            </w:r>
            <w:r w:rsidR="00A00D84">
              <w:rPr>
                <w:lang w:eastAsia="zh-CN"/>
              </w:rPr>
              <w:t xml:space="preserve">then how long before the CHO command </w:t>
            </w:r>
            <w:r w:rsidR="00D7168B">
              <w:rPr>
                <w:lang w:eastAsia="zh-CN"/>
              </w:rPr>
              <w:t>can be provided</w:t>
            </w:r>
            <w:r w:rsidR="00864655">
              <w:rPr>
                <w:lang w:eastAsia="zh-CN"/>
              </w:rPr>
              <w:t>.</w:t>
            </w:r>
          </w:p>
          <w:p w14:paraId="7B8DF9BC" w14:textId="2AFBBF0A" w:rsidR="00863FAF" w:rsidRDefault="00042234" w:rsidP="00BA20F3">
            <w:pPr>
              <w:jc w:val="both"/>
              <w:rPr>
                <w:lang w:eastAsia="zh-CN"/>
              </w:rPr>
            </w:pPr>
            <w:r>
              <w:rPr>
                <w:lang w:eastAsia="zh-CN"/>
              </w:rPr>
              <w:t>Perhaps we can live with 10mins</w:t>
            </w:r>
            <w:r w:rsidR="00FB19C1">
              <w:rPr>
                <w:lang w:eastAsia="zh-CN"/>
              </w:rPr>
              <w:t>.</w:t>
            </w:r>
          </w:p>
        </w:tc>
      </w:tr>
      <w:tr w:rsidR="005C03B4" w14:paraId="4704C2FD" w14:textId="77777777" w:rsidTr="001A0A67">
        <w:tc>
          <w:tcPr>
            <w:tcW w:w="1980" w:type="dxa"/>
          </w:tcPr>
          <w:p w14:paraId="314C0D6A" w14:textId="00062CC1" w:rsidR="005C03B4" w:rsidRDefault="005C03B4" w:rsidP="005C03B4">
            <w:pPr>
              <w:jc w:val="both"/>
              <w:rPr>
                <w:lang w:eastAsia="zh-CN"/>
              </w:rPr>
            </w:pPr>
            <w:r>
              <w:rPr>
                <w:lang w:eastAsia="zh-CN"/>
              </w:rPr>
              <w:t>Ericsson</w:t>
            </w:r>
          </w:p>
        </w:tc>
        <w:tc>
          <w:tcPr>
            <w:tcW w:w="1843" w:type="dxa"/>
          </w:tcPr>
          <w:p w14:paraId="4DAB7AAB" w14:textId="07EFAA21" w:rsidR="005C03B4" w:rsidRDefault="005C03B4" w:rsidP="005C03B4">
            <w:pPr>
              <w:jc w:val="both"/>
              <w:rPr>
                <w:lang w:eastAsia="zh-CN"/>
              </w:rPr>
            </w:pPr>
            <w:r>
              <w:rPr>
                <w:lang w:eastAsia="zh-CN"/>
              </w:rPr>
              <w:t>10 min</w:t>
            </w:r>
          </w:p>
        </w:tc>
        <w:tc>
          <w:tcPr>
            <w:tcW w:w="5808" w:type="dxa"/>
          </w:tcPr>
          <w:p w14:paraId="468DBFD2" w14:textId="105E6871" w:rsidR="005C03B4" w:rsidRDefault="005C03B4" w:rsidP="005C03B4">
            <w:pPr>
              <w:jc w:val="both"/>
              <w:rPr>
                <w:lang w:eastAsia="zh-CN"/>
              </w:rPr>
            </w:pPr>
            <w:r w:rsidRPr="001D0157">
              <w:t>We are fine with the proposal from the first round, i.e. a maximum value of 600 seconds. t-Service represents a UTC so no need to align with T2 (</w:t>
            </w:r>
            <w:r w:rsidRPr="003203B1">
              <w:rPr>
                <w:i/>
                <w:iCs/>
              </w:rPr>
              <w:t>duration</w:t>
            </w:r>
            <w:r w:rsidRPr="001D0157">
              <w:t>).</w:t>
            </w:r>
          </w:p>
        </w:tc>
      </w:tr>
      <w:tr w:rsidR="00631C4F" w14:paraId="16E818E8" w14:textId="77777777" w:rsidTr="001A0A67">
        <w:tc>
          <w:tcPr>
            <w:tcW w:w="1980" w:type="dxa"/>
          </w:tcPr>
          <w:p w14:paraId="1CB94CBD" w14:textId="02207D72" w:rsidR="00631C4F" w:rsidRDefault="00631C4F" w:rsidP="00631C4F">
            <w:pPr>
              <w:jc w:val="both"/>
              <w:rPr>
                <w:lang w:eastAsia="zh-CN"/>
              </w:rPr>
            </w:pPr>
            <w:r>
              <w:rPr>
                <w:lang w:eastAsia="zh-CN"/>
              </w:rPr>
              <w:t>Samsung</w:t>
            </w:r>
          </w:p>
        </w:tc>
        <w:tc>
          <w:tcPr>
            <w:tcW w:w="1843" w:type="dxa"/>
          </w:tcPr>
          <w:p w14:paraId="0BC1A68F" w14:textId="337929A6" w:rsidR="00631C4F" w:rsidRDefault="00631C4F" w:rsidP="00631C4F">
            <w:pPr>
              <w:jc w:val="both"/>
              <w:rPr>
                <w:lang w:eastAsia="zh-CN"/>
              </w:rPr>
            </w:pPr>
            <w:r>
              <w:rPr>
                <w:lang w:eastAsia="zh-CN"/>
              </w:rPr>
              <w:t>See comments</w:t>
            </w:r>
          </w:p>
        </w:tc>
        <w:tc>
          <w:tcPr>
            <w:tcW w:w="5808" w:type="dxa"/>
          </w:tcPr>
          <w:p w14:paraId="1F1F82C2" w14:textId="6F23BC3D" w:rsidR="00631C4F" w:rsidRDefault="00631C4F" w:rsidP="001D6A46">
            <w:pPr>
              <w:jc w:val="both"/>
              <w:rPr>
                <w:lang w:eastAsia="zh-CN"/>
              </w:rPr>
            </w:pPr>
            <w:r>
              <w:rPr>
                <w:lang w:eastAsia="zh-CN"/>
              </w:rPr>
              <w:t>t-service can inform the time before which to handover out. [t</w:t>
            </w:r>
            <w:proofErr w:type="gramStart"/>
            <w:r>
              <w:rPr>
                <w:lang w:eastAsia="zh-CN"/>
              </w:rPr>
              <w:t>1,t</w:t>
            </w:r>
            <w:proofErr w:type="gramEnd"/>
            <w:r>
              <w:rPr>
                <w:lang w:eastAsia="zh-CN"/>
              </w:rPr>
              <w:t xml:space="preserve">2] </w:t>
            </w:r>
            <w:r w:rsidR="00F82537">
              <w:rPr>
                <w:lang w:eastAsia="zh-CN"/>
              </w:rPr>
              <w:t xml:space="preserve">is the duration in which </w:t>
            </w:r>
            <w:r w:rsidR="001D6A46">
              <w:rPr>
                <w:lang w:eastAsia="zh-CN"/>
              </w:rPr>
              <w:t>UE</w:t>
            </w:r>
            <w:r w:rsidR="00F82537">
              <w:rPr>
                <w:lang w:eastAsia="zh-CN"/>
              </w:rPr>
              <w:t xml:space="preserve"> execute CHO. We see </w:t>
            </w:r>
            <w:proofErr w:type="spellStart"/>
            <w:r w:rsidR="00F82537">
              <w:rPr>
                <w:lang w:eastAsia="zh-CN"/>
              </w:rPr>
              <w:t>there</w:t>
            </w:r>
            <w:proofErr w:type="spellEnd"/>
            <w:r w:rsidR="00F82537">
              <w:rPr>
                <w:lang w:eastAsia="zh-CN"/>
              </w:rPr>
              <w:t xml:space="preserve"> </w:t>
            </w:r>
            <w:r w:rsidR="001D6A46">
              <w:rPr>
                <w:lang w:eastAsia="zh-CN"/>
              </w:rPr>
              <w:t>needs</w:t>
            </w:r>
            <w:r w:rsidR="00F82537">
              <w:rPr>
                <w:lang w:eastAsia="zh-CN"/>
              </w:rPr>
              <w:t xml:space="preserve"> some alignment, but NW should be able to properly configure. </w:t>
            </w:r>
            <w:r w:rsidR="00F4259B">
              <w:rPr>
                <w:lang w:eastAsia="zh-CN"/>
              </w:rPr>
              <w:t>10min is probably large enough to provide flexibility.</w:t>
            </w:r>
          </w:p>
        </w:tc>
      </w:tr>
      <w:tr w:rsidR="002315D9" w:rsidRPr="00CD0053" w14:paraId="6E688D7F" w14:textId="77777777" w:rsidTr="00A021BB">
        <w:tc>
          <w:tcPr>
            <w:tcW w:w="1980" w:type="dxa"/>
          </w:tcPr>
          <w:p w14:paraId="7BCB1F6A"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A812509" w14:textId="77777777" w:rsidR="002315D9" w:rsidRDefault="002315D9" w:rsidP="00A021BB">
            <w:pPr>
              <w:jc w:val="both"/>
              <w:rPr>
                <w:lang w:eastAsia="zh-CN"/>
              </w:rPr>
            </w:pPr>
            <w:r>
              <w:rPr>
                <w:rFonts w:hint="eastAsia"/>
                <w:lang w:eastAsia="zh-CN"/>
              </w:rPr>
              <w:t>O</w:t>
            </w:r>
            <w:r>
              <w:rPr>
                <w:lang w:eastAsia="zh-CN"/>
              </w:rPr>
              <w:t>K with 10 minutes</w:t>
            </w:r>
          </w:p>
        </w:tc>
        <w:tc>
          <w:tcPr>
            <w:tcW w:w="5808" w:type="dxa"/>
          </w:tcPr>
          <w:p w14:paraId="0776AA1B" w14:textId="1149ACC5" w:rsidR="002315D9" w:rsidRDefault="002315D9" w:rsidP="00A021BB">
            <w:pPr>
              <w:jc w:val="both"/>
            </w:pPr>
            <w:r>
              <w:rPr>
                <w:rFonts w:hint="eastAsia"/>
                <w:lang w:eastAsia="zh-CN"/>
              </w:rPr>
              <w:t>We</w:t>
            </w:r>
            <w:r>
              <w:rPr>
                <w:lang w:eastAsia="zh-CN"/>
              </w:rPr>
              <w:t xml:space="preserve"> </w:t>
            </w:r>
            <w:r>
              <w:rPr>
                <w:rFonts w:hint="eastAsia"/>
                <w:lang w:eastAsia="zh-CN"/>
              </w:rPr>
              <w:t>don</w:t>
            </w:r>
            <w:r>
              <w:rPr>
                <w:lang w:eastAsia="zh-CN"/>
              </w:rPr>
              <w:t>’t think timer T2</w:t>
            </w:r>
            <w:r>
              <w:t xml:space="preserve"> needs to be aligned with </w:t>
            </w:r>
            <w:r w:rsidRPr="00CD0053">
              <w:rPr>
                <w:i/>
                <w:iCs/>
              </w:rPr>
              <w:t>t-Service</w:t>
            </w:r>
            <w:r>
              <w:rPr>
                <w:i/>
                <w:iCs/>
              </w:rPr>
              <w:t xml:space="preserve"> </w:t>
            </w:r>
            <w:r w:rsidRPr="0077159F">
              <w:t>since</w:t>
            </w:r>
            <w:r>
              <w:t xml:space="preserve"> </w:t>
            </w:r>
            <w:r w:rsidRPr="00CD0053">
              <w:rPr>
                <w:i/>
                <w:iCs/>
              </w:rPr>
              <w:t>t-Service</w:t>
            </w:r>
            <w:r w:rsidRPr="00C05DB9">
              <w:t xml:space="preserve"> is timing information on when a cell is going to stop serving the area, but T</w:t>
            </w:r>
            <w:r>
              <w:t>2 does not</w:t>
            </w:r>
            <w:r w:rsidRPr="00C05DB9">
              <w:t xml:space="preserve"> need to be configured </w:t>
            </w:r>
            <w:r>
              <w:t>with such a long value.</w:t>
            </w:r>
          </w:p>
        </w:tc>
      </w:tr>
      <w:tr w:rsidR="00BA20F3" w14:paraId="236F96C7" w14:textId="77777777" w:rsidTr="001A0A67">
        <w:tc>
          <w:tcPr>
            <w:tcW w:w="1980" w:type="dxa"/>
          </w:tcPr>
          <w:p w14:paraId="61103A3F" w14:textId="23E35834" w:rsidR="00BA20F3" w:rsidRPr="002315D9" w:rsidRDefault="00A021BB" w:rsidP="00BA20F3">
            <w:pPr>
              <w:jc w:val="both"/>
              <w:rPr>
                <w:lang w:eastAsia="zh-CN"/>
              </w:rPr>
            </w:pPr>
            <w:r>
              <w:rPr>
                <w:rFonts w:hint="eastAsia"/>
                <w:lang w:eastAsia="zh-CN"/>
              </w:rPr>
              <w:t>X</w:t>
            </w:r>
            <w:r>
              <w:rPr>
                <w:lang w:eastAsia="zh-CN"/>
              </w:rPr>
              <w:t>iaomi</w:t>
            </w:r>
          </w:p>
        </w:tc>
        <w:tc>
          <w:tcPr>
            <w:tcW w:w="1843" w:type="dxa"/>
          </w:tcPr>
          <w:p w14:paraId="4697650B" w14:textId="7F7B9136" w:rsidR="00BA20F3" w:rsidRDefault="00A021BB" w:rsidP="00BA20F3">
            <w:pPr>
              <w:jc w:val="both"/>
              <w:rPr>
                <w:lang w:eastAsia="zh-CN"/>
              </w:rPr>
            </w:pPr>
            <w:r>
              <w:rPr>
                <w:rFonts w:hint="eastAsia"/>
                <w:lang w:eastAsia="zh-CN"/>
              </w:rPr>
              <w:t>O</w:t>
            </w:r>
            <w:r>
              <w:rPr>
                <w:lang w:eastAsia="zh-CN"/>
              </w:rPr>
              <w:t>K with 10 minutes</w:t>
            </w:r>
          </w:p>
        </w:tc>
        <w:tc>
          <w:tcPr>
            <w:tcW w:w="5808" w:type="dxa"/>
          </w:tcPr>
          <w:p w14:paraId="390C2EE3" w14:textId="77777777" w:rsidR="00BA20F3" w:rsidRDefault="00BA20F3" w:rsidP="00BA20F3">
            <w:pPr>
              <w:jc w:val="both"/>
            </w:pPr>
          </w:p>
        </w:tc>
      </w:tr>
      <w:tr w:rsidR="005522F2" w14:paraId="4E9387A1" w14:textId="77777777" w:rsidTr="001A0A67">
        <w:tc>
          <w:tcPr>
            <w:tcW w:w="1980" w:type="dxa"/>
          </w:tcPr>
          <w:p w14:paraId="0AF821BE" w14:textId="604A1BFB" w:rsidR="005522F2" w:rsidRDefault="005522F2" w:rsidP="005522F2">
            <w:pPr>
              <w:jc w:val="both"/>
              <w:rPr>
                <w:lang w:val="en-US" w:eastAsia="zh-CN"/>
              </w:rPr>
            </w:pPr>
            <w:r>
              <w:rPr>
                <w:lang w:eastAsia="zh-CN"/>
              </w:rPr>
              <w:t>Sony</w:t>
            </w:r>
          </w:p>
        </w:tc>
        <w:tc>
          <w:tcPr>
            <w:tcW w:w="1843" w:type="dxa"/>
          </w:tcPr>
          <w:p w14:paraId="6C333A81" w14:textId="56121A73" w:rsidR="005522F2" w:rsidRDefault="005522F2" w:rsidP="005522F2">
            <w:pPr>
              <w:jc w:val="both"/>
              <w:rPr>
                <w:lang w:val="en-US" w:eastAsia="zh-CN"/>
              </w:rPr>
            </w:pPr>
            <w:r>
              <w:rPr>
                <w:lang w:val="en-US" w:eastAsia="zh-CN"/>
              </w:rPr>
              <w:t>10 min</w:t>
            </w:r>
          </w:p>
        </w:tc>
        <w:tc>
          <w:tcPr>
            <w:tcW w:w="5808" w:type="dxa"/>
          </w:tcPr>
          <w:p w14:paraId="045867D2" w14:textId="162043B4" w:rsidR="005522F2" w:rsidRDefault="005522F2" w:rsidP="005522F2">
            <w:pPr>
              <w:jc w:val="both"/>
              <w:rPr>
                <w:lang w:val="en-US" w:eastAsia="zh-CN"/>
              </w:rPr>
            </w:pPr>
            <w:r>
              <w:t>Agree with Rapporteur.</w:t>
            </w:r>
          </w:p>
        </w:tc>
      </w:tr>
      <w:tr w:rsidR="00334C40" w14:paraId="1020FE2C" w14:textId="77777777" w:rsidTr="00E83164">
        <w:tc>
          <w:tcPr>
            <w:tcW w:w="1980" w:type="dxa"/>
          </w:tcPr>
          <w:p w14:paraId="04751018" w14:textId="77777777" w:rsidR="00334C40" w:rsidRDefault="00334C40" w:rsidP="00E83164">
            <w:pPr>
              <w:jc w:val="both"/>
              <w:rPr>
                <w:lang w:eastAsia="zh-CN"/>
              </w:rPr>
            </w:pPr>
            <w:r>
              <w:rPr>
                <w:lang w:eastAsia="zh-CN"/>
              </w:rPr>
              <w:t>OPPO</w:t>
            </w:r>
          </w:p>
        </w:tc>
        <w:tc>
          <w:tcPr>
            <w:tcW w:w="1843" w:type="dxa"/>
          </w:tcPr>
          <w:p w14:paraId="19F72723" w14:textId="77777777" w:rsidR="00334C40" w:rsidRDefault="00334C40" w:rsidP="00E83164">
            <w:pPr>
              <w:jc w:val="both"/>
              <w:rPr>
                <w:lang w:eastAsia="zh-CN"/>
              </w:rPr>
            </w:pPr>
            <w:r>
              <w:rPr>
                <w:lang w:eastAsia="zh-CN"/>
              </w:rPr>
              <w:t>OK with 10 minutes</w:t>
            </w:r>
          </w:p>
        </w:tc>
        <w:tc>
          <w:tcPr>
            <w:tcW w:w="5808" w:type="dxa"/>
          </w:tcPr>
          <w:p w14:paraId="39A528F4" w14:textId="77777777" w:rsidR="00334C40" w:rsidRDefault="00334C40" w:rsidP="00E83164">
            <w:pPr>
              <w:jc w:val="both"/>
              <w:rPr>
                <w:lang w:eastAsia="zh-CN"/>
              </w:rPr>
            </w:pPr>
          </w:p>
        </w:tc>
      </w:tr>
      <w:tr w:rsidR="007B41BB" w14:paraId="0811502E" w14:textId="77777777" w:rsidTr="001A0A67">
        <w:tc>
          <w:tcPr>
            <w:tcW w:w="1980" w:type="dxa"/>
          </w:tcPr>
          <w:p w14:paraId="0CC70901" w14:textId="46E801E2" w:rsidR="007B41BB" w:rsidRDefault="007B41BB" w:rsidP="007B41BB">
            <w:pPr>
              <w:jc w:val="both"/>
              <w:rPr>
                <w:lang w:eastAsia="zh-CN"/>
              </w:rPr>
            </w:pPr>
            <w:r>
              <w:rPr>
                <w:rFonts w:hint="eastAsia"/>
                <w:lang w:eastAsia="zh-CN"/>
              </w:rPr>
              <w:t>NEC</w:t>
            </w:r>
          </w:p>
        </w:tc>
        <w:tc>
          <w:tcPr>
            <w:tcW w:w="1843" w:type="dxa"/>
          </w:tcPr>
          <w:p w14:paraId="4AB112DA" w14:textId="4D9D074C" w:rsidR="007B41BB" w:rsidRDefault="007B41BB" w:rsidP="007B41BB">
            <w:pPr>
              <w:jc w:val="both"/>
              <w:rPr>
                <w:lang w:eastAsia="zh-CN"/>
              </w:rPr>
            </w:pPr>
            <w:r>
              <w:rPr>
                <w:lang w:eastAsia="zh-CN"/>
              </w:rPr>
              <w:t xml:space="preserve">10min is fine </w:t>
            </w:r>
          </w:p>
        </w:tc>
        <w:tc>
          <w:tcPr>
            <w:tcW w:w="5808" w:type="dxa"/>
          </w:tcPr>
          <w:p w14:paraId="062D0479" w14:textId="1C2DBA4A" w:rsidR="007B41BB" w:rsidRDefault="007B41BB" w:rsidP="007B41BB">
            <w:pPr>
              <w:jc w:val="both"/>
              <w:rPr>
                <w:lang w:eastAsia="zh-CN"/>
              </w:rPr>
            </w:pPr>
            <w:r>
              <w:t xml:space="preserve">10 min provides enough configuration flexibility </w:t>
            </w:r>
          </w:p>
        </w:tc>
      </w:tr>
      <w:tr w:rsidR="007B41BB" w14:paraId="4CE8A287" w14:textId="77777777" w:rsidTr="001A0A67">
        <w:tc>
          <w:tcPr>
            <w:tcW w:w="1980" w:type="dxa"/>
          </w:tcPr>
          <w:p w14:paraId="1B3DAD5C" w14:textId="77777777" w:rsidR="007B41BB" w:rsidRDefault="007B41BB" w:rsidP="007B41BB">
            <w:pPr>
              <w:jc w:val="both"/>
              <w:rPr>
                <w:lang w:eastAsia="zh-CN"/>
              </w:rPr>
            </w:pPr>
          </w:p>
        </w:tc>
        <w:tc>
          <w:tcPr>
            <w:tcW w:w="1843" w:type="dxa"/>
          </w:tcPr>
          <w:p w14:paraId="28306230" w14:textId="77777777" w:rsidR="007B41BB" w:rsidRDefault="007B41BB" w:rsidP="007B41BB">
            <w:pPr>
              <w:jc w:val="both"/>
              <w:rPr>
                <w:lang w:eastAsia="zh-CN"/>
              </w:rPr>
            </w:pPr>
          </w:p>
        </w:tc>
        <w:tc>
          <w:tcPr>
            <w:tcW w:w="5808" w:type="dxa"/>
          </w:tcPr>
          <w:p w14:paraId="63339504" w14:textId="77777777" w:rsidR="007B41BB" w:rsidRDefault="007B41BB" w:rsidP="007B41BB">
            <w:pPr>
              <w:jc w:val="both"/>
              <w:rPr>
                <w:lang w:eastAsia="zh-CN"/>
              </w:rPr>
            </w:pPr>
          </w:p>
        </w:tc>
      </w:tr>
      <w:tr w:rsidR="007B41BB" w14:paraId="201F650A" w14:textId="77777777" w:rsidTr="001A0A67">
        <w:tc>
          <w:tcPr>
            <w:tcW w:w="1980" w:type="dxa"/>
          </w:tcPr>
          <w:p w14:paraId="13AFFA59" w14:textId="77777777" w:rsidR="007B41BB" w:rsidRDefault="007B41BB" w:rsidP="007B41BB">
            <w:pPr>
              <w:jc w:val="both"/>
              <w:rPr>
                <w:lang w:eastAsia="zh-CN"/>
              </w:rPr>
            </w:pPr>
          </w:p>
        </w:tc>
        <w:tc>
          <w:tcPr>
            <w:tcW w:w="1843" w:type="dxa"/>
          </w:tcPr>
          <w:p w14:paraId="6123F1FC" w14:textId="77777777" w:rsidR="007B41BB" w:rsidRDefault="007B41BB" w:rsidP="007B41BB">
            <w:pPr>
              <w:jc w:val="both"/>
              <w:rPr>
                <w:lang w:eastAsia="zh-CN"/>
              </w:rPr>
            </w:pPr>
          </w:p>
        </w:tc>
        <w:tc>
          <w:tcPr>
            <w:tcW w:w="5808" w:type="dxa"/>
          </w:tcPr>
          <w:p w14:paraId="3B073F97" w14:textId="77777777" w:rsidR="007B41BB" w:rsidRDefault="007B41BB" w:rsidP="007B41BB">
            <w:pPr>
              <w:jc w:val="both"/>
              <w:rPr>
                <w:lang w:eastAsia="zh-CN"/>
              </w:rPr>
            </w:pPr>
          </w:p>
        </w:tc>
      </w:tr>
      <w:tr w:rsidR="007B41BB" w14:paraId="4177BD0D" w14:textId="77777777" w:rsidTr="001A0A67">
        <w:tc>
          <w:tcPr>
            <w:tcW w:w="1980" w:type="dxa"/>
          </w:tcPr>
          <w:p w14:paraId="6F73FAA9" w14:textId="77777777" w:rsidR="007B41BB" w:rsidRDefault="007B41BB" w:rsidP="007B41BB">
            <w:pPr>
              <w:jc w:val="both"/>
              <w:rPr>
                <w:lang w:eastAsia="zh-CN"/>
              </w:rPr>
            </w:pPr>
          </w:p>
        </w:tc>
        <w:tc>
          <w:tcPr>
            <w:tcW w:w="1843" w:type="dxa"/>
          </w:tcPr>
          <w:p w14:paraId="4F6410EB" w14:textId="77777777" w:rsidR="007B41BB" w:rsidRDefault="007B41BB" w:rsidP="007B41BB">
            <w:pPr>
              <w:jc w:val="both"/>
              <w:rPr>
                <w:lang w:eastAsia="zh-CN"/>
              </w:rPr>
            </w:pPr>
          </w:p>
        </w:tc>
        <w:tc>
          <w:tcPr>
            <w:tcW w:w="5808" w:type="dxa"/>
          </w:tcPr>
          <w:p w14:paraId="4CE9D406" w14:textId="77777777" w:rsidR="007B41BB" w:rsidRDefault="007B41BB" w:rsidP="007B41BB">
            <w:pPr>
              <w:jc w:val="both"/>
              <w:rPr>
                <w:lang w:eastAsia="zh-CN"/>
              </w:rPr>
            </w:pPr>
          </w:p>
        </w:tc>
      </w:tr>
      <w:tr w:rsidR="007B41BB" w14:paraId="55AB1C8A" w14:textId="77777777" w:rsidTr="001A0A67">
        <w:tc>
          <w:tcPr>
            <w:tcW w:w="1980" w:type="dxa"/>
          </w:tcPr>
          <w:p w14:paraId="299C7184" w14:textId="77777777" w:rsidR="007B41BB" w:rsidRDefault="007B41BB" w:rsidP="007B41BB">
            <w:pPr>
              <w:jc w:val="both"/>
              <w:rPr>
                <w:lang w:eastAsia="zh-CN"/>
              </w:rPr>
            </w:pPr>
          </w:p>
        </w:tc>
        <w:tc>
          <w:tcPr>
            <w:tcW w:w="1843" w:type="dxa"/>
          </w:tcPr>
          <w:p w14:paraId="71BBADF7" w14:textId="77777777" w:rsidR="007B41BB" w:rsidRDefault="007B41BB" w:rsidP="007B41BB">
            <w:pPr>
              <w:jc w:val="both"/>
              <w:rPr>
                <w:lang w:eastAsia="zh-CN"/>
              </w:rPr>
            </w:pPr>
          </w:p>
        </w:tc>
        <w:tc>
          <w:tcPr>
            <w:tcW w:w="5808" w:type="dxa"/>
          </w:tcPr>
          <w:p w14:paraId="480DD4D7" w14:textId="77777777" w:rsidR="007B41BB" w:rsidRPr="00273F01" w:rsidRDefault="007B41BB" w:rsidP="007B41BB">
            <w:pPr>
              <w:jc w:val="both"/>
              <w:rPr>
                <w:rFonts w:eastAsia="Malgun Gothic"/>
                <w:lang w:eastAsia="ko-KR"/>
              </w:rPr>
            </w:pPr>
          </w:p>
        </w:tc>
      </w:tr>
      <w:tr w:rsidR="007B41BB" w14:paraId="155F9FBE" w14:textId="77777777" w:rsidTr="001A0A67">
        <w:tc>
          <w:tcPr>
            <w:tcW w:w="1980" w:type="dxa"/>
          </w:tcPr>
          <w:p w14:paraId="2072AB35" w14:textId="77777777" w:rsidR="007B41BB" w:rsidRDefault="007B41BB" w:rsidP="007B41BB">
            <w:pPr>
              <w:jc w:val="both"/>
              <w:rPr>
                <w:lang w:eastAsia="zh-CN"/>
              </w:rPr>
            </w:pPr>
          </w:p>
        </w:tc>
        <w:tc>
          <w:tcPr>
            <w:tcW w:w="1843" w:type="dxa"/>
          </w:tcPr>
          <w:p w14:paraId="6A1ED842" w14:textId="77777777" w:rsidR="007B41BB" w:rsidRDefault="007B41BB" w:rsidP="007B41BB">
            <w:pPr>
              <w:jc w:val="both"/>
              <w:rPr>
                <w:lang w:eastAsia="zh-CN"/>
              </w:rPr>
            </w:pPr>
          </w:p>
        </w:tc>
        <w:tc>
          <w:tcPr>
            <w:tcW w:w="5808" w:type="dxa"/>
          </w:tcPr>
          <w:p w14:paraId="3C5B4B2C" w14:textId="77777777" w:rsidR="007B41BB" w:rsidRDefault="007B41BB" w:rsidP="007B41BB">
            <w:pPr>
              <w:jc w:val="both"/>
              <w:rPr>
                <w:lang w:eastAsia="zh-CN"/>
              </w:rPr>
            </w:pPr>
          </w:p>
        </w:tc>
      </w:tr>
      <w:tr w:rsidR="007B41BB" w14:paraId="7838BFD3" w14:textId="77777777" w:rsidTr="001A0A67">
        <w:tc>
          <w:tcPr>
            <w:tcW w:w="1980" w:type="dxa"/>
          </w:tcPr>
          <w:p w14:paraId="107FFDD0" w14:textId="77777777" w:rsidR="007B41BB" w:rsidRPr="00225365" w:rsidRDefault="007B41BB" w:rsidP="007B41BB">
            <w:pPr>
              <w:jc w:val="both"/>
              <w:rPr>
                <w:rFonts w:eastAsia="Malgun Gothic"/>
                <w:lang w:eastAsia="ko-KR"/>
              </w:rPr>
            </w:pPr>
          </w:p>
        </w:tc>
        <w:tc>
          <w:tcPr>
            <w:tcW w:w="1843" w:type="dxa"/>
          </w:tcPr>
          <w:p w14:paraId="1938DA79" w14:textId="77777777" w:rsidR="007B41BB" w:rsidRDefault="007B41BB" w:rsidP="007B41BB">
            <w:pPr>
              <w:jc w:val="both"/>
              <w:rPr>
                <w:rFonts w:eastAsia="Malgun Gothic"/>
                <w:lang w:eastAsia="ko-KR"/>
              </w:rPr>
            </w:pPr>
          </w:p>
        </w:tc>
        <w:tc>
          <w:tcPr>
            <w:tcW w:w="5808" w:type="dxa"/>
          </w:tcPr>
          <w:p w14:paraId="3522197E" w14:textId="77777777" w:rsidR="007B41BB" w:rsidRDefault="007B41BB" w:rsidP="007B41BB">
            <w:pPr>
              <w:jc w:val="both"/>
              <w:rPr>
                <w:rFonts w:eastAsia="Malgun Gothic"/>
                <w:lang w:eastAsia="ko-KR"/>
              </w:rPr>
            </w:pPr>
          </w:p>
        </w:tc>
      </w:tr>
      <w:tr w:rsidR="007B41BB" w14:paraId="4C962B00" w14:textId="77777777" w:rsidTr="001A0A67">
        <w:tc>
          <w:tcPr>
            <w:tcW w:w="1980" w:type="dxa"/>
          </w:tcPr>
          <w:p w14:paraId="342405AD" w14:textId="77777777" w:rsidR="007B41BB" w:rsidRDefault="007B41BB" w:rsidP="007B41BB">
            <w:pPr>
              <w:jc w:val="both"/>
              <w:rPr>
                <w:lang w:eastAsia="zh-CN"/>
              </w:rPr>
            </w:pPr>
          </w:p>
        </w:tc>
        <w:tc>
          <w:tcPr>
            <w:tcW w:w="1843" w:type="dxa"/>
          </w:tcPr>
          <w:p w14:paraId="64FA99C8" w14:textId="77777777" w:rsidR="007B41BB" w:rsidRDefault="007B41BB" w:rsidP="007B41BB">
            <w:pPr>
              <w:jc w:val="both"/>
              <w:rPr>
                <w:lang w:eastAsia="zh-CN"/>
              </w:rPr>
            </w:pPr>
          </w:p>
        </w:tc>
        <w:tc>
          <w:tcPr>
            <w:tcW w:w="5808" w:type="dxa"/>
          </w:tcPr>
          <w:p w14:paraId="7CEA88FC" w14:textId="77777777" w:rsidR="007B41BB" w:rsidRDefault="007B41BB" w:rsidP="007B41BB">
            <w:pPr>
              <w:jc w:val="both"/>
              <w:rPr>
                <w:lang w:eastAsia="zh-CN"/>
              </w:rPr>
            </w:pPr>
          </w:p>
        </w:tc>
      </w:tr>
      <w:tr w:rsidR="007B41BB" w14:paraId="2B8C2D0A" w14:textId="77777777" w:rsidTr="001A0A67">
        <w:tc>
          <w:tcPr>
            <w:tcW w:w="1980" w:type="dxa"/>
          </w:tcPr>
          <w:p w14:paraId="37FC77CA" w14:textId="77777777" w:rsidR="007B41BB" w:rsidRDefault="007B41BB" w:rsidP="007B41BB">
            <w:pPr>
              <w:jc w:val="both"/>
              <w:rPr>
                <w:lang w:eastAsia="zh-CN"/>
              </w:rPr>
            </w:pPr>
          </w:p>
        </w:tc>
        <w:tc>
          <w:tcPr>
            <w:tcW w:w="1843" w:type="dxa"/>
          </w:tcPr>
          <w:p w14:paraId="6B8C6396" w14:textId="77777777" w:rsidR="007B41BB" w:rsidRDefault="007B41BB" w:rsidP="007B41BB">
            <w:pPr>
              <w:jc w:val="both"/>
              <w:rPr>
                <w:lang w:eastAsia="zh-CN"/>
              </w:rPr>
            </w:pPr>
          </w:p>
        </w:tc>
        <w:tc>
          <w:tcPr>
            <w:tcW w:w="5808" w:type="dxa"/>
          </w:tcPr>
          <w:p w14:paraId="03D55E38" w14:textId="77777777" w:rsidR="007B41BB" w:rsidRDefault="007B41BB" w:rsidP="007B41BB">
            <w:pPr>
              <w:jc w:val="both"/>
              <w:rPr>
                <w:lang w:eastAsia="zh-CN"/>
              </w:rPr>
            </w:pPr>
          </w:p>
        </w:tc>
      </w:tr>
      <w:tr w:rsidR="007B41BB" w14:paraId="2135D27E" w14:textId="77777777" w:rsidTr="001A0A67">
        <w:tc>
          <w:tcPr>
            <w:tcW w:w="1980" w:type="dxa"/>
          </w:tcPr>
          <w:p w14:paraId="3BA88FEE" w14:textId="77777777" w:rsidR="007B41BB" w:rsidRDefault="007B41BB" w:rsidP="007B41BB">
            <w:pPr>
              <w:jc w:val="both"/>
              <w:rPr>
                <w:rFonts w:eastAsia="Malgun Gothic"/>
                <w:lang w:eastAsia="ko-KR"/>
              </w:rPr>
            </w:pPr>
          </w:p>
        </w:tc>
        <w:tc>
          <w:tcPr>
            <w:tcW w:w="1843" w:type="dxa"/>
          </w:tcPr>
          <w:p w14:paraId="4CA6793F" w14:textId="77777777" w:rsidR="007B41BB" w:rsidRDefault="007B41BB" w:rsidP="007B41BB">
            <w:pPr>
              <w:jc w:val="both"/>
              <w:rPr>
                <w:rFonts w:eastAsia="Malgun Gothic"/>
                <w:lang w:eastAsia="ko-KR"/>
              </w:rPr>
            </w:pPr>
          </w:p>
        </w:tc>
        <w:tc>
          <w:tcPr>
            <w:tcW w:w="5808" w:type="dxa"/>
          </w:tcPr>
          <w:p w14:paraId="29865349" w14:textId="77777777" w:rsidR="007B41BB" w:rsidRDefault="007B41BB" w:rsidP="007B41BB">
            <w:pPr>
              <w:jc w:val="both"/>
              <w:rPr>
                <w:rFonts w:eastAsia="Malgun Gothic"/>
                <w:lang w:eastAsia="ko-KR"/>
              </w:rPr>
            </w:pPr>
          </w:p>
        </w:tc>
      </w:tr>
      <w:tr w:rsidR="007B41BB" w14:paraId="401FC2C8" w14:textId="77777777" w:rsidTr="001A0A67">
        <w:tc>
          <w:tcPr>
            <w:tcW w:w="1980" w:type="dxa"/>
          </w:tcPr>
          <w:p w14:paraId="28D8DD61" w14:textId="77777777" w:rsidR="007B41BB" w:rsidRDefault="007B41BB" w:rsidP="007B41BB">
            <w:pPr>
              <w:jc w:val="both"/>
              <w:rPr>
                <w:rFonts w:eastAsia="Malgun Gothic"/>
                <w:lang w:eastAsia="ko-KR"/>
              </w:rPr>
            </w:pPr>
          </w:p>
        </w:tc>
        <w:tc>
          <w:tcPr>
            <w:tcW w:w="1843" w:type="dxa"/>
          </w:tcPr>
          <w:p w14:paraId="22B18F28" w14:textId="77777777" w:rsidR="007B41BB" w:rsidRDefault="007B41BB" w:rsidP="007B41BB">
            <w:pPr>
              <w:jc w:val="both"/>
              <w:rPr>
                <w:rFonts w:eastAsia="Malgun Gothic"/>
                <w:lang w:eastAsia="ko-KR"/>
              </w:rPr>
            </w:pPr>
          </w:p>
        </w:tc>
        <w:tc>
          <w:tcPr>
            <w:tcW w:w="5808" w:type="dxa"/>
          </w:tcPr>
          <w:p w14:paraId="10CDBEDC" w14:textId="77777777" w:rsidR="007B41BB" w:rsidRDefault="007B41BB" w:rsidP="007B41BB">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Heading2"/>
      </w:pPr>
      <w:r>
        <w:lastRenderedPageBreak/>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 xml:space="preserve">It is up to UE implementation how the UE evaluates the time- or location-based condition jointly with the RRM event </w:t>
      </w:r>
      <w:proofErr w:type="spellStart"/>
      <w:r w:rsidRPr="004C1874">
        <w:rPr>
          <w:i/>
          <w:iCs/>
        </w:rPr>
        <w:t>Ax</w:t>
      </w:r>
      <w:proofErr w:type="spellEnd"/>
      <w:r w:rsidRPr="004C1874">
        <w:rPr>
          <w:i/>
          <w:iCs/>
        </w:rPr>
        <w:t xml:space="preserve"> as long as the UE has RRM measurement results within the time window [T1, T2] or when the location condition is </w:t>
      </w:r>
      <w:proofErr w:type="gramStart"/>
      <w:r w:rsidRPr="004C1874">
        <w:rPr>
          <w:i/>
          <w:iCs/>
        </w:rPr>
        <w:t>met.</w:t>
      </w:r>
      <w:r>
        <w:t>.</w:t>
      </w:r>
      <w:proofErr w:type="gramEnd"/>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TableGrid"/>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75F155BB" w:rsidR="00A37373" w:rsidRPr="00717599" w:rsidRDefault="00A37373" w:rsidP="00477708">
            <w:pPr>
              <w:pStyle w:val="ListParagraph"/>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ins w:id="8" w:author="Lenovo_Lianhai" w:date="2022-02-24T08:40:00Z">
              <w:r w:rsidR="002E7BB5" w:rsidRPr="00A37373">
                <w:rPr>
                  <w:rFonts w:ascii="Times New Roman" w:hAnsi="Times New Roman"/>
                  <w:b/>
                  <w:i/>
                  <w:iCs/>
                  <w:sz w:val="20"/>
                  <w:szCs w:val="20"/>
                </w:rPr>
                <w:t>It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9"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0" w:author="Lenovo_Lianhai" w:date="2022-02-24T08:42:00Z">
              <w:r w:rsidR="00CC65B8">
                <w:rPr>
                  <w:rFonts w:ascii="Times New Roman" w:hAnsi="Times New Roman"/>
                  <w:b/>
                  <w:i/>
                  <w:iCs/>
                  <w:sz w:val="20"/>
                  <w:szCs w:val="20"/>
                </w:rPr>
                <w:t>location</w:t>
              </w:r>
            </w:ins>
            <w:ins w:id="11" w:author="Lenovo_Lianhai" w:date="2022-02-24T08:54:00Z">
              <w:r w:rsidR="00F109EB">
                <w:rPr>
                  <w:rFonts w:ascii="Times New Roman" w:hAnsi="Times New Roman"/>
                  <w:b/>
                  <w:i/>
                  <w:iCs/>
                  <w:sz w:val="20"/>
                  <w:szCs w:val="20"/>
                </w:rPr>
                <w:t xml:space="preserve"> </w:t>
              </w:r>
            </w:ins>
            <w:ins w:id="12" w:author="Lenovo_Lianhai" w:date="2022-02-24T08:53:00Z">
              <w:r w:rsidR="00485837">
                <w:rPr>
                  <w:rFonts w:ascii="Times New Roman" w:hAnsi="Times New Roman"/>
                  <w:b/>
                  <w:i/>
                  <w:iCs/>
                  <w:sz w:val="20"/>
                  <w:szCs w:val="20"/>
                </w:rPr>
                <w:t xml:space="preserve">(if </w:t>
              </w:r>
            </w:ins>
            <w:ins w:id="13" w:author="Lenovo_Lianhai" w:date="2022-02-24T08:55:00Z">
              <w:r w:rsidR="00990413">
                <w:rPr>
                  <w:rFonts w:ascii="Times New Roman" w:hAnsi="Times New Roman"/>
                  <w:b/>
                  <w:i/>
                  <w:iCs/>
                  <w:sz w:val="20"/>
                  <w:szCs w:val="20"/>
                </w:rPr>
                <w:t xml:space="preserve">UE continues to keep </w:t>
              </w:r>
            </w:ins>
            <w:ins w:id="14" w:author="Lenovo_Lianhai" w:date="2022-02-24T08:54:00Z">
              <w:r w:rsidR="00F109EB">
                <w:rPr>
                  <w:rFonts w:ascii="Times New Roman" w:hAnsi="Times New Roman"/>
                  <w:b/>
                  <w:i/>
                  <w:iCs/>
                  <w:sz w:val="20"/>
                  <w:szCs w:val="20"/>
                </w:rPr>
                <w:t>CHO configuration</w:t>
              </w:r>
            </w:ins>
            <w:ins w:id="15" w:author="Lenovo_Lianhai" w:date="2022-02-24T08:53:00Z">
              <w:r w:rsidR="00485837">
                <w:rPr>
                  <w:rFonts w:ascii="Times New Roman" w:hAnsi="Times New Roman"/>
                  <w:b/>
                  <w:i/>
                  <w:iCs/>
                  <w:sz w:val="20"/>
                  <w:szCs w:val="20"/>
                </w:rPr>
                <w:t>)</w:t>
              </w:r>
            </w:ins>
            <w:ins w:id="16"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CommentText"/>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CommentText"/>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7" w:author="Lenovo_Lianhai" w:date="2022-02-24T08:42:00Z">
              <w:r>
                <w:rPr>
                  <w:lang w:eastAsia="zh-CN"/>
                </w:rPr>
                <w:t>c</w:t>
              </w:r>
            </w:ins>
          </w:p>
        </w:tc>
        <w:tc>
          <w:tcPr>
            <w:tcW w:w="5808" w:type="dxa"/>
          </w:tcPr>
          <w:p w14:paraId="37D198B1" w14:textId="73362076" w:rsidR="00717599" w:rsidRPr="00604A7F" w:rsidRDefault="00486680" w:rsidP="001A0A67">
            <w:pPr>
              <w:jc w:val="both"/>
              <w:rPr>
                <w:rStyle w:val="Hyperlink"/>
              </w:rPr>
            </w:pPr>
            <w:ins w:id="18" w:author="Lenovo_Lianhai" w:date="2022-02-24T08:45:00Z">
              <w:r w:rsidRPr="00604A7F">
                <w:rPr>
                  <w:rStyle w:val="Hyperlink"/>
                  <w:rPrChange w:id="19" w:author="Lenovo_Lianhai" w:date="2022-02-24T08:46:00Z">
                    <w:rPr>
                      <w:lang w:eastAsia="zh-CN"/>
                    </w:rPr>
                  </w:rPrChange>
                </w:rPr>
                <w:t xml:space="preserve">We </w:t>
              </w:r>
              <w:r w:rsidR="00604A7F" w:rsidRPr="00604A7F">
                <w:rPr>
                  <w:rStyle w:val="Hyperlink"/>
                  <w:rPrChange w:id="20" w:author="Lenovo_Lianhai" w:date="2022-02-24T08:46:00Z">
                    <w:rPr>
                      <w:lang w:eastAsia="zh-CN"/>
                    </w:rPr>
                  </w:rPrChange>
                </w:rPr>
                <w:t>have agreed that i</w:t>
              </w:r>
              <w:r w:rsidR="00604A7F" w:rsidRPr="00AC2632">
                <w:rPr>
                  <w:rStyle w:val="Hyperlink"/>
                </w:rPr>
                <w:t>f the CHO is not executed at T2 (timer associated with this candidate CHO cell) the UE continues to operate in the source cell and evaluates other CHO execution conditions (if configured).</w:t>
              </w:r>
              <w:r w:rsidR="00604A7F">
                <w:rPr>
                  <w:rStyle w:val="Hyperlink"/>
                </w:rPr>
                <w:t xml:space="preserve"> That means </w:t>
              </w:r>
            </w:ins>
            <w:ins w:id="21" w:author="Lenovo_Lianhai" w:date="2022-02-24T08:46:00Z">
              <w:r w:rsidR="004B6EAE">
                <w:rPr>
                  <w:rStyle w:val="Hyperlink"/>
                </w:rPr>
                <w:t xml:space="preserve">majority understood that </w:t>
              </w:r>
            </w:ins>
            <w:ins w:id="22" w:author="Lenovo_Lianhai" w:date="2022-02-24T08:45:00Z">
              <w:r w:rsidR="00604A7F">
                <w:rPr>
                  <w:rStyle w:val="Hyperlink"/>
                </w:rPr>
                <w:t xml:space="preserve">UE will </w:t>
              </w:r>
            </w:ins>
            <w:ins w:id="23" w:author="Lenovo_Lianhai" w:date="2022-02-24T08:46:00Z">
              <w:r w:rsidR="00604A7F" w:rsidRPr="00604A7F">
                <w:rPr>
                  <w:rStyle w:val="Hyperlink"/>
                  <w:rPrChange w:id="24" w:author="Lenovo_Lianhai" w:date="2022-02-24T08:46:00Z">
                    <w:rPr>
                      <w:b/>
                      <w:i/>
                      <w:iCs/>
                    </w:rPr>
                  </w:rPrChange>
                </w:rPr>
                <w:t>stop evaluating execution condition after T2 expiry</w:t>
              </w:r>
            </w:ins>
            <w:ins w:id="25" w:author="Lenovo_Lianhai" w:date="2022-02-24T08:47:00Z">
              <w:r w:rsidR="004B6EAE">
                <w:rPr>
                  <w:rStyle w:val="Hyperlink"/>
                </w:rPr>
                <w:t xml:space="preserve">. Similarly, </w:t>
              </w:r>
              <w:r w:rsidR="004B6EAE" w:rsidRPr="004B6EAE">
                <w:rPr>
                  <w:rStyle w:val="Hyperlink"/>
                  <w:rPrChange w:id="26"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61A87DEC" w:rsidR="00717599"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3D0A3E01" w14:textId="7D5D5FC8" w:rsidR="00717599" w:rsidRDefault="0000265B" w:rsidP="001A0A67">
            <w:pPr>
              <w:jc w:val="both"/>
              <w:rPr>
                <w:lang w:eastAsia="zh-CN"/>
              </w:rPr>
            </w:pPr>
            <w:r>
              <w:rPr>
                <w:rFonts w:hint="eastAsia"/>
                <w:lang w:eastAsia="zh-CN"/>
              </w:rPr>
              <w:t>b</w:t>
            </w:r>
            <w:r>
              <w:rPr>
                <w:lang w:eastAsia="zh-CN"/>
              </w:rPr>
              <w:t>)</w:t>
            </w:r>
          </w:p>
        </w:tc>
        <w:tc>
          <w:tcPr>
            <w:tcW w:w="5808" w:type="dxa"/>
          </w:tcPr>
          <w:p w14:paraId="4CF9727F" w14:textId="77777777" w:rsidR="00717599" w:rsidRDefault="00717599" w:rsidP="001A0A67">
            <w:pPr>
              <w:jc w:val="both"/>
              <w:rPr>
                <w:lang w:eastAsia="zh-CN"/>
              </w:rPr>
            </w:pPr>
          </w:p>
        </w:tc>
      </w:tr>
      <w:tr w:rsidR="00BA20F3" w14:paraId="6934A6C0" w14:textId="77777777" w:rsidTr="001A0A67">
        <w:tc>
          <w:tcPr>
            <w:tcW w:w="1980" w:type="dxa"/>
          </w:tcPr>
          <w:p w14:paraId="58488675" w14:textId="624C47AC"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715B1549" w14:textId="23666D46" w:rsidR="00BA20F3" w:rsidRDefault="00BA20F3" w:rsidP="00BA20F3">
            <w:pPr>
              <w:jc w:val="both"/>
              <w:rPr>
                <w:lang w:eastAsia="zh-CN"/>
              </w:rPr>
            </w:pPr>
            <w:r>
              <w:rPr>
                <w:rFonts w:eastAsia="PMingLiU"/>
                <w:lang w:eastAsia="zh-TW"/>
              </w:rPr>
              <w:t>a)</w:t>
            </w:r>
          </w:p>
        </w:tc>
        <w:tc>
          <w:tcPr>
            <w:tcW w:w="5808" w:type="dxa"/>
          </w:tcPr>
          <w:p w14:paraId="4E4C891B" w14:textId="2B7ADD77" w:rsidR="00BA20F3" w:rsidRDefault="00BA20F3" w:rsidP="00BA20F3">
            <w:pPr>
              <w:jc w:val="both"/>
              <w:rPr>
                <w:lang w:eastAsia="zh-CN"/>
              </w:rPr>
            </w:pPr>
            <w:r>
              <w:rPr>
                <w:rFonts w:eastAsia="PMingLiU" w:hint="eastAsia"/>
                <w:lang w:eastAsia="zh-TW"/>
              </w:rPr>
              <w:t>W</w:t>
            </w:r>
            <w:r>
              <w:rPr>
                <w:rFonts w:eastAsia="PMingLiU"/>
                <w:lang w:eastAsia="zh-TW"/>
              </w:rPr>
              <w:t xml:space="preserve">e think a) presents that if RRM measurement results is available and considered as valid during [T1, T2], UE use the RRM measurement results for Event </w:t>
            </w:r>
            <w:proofErr w:type="spellStart"/>
            <w:r>
              <w:rPr>
                <w:rFonts w:eastAsia="PMingLiU"/>
                <w:lang w:eastAsia="zh-TW"/>
              </w:rPr>
              <w:t>Ax</w:t>
            </w:r>
            <w:proofErr w:type="spellEnd"/>
            <w:r>
              <w:rPr>
                <w:rFonts w:eastAsia="PMingLiU"/>
                <w:lang w:eastAsia="zh-TW"/>
              </w:rPr>
              <w:t xml:space="preserve"> evaluation. It is up to UE implementation how to evaluate </w:t>
            </w:r>
            <w:proofErr w:type="spellStart"/>
            <w:r>
              <w:rPr>
                <w:rFonts w:eastAsia="PMingLiU"/>
                <w:lang w:eastAsia="zh-TW"/>
              </w:rPr>
              <w:t>Ax</w:t>
            </w:r>
            <w:proofErr w:type="spellEnd"/>
            <w:r>
              <w:rPr>
                <w:rFonts w:eastAsia="PMingLiU"/>
                <w:lang w:eastAsia="zh-TW"/>
              </w:rPr>
              <w:t xml:space="preserve"> jointly with time- or location-based condition.</w:t>
            </w:r>
          </w:p>
        </w:tc>
      </w:tr>
      <w:tr w:rsidR="00BA20F3" w14:paraId="1410AB09" w14:textId="77777777" w:rsidTr="001A0A67">
        <w:tc>
          <w:tcPr>
            <w:tcW w:w="1980" w:type="dxa"/>
          </w:tcPr>
          <w:p w14:paraId="23EDFAB4" w14:textId="791DB740" w:rsidR="00BA20F3" w:rsidRDefault="0045352D" w:rsidP="00BA20F3">
            <w:pPr>
              <w:jc w:val="both"/>
              <w:rPr>
                <w:lang w:eastAsia="zh-CN"/>
              </w:rPr>
            </w:pPr>
            <w:r>
              <w:rPr>
                <w:lang w:eastAsia="zh-CN"/>
              </w:rPr>
              <w:t>Qualcomm</w:t>
            </w:r>
          </w:p>
        </w:tc>
        <w:tc>
          <w:tcPr>
            <w:tcW w:w="1843" w:type="dxa"/>
          </w:tcPr>
          <w:p w14:paraId="7BB794E4" w14:textId="63C996C6" w:rsidR="00BA20F3" w:rsidRDefault="0045352D" w:rsidP="0045352D">
            <w:pPr>
              <w:pStyle w:val="ListParagraph"/>
              <w:numPr>
                <w:ilvl w:val="0"/>
                <w:numId w:val="14"/>
              </w:numPr>
              <w:jc w:val="both"/>
              <w:rPr>
                <w:lang w:eastAsia="zh-CN"/>
              </w:rPr>
            </w:pPr>
            <w:r>
              <w:rPr>
                <w:lang w:eastAsia="zh-CN"/>
              </w:rPr>
              <w:t>With comments</w:t>
            </w:r>
          </w:p>
        </w:tc>
        <w:tc>
          <w:tcPr>
            <w:tcW w:w="5808" w:type="dxa"/>
          </w:tcPr>
          <w:p w14:paraId="0BD5BB2C" w14:textId="5659C4F8" w:rsidR="00BA20F3" w:rsidRDefault="0045352D" w:rsidP="00BA20F3">
            <w:pPr>
              <w:jc w:val="both"/>
              <w:rPr>
                <w:lang w:eastAsia="zh-CN"/>
              </w:rPr>
            </w:pPr>
            <w:r>
              <w:rPr>
                <w:lang w:eastAsia="zh-CN"/>
              </w:rPr>
              <w:t xml:space="preserve">Simply it </w:t>
            </w:r>
            <w:r w:rsidR="00FB54E3">
              <w:rPr>
                <w:lang w:eastAsia="zh-CN"/>
              </w:rPr>
              <w:t xml:space="preserve">may be </w:t>
            </w:r>
            <w:r w:rsidR="003955BB">
              <w:rPr>
                <w:lang w:eastAsia="zh-CN"/>
              </w:rPr>
              <w:t xml:space="preserve">enough to say” </w:t>
            </w:r>
            <w:r w:rsidR="003955BB" w:rsidRPr="00A37373">
              <w:rPr>
                <w:b/>
              </w:rPr>
              <w:t xml:space="preserve">Keep the original text: </w:t>
            </w:r>
            <w:r w:rsidR="003955BB" w:rsidRPr="00A37373">
              <w:rPr>
                <w:b/>
                <w:i/>
                <w:iCs/>
              </w:rPr>
              <w:t xml:space="preserve">It is up to UE implementation how the UE evaluates the time- or location-based condition jointly with the RRM event </w:t>
            </w:r>
            <w:proofErr w:type="spellStart"/>
            <w:r w:rsidR="003955BB" w:rsidRPr="00A37373">
              <w:rPr>
                <w:b/>
                <w:i/>
                <w:iCs/>
              </w:rPr>
              <w:t>Ax</w:t>
            </w:r>
            <w:proofErr w:type="spellEnd"/>
            <w:r w:rsidR="003955BB">
              <w:rPr>
                <w:b/>
                <w:i/>
                <w:iCs/>
              </w:rPr>
              <w:t>”</w:t>
            </w:r>
          </w:p>
          <w:p w14:paraId="4CD7F64C" w14:textId="0198ECCF" w:rsidR="003955BB" w:rsidRDefault="003955BB" w:rsidP="00BA20F3">
            <w:pPr>
              <w:jc w:val="both"/>
              <w:rPr>
                <w:lang w:eastAsia="zh-CN"/>
              </w:rPr>
            </w:pPr>
            <w:r>
              <w:rPr>
                <w:lang w:eastAsia="zh-CN"/>
              </w:rPr>
              <w:t>Rest RRM part can be handled by RAN4.</w:t>
            </w:r>
          </w:p>
        </w:tc>
      </w:tr>
      <w:tr w:rsidR="005C03B4" w14:paraId="02FD7957" w14:textId="77777777" w:rsidTr="001A0A67">
        <w:tc>
          <w:tcPr>
            <w:tcW w:w="1980" w:type="dxa"/>
          </w:tcPr>
          <w:p w14:paraId="5E7E418C" w14:textId="5CFE74D3" w:rsidR="005C03B4" w:rsidRDefault="005C03B4" w:rsidP="005C03B4">
            <w:pPr>
              <w:jc w:val="both"/>
              <w:rPr>
                <w:lang w:eastAsia="zh-CN"/>
              </w:rPr>
            </w:pPr>
            <w:r>
              <w:rPr>
                <w:lang w:eastAsia="zh-CN"/>
              </w:rPr>
              <w:t>Ericsson</w:t>
            </w:r>
          </w:p>
        </w:tc>
        <w:tc>
          <w:tcPr>
            <w:tcW w:w="1843" w:type="dxa"/>
          </w:tcPr>
          <w:p w14:paraId="2CA58A6D" w14:textId="28D4AA94" w:rsidR="005C03B4" w:rsidRDefault="005C03B4" w:rsidP="005C03B4">
            <w:pPr>
              <w:jc w:val="both"/>
              <w:rPr>
                <w:lang w:eastAsia="zh-CN"/>
              </w:rPr>
            </w:pPr>
            <w:r>
              <w:rPr>
                <w:lang w:eastAsia="zh-CN"/>
              </w:rPr>
              <w:t>a</w:t>
            </w:r>
          </w:p>
        </w:tc>
        <w:tc>
          <w:tcPr>
            <w:tcW w:w="5808" w:type="dxa"/>
          </w:tcPr>
          <w:p w14:paraId="65BC4705" w14:textId="01A0C723" w:rsidR="005C03B4" w:rsidRDefault="005C03B4" w:rsidP="005C03B4">
            <w:pPr>
              <w:jc w:val="both"/>
              <w:rPr>
                <w:lang w:eastAsia="zh-CN"/>
              </w:rPr>
            </w:pPr>
            <w:r w:rsidRPr="001D0157">
              <w:t>The text proposal in option b) can be interpreted as the UE is not required to evaluate the RRM condition when the time or location-based condition is met.</w:t>
            </w:r>
          </w:p>
        </w:tc>
      </w:tr>
      <w:tr w:rsidR="00BA20F3" w14:paraId="568DBDFE" w14:textId="77777777" w:rsidTr="001A0A67">
        <w:tc>
          <w:tcPr>
            <w:tcW w:w="1980" w:type="dxa"/>
          </w:tcPr>
          <w:p w14:paraId="5124AF02" w14:textId="3A1A4ACC" w:rsidR="00BA20F3" w:rsidRDefault="002C4326" w:rsidP="00BA20F3">
            <w:pPr>
              <w:jc w:val="both"/>
              <w:rPr>
                <w:lang w:eastAsia="zh-CN"/>
              </w:rPr>
            </w:pPr>
            <w:r>
              <w:rPr>
                <w:lang w:eastAsia="zh-CN"/>
              </w:rPr>
              <w:t>Samsung</w:t>
            </w:r>
          </w:p>
        </w:tc>
        <w:tc>
          <w:tcPr>
            <w:tcW w:w="1843" w:type="dxa"/>
          </w:tcPr>
          <w:p w14:paraId="075AC69C" w14:textId="1DB44735" w:rsidR="00BA20F3" w:rsidRDefault="002C4326" w:rsidP="00BA20F3">
            <w:pPr>
              <w:jc w:val="both"/>
              <w:rPr>
                <w:lang w:eastAsia="zh-CN"/>
              </w:rPr>
            </w:pPr>
            <w:r>
              <w:rPr>
                <w:lang w:eastAsia="zh-CN"/>
              </w:rPr>
              <w:t>b</w:t>
            </w:r>
          </w:p>
        </w:tc>
        <w:tc>
          <w:tcPr>
            <w:tcW w:w="5808" w:type="dxa"/>
          </w:tcPr>
          <w:p w14:paraId="408201D9" w14:textId="77777777" w:rsidR="00BA20F3" w:rsidRDefault="00BA20F3" w:rsidP="00BA20F3">
            <w:pPr>
              <w:jc w:val="both"/>
              <w:rPr>
                <w:lang w:eastAsia="zh-CN"/>
              </w:rPr>
            </w:pPr>
          </w:p>
        </w:tc>
      </w:tr>
      <w:tr w:rsidR="002315D9" w14:paraId="795C6282" w14:textId="77777777" w:rsidTr="00A021BB">
        <w:tc>
          <w:tcPr>
            <w:tcW w:w="1980" w:type="dxa"/>
          </w:tcPr>
          <w:p w14:paraId="13F8AA95" w14:textId="77777777" w:rsidR="002315D9" w:rsidRDefault="002315D9" w:rsidP="00A021BB">
            <w:pPr>
              <w:jc w:val="both"/>
              <w:rPr>
                <w:lang w:eastAsia="zh-CN"/>
              </w:rPr>
            </w:pPr>
            <w:r>
              <w:rPr>
                <w:rFonts w:hint="eastAsia"/>
                <w:lang w:eastAsia="zh-CN"/>
              </w:rPr>
              <w:lastRenderedPageBreak/>
              <w:t>v</w:t>
            </w:r>
            <w:r>
              <w:rPr>
                <w:lang w:eastAsia="zh-CN"/>
              </w:rPr>
              <w:t>ivo</w:t>
            </w:r>
          </w:p>
        </w:tc>
        <w:tc>
          <w:tcPr>
            <w:tcW w:w="1843" w:type="dxa"/>
          </w:tcPr>
          <w:p w14:paraId="45B4C6E8"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33F95A3" w14:textId="6E473AE3" w:rsidR="002315D9" w:rsidRDefault="002315D9" w:rsidP="00A021BB">
            <w:pPr>
              <w:jc w:val="both"/>
              <w:rPr>
                <w:lang w:eastAsia="zh-CN"/>
              </w:rPr>
            </w:pPr>
            <w:r>
              <w:rPr>
                <w:rFonts w:hint="eastAsia"/>
                <w:lang w:eastAsia="zh-CN"/>
              </w:rPr>
              <w:t>W</w:t>
            </w:r>
            <w:r>
              <w:rPr>
                <w:lang w:eastAsia="zh-CN"/>
              </w:rPr>
              <w:t>e think</w:t>
            </w:r>
            <w:r>
              <w:t xml:space="preserve"> </w:t>
            </w:r>
            <w:r w:rsidRPr="00D570C7">
              <w:rPr>
                <w:lang w:eastAsia="zh-CN"/>
              </w:rPr>
              <w:t xml:space="preserve">it is </w:t>
            </w:r>
            <w:r>
              <w:rPr>
                <w:lang w:eastAsia="zh-CN"/>
              </w:rPr>
              <w:t>enough</w:t>
            </w:r>
            <w:r w:rsidRPr="00D570C7">
              <w:rPr>
                <w:lang w:eastAsia="zh-CN"/>
              </w:rPr>
              <w:t xml:space="preserve"> to state that </w:t>
            </w:r>
            <w:r>
              <w:rPr>
                <w:rFonts w:hint="eastAsia"/>
                <w:lang w:eastAsia="zh-CN"/>
              </w:rPr>
              <w:t>the</w:t>
            </w:r>
            <w:r>
              <w:rPr>
                <w:lang w:eastAsia="zh-CN"/>
              </w:rPr>
              <w:t xml:space="preserve"> </w:t>
            </w:r>
            <w:r>
              <w:rPr>
                <w:rFonts w:hint="eastAsia"/>
                <w:lang w:eastAsia="zh-CN"/>
              </w:rPr>
              <w:t>UE</w:t>
            </w:r>
            <w:r>
              <w:rPr>
                <w:lang w:eastAsia="zh-CN"/>
              </w:rPr>
              <w:t xml:space="preserve"> </w:t>
            </w:r>
            <w:r w:rsidRPr="00D570C7">
              <w:rPr>
                <w:lang w:eastAsia="zh-CN"/>
              </w:rPr>
              <w:t>evaluat</w:t>
            </w:r>
            <w:r>
              <w:rPr>
                <w:rFonts w:hint="eastAsia"/>
                <w:lang w:eastAsia="zh-CN"/>
              </w:rPr>
              <w:t>es</w:t>
            </w:r>
            <w:r w:rsidRPr="00D570C7">
              <w:rPr>
                <w:lang w:eastAsia="zh-CN"/>
              </w:rPr>
              <w:t xml:space="preserve"> </w:t>
            </w:r>
            <w:r>
              <w:rPr>
                <w:lang w:eastAsia="zh-CN"/>
              </w:rPr>
              <w:t xml:space="preserve">event </w:t>
            </w:r>
            <w:proofErr w:type="spellStart"/>
            <w:r w:rsidRPr="00D570C7">
              <w:rPr>
                <w:lang w:eastAsia="zh-CN"/>
              </w:rPr>
              <w:t>Ax</w:t>
            </w:r>
            <w:proofErr w:type="spellEnd"/>
            <w:r w:rsidRPr="00D570C7">
              <w:rPr>
                <w:lang w:eastAsia="zh-CN"/>
              </w:rPr>
              <w:t xml:space="preserve"> based on the UE implementation</w:t>
            </w:r>
            <w:r>
              <w:rPr>
                <w:lang w:eastAsia="zh-CN"/>
              </w:rPr>
              <w:t>;</w:t>
            </w:r>
            <w:r>
              <w:t xml:space="preserve"> we don’t find anything wrong with </w:t>
            </w:r>
            <w:r w:rsidRPr="00D570C7">
              <w:t>the original text</w:t>
            </w:r>
            <w:r w:rsidRPr="00D570C7">
              <w:rPr>
                <w:lang w:eastAsia="zh-CN"/>
              </w:rPr>
              <w:t>.</w:t>
            </w:r>
          </w:p>
        </w:tc>
      </w:tr>
      <w:tr w:rsidR="00BA20F3" w14:paraId="0986CE90" w14:textId="77777777" w:rsidTr="001A0A67">
        <w:tc>
          <w:tcPr>
            <w:tcW w:w="1980" w:type="dxa"/>
          </w:tcPr>
          <w:p w14:paraId="16BEA326" w14:textId="07383BA9" w:rsidR="00BA20F3" w:rsidRPr="002315D9" w:rsidRDefault="00BA5665" w:rsidP="00BA20F3">
            <w:pPr>
              <w:jc w:val="both"/>
              <w:rPr>
                <w:lang w:eastAsia="zh-CN"/>
              </w:rPr>
            </w:pPr>
            <w:r>
              <w:rPr>
                <w:rFonts w:hint="eastAsia"/>
                <w:lang w:eastAsia="zh-CN"/>
              </w:rPr>
              <w:t>X</w:t>
            </w:r>
            <w:r>
              <w:rPr>
                <w:lang w:eastAsia="zh-CN"/>
              </w:rPr>
              <w:t>iaomi</w:t>
            </w:r>
          </w:p>
        </w:tc>
        <w:tc>
          <w:tcPr>
            <w:tcW w:w="1843" w:type="dxa"/>
          </w:tcPr>
          <w:p w14:paraId="2A85B588" w14:textId="5346D5C4" w:rsidR="00BA20F3" w:rsidRDefault="00BA5665" w:rsidP="00BA20F3">
            <w:pPr>
              <w:jc w:val="both"/>
              <w:rPr>
                <w:lang w:eastAsia="zh-CN"/>
              </w:rPr>
            </w:pPr>
            <w:r>
              <w:rPr>
                <w:rFonts w:hint="eastAsia"/>
                <w:lang w:eastAsia="zh-CN"/>
              </w:rPr>
              <w:t>a</w:t>
            </w:r>
            <w:r>
              <w:rPr>
                <w:lang w:eastAsia="zh-CN"/>
              </w:rPr>
              <w:t>)</w:t>
            </w:r>
          </w:p>
        </w:tc>
        <w:tc>
          <w:tcPr>
            <w:tcW w:w="5808" w:type="dxa"/>
          </w:tcPr>
          <w:p w14:paraId="6691FC3E" w14:textId="0A1E8907" w:rsidR="00BA20F3" w:rsidRDefault="007B5E30" w:rsidP="007B5E30">
            <w:pPr>
              <w:jc w:val="both"/>
              <w:rPr>
                <w:lang w:eastAsia="zh-CN"/>
              </w:rPr>
            </w:pPr>
            <w:r>
              <w:rPr>
                <w:lang w:eastAsia="zh-CN"/>
              </w:rPr>
              <w:t xml:space="preserve">Support </w:t>
            </w:r>
            <w:r>
              <w:t>the suggestion from QC.</w:t>
            </w:r>
          </w:p>
        </w:tc>
      </w:tr>
      <w:tr w:rsidR="00F10371" w14:paraId="7992BF53" w14:textId="77777777" w:rsidTr="001A0A67">
        <w:tc>
          <w:tcPr>
            <w:tcW w:w="1980" w:type="dxa"/>
          </w:tcPr>
          <w:p w14:paraId="13AF1D57" w14:textId="681E0BC7" w:rsidR="00F10371" w:rsidRDefault="00F10371" w:rsidP="00F10371">
            <w:pPr>
              <w:jc w:val="both"/>
              <w:rPr>
                <w:lang w:val="en-US" w:eastAsia="zh-CN"/>
              </w:rPr>
            </w:pPr>
            <w:r>
              <w:rPr>
                <w:lang w:eastAsia="zh-CN"/>
              </w:rPr>
              <w:t>Sony</w:t>
            </w:r>
          </w:p>
        </w:tc>
        <w:tc>
          <w:tcPr>
            <w:tcW w:w="1843" w:type="dxa"/>
          </w:tcPr>
          <w:p w14:paraId="400560D5" w14:textId="63B6B5EB" w:rsidR="00F10371" w:rsidRDefault="00F10371" w:rsidP="00F10371">
            <w:pPr>
              <w:jc w:val="both"/>
              <w:rPr>
                <w:lang w:val="en-US" w:eastAsia="zh-CN"/>
              </w:rPr>
            </w:pPr>
            <w:r>
              <w:rPr>
                <w:lang w:eastAsia="zh-CN"/>
              </w:rPr>
              <w:t>b)</w:t>
            </w:r>
          </w:p>
        </w:tc>
        <w:tc>
          <w:tcPr>
            <w:tcW w:w="5808" w:type="dxa"/>
          </w:tcPr>
          <w:p w14:paraId="29609722" w14:textId="77777777" w:rsidR="00F10371" w:rsidRDefault="00F10371" w:rsidP="00F10371">
            <w:pPr>
              <w:jc w:val="both"/>
              <w:rPr>
                <w:lang w:val="en-US" w:eastAsia="zh-CN"/>
              </w:rPr>
            </w:pPr>
          </w:p>
        </w:tc>
      </w:tr>
      <w:tr w:rsidR="00334C40" w14:paraId="0D15D988" w14:textId="77777777" w:rsidTr="00E83164">
        <w:tc>
          <w:tcPr>
            <w:tcW w:w="1980" w:type="dxa"/>
          </w:tcPr>
          <w:p w14:paraId="029ABE5B" w14:textId="77777777" w:rsidR="00334C40" w:rsidRDefault="00334C40" w:rsidP="00E83164">
            <w:pPr>
              <w:jc w:val="both"/>
              <w:rPr>
                <w:lang w:eastAsia="zh-CN"/>
              </w:rPr>
            </w:pPr>
            <w:r>
              <w:rPr>
                <w:lang w:eastAsia="zh-CN"/>
              </w:rPr>
              <w:t>OPPO</w:t>
            </w:r>
          </w:p>
        </w:tc>
        <w:tc>
          <w:tcPr>
            <w:tcW w:w="1843" w:type="dxa"/>
          </w:tcPr>
          <w:p w14:paraId="05856681" w14:textId="77777777" w:rsidR="00334C40" w:rsidRDefault="00334C40" w:rsidP="00E83164">
            <w:pPr>
              <w:jc w:val="both"/>
              <w:rPr>
                <w:lang w:eastAsia="zh-CN"/>
              </w:rPr>
            </w:pPr>
            <w:r>
              <w:rPr>
                <w:rFonts w:hint="eastAsia"/>
                <w:lang w:eastAsia="zh-CN"/>
              </w:rPr>
              <w:t>b</w:t>
            </w:r>
          </w:p>
        </w:tc>
        <w:tc>
          <w:tcPr>
            <w:tcW w:w="5808" w:type="dxa"/>
          </w:tcPr>
          <w:p w14:paraId="22A773E5" w14:textId="1A46F8DF" w:rsidR="00334C40" w:rsidRPr="00334C40" w:rsidRDefault="00334C40" w:rsidP="00E83164">
            <w:pPr>
              <w:rPr>
                <w:iCs/>
              </w:rPr>
            </w:pPr>
            <w:r>
              <w:rPr>
                <w:iCs/>
              </w:rPr>
              <w:t>We can accept option b, i.e. evaluating RRM condition and evaluating time/location condition is independent of each other. Whenever both configured conditions are met, CHO execution can be triggered.</w:t>
            </w:r>
          </w:p>
        </w:tc>
      </w:tr>
      <w:tr w:rsidR="007B41BB" w14:paraId="6C675153" w14:textId="77777777" w:rsidTr="001A0A67">
        <w:tc>
          <w:tcPr>
            <w:tcW w:w="1980" w:type="dxa"/>
          </w:tcPr>
          <w:p w14:paraId="0DC2DA67" w14:textId="1C5980D1" w:rsidR="007B41BB" w:rsidRDefault="007B41BB" w:rsidP="007B41BB">
            <w:pPr>
              <w:jc w:val="both"/>
              <w:rPr>
                <w:lang w:eastAsia="zh-CN"/>
              </w:rPr>
            </w:pPr>
            <w:r>
              <w:rPr>
                <w:lang w:eastAsia="zh-CN"/>
              </w:rPr>
              <w:t>NEC</w:t>
            </w:r>
          </w:p>
        </w:tc>
        <w:tc>
          <w:tcPr>
            <w:tcW w:w="1843" w:type="dxa"/>
          </w:tcPr>
          <w:p w14:paraId="07414FA7" w14:textId="30AFA15A" w:rsidR="007B41BB" w:rsidRDefault="007B41BB" w:rsidP="007B41BB">
            <w:pPr>
              <w:jc w:val="both"/>
              <w:rPr>
                <w:lang w:eastAsia="zh-CN"/>
              </w:rPr>
            </w:pPr>
            <w:r>
              <w:rPr>
                <w:rFonts w:hint="eastAsia"/>
                <w:lang w:eastAsia="zh-CN"/>
              </w:rPr>
              <w:t>a</w:t>
            </w:r>
            <w:r>
              <w:rPr>
                <w:lang w:eastAsia="zh-CN"/>
              </w:rPr>
              <w:t>)</w:t>
            </w:r>
          </w:p>
        </w:tc>
        <w:tc>
          <w:tcPr>
            <w:tcW w:w="5808" w:type="dxa"/>
          </w:tcPr>
          <w:p w14:paraId="5CCDC1DA" w14:textId="77777777" w:rsidR="007B41BB" w:rsidRDefault="007B41BB" w:rsidP="007B41BB">
            <w:pPr>
              <w:pStyle w:val="CommentText"/>
            </w:pPr>
            <w:r>
              <w:t xml:space="preserve">a) is clear enough for us. Qualcomm suggestion is fine to us too </w:t>
            </w:r>
          </w:p>
          <w:p w14:paraId="6F996FEA" w14:textId="5C929EF6" w:rsidR="007B41BB" w:rsidRDefault="007B41BB" w:rsidP="007B41BB">
            <w:pPr>
              <w:jc w:val="both"/>
              <w:rPr>
                <w:lang w:eastAsia="zh-CN"/>
              </w:rPr>
            </w:pPr>
            <w:r>
              <w:t>b) is not clear whether UE is allowed to only evaluate around/during the time window or when the location condition is net.</w:t>
            </w:r>
          </w:p>
        </w:tc>
      </w:tr>
      <w:tr w:rsidR="007B41BB" w14:paraId="570D91E4" w14:textId="77777777" w:rsidTr="001A0A67">
        <w:tc>
          <w:tcPr>
            <w:tcW w:w="1980" w:type="dxa"/>
          </w:tcPr>
          <w:p w14:paraId="52A7DDF4" w14:textId="77777777" w:rsidR="007B41BB" w:rsidRDefault="007B41BB" w:rsidP="007B41BB">
            <w:pPr>
              <w:jc w:val="both"/>
              <w:rPr>
                <w:lang w:eastAsia="zh-CN"/>
              </w:rPr>
            </w:pPr>
          </w:p>
        </w:tc>
        <w:tc>
          <w:tcPr>
            <w:tcW w:w="1843" w:type="dxa"/>
          </w:tcPr>
          <w:p w14:paraId="0CFABCC6" w14:textId="77777777" w:rsidR="007B41BB" w:rsidRDefault="007B41BB" w:rsidP="007B41BB">
            <w:pPr>
              <w:jc w:val="both"/>
              <w:rPr>
                <w:lang w:eastAsia="zh-CN"/>
              </w:rPr>
            </w:pPr>
          </w:p>
        </w:tc>
        <w:tc>
          <w:tcPr>
            <w:tcW w:w="5808" w:type="dxa"/>
          </w:tcPr>
          <w:p w14:paraId="0A28B753" w14:textId="77777777" w:rsidR="007B41BB" w:rsidRDefault="007B41BB" w:rsidP="007B41BB">
            <w:pPr>
              <w:jc w:val="both"/>
              <w:rPr>
                <w:lang w:eastAsia="zh-CN"/>
              </w:rPr>
            </w:pPr>
          </w:p>
        </w:tc>
      </w:tr>
      <w:tr w:rsidR="007B41BB" w14:paraId="0316926B" w14:textId="77777777" w:rsidTr="001A0A67">
        <w:tc>
          <w:tcPr>
            <w:tcW w:w="1980" w:type="dxa"/>
          </w:tcPr>
          <w:p w14:paraId="3EA2AE25" w14:textId="77777777" w:rsidR="007B41BB" w:rsidRDefault="007B41BB" w:rsidP="007B41BB">
            <w:pPr>
              <w:jc w:val="both"/>
              <w:rPr>
                <w:lang w:eastAsia="zh-CN"/>
              </w:rPr>
            </w:pPr>
          </w:p>
        </w:tc>
        <w:tc>
          <w:tcPr>
            <w:tcW w:w="1843" w:type="dxa"/>
          </w:tcPr>
          <w:p w14:paraId="01FFA4E0" w14:textId="77777777" w:rsidR="007B41BB" w:rsidRDefault="007B41BB" w:rsidP="007B41BB">
            <w:pPr>
              <w:jc w:val="both"/>
              <w:rPr>
                <w:lang w:eastAsia="zh-CN"/>
              </w:rPr>
            </w:pPr>
          </w:p>
        </w:tc>
        <w:tc>
          <w:tcPr>
            <w:tcW w:w="5808" w:type="dxa"/>
          </w:tcPr>
          <w:p w14:paraId="4764DA46" w14:textId="77777777" w:rsidR="007B41BB" w:rsidRDefault="007B41BB" w:rsidP="007B41BB">
            <w:pPr>
              <w:jc w:val="both"/>
              <w:rPr>
                <w:lang w:eastAsia="zh-CN"/>
              </w:rPr>
            </w:pPr>
          </w:p>
        </w:tc>
      </w:tr>
      <w:tr w:rsidR="007B41BB" w14:paraId="1AB26C99" w14:textId="77777777" w:rsidTr="001A0A67">
        <w:tc>
          <w:tcPr>
            <w:tcW w:w="1980" w:type="dxa"/>
          </w:tcPr>
          <w:p w14:paraId="13FBB4F7" w14:textId="77777777" w:rsidR="007B41BB" w:rsidRDefault="007B41BB" w:rsidP="007B41BB">
            <w:pPr>
              <w:jc w:val="both"/>
              <w:rPr>
                <w:lang w:eastAsia="zh-CN"/>
              </w:rPr>
            </w:pPr>
          </w:p>
        </w:tc>
        <w:tc>
          <w:tcPr>
            <w:tcW w:w="1843" w:type="dxa"/>
          </w:tcPr>
          <w:p w14:paraId="3A5A3403" w14:textId="77777777" w:rsidR="007B41BB" w:rsidRDefault="007B41BB" w:rsidP="007B41BB">
            <w:pPr>
              <w:jc w:val="both"/>
              <w:rPr>
                <w:lang w:eastAsia="zh-CN"/>
              </w:rPr>
            </w:pPr>
          </w:p>
        </w:tc>
        <w:tc>
          <w:tcPr>
            <w:tcW w:w="5808" w:type="dxa"/>
          </w:tcPr>
          <w:p w14:paraId="318A1E20" w14:textId="77777777" w:rsidR="007B41BB" w:rsidRDefault="007B41BB" w:rsidP="007B41BB">
            <w:pPr>
              <w:jc w:val="both"/>
              <w:rPr>
                <w:lang w:eastAsia="zh-CN"/>
              </w:rPr>
            </w:pPr>
          </w:p>
        </w:tc>
      </w:tr>
      <w:tr w:rsidR="007B41BB" w14:paraId="69BA6FD2" w14:textId="77777777" w:rsidTr="001A0A67">
        <w:tc>
          <w:tcPr>
            <w:tcW w:w="1980" w:type="dxa"/>
          </w:tcPr>
          <w:p w14:paraId="49FCDB2F" w14:textId="77777777" w:rsidR="007B41BB" w:rsidRDefault="007B41BB" w:rsidP="007B41BB">
            <w:pPr>
              <w:jc w:val="both"/>
              <w:rPr>
                <w:lang w:eastAsia="zh-CN"/>
              </w:rPr>
            </w:pPr>
          </w:p>
        </w:tc>
        <w:tc>
          <w:tcPr>
            <w:tcW w:w="1843" w:type="dxa"/>
          </w:tcPr>
          <w:p w14:paraId="04717D5C" w14:textId="77777777" w:rsidR="007B41BB" w:rsidRDefault="007B41BB" w:rsidP="007B41BB">
            <w:pPr>
              <w:jc w:val="both"/>
              <w:rPr>
                <w:lang w:eastAsia="zh-CN"/>
              </w:rPr>
            </w:pPr>
          </w:p>
        </w:tc>
        <w:tc>
          <w:tcPr>
            <w:tcW w:w="5808" w:type="dxa"/>
          </w:tcPr>
          <w:p w14:paraId="10E2D963" w14:textId="77777777" w:rsidR="007B41BB" w:rsidRPr="00273F01" w:rsidRDefault="007B41BB" w:rsidP="007B41BB">
            <w:pPr>
              <w:jc w:val="both"/>
              <w:rPr>
                <w:rFonts w:eastAsia="Malgun Gothic"/>
                <w:lang w:eastAsia="ko-KR"/>
              </w:rPr>
            </w:pPr>
          </w:p>
        </w:tc>
      </w:tr>
      <w:tr w:rsidR="007B41BB" w14:paraId="0DDE0D90" w14:textId="77777777" w:rsidTr="001A0A67">
        <w:tc>
          <w:tcPr>
            <w:tcW w:w="1980" w:type="dxa"/>
          </w:tcPr>
          <w:p w14:paraId="3060C8B8" w14:textId="77777777" w:rsidR="007B41BB" w:rsidRDefault="007B41BB" w:rsidP="007B41BB">
            <w:pPr>
              <w:jc w:val="both"/>
              <w:rPr>
                <w:lang w:eastAsia="zh-CN"/>
              </w:rPr>
            </w:pPr>
          </w:p>
        </w:tc>
        <w:tc>
          <w:tcPr>
            <w:tcW w:w="1843" w:type="dxa"/>
          </w:tcPr>
          <w:p w14:paraId="0C01173C" w14:textId="77777777" w:rsidR="007B41BB" w:rsidRDefault="007B41BB" w:rsidP="007B41BB">
            <w:pPr>
              <w:jc w:val="both"/>
              <w:rPr>
                <w:lang w:eastAsia="zh-CN"/>
              </w:rPr>
            </w:pPr>
          </w:p>
        </w:tc>
        <w:tc>
          <w:tcPr>
            <w:tcW w:w="5808" w:type="dxa"/>
          </w:tcPr>
          <w:p w14:paraId="20E50ADA" w14:textId="77777777" w:rsidR="007B41BB" w:rsidRDefault="007B41BB" w:rsidP="007B41BB">
            <w:pPr>
              <w:jc w:val="both"/>
              <w:rPr>
                <w:lang w:eastAsia="zh-CN"/>
              </w:rPr>
            </w:pPr>
          </w:p>
        </w:tc>
      </w:tr>
      <w:tr w:rsidR="007B41BB" w14:paraId="4468C296" w14:textId="77777777" w:rsidTr="001A0A67">
        <w:tc>
          <w:tcPr>
            <w:tcW w:w="1980" w:type="dxa"/>
          </w:tcPr>
          <w:p w14:paraId="1ABB01EA" w14:textId="77777777" w:rsidR="007B41BB" w:rsidRPr="00225365" w:rsidRDefault="007B41BB" w:rsidP="007B41BB">
            <w:pPr>
              <w:jc w:val="both"/>
              <w:rPr>
                <w:rFonts w:eastAsia="Malgun Gothic"/>
                <w:lang w:eastAsia="ko-KR"/>
              </w:rPr>
            </w:pPr>
          </w:p>
        </w:tc>
        <w:tc>
          <w:tcPr>
            <w:tcW w:w="1843" w:type="dxa"/>
          </w:tcPr>
          <w:p w14:paraId="1345351E" w14:textId="77777777" w:rsidR="007B41BB" w:rsidRDefault="007B41BB" w:rsidP="007B41BB">
            <w:pPr>
              <w:jc w:val="both"/>
              <w:rPr>
                <w:rFonts w:eastAsia="Malgun Gothic"/>
                <w:lang w:eastAsia="ko-KR"/>
              </w:rPr>
            </w:pPr>
          </w:p>
        </w:tc>
        <w:tc>
          <w:tcPr>
            <w:tcW w:w="5808" w:type="dxa"/>
          </w:tcPr>
          <w:p w14:paraId="611381D5" w14:textId="77777777" w:rsidR="007B41BB" w:rsidRDefault="007B41BB" w:rsidP="007B41BB">
            <w:pPr>
              <w:jc w:val="both"/>
              <w:rPr>
                <w:rFonts w:eastAsia="Malgun Gothic"/>
                <w:lang w:eastAsia="ko-KR"/>
              </w:rPr>
            </w:pPr>
          </w:p>
        </w:tc>
      </w:tr>
      <w:tr w:rsidR="007B41BB" w14:paraId="6570CCD2" w14:textId="77777777" w:rsidTr="001A0A67">
        <w:tc>
          <w:tcPr>
            <w:tcW w:w="1980" w:type="dxa"/>
          </w:tcPr>
          <w:p w14:paraId="01FDD827" w14:textId="77777777" w:rsidR="007B41BB" w:rsidRDefault="007B41BB" w:rsidP="007B41BB">
            <w:pPr>
              <w:jc w:val="both"/>
              <w:rPr>
                <w:lang w:eastAsia="zh-CN"/>
              </w:rPr>
            </w:pPr>
          </w:p>
        </w:tc>
        <w:tc>
          <w:tcPr>
            <w:tcW w:w="1843" w:type="dxa"/>
          </w:tcPr>
          <w:p w14:paraId="0259F39D" w14:textId="77777777" w:rsidR="007B41BB" w:rsidRDefault="007B41BB" w:rsidP="007B41BB">
            <w:pPr>
              <w:jc w:val="both"/>
              <w:rPr>
                <w:lang w:eastAsia="zh-CN"/>
              </w:rPr>
            </w:pPr>
          </w:p>
        </w:tc>
        <w:tc>
          <w:tcPr>
            <w:tcW w:w="5808" w:type="dxa"/>
          </w:tcPr>
          <w:p w14:paraId="4FE37E4A" w14:textId="77777777" w:rsidR="007B41BB" w:rsidRDefault="007B41BB" w:rsidP="007B41BB">
            <w:pPr>
              <w:jc w:val="both"/>
              <w:rPr>
                <w:lang w:eastAsia="zh-CN"/>
              </w:rPr>
            </w:pPr>
          </w:p>
        </w:tc>
      </w:tr>
      <w:tr w:rsidR="007B41BB" w14:paraId="10CDBC17" w14:textId="77777777" w:rsidTr="001A0A67">
        <w:tc>
          <w:tcPr>
            <w:tcW w:w="1980" w:type="dxa"/>
          </w:tcPr>
          <w:p w14:paraId="336E74B9" w14:textId="77777777" w:rsidR="007B41BB" w:rsidRDefault="007B41BB" w:rsidP="007B41BB">
            <w:pPr>
              <w:jc w:val="both"/>
              <w:rPr>
                <w:lang w:eastAsia="zh-CN"/>
              </w:rPr>
            </w:pPr>
          </w:p>
        </w:tc>
        <w:tc>
          <w:tcPr>
            <w:tcW w:w="1843" w:type="dxa"/>
          </w:tcPr>
          <w:p w14:paraId="2F80AE48" w14:textId="77777777" w:rsidR="007B41BB" w:rsidRDefault="007B41BB" w:rsidP="007B41BB">
            <w:pPr>
              <w:jc w:val="both"/>
              <w:rPr>
                <w:lang w:eastAsia="zh-CN"/>
              </w:rPr>
            </w:pPr>
          </w:p>
        </w:tc>
        <w:tc>
          <w:tcPr>
            <w:tcW w:w="5808" w:type="dxa"/>
          </w:tcPr>
          <w:p w14:paraId="76AAC829" w14:textId="77777777" w:rsidR="007B41BB" w:rsidRDefault="007B41BB" w:rsidP="007B41BB">
            <w:pPr>
              <w:jc w:val="both"/>
              <w:rPr>
                <w:lang w:eastAsia="zh-CN"/>
              </w:rPr>
            </w:pPr>
          </w:p>
        </w:tc>
      </w:tr>
      <w:tr w:rsidR="007B41BB" w14:paraId="4CDED658" w14:textId="77777777" w:rsidTr="001A0A67">
        <w:tc>
          <w:tcPr>
            <w:tcW w:w="1980" w:type="dxa"/>
          </w:tcPr>
          <w:p w14:paraId="3FB5871C" w14:textId="77777777" w:rsidR="007B41BB" w:rsidRDefault="007B41BB" w:rsidP="007B41BB">
            <w:pPr>
              <w:jc w:val="both"/>
              <w:rPr>
                <w:rFonts w:eastAsia="Malgun Gothic"/>
                <w:lang w:eastAsia="ko-KR"/>
              </w:rPr>
            </w:pPr>
          </w:p>
        </w:tc>
        <w:tc>
          <w:tcPr>
            <w:tcW w:w="1843" w:type="dxa"/>
          </w:tcPr>
          <w:p w14:paraId="320D2553" w14:textId="77777777" w:rsidR="007B41BB" w:rsidRDefault="007B41BB" w:rsidP="007B41BB">
            <w:pPr>
              <w:jc w:val="both"/>
              <w:rPr>
                <w:rFonts w:eastAsia="Malgun Gothic"/>
                <w:lang w:eastAsia="ko-KR"/>
              </w:rPr>
            </w:pPr>
          </w:p>
        </w:tc>
        <w:tc>
          <w:tcPr>
            <w:tcW w:w="5808" w:type="dxa"/>
          </w:tcPr>
          <w:p w14:paraId="3D5DA710" w14:textId="77777777" w:rsidR="007B41BB" w:rsidRDefault="007B41BB" w:rsidP="007B41BB">
            <w:pPr>
              <w:jc w:val="both"/>
              <w:rPr>
                <w:rFonts w:eastAsia="Malgun Gothic"/>
                <w:lang w:eastAsia="ko-KR"/>
              </w:rPr>
            </w:pPr>
          </w:p>
        </w:tc>
      </w:tr>
      <w:tr w:rsidR="007B41BB" w14:paraId="5ED7150A" w14:textId="77777777" w:rsidTr="001A0A67">
        <w:tc>
          <w:tcPr>
            <w:tcW w:w="1980" w:type="dxa"/>
          </w:tcPr>
          <w:p w14:paraId="1BD1DD64" w14:textId="77777777" w:rsidR="007B41BB" w:rsidRDefault="007B41BB" w:rsidP="007B41BB">
            <w:pPr>
              <w:jc w:val="both"/>
              <w:rPr>
                <w:rFonts w:eastAsia="Malgun Gothic"/>
                <w:lang w:eastAsia="ko-KR"/>
              </w:rPr>
            </w:pPr>
          </w:p>
        </w:tc>
        <w:tc>
          <w:tcPr>
            <w:tcW w:w="1843" w:type="dxa"/>
          </w:tcPr>
          <w:p w14:paraId="5D26FCA0" w14:textId="77777777" w:rsidR="007B41BB" w:rsidRDefault="007B41BB" w:rsidP="007B41BB">
            <w:pPr>
              <w:jc w:val="both"/>
              <w:rPr>
                <w:rFonts w:eastAsia="Malgun Gothic"/>
                <w:lang w:eastAsia="ko-KR"/>
              </w:rPr>
            </w:pPr>
          </w:p>
        </w:tc>
        <w:tc>
          <w:tcPr>
            <w:tcW w:w="5808" w:type="dxa"/>
          </w:tcPr>
          <w:p w14:paraId="3BB661EA" w14:textId="77777777" w:rsidR="007B41BB" w:rsidRDefault="007B41BB" w:rsidP="007B41BB">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Heading2"/>
      </w:pPr>
      <w:r>
        <w:t>5.3</w:t>
      </w:r>
      <w:r>
        <w:tab/>
        <w:t xml:space="preserve">Further discussion on the number of </w:t>
      </w:r>
      <w:proofErr w:type="spellStart"/>
      <w:r>
        <w:t>MeasIDs</w:t>
      </w:r>
      <w:proofErr w:type="spellEnd"/>
      <w:r>
        <w:t xml:space="preserve">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w:t>
      </w:r>
      <w:proofErr w:type="spellStart"/>
      <w:r>
        <w:t>Mea</w:t>
      </w:r>
      <w:r w:rsidR="00A45E6D">
        <w:t>s</w:t>
      </w:r>
      <w:r>
        <w:t>IDs</w:t>
      </w:r>
      <w:proofErr w:type="spellEnd"/>
      <w:r>
        <w:t xml:space="preserve">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 xml:space="preserve">3: What is the maximum number of CHO execution conditions for a single candidate cell in NTN the UE shall be evaluating? Please indicate also up to how many </w:t>
            </w:r>
            <w:proofErr w:type="spellStart"/>
            <w:r>
              <w:rPr>
                <w:b/>
              </w:rPr>
              <w:t>MeasIDs</w:t>
            </w:r>
            <w:proofErr w:type="spellEnd"/>
            <w:r>
              <w:rPr>
                <w:b/>
              </w:rPr>
              <w:t xml:space="preserve">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CommentText"/>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CommentText"/>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7" w:author="Lenovo_Lianhai" w:date="2022-02-24T08:47:00Z">
              <w:r>
                <w:rPr>
                  <w:rFonts w:hint="eastAsia"/>
                  <w:lang w:eastAsia="zh-CN"/>
                </w:rPr>
                <w:t>L</w:t>
              </w:r>
              <w:r>
                <w:rPr>
                  <w:lang w:eastAsia="zh-CN"/>
                </w:rPr>
                <w:t>enovo</w:t>
              </w:r>
            </w:ins>
          </w:p>
        </w:tc>
        <w:tc>
          <w:tcPr>
            <w:tcW w:w="1843" w:type="dxa"/>
          </w:tcPr>
          <w:p w14:paraId="057E58CC" w14:textId="3598E583" w:rsidR="00E35720" w:rsidRDefault="00F34B3E" w:rsidP="001A0A67">
            <w:pPr>
              <w:jc w:val="both"/>
              <w:rPr>
                <w:lang w:eastAsia="zh-CN"/>
              </w:rPr>
            </w:pPr>
            <w:ins w:id="28"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29" w:author="Lenovo_Lianhai" w:date="2022-02-24T08:48:00Z">
              <w:r>
                <w:rPr>
                  <w:lang w:eastAsia="zh-CN"/>
                </w:rPr>
                <w:t xml:space="preserve">To ensure the reliability of mobility, we </w:t>
              </w:r>
              <w:r w:rsidR="002974A6">
                <w:rPr>
                  <w:lang w:eastAsia="zh-CN"/>
                </w:rPr>
                <w:t xml:space="preserve">prefer to support </w:t>
              </w:r>
              <w:proofErr w:type="spellStart"/>
              <w:r w:rsidR="002974A6">
                <w:rPr>
                  <w:lang w:eastAsia="zh-CN"/>
                </w:rPr>
                <w:t>e.g</w:t>
              </w:r>
              <w:proofErr w:type="spellEnd"/>
              <w:r w:rsidR="002974A6">
                <w:rPr>
                  <w:lang w:eastAsia="zh-CN"/>
                </w:rPr>
                <w:t xml:space="preserve"> </w:t>
              </w:r>
              <w:r w:rsidR="002974A6">
                <w:t>location&amp;A3&amp;A5 events.</w:t>
              </w:r>
            </w:ins>
          </w:p>
        </w:tc>
      </w:tr>
      <w:tr w:rsidR="00E35720" w14:paraId="0DD3AF26" w14:textId="77777777" w:rsidTr="001A0A67">
        <w:tc>
          <w:tcPr>
            <w:tcW w:w="1980" w:type="dxa"/>
          </w:tcPr>
          <w:p w14:paraId="4C0B6A43" w14:textId="277064C1" w:rsidR="00E35720" w:rsidRPr="00A01B05" w:rsidRDefault="0000265B" w:rsidP="001A0A67">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843" w:type="dxa"/>
          </w:tcPr>
          <w:p w14:paraId="6CF86FC4" w14:textId="1DD61469" w:rsidR="00E35720" w:rsidRDefault="0000265B" w:rsidP="001A0A67">
            <w:pPr>
              <w:jc w:val="both"/>
              <w:rPr>
                <w:lang w:eastAsia="zh-CN"/>
              </w:rPr>
            </w:pPr>
            <w:r>
              <w:rPr>
                <w:rFonts w:hint="eastAsia"/>
                <w:lang w:eastAsia="zh-CN"/>
              </w:rPr>
              <w:t>2</w:t>
            </w:r>
          </w:p>
        </w:tc>
        <w:tc>
          <w:tcPr>
            <w:tcW w:w="5808" w:type="dxa"/>
          </w:tcPr>
          <w:p w14:paraId="11E4B3D5" w14:textId="77777777" w:rsidR="00E35720" w:rsidRDefault="00E35720" w:rsidP="001A0A67">
            <w:pPr>
              <w:jc w:val="both"/>
              <w:rPr>
                <w:lang w:eastAsia="zh-CN"/>
              </w:rPr>
            </w:pPr>
          </w:p>
        </w:tc>
      </w:tr>
      <w:tr w:rsidR="005D7E4A" w14:paraId="78A2253E" w14:textId="77777777" w:rsidTr="001A0A67">
        <w:tc>
          <w:tcPr>
            <w:tcW w:w="1980" w:type="dxa"/>
          </w:tcPr>
          <w:p w14:paraId="0CF30433" w14:textId="7588F0B2"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61F4BF43" w14:textId="2186D3BA" w:rsidR="005D7E4A" w:rsidRDefault="005D7E4A" w:rsidP="005D7E4A">
            <w:pPr>
              <w:jc w:val="both"/>
              <w:rPr>
                <w:lang w:eastAsia="zh-CN"/>
              </w:rPr>
            </w:pPr>
            <w:r>
              <w:rPr>
                <w:rFonts w:eastAsia="PMingLiU" w:hint="eastAsia"/>
                <w:lang w:eastAsia="zh-TW"/>
              </w:rPr>
              <w:t>2</w:t>
            </w:r>
          </w:p>
        </w:tc>
        <w:tc>
          <w:tcPr>
            <w:tcW w:w="5808" w:type="dxa"/>
          </w:tcPr>
          <w:p w14:paraId="055A6A06" w14:textId="77777777" w:rsidR="005D7E4A" w:rsidRDefault="005D7E4A" w:rsidP="005D7E4A">
            <w:pPr>
              <w:jc w:val="both"/>
              <w:rPr>
                <w:lang w:eastAsia="zh-CN"/>
              </w:rPr>
            </w:pPr>
          </w:p>
        </w:tc>
      </w:tr>
      <w:tr w:rsidR="005D7E4A" w14:paraId="0BC8DDBE" w14:textId="77777777" w:rsidTr="001A0A67">
        <w:tc>
          <w:tcPr>
            <w:tcW w:w="1980" w:type="dxa"/>
          </w:tcPr>
          <w:p w14:paraId="7F7BBD25" w14:textId="4314A845" w:rsidR="005D7E4A" w:rsidRDefault="0083562A" w:rsidP="005D7E4A">
            <w:pPr>
              <w:jc w:val="both"/>
              <w:rPr>
                <w:lang w:eastAsia="zh-CN"/>
              </w:rPr>
            </w:pPr>
            <w:r>
              <w:rPr>
                <w:lang w:eastAsia="zh-CN"/>
              </w:rPr>
              <w:t>Qualcomm</w:t>
            </w:r>
          </w:p>
        </w:tc>
        <w:tc>
          <w:tcPr>
            <w:tcW w:w="1843" w:type="dxa"/>
          </w:tcPr>
          <w:p w14:paraId="49143DEF" w14:textId="0A8835C3" w:rsidR="005D7E4A" w:rsidRDefault="0083562A" w:rsidP="005D7E4A">
            <w:pPr>
              <w:jc w:val="both"/>
              <w:rPr>
                <w:lang w:eastAsia="zh-CN"/>
              </w:rPr>
            </w:pPr>
            <w:r>
              <w:rPr>
                <w:lang w:eastAsia="zh-CN"/>
              </w:rPr>
              <w:t>2</w:t>
            </w:r>
          </w:p>
        </w:tc>
        <w:tc>
          <w:tcPr>
            <w:tcW w:w="5808" w:type="dxa"/>
          </w:tcPr>
          <w:p w14:paraId="2898DFA7" w14:textId="77777777" w:rsidR="005D7E4A" w:rsidRDefault="005D7E4A" w:rsidP="005D7E4A">
            <w:pPr>
              <w:jc w:val="both"/>
              <w:rPr>
                <w:lang w:eastAsia="zh-CN"/>
              </w:rPr>
            </w:pPr>
          </w:p>
        </w:tc>
      </w:tr>
      <w:tr w:rsidR="005C03B4" w14:paraId="75BE926A" w14:textId="77777777" w:rsidTr="001A0A67">
        <w:tc>
          <w:tcPr>
            <w:tcW w:w="1980" w:type="dxa"/>
          </w:tcPr>
          <w:p w14:paraId="33EF6DDC" w14:textId="0076F45D" w:rsidR="005C03B4" w:rsidRDefault="005C03B4" w:rsidP="005C03B4">
            <w:pPr>
              <w:jc w:val="both"/>
              <w:rPr>
                <w:lang w:eastAsia="zh-CN"/>
              </w:rPr>
            </w:pPr>
            <w:r>
              <w:rPr>
                <w:lang w:eastAsia="zh-CN"/>
              </w:rPr>
              <w:t>Ericsson</w:t>
            </w:r>
          </w:p>
        </w:tc>
        <w:tc>
          <w:tcPr>
            <w:tcW w:w="1843" w:type="dxa"/>
          </w:tcPr>
          <w:p w14:paraId="03564E5E" w14:textId="6E8941D3" w:rsidR="005C03B4" w:rsidRDefault="005C03B4" w:rsidP="005C03B4">
            <w:pPr>
              <w:jc w:val="both"/>
              <w:rPr>
                <w:lang w:eastAsia="zh-CN"/>
              </w:rPr>
            </w:pPr>
            <w:r>
              <w:rPr>
                <w:lang w:eastAsia="zh-CN"/>
              </w:rPr>
              <w:t>2</w:t>
            </w:r>
          </w:p>
        </w:tc>
        <w:tc>
          <w:tcPr>
            <w:tcW w:w="5808" w:type="dxa"/>
          </w:tcPr>
          <w:p w14:paraId="21091D87" w14:textId="22AF2965" w:rsidR="005C03B4" w:rsidRDefault="005C03B4" w:rsidP="005C03B4">
            <w:pPr>
              <w:jc w:val="both"/>
              <w:rPr>
                <w:lang w:eastAsia="zh-CN"/>
              </w:rPr>
            </w:pPr>
            <w:r w:rsidRPr="001D0157">
              <w:t xml:space="preserve">3 </w:t>
            </w:r>
            <w:proofErr w:type="spellStart"/>
            <w:r w:rsidRPr="001D0157">
              <w:t>MeasIDs</w:t>
            </w:r>
            <w:proofErr w:type="spellEnd"/>
            <w:r w:rsidRPr="001D0157">
              <w:t xml:space="preserve"> per candidate target cell shall only be considered if a justified use case can be provided.</w:t>
            </w:r>
          </w:p>
        </w:tc>
      </w:tr>
      <w:tr w:rsidR="002C4326" w14:paraId="47DED4A4" w14:textId="77777777" w:rsidTr="001A0A67">
        <w:tc>
          <w:tcPr>
            <w:tcW w:w="1980" w:type="dxa"/>
          </w:tcPr>
          <w:p w14:paraId="2B03EC90" w14:textId="30B38309" w:rsidR="002C4326" w:rsidRDefault="002C4326" w:rsidP="002C4326">
            <w:pPr>
              <w:jc w:val="both"/>
              <w:rPr>
                <w:lang w:eastAsia="zh-CN"/>
              </w:rPr>
            </w:pPr>
            <w:r>
              <w:rPr>
                <w:lang w:eastAsia="zh-CN"/>
              </w:rPr>
              <w:t>Samsung</w:t>
            </w:r>
          </w:p>
        </w:tc>
        <w:tc>
          <w:tcPr>
            <w:tcW w:w="1843" w:type="dxa"/>
          </w:tcPr>
          <w:p w14:paraId="5097141F" w14:textId="71B6C1CA" w:rsidR="002C4326" w:rsidRDefault="002C4326" w:rsidP="002C4326">
            <w:pPr>
              <w:jc w:val="both"/>
              <w:rPr>
                <w:lang w:eastAsia="zh-CN"/>
              </w:rPr>
            </w:pPr>
            <w:r>
              <w:rPr>
                <w:lang w:eastAsia="zh-CN"/>
              </w:rPr>
              <w:t>2</w:t>
            </w:r>
          </w:p>
        </w:tc>
        <w:tc>
          <w:tcPr>
            <w:tcW w:w="5808" w:type="dxa"/>
          </w:tcPr>
          <w:p w14:paraId="4EEBD1DC" w14:textId="0B355434" w:rsidR="002C4326" w:rsidRDefault="002C4326" w:rsidP="002C4326">
            <w:pPr>
              <w:jc w:val="both"/>
              <w:rPr>
                <w:lang w:eastAsia="zh-CN"/>
              </w:rPr>
            </w:pPr>
            <w:r>
              <w:rPr>
                <w:lang w:eastAsia="zh-CN"/>
              </w:rPr>
              <w:t>As the near-far effect is not obvious in NTN, time or location event with two RRM events may introduce unnecessary delay in condition evaluation. Time or location event with one RRM event is sufficient.</w:t>
            </w:r>
          </w:p>
        </w:tc>
      </w:tr>
      <w:tr w:rsidR="002315D9" w14:paraId="6713F381" w14:textId="77777777" w:rsidTr="00A021BB">
        <w:tc>
          <w:tcPr>
            <w:tcW w:w="1980" w:type="dxa"/>
          </w:tcPr>
          <w:p w14:paraId="5313D853"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B5EDD44" w14:textId="77777777" w:rsidR="002315D9" w:rsidRDefault="002315D9" w:rsidP="00A021BB">
            <w:pPr>
              <w:jc w:val="both"/>
              <w:rPr>
                <w:lang w:eastAsia="zh-CN"/>
              </w:rPr>
            </w:pPr>
            <w:r>
              <w:rPr>
                <w:rFonts w:hint="eastAsia"/>
                <w:lang w:eastAsia="zh-CN"/>
              </w:rPr>
              <w:t>3</w:t>
            </w:r>
          </w:p>
        </w:tc>
        <w:tc>
          <w:tcPr>
            <w:tcW w:w="5808" w:type="dxa"/>
          </w:tcPr>
          <w:p w14:paraId="415B4FDF" w14:textId="77777777" w:rsidR="002315D9" w:rsidRPr="008A76DF" w:rsidRDefault="002315D9" w:rsidP="00A021BB">
            <w:pPr>
              <w:jc w:val="both"/>
              <w:rPr>
                <w:lang w:eastAsia="zh-CN"/>
              </w:rPr>
            </w:pPr>
            <w:r>
              <w:rPr>
                <w:lang w:eastAsia="zh-CN"/>
              </w:rPr>
              <w:t>We share the same view with Lenovo</w:t>
            </w:r>
            <w:r w:rsidRPr="008A76DF">
              <w:rPr>
                <w:lang w:eastAsia="zh-CN"/>
              </w:rPr>
              <w:t xml:space="preserve">, to ensure the reliability of </w:t>
            </w:r>
            <w:r w:rsidRPr="00D70021">
              <w:rPr>
                <w:lang w:eastAsia="zh-CN"/>
              </w:rPr>
              <w:t>mobility</w:t>
            </w:r>
            <w:r w:rsidRPr="008A76DF">
              <w:rPr>
                <w:lang w:eastAsia="zh-CN"/>
              </w:rPr>
              <w:t xml:space="preserve">, it is beneficial to support the combination </w:t>
            </w:r>
            <w:r>
              <w:rPr>
                <w:lang w:eastAsia="zh-CN"/>
              </w:rPr>
              <w:t xml:space="preserve">e.g. </w:t>
            </w:r>
            <w:r w:rsidRPr="008A76DF">
              <w:rPr>
                <w:lang w:eastAsia="zh-CN"/>
              </w:rPr>
              <w:t>time&amp;condEventA3&amp;condEventA5</w:t>
            </w:r>
            <w:r>
              <w:rPr>
                <w:lang w:eastAsia="zh-CN"/>
              </w:rPr>
              <w:t>.</w:t>
            </w:r>
          </w:p>
        </w:tc>
      </w:tr>
      <w:tr w:rsidR="005D7E4A" w14:paraId="7D4428A4" w14:textId="77777777" w:rsidTr="001A0A67">
        <w:tc>
          <w:tcPr>
            <w:tcW w:w="1980" w:type="dxa"/>
          </w:tcPr>
          <w:p w14:paraId="4A906AC0" w14:textId="4C2216E8" w:rsidR="005D7E4A" w:rsidRPr="002315D9" w:rsidRDefault="00A021BB" w:rsidP="005D7E4A">
            <w:pPr>
              <w:jc w:val="both"/>
              <w:rPr>
                <w:lang w:eastAsia="zh-CN"/>
              </w:rPr>
            </w:pPr>
            <w:r>
              <w:rPr>
                <w:rFonts w:hint="eastAsia"/>
                <w:lang w:eastAsia="zh-CN"/>
              </w:rPr>
              <w:t>X</w:t>
            </w:r>
            <w:r>
              <w:rPr>
                <w:lang w:eastAsia="zh-CN"/>
              </w:rPr>
              <w:t>iaomi</w:t>
            </w:r>
          </w:p>
        </w:tc>
        <w:tc>
          <w:tcPr>
            <w:tcW w:w="1843" w:type="dxa"/>
          </w:tcPr>
          <w:p w14:paraId="215C130E" w14:textId="52D5AE1A" w:rsidR="005D7E4A" w:rsidRDefault="00A021BB" w:rsidP="005D7E4A">
            <w:pPr>
              <w:jc w:val="both"/>
              <w:rPr>
                <w:lang w:eastAsia="zh-CN"/>
              </w:rPr>
            </w:pPr>
            <w:r>
              <w:rPr>
                <w:rFonts w:hint="eastAsia"/>
                <w:lang w:eastAsia="zh-CN"/>
              </w:rPr>
              <w:t>3</w:t>
            </w:r>
          </w:p>
        </w:tc>
        <w:tc>
          <w:tcPr>
            <w:tcW w:w="5808" w:type="dxa"/>
          </w:tcPr>
          <w:p w14:paraId="540B18C5" w14:textId="57B5E5E0" w:rsidR="0060765B" w:rsidRDefault="00736179" w:rsidP="0060765B">
            <w:pPr>
              <w:jc w:val="both"/>
              <w:rPr>
                <w:lang w:eastAsia="zh-CN"/>
              </w:rPr>
            </w:pPr>
            <w:r>
              <w:rPr>
                <w:rFonts w:hint="eastAsia"/>
                <w:lang w:eastAsia="zh-CN"/>
              </w:rPr>
              <w:t>A</w:t>
            </w:r>
            <w:r>
              <w:rPr>
                <w:lang w:eastAsia="zh-CN"/>
              </w:rPr>
              <w:t xml:space="preserve">gree with Lenovo. </w:t>
            </w:r>
            <w:r w:rsidR="00DF70D1">
              <w:rPr>
                <w:lang w:eastAsia="zh-CN"/>
              </w:rPr>
              <w:t xml:space="preserve">Supporting 3 </w:t>
            </w:r>
            <w:proofErr w:type="spellStart"/>
            <w:r w:rsidR="00DF70D1">
              <w:rPr>
                <w:lang w:eastAsia="zh-CN"/>
              </w:rPr>
              <w:t>MeasIDs</w:t>
            </w:r>
            <w:proofErr w:type="spellEnd"/>
            <w:r w:rsidR="00DF70D1">
              <w:rPr>
                <w:lang w:eastAsia="zh-CN"/>
              </w:rPr>
              <w:t xml:space="preserve"> can </w:t>
            </w:r>
            <w:r w:rsidR="00DF70D1" w:rsidRPr="008A76DF">
              <w:rPr>
                <w:lang w:eastAsia="zh-CN"/>
              </w:rPr>
              <w:t xml:space="preserve">ensure the reliability of </w:t>
            </w:r>
            <w:r w:rsidR="00DF70D1" w:rsidRPr="00D70021">
              <w:rPr>
                <w:lang w:eastAsia="zh-CN"/>
              </w:rPr>
              <w:t>mobility</w:t>
            </w:r>
            <w:r w:rsidR="00DF70D1">
              <w:rPr>
                <w:rFonts w:hint="eastAsia"/>
                <w:lang w:eastAsia="zh-CN"/>
              </w:rPr>
              <w:t>.</w:t>
            </w:r>
          </w:p>
          <w:p w14:paraId="76CBF7C9" w14:textId="77777777" w:rsidR="005D7E4A" w:rsidRDefault="002B3FA1" w:rsidP="0060765B">
            <w:pPr>
              <w:jc w:val="both"/>
              <w:rPr>
                <w:lang w:eastAsia="zh-CN"/>
              </w:rPr>
            </w:pPr>
            <w:r>
              <w:rPr>
                <w:lang w:eastAsia="zh-CN"/>
              </w:rPr>
              <w:t xml:space="preserve">In R16 CHO, 2 </w:t>
            </w:r>
            <w:proofErr w:type="gramStart"/>
            <w:r>
              <w:rPr>
                <w:lang w:eastAsia="zh-CN"/>
              </w:rPr>
              <w:t>measurement based</w:t>
            </w:r>
            <w:proofErr w:type="gramEnd"/>
            <w:r>
              <w:rPr>
                <w:lang w:eastAsia="zh-CN"/>
              </w:rPr>
              <w:t xml:space="preserve"> CHO event can be configured simultaneously and two</w:t>
            </w:r>
            <w:r w:rsidR="0060765B">
              <w:rPr>
                <w:lang w:eastAsia="zh-CN"/>
              </w:rPr>
              <w:t xml:space="preserve"> different</w:t>
            </w:r>
            <w:r>
              <w:rPr>
                <w:lang w:eastAsia="zh-CN"/>
              </w:rPr>
              <w:t xml:space="preserve"> quantities (such as RSRP and RSRQ) can be considered to have equivalent performance to legacy HO.</w:t>
            </w:r>
          </w:p>
          <w:p w14:paraId="6453C89D" w14:textId="762539FD" w:rsidR="00C77371" w:rsidRDefault="00DF70D1" w:rsidP="00C77371">
            <w:pPr>
              <w:jc w:val="both"/>
            </w:pPr>
            <w:r>
              <w:rPr>
                <w:lang w:eastAsia="zh-CN"/>
              </w:rPr>
              <w:t>If it is 2</w:t>
            </w:r>
            <w:r w:rsidR="002E57B9">
              <w:rPr>
                <w:lang w:eastAsia="zh-CN"/>
              </w:rPr>
              <w:t xml:space="preserve"> in R17 NTN</w:t>
            </w:r>
            <w:r>
              <w:rPr>
                <w:lang w:eastAsia="zh-CN"/>
              </w:rPr>
              <w:t xml:space="preserve">, when </w:t>
            </w:r>
            <w:r>
              <w:t>location</w:t>
            </w:r>
            <w:r>
              <w:rPr>
                <w:lang w:eastAsia="zh-CN"/>
              </w:rPr>
              <w:t>/</w:t>
            </w:r>
            <w:proofErr w:type="gramStart"/>
            <w:r>
              <w:t>time based</w:t>
            </w:r>
            <w:proofErr w:type="gramEnd"/>
            <w:r>
              <w:t xml:space="preserve"> event has been configured, </w:t>
            </w:r>
            <w:r w:rsidRPr="00DF70D1">
              <w:t>there is no possibility for handover decision based on two di</w:t>
            </w:r>
            <w:r w:rsidR="00C77371">
              <w:t>fferent measurement quantities (e.g. consider</w:t>
            </w:r>
            <w:r w:rsidRPr="00DF70D1">
              <w:t xml:space="preserve"> RSRP and RSR</w:t>
            </w:r>
            <w:r w:rsidR="00C77371">
              <w:t xml:space="preserve">Q simultaneously), which </w:t>
            </w:r>
            <w:r w:rsidR="00C77371" w:rsidRPr="00C77371">
              <w:t>decrease</w:t>
            </w:r>
            <w:r w:rsidR="00C77371">
              <w:t>s</w:t>
            </w:r>
            <w:r w:rsidR="00C77371" w:rsidRPr="00C77371">
              <w:t xml:space="preserve"> </w:t>
            </w:r>
            <w:r w:rsidR="00C77371">
              <w:t xml:space="preserve">the </w:t>
            </w:r>
            <w:r w:rsidR="00C77371" w:rsidRPr="00C77371">
              <w:t>reliability</w:t>
            </w:r>
            <w:r w:rsidR="00C77371">
              <w:t>.</w:t>
            </w:r>
          </w:p>
        </w:tc>
      </w:tr>
      <w:tr w:rsidR="00BA6953" w14:paraId="276335CF" w14:textId="77777777" w:rsidTr="001A0A67">
        <w:tc>
          <w:tcPr>
            <w:tcW w:w="1980" w:type="dxa"/>
          </w:tcPr>
          <w:p w14:paraId="3AD81437" w14:textId="5CE6784F" w:rsidR="00BA6953" w:rsidRDefault="00BA6953" w:rsidP="00BA6953">
            <w:pPr>
              <w:jc w:val="both"/>
              <w:rPr>
                <w:lang w:val="en-US" w:eastAsia="zh-CN"/>
              </w:rPr>
            </w:pPr>
            <w:r>
              <w:rPr>
                <w:lang w:eastAsia="zh-CN"/>
              </w:rPr>
              <w:t>Sony</w:t>
            </w:r>
          </w:p>
        </w:tc>
        <w:tc>
          <w:tcPr>
            <w:tcW w:w="1843" w:type="dxa"/>
          </w:tcPr>
          <w:p w14:paraId="0E8C468B" w14:textId="10A2568E" w:rsidR="00BA6953" w:rsidRDefault="00BA6953" w:rsidP="00BA6953">
            <w:pPr>
              <w:jc w:val="both"/>
              <w:rPr>
                <w:lang w:val="en-US" w:eastAsia="zh-CN"/>
              </w:rPr>
            </w:pPr>
            <w:r>
              <w:rPr>
                <w:lang w:eastAsia="zh-CN"/>
              </w:rPr>
              <w:t>2</w:t>
            </w:r>
          </w:p>
        </w:tc>
        <w:tc>
          <w:tcPr>
            <w:tcW w:w="5808" w:type="dxa"/>
          </w:tcPr>
          <w:p w14:paraId="367AFDB1" w14:textId="77777777" w:rsidR="00BA6953" w:rsidRDefault="00BA6953" w:rsidP="00BA6953">
            <w:pPr>
              <w:jc w:val="both"/>
              <w:rPr>
                <w:lang w:val="en-US" w:eastAsia="zh-CN"/>
              </w:rPr>
            </w:pPr>
          </w:p>
        </w:tc>
      </w:tr>
      <w:tr w:rsidR="00334C40" w14:paraId="05F56542" w14:textId="77777777" w:rsidTr="00E83164">
        <w:tc>
          <w:tcPr>
            <w:tcW w:w="1980" w:type="dxa"/>
          </w:tcPr>
          <w:p w14:paraId="32E552CC" w14:textId="77777777" w:rsidR="00334C40" w:rsidRDefault="00334C40" w:rsidP="00E83164">
            <w:pPr>
              <w:jc w:val="both"/>
              <w:rPr>
                <w:lang w:eastAsia="zh-CN"/>
              </w:rPr>
            </w:pPr>
            <w:r>
              <w:rPr>
                <w:lang w:eastAsia="zh-CN"/>
              </w:rPr>
              <w:t>OPPO</w:t>
            </w:r>
          </w:p>
        </w:tc>
        <w:tc>
          <w:tcPr>
            <w:tcW w:w="1843" w:type="dxa"/>
          </w:tcPr>
          <w:p w14:paraId="22A61C06" w14:textId="77777777" w:rsidR="00334C40" w:rsidRDefault="00334C40" w:rsidP="00E83164">
            <w:pPr>
              <w:jc w:val="both"/>
              <w:rPr>
                <w:lang w:eastAsia="zh-CN"/>
              </w:rPr>
            </w:pPr>
            <w:r>
              <w:rPr>
                <w:lang w:eastAsia="zh-CN"/>
              </w:rPr>
              <w:t>3</w:t>
            </w:r>
          </w:p>
        </w:tc>
        <w:tc>
          <w:tcPr>
            <w:tcW w:w="5808" w:type="dxa"/>
          </w:tcPr>
          <w:p w14:paraId="598DE9B2" w14:textId="77777777" w:rsidR="00334C40" w:rsidRDefault="00334C40" w:rsidP="00E83164">
            <w:pPr>
              <w:jc w:val="both"/>
              <w:rPr>
                <w:lang w:eastAsia="zh-CN"/>
              </w:rPr>
            </w:pPr>
            <w:r>
              <w:rPr>
                <w:lang w:eastAsia="zh-CN"/>
              </w:rPr>
              <w:t>In legacy, the joint configuration of A3/A5 events is supported, e.g., A3 + A5, A3 for RSRP + A3 for RSRQ, etc.</w:t>
            </w:r>
          </w:p>
          <w:p w14:paraId="344B3180" w14:textId="77777777" w:rsidR="00334C40" w:rsidRDefault="00334C40" w:rsidP="00E83164">
            <w:pPr>
              <w:jc w:val="both"/>
              <w:rPr>
                <w:lang w:eastAsia="zh-CN"/>
              </w:rPr>
            </w:pPr>
            <w:r>
              <w:rPr>
                <w:lang w:eastAsia="zh-CN"/>
              </w:rPr>
              <w:t>For NTN, with the new introduced time/location-based condition, the legacy combination of RRM conditions should not be excluded, i.e., the following combinations could be supported:</w:t>
            </w:r>
          </w:p>
          <w:p w14:paraId="43B6BB30"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condEventA3</w:t>
            </w:r>
          </w:p>
          <w:p w14:paraId="54380969"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5</w:t>
            </w:r>
          </w:p>
          <w:p w14:paraId="04CDED58"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condEventA3</w:t>
            </w:r>
            <w:r>
              <w:rPr>
                <w:iCs/>
              </w:rPr>
              <w:t xml:space="preserve"> + </w:t>
            </w:r>
            <w:r w:rsidRPr="002E6975">
              <w:rPr>
                <w:iCs/>
              </w:rPr>
              <w:t>condEventA3</w:t>
            </w:r>
          </w:p>
          <w:p w14:paraId="6B170788"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3 + </w:t>
            </w:r>
            <w:r w:rsidRPr="002E6975">
              <w:rPr>
                <w:iCs/>
              </w:rPr>
              <w:t>condEventA</w:t>
            </w:r>
            <w:r>
              <w:rPr>
                <w:iCs/>
              </w:rPr>
              <w:t>5</w:t>
            </w:r>
          </w:p>
          <w:p w14:paraId="6D88DFF1"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5 + </w:t>
            </w:r>
            <w:r w:rsidRPr="002E6975">
              <w:rPr>
                <w:iCs/>
              </w:rPr>
              <w:t>condEventA</w:t>
            </w:r>
            <w:r>
              <w:rPr>
                <w:iCs/>
              </w:rPr>
              <w:t>5</w:t>
            </w:r>
          </w:p>
          <w:p w14:paraId="3704245A"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4</w:t>
            </w:r>
          </w:p>
          <w:p w14:paraId="34F357A7" w14:textId="77777777" w:rsidR="00334C40" w:rsidRPr="009509C2"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4 + </w:t>
            </w:r>
            <w:r w:rsidRPr="002E6975">
              <w:rPr>
                <w:iCs/>
              </w:rPr>
              <w:t>condEventA</w:t>
            </w:r>
            <w:r>
              <w:rPr>
                <w:iCs/>
              </w:rPr>
              <w:t>4</w:t>
            </w:r>
          </w:p>
          <w:p w14:paraId="76767C07" w14:textId="77777777" w:rsidR="00334C40" w:rsidRPr="009509C2" w:rsidRDefault="00334C40" w:rsidP="00E83164">
            <w:pPr>
              <w:jc w:val="both"/>
              <w:rPr>
                <w:iCs/>
              </w:rPr>
            </w:pPr>
            <w:r>
              <w:rPr>
                <w:iCs/>
              </w:rPr>
              <w:t>Therefore, the maximum number of CHO execution conditions for a single candidate cell in NTN could be 3.</w:t>
            </w:r>
          </w:p>
          <w:p w14:paraId="3A811AFE" w14:textId="77777777" w:rsidR="00334C40" w:rsidRDefault="00334C40" w:rsidP="00E83164">
            <w:pPr>
              <w:jc w:val="both"/>
              <w:rPr>
                <w:lang w:eastAsia="zh-CN"/>
              </w:rPr>
            </w:pPr>
          </w:p>
        </w:tc>
      </w:tr>
      <w:tr w:rsidR="007B41BB" w14:paraId="233773E4" w14:textId="77777777" w:rsidTr="001A0A67">
        <w:tc>
          <w:tcPr>
            <w:tcW w:w="1980" w:type="dxa"/>
          </w:tcPr>
          <w:p w14:paraId="24141D1E" w14:textId="48BB4BE9" w:rsidR="007B41BB" w:rsidRDefault="007B41BB" w:rsidP="007B41BB">
            <w:pPr>
              <w:jc w:val="both"/>
              <w:rPr>
                <w:lang w:eastAsia="zh-CN"/>
              </w:rPr>
            </w:pPr>
            <w:r>
              <w:rPr>
                <w:lang w:eastAsia="zh-CN"/>
              </w:rPr>
              <w:t>NEC</w:t>
            </w:r>
          </w:p>
        </w:tc>
        <w:tc>
          <w:tcPr>
            <w:tcW w:w="1843" w:type="dxa"/>
          </w:tcPr>
          <w:p w14:paraId="32ADD659" w14:textId="545C0B20" w:rsidR="007B41BB" w:rsidRDefault="007B41BB" w:rsidP="007B41BB">
            <w:pPr>
              <w:jc w:val="both"/>
              <w:rPr>
                <w:lang w:eastAsia="zh-CN"/>
              </w:rPr>
            </w:pPr>
            <w:r>
              <w:rPr>
                <w:lang w:eastAsia="zh-CN"/>
              </w:rPr>
              <w:t xml:space="preserve">2 </w:t>
            </w:r>
          </w:p>
        </w:tc>
        <w:tc>
          <w:tcPr>
            <w:tcW w:w="5808" w:type="dxa"/>
          </w:tcPr>
          <w:p w14:paraId="5204F4FD" w14:textId="6A23B086" w:rsidR="007B41BB" w:rsidRDefault="007B41BB" w:rsidP="007B41BB">
            <w:pPr>
              <w:jc w:val="both"/>
              <w:rPr>
                <w:lang w:eastAsia="zh-CN"/>
              </w:rPr>
            </w:pPr>
            <w:r>
              <w:t xml:space="preserve"> We do not see use case to combine 3 events for a CHO configuration </w:t>
            </w:r>
          </w:p>
        </w:tc>
      </w:tr>
      <w:tr w:rsidR="007B41BB" w14:paraId="35168C3A" w14:textId="77777777" w:rsidTr="001A0A67">
        <w:tc>
          <w:tcPr>
            <w:tcW w:w="1980" w:type="dxa"/>
          </w:tcPr>
          <w:p w14:paraId="2165AD79" w14:textId="77777777" w:rsidR="007B41BB" w:rsidRDefault="007B41BB" w:rsidP="007B41BB">
            <w:pPr>
              <w:jc w:val="both"/>
              <w:rPr>
                <w:lang w:eastAsia="zh-CN"/>
              </w:rPr>
            </w:pPr>
          </w:p>
        </w:tc>
        <w:tc>
          <w:tcPr>
            <w:tcW w:w="1843" w:type="dxa"/>
          </w:tcPr>
          <w:p w14:paraId="54BCC4E9" w14:textId="77777777" w:rsidR="007B41BB" w:rsidRDefault="007B41BB" w:rsidP="007B41BB">
            <w:pPr>
              <w:jc w:val="both"/>
              <w:rPr>
                <w:lang w:eastAsia="zh-CN"/>
              </w:rPr>
            </w:pPr>
          </w:p>
        </w:tc>
        <w:tc>
          <w:tcPr>
            <w:tcW w:w="5808" w:type="dxa"/>
          </w:tcPr>
          <w:p w14:paraId="68DB0332" w14:textId="77777777" w:rsidR="007B41BB" w:rsidRDefault="007B41BB" w:rsidP="007B41BB">
            <w:pPr>
              <w:jc w:val="both"/>
              <w:rPr>
                <w:lang w:eastAsia="zh-CN"/>
              </w:rPr>
            </w:pPr>
          </w:p>
        </w:tc>
      </w:tr>
      <w:tr w:rsidR="007B41BB" w14:paraId="0FF66F6D" w14:textId="77777777" w:rsidTr="001A0A67">
        <w:tc>
          <w:tcPr>
            <w:tcW w:w="1980" w:type="dxa"/>
          </w:tcPr>
          <w:p w14:paraId="3D0E5899" w14:textId="77777777" w:rsidR="007B41BB" w:rsidRDefault="007B41BB" w:rsidP="007B41BB">
            <w:pPr>
              <w:jc w:val="both"/>
              <w:rPr>
                <w:lang w:eastAsia="zh-CN"/>
              </w:rPr>
            </w:pPr>
          </w:p>
        </w:tc>
        <w:tc>
          <w:tcPr>
            <w:tcW w:w="1843" w:type="dxa"/>
          </w:tcPr>
          <w:p w14:paraId="6A69C304" w14:textId="77777777" w:rsidR="007B41BB" w:rsidRDefault="007B41BB" w:rsidP="007B41BB">
            <w:pPr>
              <w:jc w:val="both"/>
              <w:rPr>
                <w:lang w:eastAsia="zh-CN"/>
              </w:rPr>
            </w:pPr>
          </w:p>
        </w:tc>
        <w:tc>
          <w:tcPr>
            <w:tcW w:w="5808" w:type="dxa"/>
          </w:tcPr>
          <w:p w14:paraId="766B5DB2" w14:textId="77777777" w:rsidR="007B41BB" w:rsidRDefault="007B41BB" w:rsidP="007B41BB">
            <w:pPr>
              <w:jc w:val="both"/>
              <w:rPr>
                <w:lang w:eastAsia="zh-CN"/>
              </w:rPr>
            </w:pPr>
          </w:p>
        </w:tc>
      </w:tr>
      <w:tr w:rsidR="007B41BB" w14:paraId="15FAD169" w14:textId="77777777" w:rsidTr="001A0A67">
        <w:tc>
          <w:tcPr>
            <w:tcW w:w="1980" w:type="dxa"/>
          </w:tcPr>
          <w:p w14:paraId="7C1D6284" w14:textId="77777777" w:rsidR="007B41BB" w:rsidRDefault="007B41BB" w:rsidP="007B41BB">
            <w:pPr>
              <w:jc w:val="both"/>
              <w:rPr>
                <w:lang w:eastAsia="zh-CN"/>
              </w:rPr>
            </w:pPr>
          </w:p>
        </w:tc>
        <w:tc>
          <w:tcPr>
            <w:tcW w:w="1843" w:type="dxa"/>
          </w:tcPr>
          <w:p w14:paraId="0E594B75" w14:textId="77777777" w:rsidR="007B41BB" w:rsidRDefault="007B41BB" w:rsidP="007B41BB">
            <w:pPr>
              <w:jc w:val="both"/>
              <w:rPr>
                <w:lang w:eastAsia="zh-CN"/>
              </w:rPr>
            </w:pPr>
          </w:p>
        </w:tc>
        <w:tc>
          <w:tcPr>
            <w:tcW w:w="5808" w:type="dxa"/>
          </w:tcPr>
          <w:p w14:paraId="12B07164" w14:textId="77777777" w:rsidR="007B41BB" w:rsidRDefault="007B41BB" w:rsidP="007B41BB">
            <w:pPr>
              <w:jc w:val="both"/>
              <w:rPr>
                <w:lang w:eastAsia="zh-CN"/>
              </w:rPr>
            </w:pPr>
          </w:p>
        </w:tc>
      </w:tr>
      <w:tr w:rsidR="007B41BB" w14:paraId="6386AF59" w14:textId="77777777" w:rsidTr="001A0A67">
        <w:tc>
          <w:tcPr>
            <w:tcW w:w="1980" w:type="dxa"/>
          </w:tcPr>
          <w:p w14:paraId="524078F1" w14:textId="77777777" w:rsidR="007B41BB" w:rsidRDefault="007B41BB" w:rsidP="007B41BB">
            <w:pPr>
              <w:jc w:val="both"/>
              <w:rPr>
                <w:lang w:eastAsia="zh-CN"/>
              </w:rPr>
            </w:pPr>
          </w:p>
        </w:tc>
        <w:tc>
          <w:tcPr>
            <w:tcW w:w="1843" w:type="dxa"/>
          </w:tcPr>
          <w:p w14:paraId="0E6CA08D" w14:textId="77777777" w:rsidR="007B41BB" w:rsidRDefault="007B41BB" w:rsidP="007B41BB">
            <w:pPr>
              <w:jc w:val="both"/>
              <w:rPr>
                <w:lang w:eastAsia="zh-CN"/>
              </w:rPr>
            </w:pPr>
          </w:p>
        </w:tc>
        <w:tc>
          <w:tcPr>
            <w:tcW w:w="5808" w:type="dxa"/>
          </w:tcPr>
          <w:p w14:paraId="78580362" w14:textId="77777777" w:rsidR="007B41BB" w:rsidRPr="00273F01" w:rsidRDefault="007B41BB" w:rsidP="007B41BB">
            <w:pPr>
              <w:jc w:val="both"/>
              <w:rPr>
                <w:rFonts w:eastAsia="Malgun Gothic"/>
                <w:lang w:eastAsia="ko-KR"/>
              </w:rPr>
            </w:pPr>
          </w:p>
        </w:tc>
      </w:tr>
      <w:tr w:rsidR="007B41BB" w14:paraId="180ACCCB" w14:textId="77777777" w:rsidTr="001A0A67">
        <w:tc>
          <w:tcPr>
            <w:tcW w:w="1980" w:type="dxa"/>
          </w:tcPr>
          <w:p w14:paraId="4101E723" w14:textId="77777777" w:rsidR="007B41BB" w:rsidRDefault="007B41BB" w:rsidP="007B41BB">
            <w:pPr>
              <w:jc w:val="both"/>
              <w:rPr>
                <w:lang w:eastAsia="zh-CN"/>
              </w:rPr>
            </w:pPr>
          </w:p>
        </w:tc>
        <w:tc>
          <w:tcPr>
            <w:tcW w:w="1843" w:type="dxa"/>
          </w:tcPr>
          <w:p w14:paraId="010D0295" w14:textId="77777777" w:rsidR="007B41BB" w:rsidRDefault="007B41BB" w:rsidP="007B41BB">
            <w:pPr>
              <w:jc w:val="both"/>
              <w:rPr>
                <w:lang w:eastAsia="zh-CN"/>
              </w:rPr>
            </w:pPr>
          </w:p>
        </w:tc>
        <w:tc>
          <w:tcPr>
            <w:tcW w:w="5808" w:type="dxa"/>
          </w:tcPr>
          <w:p w14:paraId="6B28D1F0" w14:textId="77777777" w:rsidR="007B41BB" w:rsidRDefault="007B41BB" w:rsidP="007B41BB">
            <w:pPr>
              <w:jc w:val="both"/>
              <w:rPr>
                <w:lang w:eastAsia="zh-CN"/>
              </w:rPr>
            </w:pPr>
          </w:p>
        </w:tc>
      </w:tr>
      <w:tr w:rsidR="007B41BB" w14:paraId="159C3E69" w14:textId="77777777" w:rsidTr="001A0A67">
        <w:tc>
          <w:tcPr>
            <w:tcW w:w="1980" w:type="dxa"/>
          </w:tcPr>
          <w:p w14:paraId="715F3646" w14:textId="77777777" w:rsidR="007B41BB" w:rsidRPr="00225365" w:rsidRDefault="007B41BB" w:rsidP="007B41BB">
            <w:pPr>
              <w:jc w:val="both"/>
              <w:rPr>
                <w:rFonts w:eastAsia="Malgun Gothic"/>
                <w:lang w:eastAsia="ko-KR"/>
              </w:rPr>
            </w:pPr>
          </w:p>
        </w:tc>
        <w:tc>
          <w:tcPr>
            <w:tcW w:w="1843" w:type="dxa"/>
          </w:tcPr>
          <w:p w14:paraId="6CB213E9" w14:textId="77777777" w:rsidR="007B41BB" w:rsidRDefault="007B41BB" w:rsidP="007B41BB">
            <w:pPr>
              <w:jc w:val="both"/>
              <w:rPr>
                <w:rFonts w:eastAsia="Malgun Gothic"/>
                <w:lang w:eastAsia="ko-KR"/>
              </w:rPr>
            </w:pPr>
          </w:p>
        </w:tc>
        <w:tc>
          <w:tcPr>
            <w:tcW w:w="5808" w:type="dxa"/>
          </w:tcPr>
          <w:p w14:paraId="06B2D4D9" w14:textId="77777777" w:rsidR="007B41BB" w:rsidRDefault="007B41BB" w:rsidP="007B41BB">
            <w:pPr>
              <w:jc w:val="both"/>
              <w:rPr>
                <w:rFonts w:eastAsia="Malgun Gothic"/>
                <w:lang w:eastAsia="ko-KR"/>
              </w:rPr>
            </w:pPr>
          </w:p>
        </w:tc>
      </w:tr>
      <w:tr w:rsidR="007B41BB" w14:paraId="741CE286" w14:textId="77777777" w:rsidTr="001A0A67">
        <w:tc>
          <w:tcPr>
            <w:tcW w:w="1980" w:type="dxa"/>
          </w:tcPr>
          <w:p w14:paraId="2612F0C0" w14:textId="77777777" w:rsidR="007B41BB" w:rsidRDefault="007B41BB" w:rsidP="007B41BB">
            <w:pPr>
              <w:jc w:val="both"/>
              <w:rPr>
                <w:lang w:eastAsia="zh-CN"/>
              </w:rPr>
            </w:pPr>
          </w:p>
        </w:tc>
        <w:tc>
          <w:tcPr>
            <w:tcW w:w="1843" w:type="dxa"/>
          </w:tcPr>
          <w:p w14:paraId="3FAACED7" w14:textId="77777777" w:rsidR="007B41BB" w:rsidRDefault="007B41BB" w:rsidP="007B41BB">
            <w:pPr>
              <w:jc w:val="both"/>
              <w:rPr>
                <w:lang w:eastAsia="zh-CN"/>
              </w:rPr>
            </w:pPr>
          </w:p>
        </w:tc>
        <w:tc>
          <w:tcPr>
            <w:tcW w:w="5808" w:type="dxa"/>
          </w:tcPr>
          <w:p w14:paraId="16CDE6D3" w14:textId="77777777" w:rsidR="007B41BB" w:rsidRDefault="007B41BB" w:rsidP="007B41BB">
            <w:pPr>
              <w:jc w:val="both"/>
              <w:rPr>
                <w:lang w:eastAsia="zh-CN"/>
              </w:rPr>
            </w:pPr>
          </w:p>
        </w:tc>
      </w:tr>
      <w:tr w:rsidR="007B41BB" w14:paraId="675C5060" w14:textId="77777777" w:rsidTr="001A0A67">
        <w:tc>
          <w:tcPr>
            <w:tcW w:w="1980" w:type="dxa"/>
          </w:tcPr>
          <w:p w14:paraId="132B1F86" w14:textId="77777777" w:rsidR="007B41BB" w:rsidRDefault="007B41BB" w:rsidP="007B41BB">
            <w:pPr>
              <w:jc w:val="both"/>
              <w:rPr>
                <w:lang w:eastAsia="zh-CN"/>
              </w:rPr>
            </w:pPr>
          </w:p>
        </w:tc>
        <w:tc>
          <w:tcPr>
            <w:tcW w:w="1843" w:type="dxa"/>
          </w:tcPr>
          <w:p w14:paraId="7865206F" w14:textId="77777777" w:rsidR="007B41BB" w:rsidRDefault="007B41BB" w:rsidP="007B41BB">
            <w:pPr>
              <w:jc w:val="both"/>
              <w:rPr>
                <w:lang w:eastAsia="zh-CN"/>
              </w:rPr>
            </w:pPr>
          </w:p>
        </w:tc>
        <w:tc>
          <w:tcPr>
            <w:tcW w:w="5808" w:type="dxa"/>
          </w:tcPr>
          <w:p w14:paraId="5A9A2A79" w14:textId="77777777" w:rsidR="007B41BB" w:rsidRDefault="007B41BB" w:rsidP="007B41BB">
            <w:pPr>
              <w:jc w:val="both"/>
              <w:rPr>
                <w:lang w:eastAsia="zh-CN"/>
              </w:rPr>
            </w:pPr>
          </w:p>
        </w:tc>
      </w:tr>
      <w:tr w:rsidR="007B41BB" w14:paraId="4AD079C2" w14:textId="77777777" w:rsidTr="001A0A67">
        <w:tc>
          <w:tcPr>
            <w:tcW w:w="1980" w:type="dxa"/>
          </w:tcPr>
          <w:p w14:paraId="5B846CB5" w14:textId="77777777" w:rsidR="007B41BB" w:rsidRDefault="007B41BB" w:rsidP="007B41BB">
            <w:pPr>
              <w:jc w:val="both"/>
              <w:rPr>
                <w:rFonts w:eastAsia="Malgun Gothic"/>
                <w:lang w:eastAsia="ko-KR"/>
              </w:rPr>
            </w:pPr>
          </w:p>
        </w:tc>
        <w:tc>
          <w:tcPr>
            <w:tcW w:w="1843" w:type="dxa"/>
          </w:tcPr>
          <w:p w14:paraId="024B42EF" w14:textId="77777777" w:rsidR="007B41BB" w:rsidRDefault="007B41BB" w:rsidP="007B41BB">
            <w:pPr>
              <w:jc w:val="both"/>
              <w:rPr>
                <w:rFonts w:eastAsia="Malgun Gothic"/>
                <w:lang w:eastAsia="ko-KR"/>
              </w:rPr>
            </w:pPr>
          </w:p>
        </w:tc>
        <w:tc>
          <w:tcPr>
            <w:tcW w:w="5808" w:type="dxa"/>
          </w:tcPr>
          <w:p w14:paraId="1C5382E0" w14:textId="77777777" w:rsidR="007B41BB" w:rsidRDefault="007B41BB" w:rsidP="007B41BB">
            <w:pPr>
              <w:jc w:val="both"/>
              <w:rPr>
                <w:rFonts w:eastAsia="Malgun Gothic"/>
                <w:lang w:eastAsia="ko-KR"/>
              </w:rPr>
            </w:pPr>
          </w:p>
        </w:tc>
      </w:tr>
      <w:tr w:rsidR="007B41BB" w14:paraId="01A08DD6" w14:textId="77777777" w:rsidTr="001A0A67">
        <w:tc>
          <w:tcPr>
            <w:tcW w:w="1980" w:type="dxa"/>
          </w:tcPr>
          <w:p w14:paraId="3ADBE2AA" w14:textId="77777777" w:rsidR="007B41BB" w:rsidRDefault="007B41BB" w:rsidP="007B41BB">
            <w:pPr>
              <w:jc w:val="both"/>
              <w:rPr>
                <w:rFonts w:eastAsia="Malgun Gothic"/>
                <w:lang w:eastAsia="ko-KR"/>
              </w:rPr>
            </w:pPr>
          </w:p>
        </w:tc>
        <w:tc>
          <w:tcPr>
            <w:tcW w:w="1843" w:type="dxa"/>
          </w:tcPr>
          <w:p w14:paraId="20936FC6" w14:textId="77777777" w:rsidR="007B41BB" w:rsidRDefault="007B41BB" w:rsidP="007B41BB">
            <w:pPr>
              <w:jc w:val="both"/>
              <w:rPr>
                <w:rFonts w:eastAsia="Malgun Gothic"/>
                <w:lang w:eastAsia="ko-KR"/>
              </w:rPr>
            </w:pPr>
          </w:p>
        </w:tc>
        <w:tc>
          <w:tcPr>
            <w:tcW w:w="5808" w:type="dxa"/>
          </w:tcPr>
          <w:p w14:paraId="5333B481" w14:textId="77777777" w:rsidR="007B41BB" w:rsidRDefault="007B41BB" w:rsidP="007B41BB">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Heading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TableGrid"/>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CommentText"/>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CommentText"/>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Not sure if it is really useful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0"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1"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2"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 xml:space="preserve">the configuration of CHO candidate cell(s) generated by the candidate </w:t>
              </w:r>
              <w:proofErr w:type="spellStart"/>
              <w:r w:rsidRPr="0013232F">
                <w:rPr>
                  <w:lang w:eastAsia="ko-KR"/>
                </w:rPr>
                <w:t>gNB</w:t>
              </w:r>
              <w:proofErr w:type="spellEnd"/>
              <w:r w:rsidRPr="0013232F">
                <w:rPr>
                  <w:lang w:eastAsia="ko-KR"/>
                </w:rPr>
                <w:t xml:space="preserve">(s) and execution condition(s) generated by the source </w:t>
              </w:r>
              <w:proofErr w:type="spellStart"/>
              <w:r w:rsidRPr="0013232F">
                <w:rPr>
                  <w:lang w:eastAsia="ko-KR"/>
                </w:rPr>
                <w:t>gN</w:t>
              </w:r>
            </w:ins>
            <w:ins w:id="33" w:author="Lenovo_Lianhai" w:date="2022-02-24T08:51:00Z">
              <w:r w:rsidR="00E06455">
                <w:rPr>
                  <w:lang w:eastAsia="ko-KR"/>
                </w:rPr>
                <w:t>B</w:t>
              </w:r>
              <w:proofErr w:type="spellEnd"/>
              <w:r w:rsidR="00E06455">
                <w:rPr>
                  <w:lang w:eastAsia="ko-KR"/>
                </w:rPr>
                <w:t>.</w:t>
              </w:r>
              <w:r w:rsidR="00C90E36">
                <w:rPr>
                  <w:lang w:eastAsia="ko-KR"/>
                </w:rPr>
                <w:t xml:space="preserve"> Therefore, our understanding for a is that UE </w:t>
              </w:r>
            </w:ins>
            <w:ins w:id="34" w:author="Lenovo_Lianhai" w:date="2022-02-24T08:52:00Z">
              <w:r w:rsidR="00C90E36">
                <w:rPr>
                  <w:lang w:eastAsia="ko-KR"/>
                </w:rPr>
                <w:t xml:space="preserve">release </w:t>
              </w:r>
              <w:r w:rsidR="00CD62BB">
                <w:rPr>
                  <w:lang w:eastAsia="ko-KR"/>
                </w:rPr>
                <w:t xml:space="preserve">both configuration from target cell and execution condition. </w:t>
              </w:r>
            </w:ins>
            <w:ins w:id="35" w:author="Lenovo_Lianhai" w:date="2022-02-24T08:51:00Z">
              <w:r w:rsidR="00C90E36">
                <w:rPr>
                  <w:lang w:eastAsia="ko-KR"/>
                </w:rPr>
                <w:t xml:space="preserve"> </w:t>
              </w:r>
            </w:ins>
          </w:p>
        </w:tc>
      </w:tr>
      <w:tr w:rsidR="00FC370D" w14:paraId="0A0163D2" w14:textId="77777777" w:rsidTr="001A0A67">
        <w:tc>
          <w:tcPr>
            <w:tcW w:w="1980" w:type="dxa"/>
          </w:tcPr>
          <w:p w14:paraId="07D42608" w14:textId="68F14232"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70C3B5CE" w14:textId="3CC0C752" w:rsidR="00FC370D" w:rsidRDefault="0000265B" w:rsidP="001A0A67">
            <w:pPr>
              <w:jc w:val="both"/>
              <w:rPr>
                <w:lang w:eastAsia="zh-CN"/>
              </w:rPr>
            </w:pPr>
            <w:r>
              <w:rPr>
                <w:rFonts w:hint="eastAsia"/>
                <w:lang w:eastAsia="zh-CN"/>
              </w:rPr>
              <w:t>a</w:t>
            </w:r>
            <w:r>
              <w:rPr>
                <w:lang w:eastAsia="zh-CN"/>
              </w:rPr>
              <w:t>)</w:t>
            </w:r>
          </w:p>
        </w:tc>
        <w:tc>
          <w:tcPr>
            <w:tcW w:w="5808" w:type="dxa"/>
          </w:tcPr>
          <w:p w14:paraId="1F2282D2" w14:textId="77777777" w:rsidR="00FC370D" w:rsidRDefault="00FC370D" w:rsidP="001A0A67">
            <w:pPr>
              <w:jc w:val="both"/>
              <w:rPr>
                <w:lang w:eastAsia="zh-CN"/>
              </w:rPr>
            </w:pPr>
          </w:p>
        </w:tc>
      </w:tr>
      <w:tr w:rsidR="005D7E4A" w14:paraId="29973FFE" w14:textId="77777777" w:rsidTr="001A0A67">
        <w:tc>
          <w:tcPr>
            <w:tcW w:w="1980" w:type="dxa"/>
          </w:tcPr>
          <w:p w14:paraId="725F253C" w14:textId="75BB2530"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4724669B" w14:textId="278E8C03" w:rsidR="005D7E4A" w:rsidRDefault="005D7E4A" w:rsidP="005D7E4A">
            <w:pPr>
              <w:jc w:val="both"/>
              <w:rPr>
                <w:lang w:eastAsia="zh-CN"/>
              </w:rPr>
            </w:pPr>
            <w:r>
              <w:rPr>
                <w:rFonts w:eastAsia="PMingLiU" w:hint="eastAsia"/>
                <w:lang w:eastAsia="zh-TW"/>
              </w:rPr>
              <w:t>b</w:t>
            </w:r>
            <w:r>
              <w:rPr>
                <w:rFonts w:eastAsia="PMingLiU"/>
                <w:lang w:eastAsia="zh-TW"/>
              </w:rPr>
              <w:t>)</w:t>
            </w:r>
          </w:p>
        </w:tc>
        <w:tc>
          <w:tcPr>
            <w:tcW w:w="5808" w:type="dxa"/>
          </w:tcPr>
          <w:p w14:paraId="5A81333B" w14:textId="229E2662"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52E410DA" w14:textId="77777777" w:rsidTr="001A0A67">
        <w:tc>
          <w:tcPr>
            <w:tcW w:w="1980" w:type="dxa"/>
          </w:tcPr>
          <w:p w14:paraId="2A7EB9C8" w14:textId="0C9A81ED" w:rsidR="005D7E4A" w:rsidRDefault="00040B32" w:rsidP="005D7E4A">
            <w:pPr>
              <w:jc w:val="both"/>
              <w:rPr>
                <w:lang w:eastAsia="zh-CN"/>
              </w:rPr>
            </w:pPr>
            <w:r>
              <w:rPr>
                <w:lang w:eastAsia="zh-CN"/>
              </w:rPr>
              <w:t>Qualcomm</w:t>
            </w:r>
          </w:p>
        </w:tc>
        <w:tc>
          <w:tcPr>
            <w:tcW w:w="1843" w:type="dxa"/>
          </w:tcPr>
          <w:p w14:paraId="5AAA0492" w14:textId="5C9617F5" w:rsidR="005D7E4A" w:rsidRDefault="00040B32" w:rsidP="005D7E4A">
            <w:pPr>
              <w:jc w:val="both"/>
              <w:rPr>
                <w:lang w:eastAsia="zh-CN"/>
              </w:rPr>
            </w:pPr>
            <w:r>
              <w:rPr>
                <w:lang w:eastAsia="zh-CN"/>
              </w:rPr>
              <w:t>a)</w:t>
            </w:r>
          </w:p>
        </w:tc>
        <w:tc>
          <w:tcPr>
            <w:tcW w:w="5808" w:type="dxa"/>
          </w:tcPr>
          <w:p w14:paraId="477E49DA" w14:textId="77777777" w:rsidR="005D7E4A" w:rsidRDefault="005D7E4A" w:rsidP="005D7E4A">
            <w:pPr>
              <w:jc w:val="both"/>
              <w:rPr>
                <w:lang w:eastAsia="zh-CN"/>
              </w:rPr>
            </w:pPr>
          </w:p>
        </w:tc>
      </w:tr>
      <w:tr w:rsidR="005C03B4" w14:paraId="0556ADA1" w14:textId="77777777" w:rsidTr="001A0A67">
        <w:tc>
          <w:tcPr>
            <w:tcW w:w="1980" w:type="dxa"/>
          </w:tcPr>
          <w:p w14:paraId="1267612D" w14:textId="2A540DF4" w:rsidR="005C03B4" w:rsidRDefault="005C03B4" w:rsidP="005C03B4">
            <w:pPr>
              <w:jc w:val="both"/>
              <w:rPr>
                <w:lang w:eastAsia="zh-CN"/>
              </w:rPr>
            </w:pPr>
            <w:r>
              <w:rPr>
                <w:lang w:eastAsia="zh-CN"/>
              </w:rPr>
              <w:t>Ericsson</w:t>
            </w:r>
          </w:p>
        </w:tc>
        <w:tc>
          <w:tcPr>
            <w:tcW w:w="1843" w:type="dxa"/>
          </w:tcPr>
          <w:p w14:paraId="2307B6FE" w14:textId="75A80C66" w:rsidR="005C03B4" w:rsidRDefault="005C03B4" w:rsidP="005C03B4">
            <w:pPr>
              <w:jc w:val="both"/>
              <w:rPr>
                <w:lang w:eastAsia="zh-CN"/>
              </w:rPr>
            </w:pPr>
            <w:r>
              <w:rPr>
                <w:lang w:eastAsia="zh-CN"/>
              </w:rPr>
              <w:t>a)</w:t>
            </w:r>
          </w:p>
        </w:tc>
        <w:tc>
          <w:tcPr>
            <w:tcW w:w="5808" w:type="dxa"/>
          </w:tcPr>
          <w:p w14:paraId="7A03F839" w14:textId="4AF09F30" w:rsidR="005C03B4" w:rsidRDefault="005C03B4" w:rsidP="005C03B4">
            <w:pPr>
              <w:jc w:val="both"/>
              <w:rPr>
                <w:lang w:eastAsia="zh-CN"/>
              </w:rPr>
            </w:pPr>
            <w:r w:rsidRPr="001D0157">
              <w:t xml:space="preserve">Network shall not be required to keep the reserved cell resources after T2. Since the UE by definition </w:t>
            </w:r>
            <w:r>
              <w:t xml:space="preserve">is </w:t>
            </w:r>
            <w:r w:rsidRPr="001D0157">
              <w:t>only allowed to perform CHO to a candidate target cell between T1 and T2, it is contradictory to allow the UE to perform a CHO Recovery procedure to that candidate target cell potentially way after T2 has expired.</w:t>
            </w:r>
          </w:p>
        </w:tc>
      </w:tr>
      <w:tr w:rsidR="002C4326" w14:paraId="3BABFC18" w14:textId="77777777" w:rsidTr="001A0A67">
        <w:tc>
          <w:tcPr>
            <w:tcW w:w="1980" w:type="dxa"/>
          </w:tcPr>
          <w:p w14:paraId="694FA3F8" w14:textId="15686DF1" w:rsidR="002C4326" w:rsidRDefault="002C4326" w:rsidP="002C4326">
            <w:pPr>
              <w:jc w:val="both"/>
              <w:rPr>
                <w:lang w:eastAsia="zh-CN"/>
              </w:rPr>
            </w:pPr>
            <w:r>
              <w:rPr>
                <w:lang w:eastAsia="zh-CN"/>
              </w:rPr>
              <w:t>Samsung</w:t>
            </w:r>
          </w:p>
        </w:tc>
        <w:tc>
          <w:tcPr>
            <w:tcW w:w="1843" w:type="dxa"/>
          </w:tcPr>
          <w:p w14:paraId="2F5260EC" w14:textId="624E6D66" w:rsidR="002C4326" w:rsidRDefault="002C4326" w:rsidP="002C4326">
            <w:pPr>
              <w:jc w:val="both"/>
              <w:rPr>
                <w:lang w:eastAsia="zh-CN"/>
              </w:rPr>
            </w:pPr>
            <w:r>
              <w:rPr>
                <w:lang w:eastAsia="zh-CN"/>
              </w:rPr>
              <w:t>a</w:t>
            </w:r>
          </w:p>
        </w:tc>
        <w:tc>
          <w:tcPr>
            <w:tcW w:w="5808" w:type="dxa"/>
          </w:tcPr>
          <w:p w14:paraId="065D12EF" w14:textId="75C7BA64" w:rsidR="002C4326" w:rsidRDefault="002C4326" w:rsidP="002C4326">
            <w:pPr>
              <w:jc w:val="both"/>
              <w:rPr>
                <w:lang w:eastAsia="zh-CN"/>
              </w:rPr>
            </w:pPr>
            <w:r>
              <w:rPr>
                <w:lang w:eastAsia="zh-CN"/>
              </w:rPr>
              <w:t xml:space="preserve">After T2, UE cannot assume the configure resource is still available for handover, e.g. the candidate target cell is no longer serving the area, or the network no longer holds the configured resource for the UE. In either case, the configuration cannot be used for future failure recovery. </w:t>
            </w:r>
            <w:proofErr w:type="gramStart"/>
            <w:r>
              <w:rPr>
                <w:lang w:eastAsia="zh-CN"/>
              </w:rPr>
              <w:t>So</w:t>
            </w:r>
            <w:proofErr w:type="gramEnd"/>
            <w:r>
              <w:rPr>
                <w:lang w:eastAsia="zh-CN"/>
              </w:rPr>
              <w:t xml:space="preserve"> it’s reasonable to release the configuration.</w:t>
            </w:r>
          </w:p>
        </w:tc>
      </w:tr>
      <w:tr w:rsidR="002315D9" w14:paraId="26778441" w14:textId="77777777" w:rsidTr="00A021BB">
        <w:tc>
          <w:tcPr>
            <w:tcW w:w="1980" w:type="dxa"/>
          </w:tcPr>
          <w:p w14:paraId="5DDD5940"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0FB5D394"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D829AC0" w14:textId="77777777" w:rsidR="002315D9" w:rsidRDefault="002315D9" w:rsidP="00A021BB">
            <w:pPr>
              <w:jc w:val="both"/>
              <w:rPr>
                <w:lang w:eastAsia="zh-CN"/>
              </w:rPr>
            </w:pPr>
          </w:p>
        </w:tc>
      </w:tr>
      <w:tr w:rsidR="005D7E4A" w14:paraId="6F0087E5" w14:textId="77777777" w:rsidTr="001A0A67">
        <w:tc>
          <w:tcPr>
            <w:tcW w:w="1980" w:type="dxa"/>
          </w:tcPr>
          <w:p w14:paraId="4FF2F112" w14:textId="0F69B0DF" w:rsidR="005D7E4A" w:rsidRDefault="00A021BB" w:rsidP="005D7E4A">
            <w:pPr>
              <w:jc w:val="both"/>
              <w:rPr>
                <w:lang w:eastAsia="zh-CN"/>
              </w:rPr>
            </w:pPr>
            <w:r>
              <w:rPr>
                <w:lang w:eastAsia="zh-CN"/>
              </w:rPr>
              <w:t>Xiaomi</w:t>
            </w:r>
          </w:p>
        </w:tc>
        <w:tc>
          <w:tcPr>
            <w:tcW w:w="1843" w:type="dxa"/>
          </w:tcPr>
          <w:p w14:paraId="36171CE7" w14:textId="350011E6" w:rsidR="005D7E4A" w:rsidRDefault="00A021BB" w:rsidP="005D7E4A">
            <w:pPr>
              <w:jc w:val="both"/>
              <w:rPr>
                <w:lang w:eastAsia="zh-CN"/>
              </w:rPr>
            </w:pPr>
            <w:r>
              <w:rPr>
                <w:rFonts w:hint="eastAsia"/>
                <w:lang w:eastAsia="zh-CN"/>
              </w:rPr>
              <w:t>b</w:t>
            </w:r>
            <w:r>
              <w:rPr>
                <w:lang w:eastAsia="zh-CN"/>
              </w:rPr>
              <w:t>)</w:t>
            </w:r>
          </w:p>
        </w:tc>
        <w:tc>
          <w:tcPr>
            <w:tcW w:w="5808" w:type="dxa"/>
          </w:tcPr>
          <w:p w14:paraId="2FBC89D5" w14:textId="6F101642" w:rsidR="005D7E4A" w:rsidRDefault="007B5E30" w:rsidP="0046121C">
            <w:pPr>
              <w:jc w:val="both"/>
            </w:pPr>
            <w:r>
              <w:rPr>
                <w:lang w:eastAsia="zh-CN"/>
              </w:rPr>
              <w:t>B</w:t>
            </w:r>
            <w:r>
              <w:rPr>
                <w:rFonts w:hint="eastAsia"/>
                <w:lang w:eastAsia="zh-CN"/>
              </w:rPr>
              <w:t>ased</w:t>
            </w:r>
            <w:r>
              <w:rPr>
                <w:lang w:eastAsia="zh-CN"/>
              </w:rPr>
              <w:t xml:space="preserve"> </w:t>
            </w:r>
            <w:r>
              <w:rPr>
                <w:rFonts w:hint="eastAsia"/>
                <w:lang w:eastAsia="zh-CN"/>
              </w:rPr>
              <w:t>on</w:t>
            </w:r>
            <w:r>
              <w:rPr>
                <w:lang w:eastAsia="zh-CN"/>
              </w:rPr>
              <w:t xml:space="preserve"> </w:t>
            </w:r>
            <w:r>
              <w:rPr>
                <w:rFonts w:hint="eastAsia"/>
                <w:lang w:eastAsia="zh-CN"/>
              </w:rPr>
              <w:t>b</w:t>
            </w:r>
            <w:r>
              <w:rPr>
                <w:lang w:eastAsia="zh-CN"/>
              </w:rPr>
              <w:t>), we don’t need to</w:t>
            </w:r>
            <w:r w:rsidRPr="005801E9">
              <w:rPr>
                <w:rFonts w:hint="eastAsia"/>
                <w:iCs/>
              </w:rPr>
              <w:t xml:space="preserve"> </w:t>
            </w:r>
            <w:r>
              <w:rPr>
                <w:iCs/>
              </w:rPr>
              <w:t xml:space="preserve">introduce </w:t>
            </w:r>
            <w:r>
              <w:rPr>
                <w:rFonts w:hint="eastAsia"/>
                <w:iCs/>
              </w:rPr>
              <w:t>new</w:t>
            </w:r>
            <w:r>
              <w:rPr>
                <w:iCs/>
              </w:rPr>
              <w:t xml:space="preserve"> behaviour for </w:t>
            </w:r>
            <w:r>
              <w:rPr>
                <w:rFonts w:hint="eastAsia"/>
                <w:iCs/>
              </w:rPr>
              <w:t>the</w:t>
            </w:r>
            <w:r w:rsidR="0046121C">
              <w:rPr>
                <w:iCs/>
              </w:rPr>
              <w:t xml:space="preserve"> release of</w:t>
            </w:r>
            <w:r>
              <w:rPr>
                <w:iCs/>
              </w:rPr>
              <w:t xml:space="preserve"> </w:t>
            </w:r>
            <w:proofErr w:type="gramStart"/>
            <w:r>
              <w:rPr>
                <w:iCs/>
              </w:rPr>
              <w:t xml:space="preserve">time </w:t>
            </w:r>
            <w:r w:rsidR="0046121C">
              <w:rPr>
                <w:iCs/>
              </w:rPr>
              <w:t>based</w:t>
            </w:r>
            <w:proofErr w:type="gramEnd"/>
            <w:r w:rsidR="0046121C">
              <w:rPr>
                <w:iCs/>
              </w:rPr>
              <w:t xml:space="preserve"> </w:t>
            </w:r>
            <w:r>
              <w:rPr>
                <w:iCs/>
              </w:rPr>
              <w:t xml:space="preserve">CHO configuration. </w:t>
            </w:r>
            <w:r w:rsidRPr="00264D15">
              <w:rPr>
                <w:lang w:eastAsia="zh-CN"/>
              </w:rPr>
              <w:t xml:space="preserve">In legacy procedure, UE </w:t>
            </w:r>
            <w:r>
              <w:rPr>
                <w:lang w:eastAsia="zh-CN"/>
              </w:rPr>
              <w:t xml:space="preserve">will </w:t>
            </w:r>
            <w:r>
              <w:rPr>
                <w:rFonts w:hint="eastAsia"/>
                <w:lang w:eastAsia="zh-CN"/>
              </w:rPr>
              <w:t>delete</w:t>
            </w:r>
            <w:r>
              <w:rPr>
                <w:lang w:eastAsia="zh-CN"/>
              </w:rPr>
              <w:t xml:space="preserve"> </w:t>
            </w:r>
            <w:r>
              <w:rPr>
                <w:lang w:eastAsia="zh-CN"/>
              </w:rPr>
              <w:lastRenderedPageBreak/>
              <w:t>the</w:t>
            </w:r>
            <w:r w:rsidRPr="00264D15">
              <w:rPr>
                <w:lang w:eastAsia="zh-CN"/>
              </w:rPr>
              <w:t xml:space="preserve"> CHO </w:t>
            </w:r>
            <w:bookmarkStart w:id="36" w:name="OLE_LINK1"/>
            <w:bookmarkStart w:id="37" w:name="OLE_LINK2"/>
            <w:r w:rsidRPr="00264D15">
              <w:rPr>
                <w:lang w:eastAsia="zh-CN"/>
              </w:rPr>
              <w:t>configuration</w:t>
            </w:r>
            <w:bookmarkEnd w:id="36"/>
            <w:bookmarkEnd w:id="37"/>
            <w:r>
              <w:rPr>
                <w:lang w:eastAsia="zh-CN"/>
              </w:rPr>
              <w:t xml:space="preserve"> after </w:t>
            </w:r>
            <w:r w:rsidRPr="00027686">
              <w:rPr>
                <w:lang w:eastAsia="zh-CN"/>
              </w:rPr>
              <w:t xml:space="preserve">UE complete </w:t>
            </w:r>
            <w:r>
              <w:rPr>
                <w:lang w:eastAsia="zh-CN"/>
              </w:rPr>
              <w:t>the handover o</w:t>
            </w:r>
            <w:r w:rsidR="0046121C">
              <w:rPr>
                <w:lang w:eastAsia="zh-CN"/>
              </w:rPr>
              <w:t>r based on NW configuration</w:t>
            </w:r>
            <w:r>
              <w:rPr>
                <w:lang w:eastAsia="zh-CN"/>
              </w:rPr>
              <w:t xml:space="preserve">. </w:t>
            </w:r>
          </w:p>
        </w:tc>
      </w:tr>
      <w:tr w:rsidR="00FF1464" w14:paraId="3B2E1ADF" w14:textId="77777777" w:rsidTr="001A0A67">
        <w:tc>
          <w:tcPr>
            <w:tcW w:w="1980" w:type="dxa"/>
          </w:tcPr>
          <w:p w14:paraId="026A3C07" w14:textId="4E7FE9CD" w:rsidR="00FF1464" w:rsidRDefault="00FF1464" w:rsidP="00FF1464">
            <w:pPr>
              <w:jc w:val="both"/>
              <w:rPr>
                <w:lang w:val="en-US" w:eastAsia="zh-CN"/>
              </w:rPr>
            </w:pPr>
            <w:r>
              <w:rPr>
                <w:lang w:eastAsia="zh-CN"/>
              </w:rPr>
              <w:lastRenderedPageBreak/>
              <w:t>Sony</w:t>
            </w:r>
          </w:p>
        </w:tc>
        <w:tc>
          <w:tcPr>
            <w:tcW w:w="1843" w:type="dxa"/>
          </w:tcPr>
          <w:p w14:paraId="408D984F" w14:textId="1C39313F" w:rsidR="00FF1464" w:rsidRDefault="00FF1464" w:rsidP="00FF1464">
            <w:pPr>
              <w:jc w:val="both"/>
              <w:rPr>
                <w:lang w:val="en-US" w:eastAsia="zh-CN"/>
              </w:rPr>
            </w:pPr>
            <w:r>
              <w:rPr>
                <w:lang w:eastAsia="zh-CN"/>
              </w:rPr>
              <w:t>b)</w:t>
            </w:r>
          </w:p>
        </w:tc>
        <w:tc>
          <w:tcPr>
            <w:tcW w:w="5808" w:type="dxa"/>
          </w:tcPr>
          <w:p w14:paraId="1318D849" w14:textId="77777777" w:rsidR="00FF1464" w:rsidRDefault="00FF1464" w:rsidP="00FF1464">
            <w:pPr>
              <w:jc w:val="both"/>
              <w:rPr>
                <w:lang w:val="en-US" w:eastAsia="zh-CN"/>
              </w:rPr>
            </w:pPr>
          </w:p>
        </w:tc>
      </w:tr>
      <w:tr w:rsidR="00334C40" w14:paraId="57A13D6D" w14:textId="77777777" w:rsidTr="00E83164">
        <w:tc>
          <w:tcPr>
            <w:tcW w:w="1980" w:type="dxa"/>
          </w:tcPr>
          <w:p w14:paraId="0A99760E" w14:textId="77777777" w:rsidR="00334C40" w:rsidRDefault="00334C40" w:rsidP="00E83164">
            <w:pPr>
              <w:jc w:val="both"/>
              <w:rPr>
                <w:lang w:eastAsia="zh-CN"/>
              </w:rPr>
            </w:pPr>
            <w:r>
              <w:rPr>
                <w:lang w:eastAsia="zh-CN"/>
              </w:rPr>
              <w:t>OPPO</w:t>
            </w:r>
          </w:p>
        </w:tc>
        <w:tc>
          <w:tcPr>
            <w:tcW w:w="1843" w:type="dxa"/>
          </w:tcPr>
          <w:p w14:paraId="3C52B5E0" w14:textId="77777777" w:rsidR="00334C40" w:rsidRDefault="00334C40" w:rsidP="00E83164">
            <w:pPr>
              <w:jc w:val="both"/>
              <w:rPr>
                <w:lang w:eastAsia="zh-CN"/>
              </w:rPr>
            </w:pPr>
            <w:r>
              <w:rPr>
                <w:lang w:eastAsia="zh-CN"/>
              </w:rPr>
              <w:t>b)</w:t>
            </w:r>
          </w:p>
        </w:tc>
        <w:tc>
          <w:tcPr>
            <w:tcW w:w="5808" w:type="dxa"/>
          </w:tcPr>
          <w:p w14:paraId="4C183475" w14:textId="77777777" w:rsidR="00334C40" w:rsidRDefault="00334C40" w:rsidP="00E83164">
            <w:pPr>
              <w:jc w:val="both"/>
              <w:rPr>
                <w:lang w:eastAsia="zh-CN"/>
              </w:rPr>
            </w:pPr>
            <w:r w:rsidRPr="00FA20DE">
              <w:rPr>
                <w:lang w:eastAsia="zh-CN"/>
              </w:rPr>
              <w:t>Similar to legacy, if UE is initiated to execute CHO</w:t>
            </w:r>
            <w:r>
              <w:rPr>
                <w:lang w:eastAsia="zh-CN"/>
              </w:rPr>
              <w:t xml:space="preserve"> before T2</w:t>
            </w:r>
            <w:r w:rsidRPr="00FA20DE">
              <w:rPr>
                <w:lang w:eastAsia="zh-CN"/>
              </w:rPr>
              <w:t xml:space="preserve"> but fails to handover to target cell, the CHO configuration could be used for CHO based handover failure recovery in RRC connection re-establishment procedure, if network allow to do so. It is beneficial that UE keeps the CHO configuration even after T2.</w:t>
            </w:r>
            <w:r>
              <w:rPr>
                <w:lang w:eastAsia="zh-CN"/>
              </w:rPr>
              <w:t xml:space="preserve"> We understand that T2 can be earlier than the serving cell’s stop time and may not be related to any absence of service for the target cell.</w:t>
            </w:r>
            <w:r w:rsidRPr="00FA20DE">
              <w:rPr>
                <w:lang w:eastAsia="zh-CN"/>
              </w:rPr>
              <w:t xml:space="preserve"> Therefore, no need to introduce new behaviour to release the CHO configuration at T2.</w:t>
            </w:r>
          </w:p>
        </w:tc>
      </w:tr>
      <w:tr w:rsidR="007B41BB" w14:paraId="0235E418" w14:textId="77777777" w:rsidTr="001A0A67">
        <w:tc>
          <w:tcPr>
            <w:tcW w:w="1980" w:type="dxa"/>
          </w:tcPr>
          <w:p w14:paraId="72C9B93F" w14:textId="09EE37C1" w:rsidR="007B41BB" w:rsidRDefault="007B41BB" w:rsidP="007B41BB">
            <w:pPr>
              <w:jc w:val="both"/>
              <w:rPr>
                <w:lang w:eastAsia="zh-CN"/>
              </w:rPr>
            </w:pPr>
            <w:r>
              <w:rPr>
                <w:lang w:eastAsia="zh-CN"/>
              </w:rPr>
              <w:t>NEC</w:t>
            </w:r>
          </w:p>
        </w:tc>
        <w:tc>
          <w:tcPr>
            <w:tcW w:w="1843" w:type="dxa"/>
          </w:tcPr>
          <w:p w14:paraId="3FD496BB" w14:textId="12DD920D" w:rsidR="007B41BB" w:rsidRDefault="007B41BB" w:rsidP="007B41BB">
            <w:pPr>
              <w:jc w:val="both"/>
              <w:rPr>
                <w:lang w:eastAsia="zh-CN"/>
              </w:rPr>
            </w:pPr>
            <w:r>
              <w:rPr>
                <w:lang w:eastAsia="zh-CN"/>
              </w:rPr>
              <w:t>a)</w:t>
            </w:r>
          </w:p>
        </w:tc>
        <w:tc>
          <w:tcPr>
            <w:tcW w:w="5808" w:type="dxa"/>
          </w:tcPr>
          <w:p w14:paraId="59A74CB0" w14:textId="5938B345" w:rsidR="007B41BB" w:rsidRDefault="007B41BB" w:rsidP="007B41BB">
            <w:pPr>
              <w:jc w:val="both"/>
              <w:rPr>
                <w:lang w:eastAsia="zh-CN"/>
              </w:rPr>
            </w:pPr>
            <w:r>
              <w:t xml:space="preserve">Since after T2, UE is not allowed to CHO to target cell, then it is logical that UE is also not allowed to use the configuration for potential failure recovery </w:t>
            </w:r>
          </w:p>
        </w:tc>
      </w:tr>
      <w:tr w:rsidR="007B41BB" w14:paraId="511E0F16" w14:textId="77777777" w:rsidTr="001A0A67">
        <w:tc>
          <w:tcPr>
            <w:tcW w:w="1980" w:type="dxa"/>
          </w:tcPr>
          <w:p w14:paraId="687C0C43" w14:textId="77777777" w:rsidR="007B41BB" w:rsidRDefault="007B41BB" w:rsidP="007B41BB">
            <w:pPr>
              <w:jc w:val="both"/>
              <w:rPr>
                <w:lang w:eastAsia="zh-CN"/>
              </w:rPr>
            </w:pPr>
          </w:p>
        </w:tc>
        <w:tc>
          <w:tcPr>
            <w:tcW w:w="1843" w:type="dxa"/>
          </w:tcPr>
          <w:p w14:paraId="79EF523C" w14:textId="77777777" w:rsidR="007B41BB" w:rsidRDefault="007B41BB" w:rsidP="007B41BB">
            <w:pPr>
              <w:jc w:val="both"/>
              <w:rPr>
                <w:lang w:eastAsia="zh-CN"/>
              </w:rPr>
            </w:pPr>
          </w:p>
        </w:tc>
        <w:tc>
          <w:tcPr>
            <w:tcW w:w="5808" w:type="dxa"/>
          </w:tcPr>
          <w:p w14:paraId="6D32CE37" w14:textId="77777777" w:rsidR="007B41BB" w:rsidRDefault="007B41BB" w:rsidP="007B41BB">
            <w:pPr>
              <w:jc w:val="both"/>
              <w:rPr>
                <w:lang w:eastAsia="zh-CN"/>
              </w:rPr>
            </w:pPr>
          </w:p>
        </w:tc>
      </w:tr>
      <w:tr w:rsidR="007B41BB" w14:paraId="39F4CD2E" w14:textId="77777777" w:rsidTr="001A0A67">
        <w:tc>
          <w:tcPr>
            <w:tcW w:w="1980" w:type="dxa"/>
          </w:tcPr>
          <w:p w14:paraId="0935A99E" w14:textId="77777777" w:rsidR="007B41BB" w:rsidRDefault="007B41BB" w:rsidP="007B41BB">
            <w:pPr>
              <w:jc w:val="both"/>
              <w:rPr>
                <w:lang w:eastAsia="zh-CN"/>
              </w:rPr>
            </w:pPr>
          </w:p>
        </w:tc>
        <w:tc>
          <w:tcPr>
            <w:tcW w:w="1843" w:type="dxa"/>
          </w:tcPr>
          <w:p w14:paraId="6AB8D814" w14:textId="77777777" w:rsidR="007B41BB" w:rsidRDefault="007B41BB" w:rsidP="007B41BB">
            <w:pPr>
              <w:jc w:val="both"/>
              <w:rPr>
                <w:lang w:eastAsia="zh-CN"/>
              </w:rPr>
            </w:pPr>
          </w:p>
        </w:tc>
        <w:tc>
          <w:tcPr>
            <w:tcW w:w="5808" w:type="dxa"/>
          </w:tcPr>
          <w:p w14:paraId="5046749F" w14:textId="77777777" w:rsidR="007B41BB" w:rsidRDefault="007B41BB" w:rsidP="007B41BB">
            <w:pPr>
              <w:jc w:val="both"/>
              <w:rPr>
                <w:lang w:eastAsia="zh-CN"/>
              </w:rPr>
            </w:pPr>
          </w:p>
        </w:tc>
      </w:tr>
      <w:tr w:rsidR="007B41BB" w14:paraId="5ABC8065" w14:textId="77777777" w:rsidTr="001A0A67">
        <w:tc>
          <w:tcPr>
            <w:tcW w:w="1980" w:type="dxa"/>
          </w:tcPr>
          <w:p w14:paraId="7F703A3E" w14:textId="77777777" w:rsidR="007B41BB" w:rsidRDefault="007B41BB" w:rsidP="007B41BB">
            <w:pPr>
              <w:jc w:val="both"/>
              <w:rPr>
                <w:lang w:eastAsia="zh-CN"/>
              </w:rPr>
            </w:pPr>
          </w:p>
        </w:tc>
        <w:tc>
          <w:tcPr>
            <w:tcW w:w="1843" w:type="dxa"/>
          </w:tcPr>
          <w:p w14:paraId="0F77693E" w14:textId="77777777" w:rsidR="007B41BB" w:rsidRDefault="007B41BB" w:rsidP="007B41BB">
            <w:pPr>
              <w:jc w:val="both"/>
              <w:rPr>
                <w:lang w:eastAsia="zh-CN"/>
              </w:rPr>
            </w:pPr>
          </w:p>
        </w:tc>
        <w:tc>
          <w:tcPr>
            <w:tcW w:w="5808" w:type="dxa"/>
          </w:tcPr>
          <w:p w14:paraId="730D27CB" w14:textId="77777777" w:rsidR="007B41BB" w:rsidRDefault="007B41BB" w:rsidP="007B41BB">
            <w:pPr>
              <w:jc w:val="both"/>
              <w:rPr>
                <w:lang w:eastAsia="zh-CN"/>
              </w:rPr>
            </w:pPr>
          </w:p>
        </w:tc>
      </w:tr>
      <w:tr w:rsidR="007B41BB" w14:paraId="7062B66B" w14:textId="77777777" w:rsidTr="001A0A67">
        <w:tc>
          <w:tcPr>
            <w:tcW w:w="1980" w:type="dxa"/>
          </w:tcPr>
          <w:p w14:paraId="0C968108" w14:textId="77777777" w:rsidR="007B41BB" w:rsidRDefault="007B41BB" w:rsidP="007B41BB">
            <w:pPr>
              <w:jc w:val="both"/>
              <w:rPr>
                <w:lang w:eastAsia="zh-CN"/>
              </w:rPr>
            </w:pPr>
          </w:p>
        </w:tc>
        <w:tc>
          <w:tcPr>
            <w:tcW w:w="1843" w:type="dxa"/>
          </w:tcPr>
          <w:p w14:paraId="04E0B753" w14:textId="77777777" w:rsidR="007B41BB" w:rsidRDefault="007B41BB" w:rsidP="007B41BB">
            <w:pPr>
              <w:jc w:val="both"/>
              <w:rPr>
                <w:lang w:eastAsia="zh-CN"/>
              </w:rPr>
            </w:pPr>
          </w:p>
        </w:tc>
        <w:tc>
          <w:tcPr>
            <w:tcW w:w="5808" w:type="dxa"/>
          </w:tcPr>
          <w:p w14:paraId="3BE58D18" w14:textId="77777777" w:rsidR="007B41BB" w:rsidRPr="00273F01" w:rsidRDefault="007B41BB" w:rsidP="007B41BB">
            <w:pPr>
              <w:jc w:val="both"/>
              <w:rPr>
                <w:rFonts w:eastAsia="Malgun Gothic"/>
                <w:lang w:eastAsia="ko-KR"/>
              </w:rPr>
            </w:pPr>
          </w:p>
        </w:tc>
      </w:tr>
      <w:tr w:rsidR="007B41BB" w14:paraId="64A94DD6" w14:textId="77777777" w:rsidTr="001A0A67">
        <w:tc>
          <w:tcPr>
            <w:tcW w:w="1980" w:type="dxa"/>
          </w:tcPr>
          <w:p w14:paraId="15FD2BDF" w14:textId="77777777" w:rsidR="007B41BB" w:rsidRDefault="007B41BB" w:rsidP="007B41BB">
            <w:pPr>
              <w:jc w:val="both"/>
              <w:rPr>
                <w:lang w:eastAsia="zh-CN"/>
              </w:rPr>
            </w:pPr>
          </w:p>
        </w:tc>
        <w:tc>
          <w:tcPr>
            <w:tcW w:w="1843" w:type="dxa"/>
          </w:tcPr>
          <w:p w14:paraId="2C88CD60" w14:textId="77777777" w:rsidR="007B41BB" w:rsidRDefault="007B41BB" w:rsidP="007B41BB">
            <w:pPr>
              <w:jc w:val="both"/>
              <w:rPr>
                <w:lang w:eastAsia="zh-CN"/>
              </w:rPr>
            </w:pPr>
          </w:p>
        </w:tc>
        <w:tc>
          <w:tcPr>
            <w:tcW w:w="5808" w:type="dxa"/>
          </w:tcPr>
          <w:p w14:paraId="173B9AAB" w14:textId="77777777" w:rsidR="007B41BB" w:rsidRDefault="007B41BB" w:rsidP="007B41BB">
            <w:pPr>
              <w:jc w:val="both"/>
              <w:rPr>
                <w:lang w:eastAsia="zh-CN"/>
              </w:rPr>
            </w:pPr>
          </w:p>
        </w:tc>
      </w:tr>
      <w:tr w:rsidR="007B41BB" w14:paraId="1A433A33" w14:textId="77777777" w:rsidTr="001A0A67">
        <w:tc>
          <w:tcPr>
            <w:tcW w:w="1980" w:type="dxa"/>
          </w:tcPr>
          <w:p w14:paraId="4E1C0207" w14:textId="77777777" w:rsidR="007B41BB" w:rsidRPr="00225365" w:rsidRDefault="007B41BB" w:rsidP="007B41BB">
            <w:pPr>
              <w:jc w:val="both"/>
              <w:rPr>
                <w:rFonts w:eastAsia="Malgun Gothic"/>
                <w:lang w:eastAsia="ko-KR"/>
              </w:rPr>
            </w:pPr>
          </w:p>
        </w:tc>
        <w:tc>
          <w:tcPr>
            <w:tcW w:w="1843" w:type="dxa"/>
          </w:tcPr>
          <w:p w14:paraId="2386A6FA" w14:textId="77777777" w:rsidR="007B41BB" w:rsidRDefault="007B41BB" w:rsidP="007B41BB">
            <w:pPr>
              <w:jc w:val="both"/>
              <w:rPr>
                <w:rFonts w:eastAsia="Malgun Gothic"/>
                <w:lang w:eastAsia="ko-KR"/>
              </w:rPr>
            </w:pPr>
          </w:p>
        </w:tc>
        <w:tc>
          <w:tcPr>
            <w:tcW w:w="5808" w:type="dxa"/>
          </w:tcPr>
          <w:p w14:paraId="7FC095E4" w14:textId="77777777" w:rsidR="007B41BB" w:rsidRDefault="007B41BB" w:rsidP="007B41BB">
            <w:pPr>
              <w:jc w:val="both"/>
              <w:rPr>
                <w:rFonts w:eastAsia="Malgun Gothic"/>
                <w:lang w:eastAsia="ko-KR"/>
              </w:rPr>
            </w:pPr>
          </w:p>
        </w:tc>
      </w:tr>
      <w:tr w:rsidR="007B41BB" w14:paraId="43A0AF9D" w14:textId="77777777" w:rsidTr="001A0A67">
        <w:tc>
          <w:tcPr>
            <w:tcW w:w="1980" w:type="dxa"/>
          </w:tcPr>
          <w:p w14:paraId="201C7F6F" w14:textId="77777777" w:rsidR="007B41BB" w:rsidRDefault="007B41BB" w:rsidP="007B41BB">
            <w:pPr>
              <w:jc w:val="both"/>
              <w:rPr>
                <w:lang w:eastAsia="zh-CN"/>
              </w:rPr>
            </w:pPr>
          </w:p>
        </w:tc>
        <w:tc>
          <w:tcPr>
            <w:tcW w:w="1843" w:type="dxa"/>
          </w:tcPr>
          <w:p w14:paraId="0051950D" w14:textId="77777777" w:rsidR="007B41BB" w:rsidRDefault="007B41BB" w:rsidP="007B41BB">
            <w:pPr>
              <w:jc w:val="both"/>
              <w:rPr>
                <w:lang w:eastAsia="zh-CN"/>
              </w:rPr>
            </w:pPr>
          </w:p>
        </w:tc>
        <w:tc>
          <w:tcPr>
            <w:tcW w:w="5808" w:type="dxa"/>
          </w:tcPr>
          <w:p w14:paraId="54CFD163" w14:textId="77777777" w:rsidR="007B41BB" w:rsidRDefault="007B41BB" w:rsidP="007B41BB">
            <w:pPr>
              <w:jc w:val="both"/>
              <w:rPr>
                <w:lang w:eastAsia="zh-CN"/>
              </w:rPr>
            </w:pPr>
          </w:p>
        </w:tc>
      </w:tr>
      <w:tr w:rsidR="007B41BB" w14:paraId="3F3A856D" w14:textId="77777777" w:rsidTr="001A0A67">
        <w:tc>
          <w:tcPr>
            <w:tcW w:w="1980" w:type="dxa"/>
          </w:tcPr>
          <w:p w14:paraId="067DEA70" w14:textId="77777777" w:rsidR="007B41BB" w:rsidRDefault="007B41BB" w:rsidP="007B41BB">
            <w:pPr>
              <w:jc w:val="both"/>
              <w:rPr>
                <w:lang w:eastAsia="zh-CN"/>
              </w:rPr>
            </w:pPr>
          </w:p>
        </w:tc>
        <w:tc>
          <w:tcPr>
            <w:tcW w:w="1843" w:type="dxa"/>
          </w:tcPr>
          <w:p w14:paraId="27977A58" w14:textId="77777777" w:rsidR="007B41BB" w:rsidRDefault="007B41BB" w:rsidP="007B41BB">
            <w:pPr>
              <w:jc w:val="both"/>
              <w:rPr>
                <w:lang w:eastAsia="zh-CN"/>
              </w:rPr>
            </w:pPr>
          </w:p>
        </w:tc>
        <w:tc>
          <w:tcPr>
            <w:tcW w:w="5808" w:type="dxa"/>
          </w:tcPr>
          <w:p w14:paraId="793D4986" w14:textId="77777777" w:rsidR="007B41BB" w:rsidRDefault="007B41BB" w:rsidP="007B41BB">
            <w:pPr>
              <w:jc w:val="both"/>
              <w:rPr>
                <w:lang w:eastAsia="zh-CN"/>
              </w:rPr>
            </w:pPr>
          </w:p>
        </w:tc>
      </w:tr>
      <w:tr w:rsidR="007B41BB" w14:paraId="2568D2E1" w14:textId="77777777" w:rsidTr="001A0A67">
        <w:tc>
          <w:tcPr>
            <w:tcW w:w="1980" w:type="dxa"/>
          </w:tcPr>
          <w:p w14:paraId="431D883B" w14:textId="77777777" w:rsidR="007B41BB" w:rsidRDefault="007B41BB" w:rsidP="007B41BB">
            <w:pPr>
              <w:jc w:val="both"/>
              <w:rPr>
                <w:rFonts w:eastAsia="Malgun Gothic"/>
                <w:lang w:eastAsia="ko-KR"/>
              </w:rPr>
            </w:pPr>
          </w:p>
        </w:tc>
        <w:tc>
          <w:tcPr>
            <w:tcW w:w="1843" w:type="dxa"/>
          </w:tcPr>
          <w:p w14:paraId="5F000CE8" w14:textId="77777777" w:rsidR="007B41BB" w:rsidRDefault="007B41BB" w:rsidP="007B41BB">
            <w:pPr>
              <w:jc w:val="both"/>
              <w:rPr>
                <w:rFonts w:eastAsia="Malgun Gothic"/>
                <w:lang w:eastAsia="ko-KR"/>
              </w:rPr>
            </w:pPr>
          </w:p>
        </w:tc>
        <w:tc>
          <w:tcPr>
            <w:tcW w:w="5808" w:type="dxa"/>
          </w:tcPr>
          <w:p w14:paraId="1FFC1971" w14:textId="77777777" w:rsidR="007B41BB" w:rsidRDefault="007B41BB" w:rsidP="007B41BB">
            <w:pPr>
              <w:jc w:val="both"/>
              <w:rPr>
                <w:rFonts w:eastAsia="Malgun Gothic"/>
                <w:lang w:eastAsia="ko-KR"/>
              </w:rPr>
            </w:pPr>
          </w:p>
        </w:tc>
      </w:tr>
      <w:tr w:rsidR="007B41BB" w14:paraId="1C5C8699" w14:textId="77777777" w:rsidTr="001A0A67">
        <w:tc>
          <w:tcPr>
            <w:tcW w:w="1980" w:type="dxa"/>
          </w:tcPr>
          <w:p w14:paraId="416EB883" w14:textId="77777777" w:rsidR="007B41BB" w:rsidRDefault="007B41BB" w:rsidP="007B41BB">
            <w:pPr>
              <w:jc w:val="both"/>
              <w:rPr>
                <w:rFonts w:eastAsia="Malgun Gothic"/>
                <w:lang w:eastAsia="ko-KR"/>
              </w:rPr>
            </w:pPr>
          </w:p>
        </w:tc>
        <w:tc>
          <w:tcPr>
            <w:tcW w:w="1843" w:type="dxa"/>
          </w:tcPr>
          <w:p w14:paraId="4FA94AF6" w14:textId="77777777" w:rsidR="007B41BB" w:rsidRDefault="007B41BB" w:rsidP="007B41BB">
            <w:pPr>
              <w:jc w:val="both"/>
              <w:rPr>
                <w:rFonts w:eastAsia="Malgun Gothic"/>
                <w:lang w:eastAsia="ko-KR"/>
              </w:rPr>
            </w:pPr>
          </w:p>
        </w:tc>
        <w:tc>
          <w:tcPr>
            <w:tcW w:w="5808" w:type="dxa"/>
          </w:tcPr>
          <w:p w14:paraId="2CADA340" w14:textId="77777777" w:rsidR="007B41BB" w:rsidRDefault="007B41BB" w:rsidP="007B41BB">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TableGrid"/>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can the UE use also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CommentText"/>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CommentText"/>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8" w:author="Lenovo_Lianhai" w:date="2022-02-24T08:52:00Z">
              <w:r>
                <w:rPr>
                  <w:rFonts w:hint="eastAsia"/>
                  <w:lang w:eastAsia="zh-CN"/>
                </w:rPr>
                <w:t>L</w:t>
              </w:r>
              <w:r>
                <w:rPr>
                  <w:lang w:eastAsia="zh-CN"/>
                </w:rPr>
                <w:t>enovo</w:t>
              </w:r>
            </w:ins>
          </w:p>
        </w:tc>
        <w:tc>
          <w:tcPr>
            <w:tcW w:w="1843" w:type="dxa"/>
          </w:tcPr>
          <w:p w14:paraId="14C9BF11" w14:textId="52B37ED6" w:rsidR="00FC370D" w:rsidRDefault="001C7A07" w:rsidP="001A0A67">
            <w:pPr>
              <w:jc w:val="both"/>
              <w:rPr>
                <w:lang w:eastAsia="zh-CN"/>
              </w:rPr>
            </w:pPr>
            <w:ins w:id="39"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3D6349D6" w:rsidR="00FC370D" w:rsidRPr="00A01B05" w:rsidRDefault="0000265B" w:rsidP="001A0A67">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A69054E" w14:textId="1D85E66A" w:rsidR="00FC370D" w:rsidRDefault="0000265B" w:rsidP="001A0A67">
            <w:pPr>
              <w:jc w:val="both"/>
              <w:rPr>
                <w:lang w:eastAsia="zh-CN"/>
              </w:rPr>
            </w:pPr>
            <w:r>
              <w:rPr>
                <w:rFonts w:hint="eastAsia"/>
                <w:lang w:eastAsia="zh-CN"/>
              </w:rPr>
              <w:t>N</w:t>
            </w:r>
            <w:r>
              <w:rPr>
                <w:lang w:eastAsia="zh-CN"/>
              </w:rPr>
              <w:t>o</w:t>
            </w:r>
          </w:p>
        </w:tc>
        <w:tc>
          <w:tcPr>
            <w:tcW w:w="5808" w:type="dxa"/>
          </w:tcPr>
          <w:p w14:paraId="09FD5615" w14:textId="77777777" w:rsidR="00FC370D" w:rsidRDefault="00FC370D" w:rsidP="001A0A67">
            <w:pPr>
              <w:jc w:val="both"/>
              <w:rPr>
                <w:lang w:eastAsia="zh-CN"/>
              </w:rPr>
            </w:pPr>
          </w:p>
        </w:tc>
      </w:tr>
      <w:tr w:rsidR="005D7E4A" w14:paraId="564AA407" w14:textId="77777777" w:rsidTr="001A0A67">
        <w:tc>
          <w:tcPr>
            <w:tcW w:w="1980" w:type="dxa"/>
          </w:tcPr>
          <w:p w14:paraId="56F03BA4" w14:textId="4EE03AF6"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592CDDB1" w14:textId="0B42D3B3" w:rsidR="005D7E4A" w:rsidRDefault="005D7E4A" w:rsidP="005D7E4A">
            <w:pPr>
              <w:jc w:val="both"/>
              <w:rPr>
                <w:lang w:eastAsia="zh-CN"/>
              </w:rPr>
            </w:pPr>
            <w:r>
              <w:rPr>
                <w:rFonts w:eastAsia="PMingLiU" w:hint="eastAsia"/>
                <w:lang w:eastAsia="zh-TW"/>
              </w:rPr>
              <w:t>Y</w:t>
            </w:r>
            <w:r>
              <w:rPr>
                <w:rFonts w:eastAsia="PMingLiU"/>
                <w:lang w:eastAsia="zh-TW"/>
              </w:rPr>
              <w:t>es</w:t>
            </w:r>
          </w:p>
        </w:tc>
        <w:tc>
          <w:tcPr>
            <w:tcW w:w="5808" w:type="dxa"/>
          </w:tcPr>
          <w:p w14:paraId="1DC035D3" w14:textId="77777777" w:rsidR="005D7E4A" w:rsidRDefault="005D7E4A" w:rsidP="005D7E4A">
            <w:pPr>
              <w:jc w:val="both"/>
              <w:rPr>
                <w:rFonts w:eastAsia="PMingLiU"/>
                <w:lang w:eastAsia="zh-TW"/>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p w14:paraId="2941A459" w14:textId="71DD912D"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48434152" w14:textId="77777777" w:rsidTr="001A0A67">
        <w:tc>
          <w:tcPr>
            <w:tcW w:w="1980" w:type="dxa"/>
          </w:tcPr>
          <w:p w14:paraId="08837524" w14:textId="64407D09" w:rsidR="005D7E4A" w:rsidRDefault="00040B32" w:rsidP="005D7E4A">
            <w:pPr>
              <w:jc w:val="both"/>
              <w:rPr>
                <w:lang w:eastAsia="zh-CN"/>
              </w:rPr>
            </w:pPr>
            <w:r>
              <w:rPr>
                <w:lang w:eastAsia="zh-CN"/>
              </w:rPr>
              <w:t>Qualcomm</w:t>
            </w:r>
          </w:p>
        </w:tc>
        <w:tc>
          <w:tcPr>
            <w:tcW w:w="1843" w:type="dxa"/>
          </w:tcPr>
          <w:p w14:paraId="36319C54" w14:textId="21CD834D" w:rsidR="005D7E4A" w:rsidRDefault="00040B32" w:rsidP="005D7E4A">
            <w:pPr>
              <w:jc w:val="both"/>
              <w:rPr>
                <w:lang w:eastAsia="zh-CN"/>
              </w:rPr>
            </w:pPr>
            <w:r>
              <w:rPr>
                <w:lang w:eastAsia="zh-CN"/>
              </w:rPr>
              <w:t>No</w:t>
            </w:r>
          </w:p>
        </w:tc>
        <w:tc>
          <w:tcPr>
            <w:tcW w:w="5808" w:type="dxa"/>
          </w:tcPr>
          <w:p w14:paraId="28470979" w14:textId="152FCAB2" w:rsidR="005D7E4A" w:rsidRDefault="00040B32" w:rsidP="005D7E4A">
            <w:pPr>
              <w:jc w:val="both"/>
              <w:rPr>
                <w:lang w:eastAsia="zh-CN"/>
              </w:rPr>
            </w:pPr>
            <w:r>
              <w:rPr>
                <w:lang w:eastAsia="zh-CN"/>
              </w:rPr>
              <w:t>Only if T2 has not expired.</w:t>
            </w:r>
          </w:p>
        </w:tc>
      </w:tr>
      <w:tr w:rsidR="005C03B4" w14:paraId="7C342CD3" w14:textId="77777777" w:rsidTr="001A0A67">
        <w:tc>
          <w:tcPr>
            <w:tcW w:w="1980" w:type="dxa"/>
          </w:tcPr>
          <w:p w14:paraId="572DC2E0" w14:textId="46651313" w:rsidR="005C03B4" w:rsidRDefault="005C03B4" w:rsidP="005C03B4">
            <w:pPr>
              <w:jc w:val="both"/>
              <w:rPr>
                <w:lang w:eastAsia="zh-CN"/>
              </w:rPr>
            </w:pPr>
            <w:r>
              <w:rPr>
                <w:lang w:eastAsia="zh-CN"/>
              </w:rPr>
              <w:lastRenderedPageBreak/>
              <w:t>Ericsson</w:t>
            </w:r>
          </w:p>
        </w:tc>
        <w:tc>
          <w:tcPr>
            <w:tcW w:w="1843" w:type="dxa"/>
          </w:tcPr>
          <w:p w14:paraId="1199EE49" w14:textId="2E999732" w:rsidR="005C03B4" w:rsidRDefault="005C03B4" w:rsidP="005C03B4">
            <w:pPr>
              <w:jc w:val="both"/>
              <w:rPr>
                <w:lang w:eastAsia="zh-CN"/>
              </w:rPr>
            </w:pPr>
            <w:r>
              <w:rPr>
                <w:lang w:eastAsia="zh-CN"/>
              </w:rPr>
              <w:t>no</w:t>
            </w:r>
          </w:p>
        </w:tc>
        <w:tc>
          <w:tcPr>
            <w:tcW w:w="5808" w:type="dxa"/>
          </w:tcPr>
          <w:p w14:paraId="554A2417" w14:textId="77777777" w:rsidR="005C03B4" w:rsidRDefault="005C03B4" w:rsidP="005C03B4">
            <w:pPr>
              <w:pStyle w:val="CommentText"/>
            </w:pPr>
            <w:r>
              <w:t xml:space="preserve">CHO Recovery to a candidate target cell shall only be allowed during its associated time window (before T2 expires) and if the UE has been configured with the </w:t>
            </w:r>
            <w:proofErr w:type="spellStart"/>
            <w:r w:rsidRPr="003203B1">
              <w:rPr>
                <w:i/>
                <w:iCs/>
              </w:rPr>
              <w:t>attemptCondReconfig</w:t>
            </w:r>
            <w:proofErr w:type="spellEnd"/>
            <w:r>
              <w:t>. CHO Recovery after T2 will not work since the network is not required to keep the reserved cell resources after this point in time.</w:t>
            </w:r>
          </w:p>
          <w:p w14:paraId="59571101" w14:textId="185778C6" w:rsidR="005C03B4" w:rsidRDefault="005C03B4" w:rsidP="005C03B4">
            <w:pPr>
              <w:jc w:val="both"/>
              <w:rPr>
                <w:lang w:eastAsia="zh-CN"/>
              </w:rPr>
            </w:pPr>
            <w:bookmarkStart w:id="40" w:name="_Hlk96542563"/>
            <w:r>
              <w:t>If needed, the UE can of course be configured with a longer time window, thus the time when the UE can perform a CHO attempt (including a CHO Recovery) to a given candidate target cell is then extended, e.g. until the source cell stops serving the coverage area in a quasi-earth fixed cell scenario.</w:t>
            </w:r>
            <w:bookmarkEnd w:id="40"/>
          </w:p>
        </w:tc>
      </w:tr>
      <w:tr w:rsidR="002C4326" w14:paraId="72C23724" w14:textId="77777777" w:rsidTr="001A0A67">
        <w:tc>
          <w:tcPr>
            <w:tcW w:w="1980" w:type="dxa"/>
          </w:tcPr>
          <w:p w14:paraId="78A89635" w14:textId="032845E4" w:rsidR="002C4326" w:rsidRDefault="002C4326" w:rsidP="002C4326">
            <w:pPr>
              <w:jc w:val="both"/>
              <w:rPr>
                <w:lang w:eastAsia="zh-CN"/>
              </w:rPr>
            </w:pPr>
            <w:r>
              <w:rPr>
                <w:lang w:eastAsia="zh-CN"/>
              </w:rPr>
              <w:t>Samsung</w:t>
            </w:r>
          </w:p>
        </w:tc>
        <w:tc>
          <w:tcPr>
            <w:tcW w:w="1843" w:type="dxa"/>
          </w:tcPr>
          <w:p w14:paraId="76975D52" w14:textId="3B0DF35A" w:rsidR="002C4326" w:rsidRDefault="002C4326" w:rsidP="002C4326">
            <w:pPr>
              <w:jc w:val="both"/>
              <w:rPr>
                <w:lang w:eastAsia="zh-CN"/>
              </w:rPr>
            </w:pPr>
            <w:r>
              <w:rPr>
                <w:lang w:eastAsia="zh-CN"/>
              </w:rPr>
              <w:t>No</w:t>
            </w:r>
          </w:p>
        </w:tc>
        <w:tc>
          <w:tcPr>
            <w:tcW w:w="5808" w:type="dxa"/>
          </w:tcPr>
          <w:p w14:paraId="27E40C8D" w14:textId="213D8E07" w:rsidR="002C4326" w:rsidRDefault="002C4326" w:rsidP="002C4326">
            <w:pPr>
              <w:jc w:val="both"/>
              <w:rPr>
                <w:lang w:eastAsia="zh-CN"/>
              </w:rPr>
            </w:pPr>
            <w:r>
              <w:rPr>
                <w:lang w:eastAsia="zh-CN"/>
              </w:rPr>
              <w:t>As the reason in Q5-4</w:t>
            </w:r>
          </w:p>
        </w:tc>
      </w:tr>
      <w:tr w:rsidR="002315D9" w14:paraId="77FBF486" w14:textId="77777777" w:rsidTr="00A021BB">
        <w:tc>
          <w:tcPr>
            <w:tcW w:w="1980" w:type="dxa"/>
          </w:tcPr>
          <w:p w14:paraId="3D801C74"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76D0547F" w14:textId="77777777" w:rsidR="002315D9" w:rsidRDefault="002315D9" w:rsidP="00A021BB">
            <w:pPr>
              <w:jc w:val="both"/>
              <w:rPr>
                <w:lang w:eastAsia="zh-CN"/>
              </w:rPr>
            </w:pPr>
            <w:r>
              <w:rPr>
                <w:rFonts w:hint="eastAsia"/>
                <w:lang w:eastAsia="zh-CN"/>
              </w:rPr>
              <w:t>N</w:t>
            </w:r>
            <w:r>
              <w:rPr>
                <w:lang w:eastAsia="zh-CN"/>
              </w:rPr>
              <w:t>o</w:t>
            </w:r>
          </w:p>
        </w:tc>
        <w:tc>
          <w:tcPr>
            <w:tcW w:w="5808" w:type="dxa"/>
          </w:tcPr>
          <w:p w14:paraId="31467B7B" w14:textId="77777777" w:rsidR="002315D9" w:rsidRDefault="002315D9" w:rsidP="00A021BB">
            <w:pPr>
              <w:jc w:val="both"/>
              <w:rPr>
                <w:lang w:eastAsia="zh-CN"/>
              </w:rPr>
            </w:pPr>
          </w:p>
        </w:tc>
      </w:tr>
      <w:tr w:rsidR="005D7E4A" w14:paraId="645E6F91" w14:textId="77777777" w:rsidTr="001A0A67">
        <w:tc>
          <w:tcPr>
            <w:tcW w:w="1980" w:type="dxa"/>
          </w:tcPr>
          <w:p w14:paraId="1FCA4994" w14:textId="28D46E27" w:rsidR="005D7E4A" w:rsidRDefault="0046121C" w:rsidP="005D7E4A">
            <w:pPr>
              <w:jc w:val="both"/>
              <w:rPr>
                <w:lang w:eastAsia="zh-CN"/>
              </w:rPr>
            </w:pPr>
            <w:r>
              <w:rPr>
                <w:rFonts w:hint="eastAsia"/>
                <w:lang w:eastAsia="zh-CN"/>
              </w:rPr>
              <w:t>X</w:t>
            </w:r>
            <w:r>
              <w:rPr>
                <w:lang w:eastAsia="zh-CN"/>
              </w:rPr>
              <w:t>iaomi</w:t>
            </w:r>
          </w:p>
        </w:tc>
        <w:tc>
          <w:tcPr>
            <w:tcW w:w="1843" w:type="dxa"/>
          </w:tcPr>
          <w:p w14:paraId="2E758304" w14:textId="28612148" w:rsidR="005D7E4A" w:rsidRDefault="004B2565" w:rsidP="005D7E4A">
            <w:pPr>
              <w:jc w:val="both"/>
              <w:rPr>
                <w:lang w:eastAsia="zh-CN"/>
              </w:rPr>
            </w:pPr>
            <w:r>
              <w:rPr>
                <w:lang w:eastAsia="zh-CN"/>
              </w:rPr>
              <w:t>Yes</w:t>
            </w:r>
          </w:p>
        </w:tc>
        <w:tc>
          <w:tcPr>
            <w:tcW w:w="5808" w:type="dxa"/>
          </w:tcPr>
          <w:p w14:paraId="6D2FF888" w14:textId="544F2ECA" w:rsidR="005D7E4A" w:rsidRDefault="004B2565" w:rsidP="00DF4B0F">
            <w:pPr>
              <w:jc w:val="both"/>
            </w:pPr>
            <w:r w:rsidRPr="002B12F4">
              <w:rPr>
                <w:iCs/>
                <w:lang w:eastAsia="zh-CN"/>
              </w:rPr>
              <w:t>CHO Recovery</w:t>
            </w:r>
            <w:r>
              <w:rPr>
                <w:iCs/>
                <w:lang w:eastAsia="zh-CN"/>
              </w:rPr>
              <w:t xml:space="preserve"> can be</w:t>
            </w:r>
            <w:r w:rsidRPr="002B12F4">
              <w:rPr>
                <w:iCs/>
                <w:lang w:eastAsia="zh-CN"/>
              </w:rPr>
              <w:t xml:space="preserve"> supported in Rel-17 NTN</w:t>
            </w:r>
            <w:r>
              <w:rPr>
                <w:iCs/>
                <w:lang w:eastAsia="zh-CN"/>
              </w:rPr>
              <w:t>. L</w:t>
            </w:r>
            <w:r>
              <w:rPr>
                <w:rFonts w:hint="eastAsia"/>
                <w:iCs/>
                <w:lang w:eastAsia="zh-CN"/>
              </w:rPr>
              <w:t>egacy</w:t>
            </w:r>
            <w:r>
              <w:rPr>
                <w:iCs/>
                <w:lang w:eastAsia="zh-CN"/>
              </w:rPr>
              <w:t xml:space="preserve"> </w:t>
            </w:r>
            <w:r>
              <w:rPr>
                <w:rFonts w:hint="eastAsia"/>
                <w:iCs/>
                <w:lang w:eastAsia="zh-CN"/>
              </w:rPr>
              <w:t>procedure</w:t>
            </w:r>
            <w:r>
              <w:rPr>
                <w:iCs/>
                <w:lang w:eastAsia="zh-CN"/>
              </w:rPr>
              <w:t xml:space="preserve"> </w:t>
            </w:r>
            <w:r>
              <w:rPr>
                <w:rFonts w:hint="eastAsia"/>
                <w:iCs/>
                <w:lang w:eastAsia="zh-CN"/>
              </w:rPr>
              <w:t>for</w:t>
            </w:r>
            <w:r>
              <w:rPr>
                <w:iCs/>
                <w:lang w:eastAsia="zh-CN"/>
              </w:rPr>
              <w:t xml:space="preserve"> </w:t>
            </w:r>
            <w:r>
              <w:rPr>
                <w:rFonts w:hint="eastAsia"/>
                <w:iCs/>
                <w:lang w:eastAsia="zh-CN"/>
              </w:rPr>
              <w:t>CHO</w:t>
            </w:r>
            <w:r>
              <w:rPr>
                <w:iCs/>
                <w:lang w:eastAsia="zh-CN"/>
              </w:rPr>
              <w:t xml:space="preserve"> </w:t>
            </w:r>
            <w:r>
              <w:rPr>
                <w:rFonts w:hint="eastAsia"/>
                <w:iCs/>
                <w:lang w:eastAsia="zh-CN"/>
              </w:rPr>
              <w:t>Recovery</w:t>
            </w:r>
            <w:r>
              <w:rPr>
                <w:iCs/>
                <w:lang w:eastAsia="zh-CN"/>
              </w:rPr>
              <w:t xml:space="preserve"> </w:t>
            </w:r>
            <w:r>
              <w:rPr>
                <w:rFonts w:hint="eastAsia"/>
                <w:iCs/>
                <w:lang w:eastAsia="zh-CN"/>
              </w:rPr>
              <w:t>is</w:t>
            </w:r>
            <w:r>
              <w:rPr>
                <w:iCs/>
                <w:lang w:eastAsia="zh-CN"/>
              </w:rPr>
              <w:t xml:space="preserve"> </w:t>
            </w:r>
            <w:r>
              <w:rPr>
                <w:rFonts w:hint="eastAsia"/>
                <w:iCs/>
                <w:lang w:eastAsia="zh-CN"/>
              </w:rPr>
              <w:t>enough</w:t>
            </w:r>
            <w:r>
              <w:rPr>
                <w:iCs/>
                <w:lang w:eastAsia="zh-CN"/>
              </w:rPr>
              <w:t>. We don’t need to limit it can be used only before T2.</w:t>
            </w:r>
            <w:r w:rsidRPr="005566CD">
              <w:rPr>
                <w:lang w:eastAsia="zh-CN"/>
              </w:rPr>
              <w:t xml:space="preserve"> </w:t>
            </w:r>
            <w:r>
              <w:rPr>
                <w:lang w:eastAsia="zh-CN"/>
              </w:rPr>
              <w:t xml:space="preserve">If </w:t>
            </w:r>
            <w:proofErr w:type="spellStart"/>
            <w:r w:rsidRPr="00F8327F">
              <w:rPr>
                <w:i/>
                <w:lang w:eastAsia="zh-CN"/>
              </w:rPr>
              <w:t>attemptCondReconfig</w:t>
            </w:r>
            <w:proofErr w:type="spellEnd"/>
            <w:r>
              <w:rPr>
                <w:lang w:eastAsia="zh-CN"/>
              </w:rPr>
              <w:t xml:space="preserve"> is configured and the selected cell in </w:t>
            </w:r>
            <w:r>
              <w:rPr>
                <w:rFonts w:hint="eastAsia"/>
                <w:lang w:eastAsia="zh-CN"/>
              </w:rPr>
              <w:t>RRC</w:t>
            </w:r>
            <w:r>
              <w:rPr>
                <w:lang w:eastAsia="zh-CN"/>
              </w:rPr>
              <w:t xml:space="preserve"> reestablishment is the candidate cells, UE can </w:t>
            </w:r>
            <w:r w:rsidRPr="006F115B">
              <w:t xml:space="preserve">apply the </w:t>
            </w:r>
            <w:r>
              <w:rPr>
                <w:rFonts w:hint="eastAsia"/>
                <w:lang w:eastAsia="zh-CN"/>
              </w:rPr>
              <w:t>CHO</w:t>
            </w:r>
            <w:r>
              <w:t xml:space="preserve"> recovery.</w:t>
            </w:r>
          </w:p>
        </w:tc>
      </w:tr>
      <w:tr w:rsidR="0049400A" w14:paraId="40FEEFE4" w14:textId="77777777" w:rsidTr="001A0A67">
        <w:tc>
          <w:tcPr>
            <w:tcW w:w="1980" w:type="dxa"/>
          </w:tcPr>
          <w:p w14:paraId="15EAF8C0" w14:textId="2BF73E86" w:rsidR="0049400A" w:rsidRDefault="0049400A" w:rsidP="0049400A">
            <w:pPr>
              <w:jc w:val="both"/>
              <w:rPr>
                <w:lang w:val="en-US" w:eastAsia="zh-CN"/>
              </w:rPr>
            </w:pPr>
            <w:r>
              <w:rPr>
                <w:lang w:eastAsia="zh-CN"/>
              </w:rPr>
              <w:t>Sony</w:t>
            </w:r>
          </w:p>
        </w:tc>
        <w:tc>
          <w:tcPr>
            <w:tcW w:w="1843" w:type="dxa"/>
          </w:tcPr>
          <w:p w14:paraId="7255A6E1" w14:textId="472669F4" w:rsidR="0049400A" w:rsidRDefault="0049400A" w:rsidP="0049400A">
            <w:pPr>
              <w:jc w:val="both"/>
              <w:rPr>
                <w:lang w:val="en-US" w:eastAsia="zh-CN"/>
              </w:rPr>
            </w:pPr>
            <w:r>
              <w:rPr>
                <w:lang w:eastAsia="zh-CN"/>
              </w:rPr>
              <w:t>Yes</w:t>
            </w:r>
          </w:p>
        </w:tc>
        <w:tc>
          <w:tcPr>
            <w:tcW w:w="5808" w:type="dxa"/>
          </w:tcPr>
          <w:p w14:paraId="5AEFEA5E" w14:textId="27BB963A" w:rsidR="0049400A" w:rsidRDefault="0049400A" w:rsidP="0049400A">
            <w:pPr>
              <w:jc w:val="both"/>
              <w:rPr>
                <w:lang w:val="en-US" w:eastAsia="zh-CN"/>
              </w:rPr>
            </w:pPr>
            <w:r>
              <w:t>For CHO recovery.</w:t>
            </w:r>
          </w:p>
        </w:tc>
      </w:tr>
      <w:tr w:rsidR="00334C40" w14:paraId="67412F91" w14:textId="77777777" w:rsidTr="00E83164">
        <w:tc>
          <w:tcPr>
            <w:tcW w:w="1980" w:type="dxa"/>
          </w:tcPr>
          <w:p w14:paraId="6D999A9B" w14:textId="77777777" w:rsidR="00334C40" w:rsidRDefault="00334C40" w:rsidP="00E83164">
            <w:pPr>
              <w:jc w:val="both"/>
              <w:rPr>
                <w:lang w:eastAsia="zh-CN"/>
              </w:rPr>
            </w:pPr>
            <w:r>
              <w:rPr>
                <w:lang w:eastAsia="zh-CN"/>
              </w:rPr>
              <w:t>OPPO</w:t>
            </w:r>
          </w:p>
        </w:tc>
        <w:tc>
          <w:tcPr>
            <w:tcW w:w="1843" w:type="dxa"/>
          </w:tcPr>
          <w:p w14:paraId="38CD1476" w14:textId="77777777" w:rsidR="00334C40" w:rsidRDefault="00334C40" w:rsidP="00E83164">
            <w:pPr>
              <w:jc w:val="both"/>
              <w:rPr>
                <w:lang w:eastAsia="zh-CN"/>
              </w:rPr>
            </w:pPr>
            <w:r>
              <w:rPr>
                <w:lang w:eastAsia="zh-CN"/>
              </w:rPr>
              <w:t>Yes</w:t>
            </w:r>
          </w:p>
        </w:tc>
        <w:tc>
          <w:tcPr>
            <w:tcW w:w="5808" w:type="dxa"/>
          </w:tcPr>
          <w:p w14:paraId="2E96B8ED" w14:textId="77777777" w:rsidR="00334C40" w:rsidRPr="00632CC3" w:rsidRDefault="00334C40" w:rsidP="00E83164">
            <w:pPr>
              <w:rPr>
                <w:iCs/>
              </w:rPr>
            </w:pPr>
            <w:r>
              <w:rPr>
                <w:iCs/>
              </w:rPr>
              <w:t xml:space="preserve">As stated in Q5-4, the use case is that when UE is initiated to execute CHO before T2 but fails to handover to target cell, the CHO configuration could be used for CHO based handover failure recovery in RRC connection re-establishment procedure. </w:t>
            </w:r>
          </w:p>
        </w:tc>
      </w:tr>
      <w:tr w:rsidR="007B41BB" w14:paraId="005D1AEC" w14:textId="77777777" w:rsidTr="001A0A67">
        <w:tc>
          <w:tcPr>
            <w:tcW w:w="1980" w:type="dxa"/>
          </w:tcPr>
          <w:p w14:paraId="0F45CC35" w14:textId="0B7E0D9C" w:rsidR="007B41BB" w:rsidRDefault="007B41BB" w:rsidP="007B41BB">
            <w:pPr>
              <w:jc w:val="both"/>
              <w:rPr>
                <w:lang w:eastAsia="zh-CN"/>
              </w:rPr>
            </w:pPr>
            <w:r>
              <w:rPr>
                <w:lang w:eastAsia="zh-CN"/>
              </w:rPr>
              <w:t>NEC</w:t>
            </w:r>
          </w:p>
        </w:tc>
        <w:tc>
          <w:tcPr>
            <w:tcW w:w="1843" w:type="dxa"/>
          </w:tcPr>
          <w:p w14:paraId="03B7C095" w14:textId="7DDCD6CF" w:rsidR="007B41BB" w:rsidRDefault="007B41BB" w:rsidP="007B41BB">
            <w:pPr>
              <w:jc w:val="both"/>
              <w:rPr>
                <w:lang w:eastAsia="zh-CN"/>
              </w:rPr>
            </w:pPr>
            <w:r>
              <w:rPr>
                <w:lang w:eastAsia="zh-CN"/>
              </w:rPr>
              <w:t xml:space="preserve">No </w:t>
            </w:r>
          </w:p>
        </w:tc>
        <w:tc>
          <w:tcPr>
            <w:tcW w:w="5808" w:type="dxa"/>
          </w:tcPr>
          <w:p w14:paraId="3B63D7DD" w14:textId="1C29CBCC" w:rsidR="007B41BB" w:rsidRDefault="007B41BB" w:rsidP="007B41BB">
            <w:pPr>
              <w:jc w:val="both"/>
              <w:rPr>
                <w:lang w:eastAsia="zh-CN"/>
              </w:rPr>
            </w:pPr>
            <w:r>
              <w:t>We think T2 can be configured long enough to cover the potential CHO recovery as well, but after T2, CHO configuration would not be valid anymore</w:t>
            </w:r>
          </w:p>
        </w:tc>
      </w:tr>
      <w:tr w:rsidR="007B41BB" w14:paraId="06817967" w14:textId="77777777" w:rsidTr="001A0A67">
        <w:tc>
          <w:tcPr>
            <w:tcW w:w="1980" w:type="dxa"/>
          </w:tcPr>
          <w:p w14:paraId="0EDE76DA" w14:textId="77777777" w:rsidR="007B41BB" w:rsidRDefault="007B41BB" w:rsidP="007B41BB">
            <w:pPr>
              <w:jc w:val="both"/>
              <w:rPr>
                <w:lang w:eastAsia="zh-CN"/>
              </w:rPr>
            </w:pPr>
          </w:p>
        </w:tc>
        <w:tc>
          <w:tcPr>
            <w:tcW w:w="1843" w:type="dxa"/>
          </w:tcPr>
          <w:p w14:paraId="078235A2" w14:textId="77777777" w:rsidR="007B41BB" w:rsidRDefault="007B41BB" w:rsidP="007B41BB">
            <w:pPr>
              <w:jc w:val="both"/>
              <w:rPr>
                <w:lang w:eastAsia="zh-CN"/>
              </w:rPr>
            </w:pPr>
          </w:p>
        </w:tc>
        <w:tc>
          <w:tcPr>
            <w:tcW w:w="5808" w:type="dxa"/>
          </w:tcPr>
          <w:p w14:paraId="29503EAF" w14:textId="77777777" w:rsidR="007B41BB" w:rsidRDefault="007B41BB" w:rsidP="007B41BB">
            <w:pPr>
              <w:jc w:val="both"/>
              <w:rPr>
                <w:lang w:eastAsia="zh-CN"/>
              </w:rPr>
            </w:pPr>
          </w:p>
        </w:tc>
      </w:tr>
      <w:tr w:rsidR="007B41BB" w14:paraId="37FFD7E3" w14:textId="77777777" w:rsidTr="001A0A67">
        <w:tc>
          <w:tcPr>
            <w:tcW w:w="1980" w:type="dxa"/>
          </w:tcPr>
          <w:p w14:paraId="301B2874" w14:textId="77777777" w:rsidR="007B41BB" w:rsidRDefault="007B41BB" w:rsidP="007B41BB">
            <w:pPr>
              <w:jc w:val="both"/>
              <w:rPr>
                <w:lang w:eastAsia="zh-CN"/>
              </w:rPr>
            </w:pPr>
          </w:p>
        </w:tc>
        <w:tc>
          <w:tcPr>
            <w:tcW w:w="1843" w:type="dxa"/>
          </w:tcPr>
          <w:p w14:paraId="1CEBC149" w14:textId="77777777" w:rsidR="007B41BB" w:rsidRDefault="007B41BB" w:rsidP="007B41BB">
            <w:pPr>
              <w:jc w:val="both"/>
              <w:rPr>
                <w:lang w:eastAsia="zh-CN"/>
              </w:rPr>
            </w:pPr>
          </w:p>
        </w:tc>
        <w:tc>
          <w:tcPr>
            <w:tcW w:w="5808" w:type="dxa"/>
          </w:tcPr>
          <w:p w14:paraId="1B62CA84" w14:textId="77777777" w:rsidR="007B41BB" w:rsidRDefault="007B41BB" w:rsidP="007B41BB">
            <w:pPr>
              <w:jc w:val="both"/>
              <w:rPr>
                <w:lang w:eastAsia="zh-CN"/>
              </w:rPr>
            </w:pPr>
          </w:p>
        </w:tc>
      </w:tr>
      <w:tr w:rsidR="007B41BB" w14:paraId="1493F612" w14:textId="77777777" w:rsidTr="001A0A67">
        <w:tc>
          <w:tcPr>
            <w:tcW w:w="1980" w:type="dxa"/>
          </w:tcPr>
          <w:p w14:paraId="6D09E033" w14:textId="77777777" w:rsidR="007B41BB" w:rsidRDefault="007B41BB" w:rsidP="007B41BB">
            <w:pPr>
              <w:jc w:val="both"/>
              <w:rPr>
                <w:lang w:eastAsia="zh-CN"/>
              </w:rPr>
            </w:pPr>
          </w:p>
        </w:tc>
        <w:tc>
          <w:tcPr>
            <w:tcW w:w="1843" w:type="dxa"/>
          </w:tcPr>
          <w:p w14:paraId="2EEB0255" w14:textId="77777777" w:rsidR="007B41BB" w:rsidRDefault="007B41BB" w:rsidP="007B41BB">
            <w:pPr>
              <w:jc w:val="both"/>
              <w:rPr>
                <w:lang w:eastAsia="zh-CN"/>
              </w:rPr>
            </w:pPr>
          </w:p>
        </w:tc>
        <w:tc>
          <w:tcPr>
            <w:tcW w:w="5808" w:type="dxa"/>
          </w:tcPr>
          <w:p w14:paraId="08C54FD3" w14:textId="77777777" w:rsidR="007B41BB" w:rsidRDefault="007B41BB" w:rsidP="007B41BB">
            <w:pPr>
              <w:jc w:val="both"/>
              <w:rPr>
                <w:lang w:eastAsia="zh-CN"/>
              </w:rPr>
            </w:pPr>
          </w:p>
        </w:tc>
      </w:tr>
      <w:tr w:rsidR="007B41BB" w14:paraId="1393AC79" w14:textId="77777777" w:rsidTr="001A0A67">
        <w:tc>
          <w:tcPr>
            <w:tcW w:w="1980" w:type="dxa"/>
          </w:tcPr>
          <w:p w14:paraId="0B53CEA8" w14:textId="77777777" w:rsidR="007B41BB" w:rsidRDefault="007B41BB" w:rsidP="007B41BB">
            <w:pPr>
              <w:jc w:val="both"/>
              <w:rPr>
                <w:lang w:eastAsia="zh-CN"/>
              </w:rPr>
            </w:pPr>
          </w:p>
        </w:tc>
        <w:tc>
          <w:tcPr>
            <w:tcW w:w="1843" w:type="dxa"/>
          </w:tcPr>
          <w:p w14:paraId="292BCCC3" w14:textId="77777777" w:rsidR="007B41BB" w:rsidRDefault="007B41BB" w:rsidP="007B41BB">
            <w:pPr>
              <w:jc w:val="both"/>
              <w:rPr>
                <w:lang w:eastAsia="zh-CN"/>
              </w:rPr>
            </w:pPr>
          </w:p>
        </w:tc>
        <w:tc>
          <w:tcPr>
            <w:tcW w:w="5808" w:type="dxa"/>
          </w:tcPr>
          <w:p w14:paraId="105B247E" w14:textId="77777777" w:rsidR="007B41BB" w:rsidRPr="00273F01" w:rsidRDefault="007B41BB" w:rsidP="007B41BB">
            <w:pPr>
              <w:jc w:val="both"/>
              <w:rPr>
                <w:rFonts w:eastAsia="Malgun Gothic"/>
                <w:lang w:eastAsia="ko-KR"/>
              </w:rPr>
            </w:pPr>
          </w:p>
        </w:tc>
      </w:tr>
      <w:tr w:rsidR="007B41BB" w14:paraId="69FE68D0" w14:textId="77777777" w:rsidTr="001A0A67">
        <w:tc>
          <w:tcPr>
            <w:tcW w:w="1980" w:type="dxa"/>
          </w:tcPr>
          <w:p w14:paraId="234C685D" w14:textId="77777777" w:rsidR="007B41BB" w:rsidRDefault="007B41BB" w:rsidP="007B41BB">
            <w:pPr>
              <w:jc w:val="both"/>
              <w:rPr>
                <w:lang w:eastAsia="zh-CN"/>
              </w:rPr>
            </w:pPr>
          </w:p>
        </w:tc>
        <w:tc>
          <w:tcPr>
            <w:tcW w:w="1843" w:type="dxa"/>
          </w:tcPr>
          <w:p w14:paraId="454C796C" w14:textId="77777777" w:rsidR="007B41BB" w:rsidRDefault="007B41BB" w:rsidP="007B41BB">
            <w:pPr>
              <w:jc w:val="both"/>
              <w:rPr>
                <w:lang w:eastAsia="zh-CN"/>
              </w:rPr>
            </w:pPr>
          </w:p>
        </w:tc>
        <w:tc>
          <w:tcPr>
            <w:tcW w:w="5808" w:type="dxa"/>
          </w:tcPr>
          <w:p w14:paraId="21DB0292" w14:textId="77777777" w:rsidR="007B41BB" w:rsidRDefault="007B41BB" w:rsidP="007B41BB">
            <w:pPr>
              <w:jc w:val="both"/>
              <w:rPr>
                <w:lang w:eastAsia="zh-CN"/>
              </w:rPr>
            </w:pPr>
          </w:p>
        </w:tc>
      </w:tr>
      <w:tr w:rsidR="007B41BB" w14:paraId="0390CEFC" w14:textId="77777777" w:rsidTr="001A0A67">
        <w:tc>
          <w:tcPr>
            <w:tcW w:w="1980" w:type="dxa"/>
          </w:tcPr>
          <w:p w14:paraId="6007E23B" w14:textId="77777777" w:rsidR="007B41BB" w:rsidRPr="00225365" w:rsidRDefault="007B41BB" w:rsidP="007B41BB">
            <w:pPr>
              <w:jc w:val="both"/>
              <w:rPr>
                <w:rFonts w:eastAsia="Malgun Gothic"/>
                <w:lang w:eastAsia="ko-KR"/>
              </w:rPr>
            </w:pPr>
          </w:p>
        </w:tc>
        <w:tc>
          <w:tcPr>
            <w:tcW w:w="1843" w:type="dxa"/>
          </w:tcPr>
          <w:p w14:paraId="297ED624" w14:textId="77777777" w:rsidR="007B41BB" w:rsidRDefault="007B41BB" w:rsidP="007B41BB">
            <w:pPr>
              <w:jc w:val="both"/>
              <w:rPr>
                <w:rFonts w:eastAsia="Malgun Gothic"/>
                <w:lang w:eastAsia="ko-KR"/>
              </w:rPr>
            </w:pPr>
          </w:p>
        </w:tc>
        <w:tc>
          <w:tcPr>
            <w:tcW w:w="5808" w:type="dxa"/>
          </w:tcPr>
          <w:p w14:paraId="01E9DB5A" w14:textId="77777777" w:rsidR="007B41BB" w:rsidRDefault="007B41BB" w:rsidP="007B41BB">
            <w:pPr>
              <w:jc w:val="both"/>
              <w:rPr>
                <w:rFonts w:eastAsia="Malgun Gothic"/>
                <w:lang w:eastAsia="ko-KR"/>
              </w:rPr>
            </w:pPr>
          </w:p>
        </w:tc>
      </w:tr>
      <w:tr w:rsidR="007B41BB" w14:paraId="0923B3BA" w14:textId="77777777" w:rsidTr="001A0A67">
        <w:tc>
          <w:tcPr>
            <w:tcW w:w="1980" w:type="dxa"/>
          </w:tcPr>
          <w:p w14:paraId="6561515E" w14:textId="77777777" w:rsidR="007B41BB" w:rsidRDefault="007B41BB" w:rsidP="007B41BB">
            <w:pPr>
              <w:jc w:val="both"/>
              <w:rPr>
                <w:lang w:eastAsia="zh-CN"/>
              </w:rPr>
            </w:pPr>
          </w:p>
        </w:tc>
        <w:tc>
          <w:tcPr>
            <w:tcW w:w="1843" w:type="dxa"/>
          </w:tcPr>
          <w:p w14:paraId="617B8058" w14:textId="77777777" w:rsidR="007B41BB" w:rsidRDefault="007B41BB" w:rsidP="007B41BB">
            <w:pPr>
              <w:jc w:val="both"/>
              <w:rPr>
                <w:lang w:eastAsia="zh-CN"/>
              </w:rPr>
            </w:pPr>
          </w:p>
        </w:tc>
        <w:tc>
          <w:tcPr>
            <w:tcW w:w="5808" w:type="dxa"/>
          </w:tcPr>
          <w:p w14:paraId="59F78E87" w14:textId="77777777" w:rsidR="007B41BB" w:rsidRDefault="007B41BB" w:rsidP="007B41BB">
            <w:pPr>
              <w:jc w:val="both"/>
              <w:rPr>
                <w:lang w:eastAsia="zh-CN"/>
              </w:rPr>
            </w:pPr>
          </w:p>
        </w:tc>
      </w:tr>
      <w:tr w:rsidR="007B41BB" w14:paraId="7B9704BE" w14:textId="77777777" w:rsidTr="001A0A67">
        <w:tc>
          <w:tcPr>
            <w:tcW w:w="1980" w:type="dxa"/>
          </w:tcPr>
          <w:p w14:paraId="39B2A283" w14:textId="77777777" w:rsidR="007B41BB" w:rsidRDefault="007B41BB" w:rsidP="007B41BB">
            <w:pPr>
              <w:jc w:val="both"/>
              <w:rPr>
                <w:lang w:eastAsia="zh-CN"/>
              </w:rPr>
            </w:pPr>
          </w:p>
        </w:tc>
        <w:tc>
          <w:tcPr>
            <w:tcW w:w="1843" w:type="dxa"/>
          </w:tcPr>
          <w:p w14:paraId="1511616C" w14:textId="77777777" w:rsidR="007B41BB" w:rsidRDefault="007B41BB" w:rsidP="007B41BB">
            <w:pPr>
              <w:jc w:val="both"/>
              <w:rPr>
                <w:lang w:eastAsia="zh-CN"/>
              </w:rPr>
            </w:pPr>
          </w:p>
        </w:tc>
        <w:tc>
          <w:tcPr>
            <w:tcW w:w="5808" w:type="dxa"/>
          </w:tcPr>
          <w:p w14:paraId="56D319F1" w14:textId="77777777" w:rsidR="007B41BB" w:rsidRDefault="007B41BB" w:rsidP="007B41BB">
            <w:pPr>
              <w:jc w:val="both"/>
              <w:rPr>
                <w:lang w:eastAsia="zh-CN"/>
              </w:rPr>
            </w:pPr>
          </w:p>
        </w:tc>
      </w:tr>
      <w:tr w:rsidR="007B41BB" w14:paraId="470EB892" w14:textId="77777777" w:rsidTr="001A0A67">
        <w:tc>
          <w:tcPr>
            <w:tcW w:w="1980" w:type="dxa"/>
          </w:tcPr>
          <w:p w14:paraId="6B9DF730" w14:textId="77777777" w:rsidR="007B41BB" w:rsidRDefault="007B41BB" w:rsidP="007B41BB">
            <w:pPr>
              <w:jc w:val="both"/>
              <w:rPr>
                <w:rFonts w:eastAsia="Malgun Gothic"/>
                <w:lang w:eastAsia="ko-KR"/>
              </w:rPr>
            </w:pPr>
          </w:p>
        </w:tc>
        <w:tc>
          <w:tcPr>
            <w:tcW w:w="1843" w:type="dxa"/>
          </w:tcPr>
          <w:p w14:paraId="2620EA8B" w14:textId="77777777" w:rsidR="007B41BB" w:rsidRDefault="007B41BB" w:rsidP="007B41BB">
            <w:pPr>
              <w:jc w:val="both"/>
              <w:rPr>
                <w:rFonts w:eastAsia="Malgun Gothic"/>
                <w:lang w:eastAsia="ko-KR"/>
              </w:rPr>
            </w:pPr>
          </w:p>
        </w:tc>
        <w:tc>
          <w:tcPr>
            <w:tcW w:w="5808" w:type="dxa"/>
          </w:tcPr>
          <w:p w14:paraId="57D2A4F2" w14:textId="77777777" w:rsidR="007B41BB" w:rsidRDefault="007B41BB" w:rsidP="007B41BB">
            <w:pPr>
              <w:jc w:val="both"/>
              <w:rPr>
                <w:rFonts w:eastAsia="Malgun Gothic"/>
                <w:lang w:eastAsia="ko-KR"/>
              </w:rPr>
            </w:pPr>
          </w:p>
        </w:tc>
      </w:tr>
      <w:tr w:rsidR="007B41BB" w14:paraId="18A4A2D8" w14:textId="77777777" w:rsidTr="001A0A67">
        <w:tc>
          <w:tcPr>
            <w:tcW w:w="1980" w:type="dxa"/>
          </w:tcPr>
          <w:p w14:paraId="1ACB9F05" w14:textId="77777777" w:rsidR="007B41BB" w:rsidRDefault="007B41BB" w:rsidP="007B41BB">
            <w:pPr>
              <w:jc w:val="both"/>
              <w:rPr>
                <w:rFonts w:eastAsia="Malgun Gothic"/>
                <w:lang w:eastAsia="ko-KR"/>
              </w:rPr>
            </w:pPr>
          </w:p>
        </w:tc>
        <w:tc>
          <w:tcPr>
            <w:tcW w:w="1843" w:type="dxa"/>
          </w:tcPr>
          <w:p w14:paraId="10A03E76" w14:textId="77777777" w:rsidR="007B41BB" w:rsidRDefault="007B41BB" w:rsidP="007B41BB">
            <w:pPr>
              <w:jc w:val="both"/>
              <w:rPr>
                <w:rFonts w:eastAsia="Malgun Gothic"/>
                <w:lang w:eastAsia="ko-KR"/>
              </w:rPr>
            </w:pPr>
          </w:p>
        </w:tc>
        <w:tc>
          <w:tcPr>
            <w:tcW w:w="5808" w:type="dxa"/>
          </w:tcPr>
          <w:p w14:paraId="6E88FED2" w14:textId="77777777" w:rsidR="007B41BB" w:rsidRDefault="007B41BB" w:rsidP="007B41BB">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Heading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Heading1"/>
        <w:jc w:val="both"/>
      </w:pPr>
      <w:r>
        <w:lastRenderedPageBreak/>
        <w:t>References</w:t>
      </w:r>
    </w:p>
    <w:p w14:paraId="762FDCF5" w14:textId="2CF05C16" w:rsidR="002B0EC5" w:rsidRDefault="002B0EC5" w:rsidP="00477708">
      <w:pPr>
        <w:pStyle w:val="Doc-title"/>
        <w:numPr>
          <w:ilvl w:val="0"/>
          <w:numId w:val="2"/>
        </w:numPr>
        <w:jc w:val="both"/>
      </w:pPr>
      <w:bookmarkStart w:id="41" w:name="_Ref96330418"/>
      <w:r>
        <w:t>R2-2202467</w:t>
      </w:r>
      <w:r>
        <w:tab/>
        <w:t>Remaining Rel-17 NTN open issues for CONNECTED mode</w:t>
      </w:r>
      <w:r>
        <w:tab/>
        <w:t>Nokia</w:t>
      </w:r>
      <w:bookmarkEnd w:id="41"/>
    </w:p>
    <w:p w14:paraId="253CA229" w14:textId="49AC8A15" w:rsidR="002B0EC5" w:rsidRDefault="002B0EC5" w:rsidP="00477708">
      <w:pPr>
        <w:pStyle w:val="Doc-title"/>
        <w:numPr>
          <w:ilvl w:val="0"/>
          <w:numId w:val="2"/>
        </w:numPr>
        <w:jc w:val="both"/>
      </w:pPr>
      <w:bookmarkStart w:id="42" w:name="_Ref96333322"/>
      <w:r>
        <w:t>R2-2202565</w:t>
      </w:r>
      <w:r>
        <w:tab/>
        <w:t>Open issues in CHO</w:t>
      </w:r>
      <w:r>
        <w:tab/>
        <w:t>Qualcomm Incorporated</w:t>
      </w:r>
      <w:bookmarkEnd w:id="42"/>
      <w:r>
        <w:tab/>
      </w:r>
    </w:p>
    <w:p w14:paraId="2225BBD0" w14:textId="2E31B36B" w:rsidR="002B0EC5" w:rsidRDefault="002B0EC5" w:rsidP="00477708">
      <w:pPr>
        <w:pStyle w:val="Doc-title"/>
        <w:numPr>
          <w:ilvl w:val="0"/>
          <w:numId w:val="2"/>
        </w:numPr>
        <w:jc w:val="both"/>
      </w:pPr>
      <w:bookmarkStart w:id="43" w:name="_Ref96331701"/>
      <w:r>
        <w:t>R2-2202587</w:t>
      </w:r>
      <w:r>
        <w:tab/>
        <w:t>Consideration on open issues for CHO</w:t>
      </w:r>
      <w:r>
        <w:tab/>
        <w:t>Lenovo, Motorola Mobility</w:t>
      </w:r>
      <w:bookmarkEnd w:id="43"/>
      <w:r>
        <w:tab/>
      </w:r>
    </w:p>
    <w:p w14:paraId="1CA2E7E4" w14:textId="43BCE1EB" w:rsidR="002B0EC5" w:rsidRDefault="002B0EC5" w:rsidP="00477708">
      <w:pPr>
        <w:pStyle w:val="Doc-title"/>
        <w:numPr>
          <w:ilvl w:val="0"/>
          <w:numId w:val="2"/>
        </w:numPr>
        <w:jc w:val="both"/>
      </w:pPr>
      <w:bookmarkStart w:id="44" w:name="_Ref96327933"/>
      <w:r>
        <w:t>R2-2202775</w:t>
      </w:r>
      <w:r>
        <w:tab/>
        <w:t>Open issues on CHO for R17 NR NTN</w:t>
      </w:r>
      <w:r>
        <w:tab/>
        <w:t>vivo</w:t>
      </w:r>
      <w:bookmarkEnd w:id="44"/>
      <w:r>
        <w:tab/>
      </w:r>
    </w:p>
    <w:p w14:paraId="30A6DAB0" w14:textId="226DDAFE" w:rsidR="002B0EC5" w:rsidRDefault="002B0EC5" w:rsidP="00477708">
      <w:pPr>
        <w:pStyle w:val="Doc-title"/>
        <w:numPr>
          <w:ilvl w:val="0"/>
          <w:numId w:val="2"/>
        </w:numPr>
        <w:jc w:val="both"/>
      </w:pPr>
      <w:bookmarkStart w:id="45" w:name="_Ref96327938"/>
      <w:r>
        <w:t>R2-2202886</w:t>
      </w:r>
      <w:r>
        <w:tab/>
        <w:t>Remaining issues on CHO</w:t>
      </w:r>
      <w:r>
        <w:tab/>
        <w:t>Huawei, HiSilicon</w:t>
      </w:r>
      <w:bookmarkEnd w:id="45"/>
      <w:r>
        <w:tab/>
      </w:r>
    </w:p>
    <w:p w14:paraId="0C206902" w14:textId="78B57591" w:rsidR="002B0EC5" w:rsidRDefault="002B0EC5" w:rsidP="00477708">
      <w:pPr>
        <w:pStyle w:val="Doc-title"/>
        <w:numPr>
          <w:ilvl w:val="0"/>
          <w:numId w:val="2"/>
        </w:numPr>
        <w:jc w:val="both"/>
      </w:pPr>
      <w:bookmarkStart w:id="46" w:name="_Ref96327941"/>
      <w:r>
        <w:t>R2-2203005</w:t>
      </w:r>
      <w:r>
        <w:tab/>
        <w:t>Discussion on the RRC open issues in NTN</w:t>
      </w:r>
      <w:r>
        <w:tab/>
        <w:t>OPPO</w:t>
      </w:r>
      <w:bookmarkEnd w:id="46"/>
      <w:r>
        <w:tab/>
      </w:r>
    </w:p>
    <w:p w14:paraId="526927C0" w14:textId="65320CF6" w:rsidR="002B0EC5" w:rsidRDefault="002B0EC5" w:rsidP="00477708">
      <w:pPr>
        <w:pStyle w:val="Doc-title"/>
        <w:numPr>
          <w:ilvl w:val="0"/>
          <w:numId w:val="2"/>
        </w:numPr>
        <w:jc w:val="both"/>
      </w:pPr>
      <w:bookmarkStart w:id="47" w:name="_Ref96330435"/>
      <w:r>
        <w:t>R2-2203051</w:t>
      </w:r>
      <w:r>
        <w:tab/>
        <w:t>Remaining NTN CHO issues</w:t>
      </w:r>
      <w:r>
        <w:tab/>
        <w:t>LG Electronics France</w:t>
      </w:r>
      <w:bookmarkEnd w:id="47"/>
      <w:r>
        <w:tab/>
      </w:r>
    </w:p>
    <w:p w14:paraId="2726C92B" w14:textId="4C281454" w:rsidR="002B0EC5" w:rsidRDefault="002B0EC5" w:rsidP="00477708">
      <w:pPr>
        <w:pStyle w:val="Doc-title"/>
        <w:numPr>
          <w:ilvl w:val="0"/>
          <w:numId w:val="2"/>
        </w:numPr>
        <w:jc w:val="both"/>
      </w:pPr>
      <w:bookmarkStart w:id="48" w:name="_Ref96330450"/>
      <w:r>
        <w:t>R2-2203067</w:t>
      </w:r>
      <w:r>
        <w:tab/>
        <w:t>Discussion on RRC open issues for NTN</w:t>
      </w:r>
      <w:r>
        <w:tab/>
        <w:t>Xiaomi Communications</w:t>
      </w:r>
      <w:bookmarkEnd w:id="48"/>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49" w:name="_Ref96330393"/>
      <w:r>
        <w:t>R2-2203153</w:t>
      </w:r>
      <w:r>
        <w:tab/>
        <w:t>Remaining connected mode aspects for NTN</w:t>
      </w:r>
      <w:r>
        <w:tab/>
        <w:t>Ericsson</w:t>
      </w:r>
      <w:r>
        <w:tab/>
        <w:t>discussion</w:t>
      </w:r>
      <w:bookmarkEnd w:id="49"/>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50" w:name="_Ref96332915"/>
      <w:r>
        <w:t>R2-2203236</w:t>
      </w:r>
      <w:r>
        <w:tab/>
        <w:t>Remaining open issues of CHO</w:t>
      </w:r>
      <w:r>
        <w:tab/>
        <w:t>NEC Telecom MODUS Ltd.</w:t>
      </w:r>
      <w:bookmarkEnd w:id="50"/>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51" w:name="_Ref96331703"/>
      <w:r>
        <w:t>R2-2203422</w:t>
      </w:r>
      <w:r>
        <w:tab/>
        <w:t>Remaining RRC open issues in NTN</w:t>
      </w:r>
      <w:r>
        <w:tab/>
        <w:t>InterDigital</w:t>
      </w:r>
      <w:bookmarkEnd w:id="51"/>
    </w:p>
    <w:p w14:paraId="278F1662" w14:textId="7B8E6432" w:rsidR="00497DE6" w:rsidRDefault="00497DE6" w:rsidP="00477708">
      <w:pPr>
        <w:pStyle w:val="Doc-title"/>
        <w:numPr>
          <w:ilvl w:val="0"/>
          <w:numId w:val="2"/>
        </w:numPr>
        <w:jc w:val="both"/>
      </w:pPr>
      <w:bookmarkStart w:id="52" w:name="_Ref96513247"/>
      <w:r>
        <w:t>R2-2203536</w:t>
      </w:r>
      <w:r>
        <w:tab/>
      </w:r>
      <w:r w:rsidRPr="00497DE6">
        <w:t>Report from [AT117-e][108][NTN] CHO open issues (Nokia)</w:t>
      </w:r>
      <w:bookmarkEnd w:id="52"/>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FB98" w14:textId="77777777" w:rsidR="00D335FE" w:rsidRDefault="00D335FE">
      <w:r>
        <w:separator/>
      </w:r>
    </w:p>
  </w:endnote>
  <w:endnote w:type="continuationSeparator" w:id="0">
    <w:p w14:paraId="74F15ED9" w14:textId="77777777" w:rsidR="00D335FE" w:rsidRDefault="00D335FE">
      <w:r>
        <w:continuationSeparator/>
      </w:r>
    </w:p>
  </w:endnote>
  <w:endnote w:type="continuationNotice" w:id="1">
    <w:p w14:paraId="5F7E152A" w14:textId="77777777" w:rsidR="00D335FE" w:rsidRDefault="00D335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A13D" w14:textId="77777777" w:rsidR="00D335FE" w:rsidRDefault="00D335FE">
      <w:r>
        <w:separator/>
      </w:r>
    </w:p>
  </w:footnote>
  <w:footnote w:type="continuationSeparator" w:id="0">
    <w:p w14:paraId="75D97730" w14:textId="77777777" w:rsidR="00D335FE" w:rsidRDefault="00D335FE">
      <w:r>
        <w:continuationSeparator/>
      </w:r>
    </w:p>
  </w:footnote>
  <w:footnote w:type="continuationNotice" w:id="1">
    <w:p w14:paraId="4D830AF3" w14:textId="77777777" w:rsidR="00D335FE" w:rsidRDefault="00D335F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21917"/>
    <w:multiLevelType w:val="hybridMultilevel"/>
    <w:tmpl w:val="8B000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9"/>
  </w:num>
  <w:num w:numId="4">
    <w:abstractNumId w:val="11"/>
  </w:num>
  <w:num w:numId="5">
    <w:abstractNumId w:val="1"/>
  </w:num>
  <w:num w:numId="6">
    <w:abstractNumId w:val="13"/>
  </w:num>
  <w:num w:numId="7">
    <w:abstractNumId w:val="10"/>
  </w:num>
  <w:num w:numId="8">
    <w:abstractNumId w:val="4"/>
  </w:num>
  <w:num w:numId="9">
    <w:abstractNumId w:val="2"/>
  </w:num>
  <w:num w:numId="10">
    <w:abstractNumId w:val="8"/>
  </w:num>
  <w:num w:numId="11">
    <w:abstractNumId w:val="6"/>
  </w:num>
  <w:num w:numId="12">
    <w:abstractNumId w:val="0"/>
  </w:num>
  <w:num w:numId="13">
    <w:abstractNumId w:val="12"/>
  </w:num>
  <w:num w:numId="14">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5ED"/>
    <w:rsid w:val="0000265B"/>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0B32"/>
    <w:rsid w:val="00041D0C"/>
    <w:rsid w:val="00042234"/>
    <w:rsid w:val="00042933"/>
    <w:rsid w:val="0004680B"/>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582D"/>
    <w:rsid w:val="00146860"/>
    <w:rsid w:val="001478F4"/>
    <w:rsid w:val="00150AEE"/>
    <w:rsid w:val="00150B9D"/>
    <w:rsid w:val="00153DB4"/>
    <w:rsid w:val="0015577B"/>
    <w:rsid w:val="00156640"/>
    <w:rsid w:val="0015698D"/>
    <w:rsid w:val="001571BB"/>
    <w:rsid w:val="00170B32"/>
    <w:rsid w:val="001740F2"/>
    <w:rsid w:val="001741A0"/>
    <w:rsid w:val="00174D8F"/>
    <w:rsid w:val="00174F2C"/>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6A46"/>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05F1"/>
    <w:rsid w:val="002315D9"/>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1F15"/>
    <w:rsid w:val="00282428"/>
    <w:rsid w:val="002855BF"/>
    <w:rsid w:val="00286606"/>
    <w:rsid w:val="00287D27"/>
    <w:rsid w:val="002922E9"/>
    <w:rsid w:val="00295F86"/>
    <w:rsid w:val="002974A6"/>
    <w:rsid w:val="002A2418"/>
    <w:rsid w:val="002A2743"/>
    <w:rsid w:val="002B05DC"/>
    <w:rsid w:val="002B0EC5"/>
    <w:rsid w:val="002B1668"/>
    <w:rsid w:val="002B3FA1"/>
    <w:rsid w:val="002B49ED"/>
    <w:rsid w:val="002B5748"/>
    <w:rsid w:val="002C216E"/>
    <w:rsid w:val="002C41EF"/>
    <w:rsid w:val="002C4326"/>
    <w:rsid w:val="002C5187"/>
    <w:rsid w:val="002C64B5"/>
    <w:rsid w:val="002D2D98"/>
    <w:rsid w:val="002D3957"/>
    <w:rsid w:val="002D5B57"/>
    <w:rsid w:val="002D660B"/>
    <w:rsid w:val="002D7409"/>
    <w:rsid w:val="002D7961"/>
    <w:rsid w:val="002E155A"/>
    <w:rsid w:val="002E18BE"/>
    <w:rsid w:val="002E57B9"/>
    <w:rsid w:val="002E7BB5"/>
    <w:rsid w:val="002F00A9"/>
    <w:rsid w:val="002F0B5C"/>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173"/>
    <w:rsid w:val="003312C3"/>
    <w:rsid w:val="003318CF"/>
    <w:rsid w:val="0033293C"/>
    <w:rsid w:val="00332C70"/>
    <w:rsid w:val="00333EFB"/>
    <w:rsid w:val="0033464A"/>
    <w:rsid w:val="00334C40"/>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3F2A"/>
    <w:rsid w:val="003849FD"/>
    <w:rsid w:val="003864BB"/>
    <w:rsid w:val="0039060C"/>
    <w:rsid w:val="003929F6"/>
    <w:rsid w:val="0039346C"/>
    <w:rsid w:val="003937D4"/>
    <w:rsid w:val="003955BB"/>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0A0"/>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352D"/>
    <w:rsid w:val="00457063"/>
    <w:rsid w:val="00460111"/>
    <w:rsid w:val="00460563"/>
    <w:rsid w:val="004606DA"/>
    <w:rsid w:val="0046121C"/>
    <w:rsid w:val="0046174F"/>
    <w:rsid w:val="00461889"/>
    <w:rsid w:val="00462FB7"/>
    <w:rsid w:val="00463331"/>
    <w:rsid w:val="0046444F"/>
    <w:rsid w:val="004653F3"/>
    <w:rsid w:val="00465587"/>
    <w:rsid w:val="00466641"/>
    <w:rsid w:val="0046673D"/>
    <w:rsid w:val="00466956"/>
    <w:rsid w:val="004673FC"/>
    <w:rsid w:val="00470411"/>
    <w:rsid w:val="004716B6"/>
    <w:rsid w:val="00471FBA"/>
    <w:rsid w:val="0047365B"/>
    <w:rsid w:val="00477455"/>
    <w:rsid w:val="00477708"/>
    <w:rsid w:val="00482F8F"/>
    <w:rsid w:val="00485837"/>
    <w:rsid w:val="004860EB"/>
    <w:rsid w:val="0048613B"/>
    <w:rsid w:val="00486680"/>
    <w:rsid w:val="0048709A"/>
    <w:rsid w:val="00487F43"/>
    <w:rsid w:val="004911BB"/>
    <w:rsid w:val="0049400A"/>
    <w:rsid w:val="00495AA5"/>
    <w:rsid w:val="00496841"/>
    <w:rsid w:val="00497DE6"/>
    <w:rsid w:val="004A06BD"/>
    <w:rsid w:val="004A1F7B"/>
    <w:rsid w:val="004A66A3"/>
    <w:rsid w:val="004B1688"/>
    <w:rsid w:val="004B1A79"/>
    <w:rsid w:val="004B2565"/>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22F2"/>
    <w:rsid w:val="00555263"/>
    <w:rsid w:val="00562A9E"/>
    <w:rsid w:val="00565087"/>
    <w:rsid w:val="0056573F"/>
    <w:rsid w:val="0056720D"/>
    <w:rsid w:val="00571279"/>
    <w:rsid w:val="00571E01"/>
    <w:rsid w:val="00572DE9"/>
    <w:rsid w:val="00576315"/>
    <w:rsid w:val="0057739E"/>
    <w:rsid w:val="005800BA"/>
    <w:rsid w:val="00583F24"/>
    <w:rsid w:val="00594076"/>
    <w:rsid w:val="00597DB3"/>
    <w:rsid w:val="005A2A3B"/>
    <w:rsid w:val="005A2D2E"/>
    <w:rsid w:val="005A49C6"/>
    <w:rsid w:val="005B3465"/>
    <w:rsid w:val="005B502A"/>
    <w:rsid w:val="005B5D5C"/>
    <w:rsid w:val="005C03B4"/>
    <w:rsid w:val="005C06B9"/>
    <w:rsid w:val="005C3660"/>
    <w:rsid w:val="005C3B4F"/>
    <w:rsid w:val="005C4053"/>
    <w:rsid w:val="005C6EE9"/>
    <w:rsid w:val="005C7201"/>
    <w:rsid w:val="005D1582"/>
    <w:rsid w:val="005D1A99"/>
    <w:rsid w:val="005D4D6A"/>
    <w:rsid w:val="005D7E4A"/>
    <w:rsid w:val="005E3F69"/>
    <w:rsid w:val="005E413D"/>
    <w:rsid w:val="005F15A0"/>
    <w:rsid w:val="005F208B"/>
    <w:rsid w:val="005F3D02"/>
    <w:rsid w:val="0060154B"/>
    <w:rsid w:val="0060354B"/>
    <w:rsid w:val="00604A7F"/>
    <w:rsid w:val="006063A2"/>
    <w:rsid w:val="0060765B"/>
    <w:rsid w:val="0061102B"/>
    <w:rsid w:val="00611566"/>
    <w:rsid w:val="0061359B"/>
    <w:rsid w:val="006145B8"/>
    <w:rsid w:val="00616929"/>
    <w:rsid w:val="00616BD3"/>
    <w:rsid w:val="006205EF"/>
    <w:rsid w:val="00622636"/>
    <w:rsid w:val="006233F7"/>
    <w:rsid w:val="00623541"/>
    <w:rsid w:val="006244D1"/>
    <w:rsid w:val="0062528D"/>
    <w:rsid w:val="00631C4F"/>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36179"/>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2981"/>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1BB"/>
    <w:rsid w:val="007B4557"/>
    <w:rsid w:val="007B4E11"/>
    <w:rsid w:val="007B5129"/>
    <w:rsid w:val="007B5E30"/>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24D0"/>
    <w:rsid w:val="00826160"/>
    <w:rsid w:val="00826B45"/>
    <w:rsid w:val="00826C55"/>
    <w:rsid w:val="00830CE9"/>
    <w:rsid w:val="008318FC"/>
    <w:rsid w:val="008327E0"/>
    <w:rsid w:val="008331A0"/>
    <w:rsid w:val="0083562A"/>
    <w:rsid w:val="00835E07"/>
    <w:rsid w:val="008374FA"/>
    <w:rsid w:val="00840DE0"/>
    <w:rsid w:val="00841190"/>
    <w:rsid w:val="008439F7"/>
    <w:rsid w:val="00856B1B"/>
    <w:rsid w:val="00860403"/>
    <w:rsid w:val="008607A8"/>
    <w:rsid w:val="00860B04"/>
    <w:rsid w:val="0086354A"/>
    <w:rsid w:val="00863FAF"/>
    <w:rsid w:val="00864655"/>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51D1"/>
    <w:rsid w:val="008A70BF"/>
    <w:rsid w:val="008B250D"/>
    <w:rsid w:val="008B2714"/>
    <w:rsid w:val="008B4522"/>
    <w:rsid w:val="008B4A52"/>
    <w:rsid w:val="008B5306"/>
    <w:rsid w:val="008C2624"/>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0E0A"/>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0F34"/>
    <w:rsid w:val="009852C0"/>
    <w:rsid w:val="00986B13"/>
    <w:rsid w:val="00990413"/>
    <w:rsid w:val="00990D77"/>
    <w:rsid w:val="009928A9"/>
    <w:rsid w:val="009966B0"/>
    <w:rsid w:val="009A0AF3"/>
    <w:rsid w:val="009A1CDA"/>
    <w:rsid w:val="009A26B3"/>
    <w:rsid w:val="009A3B8B"/>
    <w:rsid w:val="009A49BD"/>
    <w:rsid w:val="009A4BBA"/>
    <w:rsid w:val="009A60DC"/>
    <w:rsid w:val="009B07CD"/>
    <w:rsid w:val="009B255D"/>
    <w:rsid w:val="009B5854"/>
    <w:rsid w:val="009C0B12"/>
    <w:rsid w:val="009C1152"/>
    <w:rsid w:val="009C19E9"/>
    <w:rsid w:val="009C42ED"/>
    <w:rsid w:val="009C7B2B"/>
    <w:rsid w:val="009D352B"/>
    <w:rsid w:val="009D4513"/>
    <w:rsid w:val="009D56CA"/>
    <w:rsid w:val="009D74A6"/>
    <w:rsid w:val="009E0E87"/>
    <w:rsid w:val="009E25F6"/>
    <w:rsid w:val="009E282C"/>
    <w:rsid w:val="009E3FA0"/>
    <w:rsid w:val="009E4208"/>
    <w:rsid w:val="009E4362"/>
    <w:rsid w:val="009E6F92"/>
    <w:rsid w:val="009F1436"/>
    <w:rsid w:val="009F27D3"/>
    <w:rsid w:val="009F2A64"/>
    <w:rsid w:val="009F4B39"/>
    <w:rsid w:val="009F5685"/>
    <w:rsid w:val="009F6580"/>
    <w:rsid w:val="009F6969"/>
    <w:rsid w:val="00A0010A"/>
    <w:rsid w:val="00A00D84"/>
    <w:rsid w:val="00A01B05"/>
    <w:rsid w:val="00A021BB"/>
    <w:rsid w:val="00A02A11"/>
    <w:rsid w:val="00A035B2"/>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1E0D"/>
    <w:rsid w:val="00A5257F"/>
    <w:rsid w:val="00A52FD5"/>
    <w:rsid w:val="00A53724"/>
    <w:rsid w:val="00A54B2B"/>
    <w:rsid w:val="00A5526B"/>
    <w:rsid w:val="00A5572C"/>
    <w:rsid w:val="00A578A2"/>
    <w:rsid w:val="00A61B4A"/>
    <w:rsid w:val="00A61D76"/>
    <w:rsid w:val="00A640D5"/>
    <w:rsid w:val="00A64BE1"/>
    <w:rsid w:val="00A661E5"/>
    <w:rsid w:val="00A706AD"/>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3AEC"/>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77D9D"/>
    <w:rsid w:val="00B80714"/>
    <w:rsid w:val="00B813C3"/>
    <w:rsid w:val="00B8146D"/>
    <w:rsid w:val="00B84DB2"/>
    <w:rsid w:val="00B90D79"/>
    <w:rsid w:val="00B95E10"/>
    <w:rsid w:val="00B971FF"/>
    <w:rsid w:val="00BA11FD"/>
    <w:rsid w:val="00BA1A90"/>
    <w:rsid w:val="00BA1AB8"/>
    <w:rsid w:val="00BA20F3"/>
    <w:rsid w:val="00BA48AE"/>
    <w:rsid w:val="00BA5665"/>
    <w:rsid w:val="00BA6953"/>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1CCF"/>
    <w:rsid w:val="00C74402"/>
    <w:rsid w:val="00C749DC"/>
    <w:rsid w:val="00C77371"/>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94D"/>
    <w:rsid w:val="00CC3DBE"/>
    <w:rsid w:val="00CC65B8"/>
    <w:rsid w:val="00CC6775"/>
    <w:rsid w:val="00CC6D40"/>
    <w:rsid w:val="00CD0BA8"/>
    <w:rsid w:val="00CD0F6B"/>
    <w:rsid w:val="00CD12B0"/>
    <w:rsid w:val="00CD169E"/>
    <w:rsid w:val="00CD27D4"/>
    <w:rsid w:val="00CD4C7B"/>
    <w:rsid w:val="00CD526F"/>
    <w:rsid w:val="00CD58FE"/>
    <w:rsid w:val="00CD598A"/>
    <w:rsid w:val="00CD62BB"/>
    <w:rsid w:val="00CD7C5D"/>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5FE"/>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68B"/>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DF4B0F"/>
    <w:rsid w:val="00DF70D1"/>
    <w:rsid w:val="00E00D52"/>
    <w:rsid w:val="00E00E1A"/>
    <w:rsid w:val="00E00E80"/>
    <w:rsid w:val="00E02652"/>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45E9"/>
    <w:rsid w:val="00EB6E66"/>
    <w:rsid w:val="00EB73D5"/>
    <w:rsid w:val="00EB79E6"/>
    <w:rsid w:val="00EB7CFF"/>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371"/>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259B"/>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3FCB"/>
    <w:rsid w:val="00F653B8"/>
    <w:rsid w:val="00F71B89"/>
    <w:rsid w:val="00F71EF6"/>
    <w:rsid w:val="00F7353C"/>
    <w:rsid w:val="00F74430"/>
    <w:rsid w:val="00F76F8F"/>
    <w:rsid w:val="00F7725A"/>
    <w:rsid w:val="00F822E2"/>
    <w:rsid w:val="00F82537"/>
    <w:rsid w:val="00F848F2"/>
    <w:rsid w:val="00F85837"/>
    <w:rsid w:val="00F86533"/>
    <w:rsid w:val="00F936A2"/>
    <w:rsid w:val="00F941DF"/>
    <w:rsid w:val="00F96DC2"/>
    <w:rsid w:val="00FA1266"/>
    <w:rsid w:val="00FA2ADA"/>
    <w:rsid w:val="00FA72B6"/>
    <w:rsid w:val="00FB19C1"/>
    <w:rsid w:val="00FB36FA"/>
    <w:rsid w:val="00FB4AFB"/>
    <w:rsid w:val="00FB54E3"/>
    <w:rsid w:val="00FB56B1"/>
    <w:rsid w:val="00FB59EE"/>
    <w:rsid w:val="00FB5BC2"/>
    <w:rsid w:val="00FC0407"/>
    <w:rsid w:val="00FC1192"/>
    <w:rsid w:val="00FC1948"/>
    <w:rsid w:val="00FC370D"/>
    <w:rsid w:val="00FC37CF"/>
    <w:rsid w:val="00FC3CCA"/>
    <w:rsid w:val="00FC5682"/>
    <w:rsid w:val="00FE0328"/>
    <w:rsid w:val="00FE033F"/>
    <w:rsid w:val="00FE106D"/>
    <w:rsid w:val="00FE251B"/>
    <w:rsid w:val="00FE3E08"/>
    <w:rsid w:val="00FE3EEB"/>
    <w:rsid w:val="00FE4F33"/>
    <w:rsid w:val="00FF1200"/>
    <w:rsid w:val="00FF1464"/>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link w:val="B1Char1"/>
    <w:qFormat/>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0C675-C98A-4BE2-9A8F-1372B822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7094</Words>
  <Characters>40439</Characters>
  <Application>Microsoft Office Word</Application>
  <DocSecurity>0</DocSecurity>
  <Lines>336</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47439</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NEC</cp:lastModifiedBy>
  <cp:revision>4</cp:revision>
  <dcterms:created xsi:type="dcterms:W3CDTF">2022-02-24T09:34:00Z</dcterms:created>
  <dcterms:modified xsi:type="dcterms:W3CDTF">2022-02-24T09:41:00Z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