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50110" w14:textId="2FBE960C" w:rsidR="00CE5327" w:rsidRPr="005C64A9" w:rsidRDefault="00CE5327" w:rsidP="00CE5327">
      <w:pPr>
        <w:widowControl w:val="0"/>
        <w:tabs>
          <w:tab w:val="left" w:pos="6289"/>
        </w:tabs>
        <w:spacing w:after="0"/>
        <w:rPr>
          <w:rFonts w:eastAsia="Malgun Gothic"/>
          <w:b/>
          <w:i/>
          <w:sz w:val="32"/>
          <w:lang w:val="sv-SE" w:eastAsia="ko-KR"/>
        </w:rPr>
      </w:pPr>
      <w:r w:rsidRPr="005C4497">
        <w:rPr>
          <w:b/>
          <w:noProof/>
          <w:sz w:val="24"/>
          <w:lang w:val="en-US"/>
        </w:rPr>
        <w:t>3GPP TSG-RAN WG2 Meeting #</w:t>
      </w:r>
      <w:r w:rsidRPr="00C15CD7">
        <w:rPr>
          <w:b/>
          <w:noProof/>
          <w:sz w:val="24"/>
          <w:lang w:val="en-US"/>
        </w:rPr>
        <w:t>11</w:t>
      </w:r>
      <w:r w:rsidR="00E11064">
        <w:rPr>
          <w:b/>
          <w:noProof/>
          <w:sz w:val="24"/>
          <w:lang w:val="en-US"/>
        </w:rPr>
        <w:t>6</w:t>
      </w:r>
      <w:r w:rsidR="001B20CB">
        <w:rPr>
          <w:b/>
          <w:noProof/>
          <w:sz w:val="24"/>
          <w:lang w:val="en-US"/>
        </w:rPr>
        <w:t>bis</w:t>
      </w:r>
      <w:r>
        <w:rPr>
          <w:b/>
          <w:noProof/>
          <w:sz w:val="24"/>
          <w:lang w:val="en-US"/>
        </w:rPr>
        <w:t>-</w:t>
      </w:r>
      <w:r w:rsidRPr="00C15CD7">
        <w:rPr>
          <w:b/>
          <w:noProof/>
          <w:sz w:val="24"/>
          <w:lang w:val="en-US"/>
        </w:rPr>
        <w:t>e</w:t>
      </w:r>
      <w:r>
        <w:rPr>
          <w:b/>
          <w:noProof/>
          <w:sz w:val="24"/>
          <w:lang w:val="en-US" w:eastAsia="ko-KR"/>
        </w:rPr>
        <w:tab/>
      </w:r>
      <w:r>
        <w:rPr>
          <w:b/>
          <w:noProof/>
          <w:sz w:val="24"/>
          <w:lang w:val="en-US" w:eastAsia="ko-KR"/>
        </w:rPr>
        <w:tab/>
      </w:r>
      <w:r>
        <w:rPr>
          <w:b/>
          <w:noProof/>
          <w:sz w:val="24"/>
          <w:lang w:val="en-US" w:eastAsia="ko-KR"/>
        </w:rPr>
        <w:tab/>
        <w:t xml:space="preserve">     </w:t>
      </w:r>
      <w:r w:rsidR="008B2F62" w:rsidRPr="00A90DC6">
        <w:rPr>
          <w:b/>
          <w:noProof/>
          <w:sz w:val="24"/>
          <w:lang w:val="en-US"/>
        </w:rPr>
        <w:t>R2-220</w:t>
      </w:r>
      <w:r w:rsidR="00A90DC6" w:rsidRPr="00A90DC6">
        <w:rPr>
          <w:b/>
          <w:noProof/>
          <w:sz w:val="24"/>
          <w:lang w:val="en-US"/>
        </w:rPr>
        <w:t>XXXX</w:t>
      </w:r>
    </w:p>
    <w:p w14:paraId="56D672EA" w14:textId="2E8A0F13" w:rsidR="00CE5327" w:rsidRPr="005C64A9" w:rsidRDefault="00CE5327" w:rsidP="00CE5327">
      <w:pPr>
        <w:tabs>
          <w:tab w:val="left" w:pos="1985"/>
        </w:tabs>
        <w:spacing w:after="60" w:line="288" w:lineRule="auto"/>
        <w:rPr>
          <w:rFonts w:eastAsia="Malgun Gothic"/>
          <w:b/>
          <w:i/>
          <w:noProof/>
          <w:sz w:val="18"/>
          <w:lang w:eastAsia="ko-KR"/>
        </w:rPr>
      </w:pPr>
      <w:r w:rsidRPr="005C64A9">
        <w:rPr>
          <w:rFonts w:eastAsiaTheme="minorEastAsia"/>
          <w:b/>
          <w:sz w:val="24"/>
          <w:lang w:eastAsia="ko-KR"/>
        </w:rPr>
        <w:t xml:space="preserve">Electronic meeting, </w:t>
      </w:r>
      <w:r w:rsidR="001B20CB">
        <w:rPr>
          <w:rFonts w:eastAsiaTheme="minorEastAsia"/>
          <w:b/>
          <w:sz w:val="24"/>
          <w:lang w:eastAsia="ko-KR"/>
        </w:rPr>
        <w:t>17</w:t>
      </w:r>
      <w:r w:rsidRPr="005C64A9">
        <w:rPr>
          <w:rFonts w:eastAsiaTheme="minorEastAsia"/>
          <w:b/>
          <w:sz w:val="24"/>
          <w:lang w:eastAsia="ko-KR"/>
        </w:rPr>
        <w:t xml:space="preserve"> </w:t>
      </w:r>
      <w:r w:rsidR="001B20CB">
        <w:rPr>
          <w:rFonts w:eastAsiaTheme="minorEastAsia"/>
          <w:b/>
          <w:sz w:val="24"/>
          <w:lang w:eastAsia="ko-KR"/>
        </w:rPr>
        <w:t>January</w:t>
      </w:r>
      <w:r w:rsidRPr="005C64A9">
        <w:rPr>
          <w:rFonts w:eastAsiaTheme="minorEastAsia"/>
          <w:b/>
          <w:sz w:val="24"/>
          <w:lang w:eastAsia="ko-KR"/>
        </w:rPr>
        <w:t xml:space="preserve"> – </w:t>
      </w:r>
      <w:r w:rsidR="001B20CB">
        <w:rPr>
          <w:rFonts w:eastAsiaTheme="minorEastAsia"/>
          <w:b/>
          <w:sz w:val="24"/>
          <w:lang w:eastAsia="ko-KR"/>
        </w:rPr>
        <w:t>25</w:t>
      </w:r>
      <w:r w:rsidRPr="005C64A9">
        <w:rPr>
          <w:rFonts w:eastAsiaTheme="minorEastAsia"/>
          <w:b/>
          <w:sz w:val="24"/>
          <w:lang w:eastAsia="ko-KR"/>
        </w:rPr>
        <w:t xml:space="preserve"> </w:t>
      </w:r>
      <w:r w:rsidR="00E873E0">
        <w:rPr>
          <w:rFonts w:eastAsiaTheme="minorEastAsia"/>
          <w:b/>
          <w:sz w:val="24"/>
          <w:lang w:eastAsia="ko-KR"/>
        </w:rPr>
        <w:t>January</w:t>
      </w:r>
      <w:r w:rsidR="0019599E">
        <w:rPr>
          <w:rFonts w:eastAsiaTheme="minorEastAsia"/>
          <w:b/>
          <w:sz w:val="24"/>
          <w:lang w:eastAsia="ko-KR"/>
        </w:rPr>
        <w:t xml:space="preserve"> 202</w:t>
      </w:r>
      <w:r w:rsidR="001B20CB">
        <w:rPr>
          <w:rFonts w:eastAsiaTheme="minorEastAsia"/>
          <w:b/>
          <w:sz w:val="24"/>
          <w:lang w:eastAsia="ko-KR"/>
        </w:rPr>
        <w:t>2</w:t>
      </w:r>
    </w:p>
    <w:p w14:paraId="7C036C5F" w14:textId="77777777" w:rsidR="00CE5327" w:rsidRPr="005C64A9" w:rsidRDefault="00CE5327" w:rsidP="00CE5327">
      <w:pPr>
        <w:tabs>
          <w:tab w:val="left" w:pos="1985"/>
        </w:tabs>
        <w:spacing w:after="60" w:line="288" w:lineRule="auto"/>
        <w:rPr>
          <w:rFonts w:eastAsia="DengXian"/>
          <w:noProof/>
          <w:sz w:val="24"/>
          <w:lang w:eastAsia="ko-KR"/>
        </w:rPr>
      </w:pPr>
    </w:p>
    <w:p w14:paraId="2A6171E6" w14:textId="77777777" w:rsidR="00CE5327" w:rsidRPr="00DF0FFA" w:rsidRDefault="00CE5327" w:rsidP="00CE5327">
      <w:pPr>
        <w:tabs>
          <w:tab w:val="left" w:pos="1985"/>
        </w:tabs>
        <w:spacing w:after="60" w:line="288" w:lineRule="auto"/>
        <w:rPr>
          <w:rFonts w:cs="Arial"/>
          <w:noProof/>
          <w:sz w:val="24"/>
          <w:szCs w:val="24"/>
          <w:lang w:val="en-US" w:eastAsia="ko-KR"/>
        </w:rPr>
      </w:pPr>
      <w:r w:rsidRPr="005C64A9">
        <w:rPr>
          <w:rFonts w:cs="Arial"/>
          <w:b/>
          <w:noProof/>
          <w:sz w:val="24"/>
          <w:szCs w:val="24"/>
          <w:lang w:val="en-US" w:eastAsia="ko-KR"/>
        </w:rPr>
        <w:t>Agenda Item</w:t>
      </w:r>
      <w:r w:rsidRPr="005C64A9">
        <w:rPr>
          <w:rFonts w:eastAsia="Malgun Gothic" w:cs="Arial" w:hint="eastAsia"/>
          <w:b/>
          <w:noProof/>
          <w:sz w:val="24"/>
          <w:szCs w:val="24"/>
          <w:lang w:val="en-US" w:eastAsia="ko-KR"/>
        </w:rPr>
        <w:t>:</w:t>
      </w:r>
      <w:r w:rsidRPr="005C64A9">
        <w:rPr>
          <w:rFonts w:cs="Arial"/>
          <w:b/>
          <w:noProof/>
          <w:sz w:val="24"/>
          <w:szCs w:val="24"/>
          <w:lang w:val="en-US" w:eastAsia="ko-KR"/>
        </w:rPr>
        <w:tab/>
      </w:r>
      <w:r w:rsidR="00532B77" w:rsidRPr="00532B77">
        <w:rPr>
          <w:rFonts w:cs="Arial"/>
          <w:noProof/>
          <w:sz w:val="24"/>
          <w:szCs w:val="24"/>
          <w:lang w:val="en-US" w:eastAsia="ko-KR"/>
        </w:rPr>
        <w:t>8.20.2</w:t>
      </w:r>
      <w:r w:rsidRPr="005C64A9">
        <w:rPr>
          <w:rFonts w:cs="Arial"/>
          <w:noProof/>
          <w:sz w:val="24"/>
          <w:szCs w:val="24"/>
          <w:lang w:val="en-US" w:eastAsia="ko-KR"/>
        </w:rPr>
        <w:t xml:space="preserve"> (</w:t>
      </w:r>
      <w:r w:rsidR="00DB5098" w:rsidRPr="00DB5098">
        <w:rPr>
          <w:rFonts w:cs="Arial"/>
          <w:noProof/>
          <w:sz w:val="24"/>
          <w:szCs w:val="24"/>
          <w:lang w:val="en-US" w:eastAsia="ko-KR"/>
        </w:rPr>
        <w:t>NR_ext_to_71GHz-Core</w:t>
      </w:r>
      <w:r w:rsidRPr="005C64A9">
        <w:rPr>
          <w:rFonts w:cs="Arial"/>
          <w:noProof/>
          <w:sz w:val="24"/>
          <w:szCs w:val="24"/>
          <w:lang w:val="en-US" w:eastAsia="ko-KR"/>
        </w:rPr>
        <w:t>)</w:t>
      </w:r>
    </w:p>
    <w:p w14:paraId="775B41EB" w14:textId="1831FE19" w:rsidR="008C10C3" w:rsidRPr="00DF0FFA" w:rsidRDefault="008C10C3" w:rsidP="008C10C3">
      <w:pPr>
        <w:tabs>
          <w:tab w:val="left" w:pos="1985"/>
        </w:tabs>
        <w:spacing w:after="60" w:line="288" w:lineRule="auto"/>
        <w:rPr>
          <w:rFonts w:cs="Arial"/>
          <w:noProof/>
          <w:sz w:val="24"/>
          <w:szCs w:val="24"/>
          <w:lang w:val="en-US" w:eastAsia="ko-KR"/>
        </w:rPr>
      </w:pPr>
      <w:r w:rsidRPr="00DF0FFA">
        <w:rPr>
          <w:rFonts w:cs="Arial"/>
          <w:b/>
          <w:noProof/>
          <w:sz w:val="24"/>
          <w:szCs w:val="24"/>
          <w:lang w:val="en-US" w:eastAsia="ko-KR"/>
        </w:rPr>
        <w:t>Source</w:t>
      </w:r>
      <w:r>
        <w:rPr>
          <w:rFonts w:eastAsia="Malgun Gothic" w:cs="Arial" w:hint="eastAsia"/>
          <w:b/>
          <w:noProof/>
          <w:sz w:val="24"/>
          <w:szCs w:val="24"/>
          <w:lang w:val="en-US" w:eastAsia="ko-KR"/>
        </w:rPr>
        <w:t>:</w:t>
      </w:r>
      <w:r w:rsidRPr="00DF0FFA">
        <w:rPr>
          <w:rFonts w:cs="Arial"/>
          <w:b/>
          <w:noProof/>
          <w:sz w:val="24"/>
          <w:szCs w:val="24"/>
          <w:lang w:val="en-US" w:eastAsia="ko-KR"/>
        </w:rPr>
        <w:t xml:space="preserve"> </w:t>
      </w:r>
      <w:r w:rsidRPr="00DF0FFA">
        <w:rPr>
          <w:rFonts w:cs="Arial"/>
          <w:b/>
          <w:noProof/>
          <w:sz w:val="24"/>
          <w:szCs w:val="24"/>
          <w:lang w:val="en-US" w:eastAsia="ko-KR"/>
        </w:rPr>
        <w:tab/>
      </w:r>
      <w:r w:rsidR="00E11064">
        <w:rPr>
          <w:rFonts w:cs="Arial"/>
          <w:noProof/>
          <w:sz w:val="24"/>
          <w:szCs w:val="24"/>
          <w:lang w:val="en-US" w:eastAsia="ko-KR"/>
        </w:rPr>
        <w:t>Lenovo, Motorola Mobility</w:t>
      </w:r>
    </w:p>
    <w:p w14:paraId="02FCCB83" w14:textId="7A88CFF1" w:rsidR="008C10C3" w:rsidRPr="00D24A18" w:rsidRDefault="008C10C3" w:rsidP="008C10C3">
      <w:pPr>
        <w:tabs>
          <w:tab w:val="left" w:pos="1985"/>
        </w:tabs>
        <w:spacing w:after="60" w:line="288" w:lineRule="auto"/>
        <w:ind w:left="1985" w:hanging="1985"/>
        <w:rPr>
          <w:rFonts w:eastAsia="Malgun Gothic" w:cs="Arial"/>
          <w:b/>
          <w:noProof/>
          <w:sz w:val="24"/>
          <w:szCs w:val="24"/>
          <w:lang w:eastAsia="ko-KR"/>
        </w:rPr>
      </w:pPr>
      <w:r w:rsidRPr="00DF0FFA">
        <w:rPr>
          <w:rFonts w:cs="Arial"/>
          <w:b/>
          <w:noProof/>
          <w:sz w:val="24"/>
          <w:szCs w:val="24"/>
          <w:lang w:val="en-US" w:eastAsia="ko-KR"/>
        </w:rPr>
        <w:t>Title</w:t>
      </w:r>
      <w:r>
        <w:rPr>
          <w:rFonts w:eastAsia="Malgun Gothic" w:cs="Arial" w:hint="eastAsia"/>
          <w:b/>
          <w:noProof/>
          <w:sz w:val="24"/>
          <w:szCs w:val="24"/>
          <w:lang w:val="en-US" w:eastAsia="ko-KR"/>
        </w:rPr>
        <w:t>:</w:t>
      </w:r>
      <w:r w:rsidRPr="00DF0FFA">
        <w:rPr>
          <w:rFonts w:cs="Arial"/>
          <w:b/>
          <w:noProof/>
          <w:sz w:val="24"/>
          <w:szCs w:val="24"/>
          <w:lang w:val="en-US" w:eastAsia="ko-KR"/>
        </w:rPr>
        <w:t xml:space="preserve">         </w:t>
      </w:r>
      <w:r w:rsidRPr="00DF0FFA">
        <w:rPr>
          <w:rFonts w:eastAsia="Malgun Gothic" w:cs="Arial"/>
          <w:b/>
          <w:noProof/>
          <w:sz w:val="24"/>
          <w:szCs w:val="24"/>
          <w:lang w:val="en-US" w:eastAsia="ko-KR"/>
        </w:rPr>
        <w:tab/>
      </w:r>
      <w:r w:rsidR="008B2F62">
        <w:rPr>
          <w:rFonts w:cs="Arial"/>
          <w:b/>
          <w:bCs/>
        </w:rPr>
        <w:t>[AT116bis-e][211][71 GHz] LBT aspects for 71 GHz (Lenovo)</w:t>
      </w:r>
    </w:p>
    <w:p w14:paraId="37180CE0" w14:textId="77777777" w:rsidR="008C10C3" w:rsidRPr="00DF0FFA" w:rsidRDefault="008C10C3" w:rsidP="008C10C3">
      <w:pPr>
        <w:tabs>
          <w:tab w:val="left" w:pos="1985"/>
        </w:tabs>
        <w:spacing w:after="60" w:line="288" w:lineRule="auto"/>
        <w:rPr>
          <w:rFonts w:cs="Arial"/>
          <w:noProof/>
          <w:sz w:val="24"/>
          <w:szCs w:val="24"/>
          <w:lang w:val="en-US" w:eastAsia="ko-KR"/>
        </w:rPr>
      </w:pPr>
      <w:r w:rsidRPr="00DF0FFA">
        <w:rPr>
          <w:rFonts w:cs="Arial"/>
          <w:b/>
          <w:noProof/>
          <w:sz w:val="24"/>
          <w:szCs w:val="24"/>
          <w:lang w:val="en-US" w:eastAsia="ko-KR"/>
        </w:rPr>
        <w:t>Document for</w:t>
      </w:r>
      <w:r>
        <w:rPr>
          <w:rFonts w:eastAsia="Malgun Gothic" w:cs="Arial" w:hint="eastAsia"/>
          <w:b/>
          <w:noProof/>
          <w:sz w:val="24"/>
          <w:szCs w:val="24"/>
          <w:lang w:val="en-US" w:eastAsia="ko-KR"/>
        </w:rPr>
        <w:t>:</w:t>
      </w:r>
      <w:r w:rsidRPr="00DF0FFA">
        <w:rPr>
          <w:rFonts w:cs="Arial"/>
          <w:b/>
          <w:noProof/>
          <w:sz w:val="24"/>
          <w:szCs w:val="24"/>
          <w:lang w:val="en-US" w:eastAsia="ko-KR"/>
        </w:rPr>
        <w:t xml:space="preserve"> </w:t>
      </w:r>
      <w:r w:rsidRPr="00DF0FFA">
        <w:rPr>
          <w:rFonts w:cs="Arial"/>
          <w:b/>
          <w:noProof/>
          <w:sz w:val="24"/>
          <w:szCs w:val="24"/>
          <w:lang w:val="en-US" w:eastAsia="ko-KR"/>
        </w:rPr>
        <w:tab/>
      </w:r>
      <w:r w:rsidRPr="00DF0FFA">
        <w:rPr>
          <w:rFonts w:cs="Arial"/>
          <w:noProof/>
          <w:sz w:val="24"/>
          <w:szCs w:val="24"/>
          <w:lang w:val="en-US" w:eastAsia="ko-KR"/>
        </w:rPr>
        <w:t>Discussion and Decision</w:t>
      </w:r>
    </w:p>
    <w:p w14:paraId="30B2AE44" w14:textId="65EDABE1" w:rsidR="00063B4F" w:rsidRDefault="008C10C3" w:rsidP="00DB5098">
      <w:pPr>
        <w:pStyle w:val="Heading1"/>
      </w:pPr>
      <w:r>
        <w:t>Introduction</w:t>
      </w:r>
      <w:bookmarkStart w:id="0" w:name="_Ref178064866"/>
    </w:p>
    <w:p w14:paraId="735539A1" w14:textId="6C14162B" w:rsidR="008B2F62" w:rsidRDefault="00E97BE9" w:rsidP="00E97BE9">
      <w:pPr>
        <w:rPr>
          <w:rFonts w:ascii="Times New Roman" w:hAnsi="Times New Roman"/>
          <w:lang w:eastAsia="ko-KR"/>
        </w:rPr>
      </w:pPr>
      <w:r>
        <w:rPr>
          <w:lang w:val="en-US" w:eastAsia="ko-KR"/>
        </w:rPr>
        <w:t>This document discusses the impact of directional LBT and LBT mode change on consistent LBT failure detection/recovery procedure and CG HARQ retransmissions based on the documents submitted to A.I. 8.20.2</w:t>
      </w:r>
      <w:r>
        <w:t>.</w:t>
      </w:r>
      <w:r w:rsidR="008B2F62">
        <w:rPr>
          <w:rFonts w:ascii="Times New Roman" w:hAnsi="Times New Roman"/>
        </w:rPr>
        <w:t>       </w:t>
      </w:r>
    </w:p>
    <w:p w14:paraId="76FBBD57" w14:textId="329B9763" w:rsidR="00E97BE9" w:rsidRDefault="00E97BE9" w:rsidP="008B2F62">
      <w:pPr>
        <w:ind w:hanging="363"/>
        <w:rPr>
          <w:rFonts w:ascii="Times New Roman" w:hAnsi="Times New Roman"/>
        </w:rPr>
      </w:pPr>
    </w:p>
    <w:p w14:paraId="4662ADE8" w14:textId="0A1FED09" w:rsidR="00E97BE9" w:rsidRDefault="00E97BE9" w:rsidP="00E97BE9">
      <w:pPr>
        <w:rPr>
          <w:rFonts w:ascii="Calibri" w:hAnsi="Calibri"/>
          <w:lang w:val="en-US" w:eastAsia="en-US"/>
        </w:rPr>
      </w:pPr>
      <w:r>
        <w:rPr>
          <w:b/>
          <w:bCs/>
        </w:rPr>
        <w:t>Deadline:</w:t>
      </w:r>
    </w:p>
    <w:p w14:paraId="52B689A0" w14:textId="77777777" w:rsidR="00E97BE9" w:rsidRDefault="00E97BE9" w:rsidP="00E97BE9">
      <w:pPr>
        <w:numPr>
          <w:ilvl w:val="0"/>
          <w:numId w:val="28"/>
        </w:numPr>
        <w:overflowPunct/>
        <w:autoSpaceDE/>
        <w:autoSpaceDN/>
        <w:adjustRightInd/>
        <w:spacing w:before="100" w:beforeAutospacing="1" w:after="100" w:afterAutospacing="1"/>
        <w:jc w:val="left"/>
        <w:textAlignment w:val="auto"/>
      </w:pPr>
      <w:r>
        <w:rPr>
          <w:b/>
          <w:bCs/>
        </w:rPr>
        <w:t>Comment deadline, 1</w:t>
      </w:r>
      <w:r>
        <w:rPr>
          <w:b/>
          <w:bCs/>
          <w:sz w:val="15"/>
          <w:szCs w:val="15"/>
          <w:vertAlign w:val="superscript"/>
        </w:rPr>
        <w:t>st</w:t>
      </w:r>
      <w:r>
        <w:rPr>
          <w:b/>
          <w:bCs/>
        </w:rPr>
        <w:t xml:space="preserve"> phase: </w:t>
      </w:r>
      <w:r>
        <w:t>Thursday W1, 0500 UTC (for collecting views)</w:t>
      </w:r>
    </w:p>
    <w:p w14:paraId="3FCAB1FE" w14:textId="77777777" w:rsidR="00E97BE9" w:rsidRDefault="00E97BE9" w:rsidP="00E97BE9">
      <w:pPr>
        <w:numPr>
          <w:ilvl w:val="0"/>
          <w:numId w:val="28"/>
        </w:numPr>
        <w:overflowPunct/>
        <w:autoSpaceDE/>
        <w:autoSpaceDN/>
        <w:adjustRightInd/>
        <w:spacing w:before="100" w:beforeAutospacing="1" w:after="100" w:afterAutospacing="1"/>
        <w:jc w:val="left"/>
        <w:textAlignment w:val="auto"/>
      </w:pPr>
      <w:r>
        <w:rPr>
          <w:b/>
          <w:bCs/>
        </w:rPr>
        <w:t>Rapporteur proposals, 1</w:t>
      </w:r>
      <w:r>
        <w:rPr>
          <w:b/>
          <w:bCs/>
          <w:sz w:val="15"/>
          <w:szCs w:val="15"/>
          <w:vertAlign w:val="superscript"/>
        </w:rPr>
        <w:t>st</w:t>
      </w:r>
      <w:r>
        <w:rPr>
          <w:b/>
          <w:bCs/>
        </w:rPr>
        <w:t xml:space="preserve"> phase:</w:t>
      </w:r>
      <w:r>
        <w:t xml:space="preserve"> Thursday W1, 2000 UTC (proposed resolution of issues)</w:t>
      </w:r>
    </w:p>
    <w:p w14:paraId="5E1B2235" w14:textId="77777777" w:rsidR="00E97BE9" w:rsidRDefault="00E97BE9" w:rsidP="00E97BE9">
      <w:pPr>
        <w:numPr>
          <w:ilvl w:val="0"/>
          <w:numId w:val="28"/>
        </w:numPr>
        <w:overflowPunct/>
        <w:autoSpaceDE/>
        <w:autoSpaceDN/>
        <w:adjustRightInd/>
        <w:spacing w:before="100" w:beforeAutospacing="1" w:after="100" w:afterAutospacing="1"/>
        <w:jc w:val="left"/>
        <w:textAlignment w:val="auto"/>
      </w:pPr>
      <w:r>
        <w:rPr>
          <w:b/>
          <w:bCs/>
        </w:rPr>
        <w:t>Document deadline, 1</w:t>
      </w:r>
      <w:r>
        <w:rPr>
          <w:b/>
          <w:bCs/>
          <w:sz w:val="15"/>
          <w:szCs w:val="15"/>
          <w:vertAlign w:val="superscript"/>
        </w:rPr>
        <w:t>st</w:t>
      </w:r>
      <w:r>
        <w:rPr>
          <w:b/>
          <w:bCs/>
        </w:rPr>
        <w:t xml:space="preserve"> phase:</w:t>
      </w:r>
      <w:r>
        <w:t xml:space="preserve"> Friday W1, 0500 UTC (report, agreed CRs,final approved LS, etc.) </w:t>
      </w:r>
    </w:p>
    <w:p w14:paraId="2790CD27" w14:textId="2F0075B4" w:rsidR="008B2F62" w:rsidRDefault="008B2F62" w:rsidP="008B2F62">
      <w:pPr>
        <w:ind w:hanging="363"/>
      </w:pPr>
      <w:r>
        <w:rPr>
          <w:rFonts w:cs="Arial"/>
        </w:rPr>
        <w:t>       Intended outcome: Discussion summary in R2-2201709.</w:t>
      </w:r>
    </w:p>
    <w:p w14:paraId="562A4CC3" w14:textId="03A7FAE9" w:rsidR="00BE6AA7" w:rsidRDefault="008B2F62" w:rsidP="00E97BE9">
      <w:pPr>
        <w:ind w:hanging="363"/>
        <w:rPr>
          <w:rFonts w:ascii="Times New Roman" w:eastAsia="Malgun Gothic" w:hAnsi="Times New Roman"/>
          <w:szCs w:val="22"/>
          <w:lang w:eastAsia="ko-KR"/>
        </w:rPr>
      </w:pPr>
      <w:r>
        <w:rPr>
          <w:rFonts w:cs="Arial"/>
        </w:rPr>
        <w:t xml:space="preserve">        </w:t>
      </w:r>
    </w:p>
    <w:p w14:paraId="2FCFC097" w14:textId="0C0FF809" w:rsidR="00577E35" w:rsidRDefault="00506FFD" w:rsidP="00577E35">
      <w:pPr>
        <w:pStyle w:val="Heading1"/>
        <w:rPr>
          <w:lang w:val="en-US"/>
        </w:rPr>
      </w:pPr>
      <w:bookmarkStart w:id="1" w:name="_Toc462951621"/>
      <w:bookmarkStart w:id="2" w:name="_Toc462951630"/>
      <w:bookmarkStart w:id="3" w:name="_Toc465023135"/>
      <w:bookmarkStart w:id="4" w:name="_Toc465023136"/>
      <w:bookmarkStart w:id="5" w:name="_Toc465346829"/>
      <w:bookmarkEnd w:id="0"/>
      <w:bookmarkEnd w:id="1"/>
      <w:bookmarkEnd w:id="2"/>
      <w:bookmarkEnd w:id="3"/>
      <w:bookmarkEnd w:id="4"/>
      <w:bookmarkEnd w:id="5"/>
      <w:r>
        <w:rPr>
          <w:lang w:val="en-US"/>
        </w:rPr>
        <w:t>D</w:t>
      </w:r>
      <w:r w:rsidR="008C10C3">
        <w:rPr>
          <w:lang w:val="en-US"/>
        </w:rPr>
        <w:t>iscussion</w:t>
      </w:r>
    </w:p>
    <w:p w14:paraId="0AC9FDEB" w14:textId="11D1BAFE" w:rsidR="00EB0820" w:rsidRDefault="00E97BE9" w:rsidP="00EB0820">
      <w:r>
        <w:t xml:space="preserve">Following </w:t>
      </w:r>
      <w:r w:rsidR="00EB0820" w:rsidRPr="00681546">
        <w:rPr>
          <w:rFonts w:hint="eastAsia"/>
        </w:rPr>
        <w:t>R</w:t>
      </w:r>
      <w:r w:rsidR="00EB0820" w:rsidRPr="00681546">
        <w:t xml:space="preserve">AN1 </w:t>
      </w:r>
      <w:r>
        <w:t xml:space="preserve">agreements have been made w.r.t </w:t>
      </w:r>
      <w:r w:rsidR="00EB0820">
        <w:t>directional LBT/per-beam LBT sensing:</w:t>
      </w:r>
    </w:p>
    <w:tbl>
      <w:tblPr>
        <w:tblStyle w:val="TableGrid"/>
        <w:tblW w:w="0" w:type="auto"/>
        <w:tblLook w:val="04A0" w:firstRow="1" w:lastRow="0" w:firstColumn="1" w:lastColumn="0" w:noHBand="0" w:noVBand="1"/>
      </w:tblPr>
      <w:tblGrid>
        <w:gridCol w:w="9629"/>
      </w:tblGrid>
      <w:tr w:rsidR="00EB0820" w14:paraId="3EA002A8" w14:textId="77777777" w:rsidTr="00DC7CC8">
        <w:tc>
          <w:tcPr>
            <w:tcW w:w="9629" w:type="dxa"/>
          </w:tcPr>
          <w:p w14:paraId="021EE9A8" w14:textId="497D67AA" w:rsidR="00EB0820" w:rsidRPr="00232045" w:rsidRDefault="00EB0820" w:rsidP="00DC7CC8">
            <w:pPr>
              <w:spacing w:after="0"/>
              <w:rPr>
                <w:rFonts w:eastAsia="Batang"/>
                <w:i/>
                <w:iCs/>
                <w:highlight w:val="green"/>
                <w:lang w:eastAsia="x-none"/>
              </w:rPr>
            </w:pPr>
            <w:r w:rsidRPr="00232045">
              <w:rPr>
                <w:rFonts w:eastAsia="Batang"/>
                <w:i/>
                <w:iCs/>
                <w:highlight w:val="green"/>
                <w:lang w:eastAsia="x-none"/>
              </w:rPr>
              <w:t>Agreement</w:t>
            </w:r>
            <w:r w:rsidR="00E97BE9" w:rsidRPr="00232045">
              <w:rPr>
                <w:rFonts w:eastAsia="Batang"/>
                <w:i/>
                <w:iCs/>
                <w:highlight w:val="green"/>
                <w:lang w:eastAsia="x-none"/>
              </w:rPr>
              <w:t>s in RAN1#107e:</w:t>
            </w:r>
          </w:p>
          <w:p w14:paraId="682AB562" w14:textId="77777777" w:rsidR="00E97BE9" w:rsidRPr="00232045" w:rsidRDefault="00E97BE9" w:rsidP="00DC7CC8">
            <w:pPr>
              <w:spacing w:after="0"/>
              <w:rPr>
                <w:rFonts w:eastAsia="Batang"/>
                <w:i/>
                <w:iCs/>
                <w:highlight w:val="green"/>
                <w:lang w:eastAsia="x-none"/>
              </w:rPr>
            </w:pPr>
          </w:p>
          <w:p w14:paraId="76F677DE" w14:textId="2CFBB51A" w:rsidR="00EB0820" w:rsidRPr="00232045" w:rsidRDefault="00EB0820" w:rsidP="00DC7CC8">
            <w:pPr>
              <w:spacing w:after="0"/>
              <w:rPr>
                <w:rFonts w:eastAsia="Batang"/>
                <w:i/>
                <w:iCs/>
                <w:lang w:val="en-US" w:eastAsia="ja-JP"/>
              </w:rPr>
            </w:pPr>
            <w:r w:rsidRPr="00232045">
              <w:rPr>
                <w:rFonts w:eastAsia="Batang"/>
                <w:i/>
                <w:iCs/>
                <w:lang w:eastAsia="ja-JP"/>
              </w:rPr>
              <w:t>For a COT with MU-MIMO (SDM) transmission, support both Alt 1 and Alt 2 below:</w:t>
            </w:r>
          </w:p>
          <w:p w14:paraId="68617570" w14:textId="77777777" w:rsidR="00EB0820" w:rsidRPr="00232045" w:rsidRDefault="00EB0820" w:rsidP="00EB0820">
            <w:pPr>
              <w:numPr>
                <w:ilvl w:val="0"/>
                <w:numId w:val="22"/>
              </w:numPr>
              <w:autoSpaceDE/>
              <w:autoSpaceDN/>
              <w:adjustRightInd/>
              <w:snapToGrid w:val="0"/>
              <w:spacing w:after="0"/>
              <w:jc w:val="left"/>
              <w:textAlignment w:val="auto"/>
              <w:rPr>
                <w:i/>
                <w:iCs/>
                <w:lang w:eastAsia="ko-KR"/>
              </w:rPr>
            </w:pPr>
            <w:r w:rsidRPr="00232045">
              <w:rPr>
                <w:i/>
                <w:iCs/>
                <w:lang w:eastAsia="ko-KR"/>
              </w:rPr>
              <w:t>Alt 1: Single LBT sensing at the start of the COT with wide beam ‘cover’ all beams to be used in the COT with appropriate ED threshold</w:t>
            </w:r>
          </w:p>
          <w:p w14:paraId="7DE328EB" w14:textId="77777777" w:rsidR="00EB0820" w:rsidRPr="00232045" w:rsidRDefault="00EB0820" w:rsidP="00EB0820">
            <w:pPr>
              <w:numPr>
                <w:ilvl w:val="0"/>
                <w:numId w:val="22"/>
              </w:numPr>
              <w:autoSpaceDE/>
              <w:autoSpaceDN/>
              <w:adjustRightInd/>
              <w:snapToGrid w:val="0"/>
              <w:spacing w:after="0"/>
              <w:jc w:val="left"/>
              <w:textAlignment w:val="auto"/>
              <w:rPr>
                <w:i/>
                <w:iCs/>
                <w:lang w:eastAsia="ko-KR"/>
              </w:rPr>
            </w:pPr>
            <w:r w:rsidRPr="00232045">
              <w:rPr>
                <w:i/>
                <w:iCs/>
                <w:lang w:eastAsia="ko-KR"/>
              </w:rPr>
              <w:t>Alt 2: Independent per-beam LBT sensing at the start of COT is performed for beams used in th</w:t>
            </w:r>
            <w:r w:rsidRPr="00232045">
              <w:rPr>
                <w:i/>
                <w:iCs/>
                <w:color w:val="000000"/>
                <w:lang w:eastAsia="ko-KR"/>
              </w:rPr>
              <w:t>e COT,</w:t>
            </w:r>
            <w:r w:rsidRPr="00232045">
              <w:rPr>
                <w:i/>
                <w:iCs/>
                <w:color w:val="000000"/>
                <w:lang w:eastAsia="ja-JP"/>
              </w:rPr>
              <w:t xml:space="preserve"> if the </w:t>
            </w:r>
            <w:r w:rsidRPr="00232045">
              <w:rPr>
                <w:i/>
                <w:iCs/>
                <w:lang w:eastAsia="ja-JP"/>
              </w:rPr>
              <w:t>node can perform simultaneous sensing in different beams</w:t>
            </w:r>
            <w:r w:rsidRPr="00232045">
              <w:rPr>
                <w:i/>
                <w:iCs/>
                <w:lang w:eastAsia="ko-KR"/>
              </w:rPr>
              <w:t xml:space="preserve"> </w:t>
            </w:r>
          </w:p>
          <w:p w14:paraId="0EA5BA68" w14:textId="77777777" w:rsidR="00EB0820" w:rsidRPr="00232045" w:rsidRDefault="00EB0820" w:rsidP="00DC7CC8">
            <w:pPr>
              <w:spacing w:after="0"/>
              <w:rPr>
                <w:rFonts w:eastAsia="DengXian"/>
                <w:i/>
                <w:iCs/>
                <w:color w:val="000000"/>
                <w:lang w:val="en-US"/>
              </w:rPr>
            </w:pPr>
            <w:r w:rsidRPr="00232045">
              <w:rPr>
                <w:rFonts w:eastAsia="Batang"/>
                <w:i/>
                <w:iCs/>
                <w:color w:val="000000"/>
              </w:rPr>
              <w:t xml:space="preserve">Note: On UE side, no UE capability will be introduced for this purpose. </w:t>
            </w:r>
          </w:p>
          <w:p w14:paraId="06ECE527" w14:textId="77777777" w:rsidR="00EB0820" w:rsidRPr="00232045" w:rsidRDefault="00EB0820" w:rsidP="00DC7CC8">
            <w:pPr>
              <w:spacing w:after="0"/>
              <w:rPr>
                <w:rFonts w:eastAsia="Batang"/>
                <w:i/>
                <w:iCs/>
                <w:lang w:eastAsia="ko-KR"/>
              </w:rPr>
            </w:pPr>
          </w:p>
          <w:p w14:paraId="491FB394" w14:textId="77777777" w:rsidR="00EB0820" w:rsidRPr="00232045" w:rsidRDefault="00EB0820" w:rsidP="00DC7CC8">
            <w:pPr>
              <w:spacing w:after="0"/>
              <w:rPr>
                <w:rFonts w:eastAsia="Batang"/>
                <w:i/>
                <w:iCs/>
                <w:highlight w:val="green"/>
                <w:lang w:eastAsia="x-none"/>
              </w:rPr>
            </w:pPr>
            <w:r w:rsidRPr="00232045">
              <w:rPr>
                <w:rFonts w:eastAsia="Batang"/>
                <w:i/>
                <w:iCs/>
                <w:highlight w:val="green"/>
                <w:lang w:eastAsia="x-none"/>
              </w:rPr>
              <w:t>Agreement</w:t>
            </w:r>
          </w:p>
          <w:p w14:paraId="60390743" w14:textId="77777777" w:rsidR="00EB0820" w:rsidRPr="00232045" w:rsidRDefault="00EB0820" w:rsidP="00DC7CC8">
            <w:pPr>
              <w:spacing w:after="0"/>
              <w:rPr>
                <w:rFonts w:eastAsia="Batang"/>
                <w:i/>
                <w:iCs/>
                <w:lang w:val="en-US" w:eastAsia="ja-JP"/>
              </w:rPr>
            </w:pPr>
            <w:r w:rsidRPr="00232045">
              <w:rPr>
                <w:rFonts w:eastAsia="Batang"/>
                <w:i/>
                <w:iCs/>
                <w:lang w:eastAsia="ja-JP"/>
              </w:rPr>
              <w:t>Within a COT with TDM of beams with beam switching, at least support Alt 1</w:t>
            </w:r>
          </w:p>
          <w:p w14:paraId="06D86EA8" w14:textId="77777777" w:rsidR="00EB0820" w:rsidRPr="00232045" w:rsidRDefault="00EB0820" w:rsidP="00EB0820">
            <w:pPr>
              <w:numPr>
                <w:ilvl w:val="0"/>
                <w:numId w:val="27"/>
              </w:numPr>
              <w:autoSpaceDE/>
              <w:autoSpaceDN/>
              <w:adjustRightInd/>
              <w:snapToGrid w:val="0"/>
              <w:spacing w:after="0" w:line="252" w:lineRule="auto"/>
              <w:jc w:val="left"/>
              <w:textAlignment w:val="auto"/>
              <w:rPr>
                <w:i/>
                <w:iCs/>
                <w:lang w:eastAsia="ko-KR"/>
              </w:rPr>
            </w:pPr>
            <w:r w:rsidRPr="00232045">
              <w:rPr>
                <w:i/>
                <w:iCs/>
                <w:lang w:eastAsia="ko-KR"/>
              </w:rPr>
              <w:t xml:space="preserve">Alt 1 (from previous agreement): Single LBT sensing with wide beam ‘cover’ all beams to be used in the COT </w:t>
            </w:r>
          </w:p>
          <w:p w14:paraId="3819EA4A" w14:textId="77777777" w:rsidR="00EB0820" w:rsidRPr="00232045" w:rsidRDefault="00EB0820" w:rsidP="00DC7CC8">
            <w:pPr>
              <w:spacing w:after="0"/>
              <w:rPr>
                <w:rFonts w:eastAsia="DengXian"/>
                <w:i/>
                <w:iCs/>
                <w:lang w:val="en-US" w:eastAsia="ja-JP"/>
              </w:rPr>
            </w:pPr>
          </w:p>
          <w:p w14:paraId="553DE8C1" w14:textId="77777777" w:rsidR="00EB0820" w:rsidRPr="00232045" w:rsidRDefault="00EB0820" w:rsidP="00DC7CC8">
            <w:pPr>
              <w:spacing w:after="0"/>
              <w:rPr>
                <w:rFonts w:eastAsia="Batang"/>
                <w:i/>
                <w:iCs/>
                <w:highlight w:val="green"/>
                <w:lang w:eastAsia="x-none"/>
              </w:rPr>
            </w:pPr>
            <w:r w:rsidRPr="00232045">
              <w:rPr>
                <w:rFonts w:eastAsia="Batang"/>
                <w:i/>
                <w:iCs/>
                <w:highlight w:val="green"/>
                <w:lang w:eastAsia="x-none"/>
              </w:rPr>
              <w:t>Agreement</w:t>
            </w:r>
          </w:p>
          <w:p w14:paraId="43172614" w14:textId="77777777" w:rsidR="00EB0820" w:rsidRPr="00232045" w:rsidRDefault="00EB0820" w:rsidP="00DC7CC8">
            <w:pPr>
              <w:spacing w:after="0"/>
              <w:rPr>
                <w:rFonts w:eastAsia="Batang"/>
                <w:i/>
                <w:iCs/>
                <w:lang w:val="en-US" w:eastAsia="ja-JP"/>
              </w:rPr>
            </w:pPr>
            <w:r w:rsidRPr="00232045">
              <w:rPr>
                <w:rFonts w:eastAsia="Batang"/>
                <w:i/>
                <w:iCs/>
                <w:lang w:eastAsia="ja-JP"/>
              </w:rPr>
              <w:t>Within a COT with TDM of beams with beam switching, Alt 2 is supported if the node has the capability to perform simultaneous sensing in different beams. Alt 3 is allowed as node implementation choice if the node also supports Cat 2 LBT. The use of Alt 2 or Alt 3 is based on node’s implementation.</w:t>
            </w:r>
          </w:p>
          <w:p w14:paraId="6A1CB1AB" w14:textId="77777777" w:rsidR="00EB0820" w:rsidRPr="00232045" w:rsidRDefault="00EB0820" w:rsidP="00EB0820">
            <w:pPr>
              <w:numPr>
                <w:ilvl w:val="0"/>
                <w:numId w:val="27"/>
              </w:numPr>
              <w:autoSpaceDE/>
              <w:autoSpaceDN/>
              <w:adjustRightInd/>
              <w:snapToGrid w:val="0"/>
              <w:spacing w:after="0" w:line="252" w:lineRule="auto"/>
              <w:jc w:val="left"/>
              <w:textAlignment w:val="auto"/>
              <w:rPr>
                <w:i/>
                <w:iCs/>
                <w:lang w:eastAsia="ko-KR"/>
              </w:rPr>
            </w:pPr>
            <w:r w:rsidRPr="00232045">
              <w:rPr>
                <w:i/>
                <w:iCs/>
                <w:lang w:eastAsia="ko-KR"/>
              </w:rPr>
              <w:t>Alt 2 from previous agreement: Independent per-beam LBT sensing at the start of COT is performed for beams used in the COT</w:t>
            </w:r>
          </w:p>
          <w:p w14:paraId="384F1517" w14:textId="77777777" w:rsidR="00EB0820" w:rsidRPr="00232045" w:rsidRDefault="00EB0820" w:rsidP="00EB0820">
            <w:pPr>
              <w:numPr>
                <w:ilvl w:val="0"/>
                <w:numId w:val="27"/>
              </w:numPr>
              <w:autoSpaceDE/>
              <w:autoSpaceDN/>
              <w:adjustRightInd/>
              <w:snapToGrid w:val="0"/>
              <w:spacing w:after="0" w:line="252" w:lineRule="auto"/>
              <w:jc w:val="left"/>
              <w:textAlignment w:val="auto"/>
              <w:rPr>
                <w:i/>
                <w:iCs/>
                <w:lang w:eastAsia="ko-KR"/>
              </w:rPr>
            </w:pPr>
            <w:r w:rsidRPr="00232045">
              <w:rPr>
                <w:i/>
                <w:iCs/>
                <w:lang w:eastAsia="ko-KR"/>
              </w:rPr>
              <w:t>Alt 3 from previous agreement: Independent per-beam LBT sensing at the start of COT is performed for beams used in the COT with additional requirement on Cat 2 LBT before beam switch</w:t>
            </w:r>
          </w:p>
          <w:p w14:paraId="2016DADF" w14:textId="77777777" w:rsidR="00E97BE9" w:rsidRPr="00232045" w:rsidRDefault="00E97BE9" w:rsidP="00E97BE9">
            <w:pPr>
              <w:autoSpaceDE/>
              <w:autoSpaceDN/>
              <w:adjustRightInd/>
              <w:snapToGrid w:val="0"/>
              <w:spacing w:after="0" w:line="252" w:lineRule="auto"/>
              <w:jc w:val="left"/>
              <w:textAlignment w:val="auto"/>
              <w:rPr>
                <w:i/>
                <w:iCs/>
                <w:lang w:eastAsia="ko-KR"/>
              </w:rPr>
            </w:pPr>
          </w:p>
          <w:p w14:paraId="27D75F53" w14:textId="77777777" w:rsidR="00E97BE9" w:rsidRPr="00232045" w:rsidRDefault="00E97BE9" w:rsidP="00E97BE9">
            <w:pPr>
              <w:rPr>
                <w:i/>
                <w:iCs/>
                <w:lang w:val="de-DE" w:eastAsia="x-none"/>
              </w:rPr>
            </w:pPr>
            <w:r w:rsidRPr="00232045">
              <w:rPr>
                <w:i/>
                <w:iCs/>
                <w:highlight w:val="green"/>
                <w:lang w:val="de-DE" w:eastAsia="x-none"/>
              </w:rPr>
              <w:t>Agreement in RAN1#104bis-e:</w:t>
            </w:r>
          </w:p>
          <w:p w14:paraId="0C70C37B" w14:textId="77777777" w:rsidR="00E97BE9" w:rsidRPr="00232045" w:rsidRDefault="00E97BE9" w:rsidP="00E97BE9">
            <w:pPr>
              <w:rPr>
                <w:i/>
                <w:iCs/>
                <w:lang w:val="en-US" w:eastAsia="x-none"/>
              </w:rPr>
            </w:pPr>
            <w:r w:rsidRPr="00232045">
              <w:rPr>
                <w:i/>
                <w:iCs/>
                <w:lang w:val="en-US" w:eastAsia="x-none"/>
              </w:rPr>
              <w:lastRenderedPageBreak/>
              <w:t>For a COT with MU-MIMO (SDM) transmission,</w:t>
            </w:r>
          </w:p>
          <w:p w14:paraId="5D07EE5E" w14:textId="77777777" w:rsidR="00E97BE9" w:rsidRPr="00232045" w:rsidRDefault="00E97BE9" w:rsidP="00E97BE9">
            <w:pPr>
              <w:pStyle w:val="ListParagraph"/>
              <w:numPr>
                <w:ilvl w:val="0"/>
                <w:numId w:val="16"/>
              </w:numPr>
              <w:kinsoku w:val="0"/>
              <w:autoSpaceDE/>
              <w:autoSpaceDN/>
              <w:spacing w:after="60" w:line="259" w:lineRule="auto"/>
              <w:ind w:leftChars="0"/>
              <w:jc w:val="left"/>
              <w:rPr>
                <w:i/>
                <w:iCs/>
              </w:rPr>
            </w:pPr>
            <w:r w:rsidRPr="00232045">
              <w:rPr>
                <w:i/>
                <w:iCs/>
              </w:rPr>
              <w:t>Alt A: The per-beam LBT for different beams is performed in TDM fashion</w:t>
            </w:r>
          </w:p>
          <w:p w14:paraId="14507E31" w14:textId="77777777" w:rsidR="00E97BE9" w:rsidRPr="00232045" w:rsidRDefault="00E97BE9" w:rsidP="00E97BE9">
            <w:pPr>
              <w:pStyle w:val="ListParagraph"/>
              <w:numPr>
                <w:ilvl w:val="0"/>
                <w:numId w:val="16"/>
              </w:numPr>
              <w:kinsoku w:val="0"/>
              <w:autoSpaceDE/>
              <w:autoSpaceDN/>
              <w:spacing w:after="60" w:line="259" w:lineRule="auto"/>
              <w:ind w:leftChars="0"/>
              <w:jc w:val="left"/>
              <w:rPr>
                <w:i/>
                <w:iCs/>
              </w:rPr>
            </w:pPr>
            <w:r w:rsidRPr="00232045">
              <w:rPr>
                <w:i/>
                <w:iCs/>
              </w:rPr>
              <w:t>Alt B: The per-beam LBT for different beams is performed simultaneously in parallel, assuming the node has the capability to simultaneously sense in different beams</w:t>
            </w:r>
          </w:p>
          <w:p w14:paraId="6F05E2CF" w14:textId="77777777" w:rsidR="00E97BE9" w:rsidRPr="00232045" w:rsidRDefault="00E97BE9" w:rsidP="00E97BE9">
            <w:pPr>
              <w:rPr>
                <w:i/>
                <w:iCs/>
                <w:lang w:eastAsia="x-none"/>
              </w:rPr>
            </w:pPr>
            <w:r w:rsidRPr="00232045">
              <w:rPr>
                <w:i/>
                <w:iCs/>
                <w:lang w:eastAsia="x-none"/>
              </w:rPr>
              <w:t>Within a COT with TDM of beams with beam switching,</w:t>
            </w:r>
          </w:p>
          <w:p w14:paraId="4FDB0434" w14:textId="77777777" w:rsidR="00E97BE9" w:rsidRPr="00232045" w:rsidRDefault="00E97BE9" w:rsidP="00E97BE9">
            <w:pPr>
              <w:pStyle w:val="ListParagraph"/>
              <w:numPr>
                <w:ilvl w:val="0"/>
                <w:numId w:val="16"/>
              </w:numPr>
              <w:kinsoku w:val="0"/>
              <w:autoSpaceDE/>
              <w:autoSpaceDN/>
              <w:spacing w:after="60" w:line="259" w:lineRule="auto"/>
              <w:ind w:leftChars="0"/>
              <w:jc w:val="left"/>
              <w:rPr>
                <w:i/>
                <w:iCs/>
              </w:rPr>
            </w:pPr>
            <w:r w:rsidRPr="00232045">
              <w:rPr>
                <w:i/>
                <w:iCs/>
              </w:rPr>
              <w:t>Alt A: The per-beam LBT for different beams is performed one after another in time domain</w:t>
            </w:r>
          </w:p>
          <w:p w14:paraId="203D130A" w14:textId="77777777" w:rsidR="00E97BE9" w:rsidRPr="00232045" w:rsidRDefault="00E97BE9" w:rsidP="00E97BE9">
            <w:pPr>
              <w:pStyle w:val="ListParagraph"/>
              <w:numPr>
                <w:ilvl w:val="0"/>
                <w:numId w:val="16"/>
              </w:numPr>
              <w:kinsoku w:val="0"/>
              <w:autoSpaceDE/>
              <w:autoSpaceDN/>
              <w:spacing w:after="60" w:line="259" w:lineRule="auto"/>
              <w:ind w:leftChars="0"/>
              <w:jc w:val="left"/>
              <w:rPr>
                <w:i/>
                <w:iCs/>
              </w:rPr>
            </w:pPr>
            <w:r w:rsidRPr="00232045">
              <w:rPr>
                <w:i/>
                <w:iCs/>
              </w:rPr>
              <w:t>Alt B: The per-beam LBT for different beams is performed simultaneously in parallel, assuming the node has the capability to simultaneously sense in different beams</w:t>
            </w:r>
          </w:p>
          <w:p w14:paraId="69D8D63E" w14:textId="4CE8F549" w:rsidR="00E97BE9" w:rsidRPr="00232045" w:rsidRDefault="00E97BE9" w:rsidP="00E97BE9">
            <w:pPr>
              <w:autoSpaceDE/>
              <w:autoSpaceDN/>
              <w:adjustRightInd/>
              <w:snapToGrid w:val="0"/>
              <w:spacing w:after="0" w:line="252" w:lineRule="auto"/>
              <w:jc w:val="left"/>
              <w:textAlignment w:val="auto"/>
              <w:rPr>
                <w:i/>
                <w:iCs/>
                <w:lang w:eastAsia="ko-KR"/>
              </w:rPr>
            </w:pPr>
          </w:p>
        </w:tc>
      </w:tr>
    </w:tbl>
    <w:p w14:paraId="5D2C61AD" w14:textId="77777777" w:rsidR="00EB0820" w:rsidRDefault="00EB0820" w:rsidP="00E03B37">
      <w:pPr>
        <w:jc w:val="left"/>
        <w:rPr>
          <w:rFonts w:ascii="Times New Roman" w:eastAsia="Malgun Gothic" w:hAnsi="Times New Roman"/>
          <w:sz w:val="22"/>
          <w:szCs w:val="22"/>
          <w:lang w:eastAsia="ko-KR"/>
        </w:rPr>
      </w:pPr>
    </w:p>
    <w:p w14:paraId="07636297" w14:textId="77777777" w:rsidR="00EB0820" w:rsidRDefault="00EB0820" w:rsidP="00E03B37">
      <w:pPr>
        <w:jc w:val="left"/>
        <w:rPr>
          <w:rFonts w:ascii="Times New Roman" w:eastAsia="Malgun Gothic" w:hAnsi="Times New Roman"/>
          <w:sz w:val="22"/>
          <w:szCs w:val="22"/>
          <w:lang w:eastAsia="ko-KR"/>
        </w:rPr>
      </w:pPr>
    </w:p>
    <w:p w14:paraId="5BAB20D9" w14:textId="46C2475E" w:rsidR="00E03B37" w:rsidRPr="00E03B37" w:rsidRDefault="00E03B37" w:rsidP="00E03B37">
      <w:pPr>
        <w:jc w:val="left"/>
        <w:rPr>
          <w:rFonts w:ascii="Times New Roman" w:eastAsia="Malgun Gothic" w:hAnsi="Times New Roman"/>
          <w:sz w:val="22"/>
          <w:szCs w:val="22"/>
          <w:lang w:eastAsia="ko-KR"/>
        </w:rPr>
      </w:pPr>
      <w:r w:rsidRPr="00E03B37">
        <w:rPr>
          <w:rFonts w:ascii="Times New Roman" w:eastAsia="Malgun Gothic" w:hAnsi="Times New Roman"/>
          <w:sz w:val="22"/>
          <w:szCs w:val="22"/>
          <w:lang w:eastAsia="ko-KR"/>
        </w:rPr>
        <w:t xml:space="preserve">In the following some related RAN1 agreements </w:t>
      </w:r>
      <w:r w:rsidR="00E97BE9">
        <w:rPr>
          <w:rFonts w:ascii="Times New Roman" w:eastAsia="Malgun Gothic" w:hAnsi="Times New Roman"/>
          <w:sz w:val="22"/>
          <w:szCs w:val="22"/>
          <w:lang w:eastAsia="ko-KR"/>
        </w:rPr>
        <w:t>w.r.t to supported LBT modes are listed</w:t>
      </w:r>
      <w:r w:rsidRPr="00E03B37">
        <w:rPr>
          <w:rFonts w:ascii="Times New Roman" w:eastAsia="Malgun Gothic" w:hAnsi="Times New Roman"/>
          <w:sz w:val="22"/>
          <w:szCs w:val="22"/>
          <w:lang w:eastAsia="ko-KR"/>
        </w:rPr>
        <w:t>:</w:t>
      </w:r>
    </w:p>
    <w:tbl>
      <w:tblPr>
        <w:tblStyle w:val="TableGrid"/>
        <w:tblW w:w="0" w:type="auto"/>
        <w:tblLook w:val="04A0" w:firstRow="1" w:lastRow="0" w:firstColumn="1" w:lastColumn="0" w:noHBand="0" w:noVBand="1"/>
      </w:tblPr>
      <w:tblGrid>
        <w:gridCol w:w="9629"/>
      </w:tblGrid>
      <w:tr w:rsidR="00EE09C9" w14:paraId="5361C753" w14:textId="77777777" w:rsidTr="00EE09C9">
        <w:tc>
          <w:tcPr>
            <w:tcW w:w="9629" w:type="dxa"/>
          </w:tcPr>
          <w:p w14:paraId="4642F989" w14:textId="77777777" w:rsidR="00EE09C9" w:rsidRPr="00EE09C9" w:rsidRDefault="00EE09C9" w:rsidP="00EE09C9">
            <w:pPr>
              <w:rPr>
                <w:lang w:eastAsia="x-none"/>
              </w:rPr>
            </w:pPr>
            <w:r w:rsidRPr="00EE09C9">
              <w:rPr>
                <w:highlight w:val="green"/>
                <w:lang w:eastAsia="x-none"/>
              </w:rPr>
              <w:t>Agreement in RAN1#105-e:</w:t>
            </w:r>
          </w:p>
          <w:p w14:paraId="126BD543" w14:textId="77777777" w:rsidR="00DC34F7" w:rsidRDefault="00DC34F7" w:rsidP="00DC34F7">
            <w:r>
              <w:t>For regions where LBT is not mandated, gNB should indicate to the UE this gNB-UE connection is operating in LBT mode or no-LBT mode</w:t>
            </w:r>
          </w:p>
          <w:p w14:paraId="4DE132AC" w14:textId="77777777" w:rsidR="00DC34F7" w:rsidRPr="00EE09C9" w:rsidRDefault="00DC34F7" w:rsidP="00DC34F7">
            <w:pPr>
              <w:pStyle w:val="ListParagraph"/>
              <w:numPr>
                <w:ilvl w:val="0"/>
                <w:numId w:val="16"/>
              </w:numPr>
              <w:kinsoku w:val="0"/>
              <w:autoSpaceDE/>
              <w:autoSpaceDN/>
              <w:spacing w:after="60" w:line="259" w:lineRule="auto"/>
              <w:ind w:leftChars="0"/>
              <w:jc w:val="left"/>
              <w:rPr>
                <w:rFonts w:ascii="Times New Roman" w:eastAsia="Malgun Gothic" w:hAnsi="Times New Roman"/>
                <w:sz w:val="22"/>
                <w:szCs w:val="22"/>
                <w:lang w:eastAsia="ko-KR"/>
              </w:rPr>
            </w:pPr>
            <w:r>
              <w:t>Support both cell specific (common for all UEs in a cell as part of system information or dedicated RRC signalling or both) and UE specific (can be different for different UEs in a cell as part of UE-specific RRC configuration) gNB indication</w:t>
            </w:r>
          </w:p>
        </w:tc>
      </w:tr>
    </w:tbl>
    <w:p w14:paraId="6928A8FF" w14:textId="77777777" w:rsidR="001823BA" w:rsidRPr="00EE09C9" w:rsidRDefault="001823BA" w:rsidP="002350E5">
      <w:pPr>
        <w:jc w:val="left"/>
        <w:rPr>
          <w:rFonts w:ascii="Times New Roman" w:eastAsia="Malgun Gothic" w:hAnsi="Times New Roman"/>
          <w:sz w:val="24"/>
          <w:szCs w:val="22"/>
          <w:lang w:val="en-US" w:eastAsia="ko-KR"/>
        </w:rPr>
      </w:pPr>
    </w:p>
    <w:p w14:paraId="585AE911" w14:textId="18F8DBC7" w:rsidR="00022E30" w:rsidRDefault="00022E30" w:rsidP="00022E30">
      <w:pPr>
        <w:pStyle w:val="Heading2"/>
        <w:keepLines w:val="0"/>
        <w:numPr>
          <w:ilvl w:val="1"/>
          <w:numId w:val="1"/>
        </w:numPr>
        <w:tabs>
          <w:tab w:val="clear" w:pos="1853"/>
        </w:tabs>
        <w:overflowPunct/>
        <w:autoSpaceDE/>
        <w:autoSpaceDN/>
        <w:adjustRightInd/>
        <w:spacing w:before="0" w:line="259" w:lineRule="auto"/>
        <w:ind w:left="848" w:hangingChars="265" w:hanging="848"/>
        <w:textAlignment w:val="auto"/>
        <w:rPr>
          <w:rFonts w:eastAsia="Malgun Gothic"/>
          <w:lang w:eastAsia="ko-KR"/>
        </w:rPr>
      </w:pPr>
      <w:r>
        <w:rPr>
          <w:rFonts w:eastAsia="Malgun Gothic"/>
          <w:lang w:eastAsia="ko-KR"/>
        </w:rPr>
        <w:t>LBT failure indication from PHY (per beam/UL transmission)</w:t>
      </w:r>
    </w:p>
    <w:p w14:paraId="57E8236A" w14:textId="5E9A5553" w:rsidR="00DC34F7" w:rsidRDefault="00E03B37" w:rsidP="002350E5">
      <w:pPr>
        <w:jc w:val="left"/>
        <w:rPr>
          <w:rFonts w:ascii="Times New Roman" w:eastAsia="Malgun Gothic" w:hAnsi="Times New Roman"/>
          <w:sz w:val="22"/>
          <w:szCs w:val="22"/>
          <w:lang w:eastAsia="ko-KR"/>
        </w:rPr>
      </w:pPr>
      <w:r w:rsidRPr="00E03B37">
        <w:rPr>
          <w:rFonts w:ascii="Times New Roman" w:eastAsia="Malgun Gothic" w:hAnsi="Times New Roman"/>
          <w:sz w:val="22"/>
          <w:szCs w:val="22"/>
          <w:lang w:eastAsia="ko-KR"/>
        </w:rPr>
        <w:t xml:space="preserve">The assumption for Rel-16 is basically that UE is performing only omni-directional LBT. However, for the NR operation in higher frequency bands up to 71GHz in Rel-17, </w:t>
      </w:r>
      <w:r w:rsidR="00022E30">
        <w:rPr>
          <w:rFonts w:ascii="Times New Roman" w:eastAsia="Malgun Gothic" w:hAnsi="Times New Roman"/>
          <w:sz w:val="22"/>
          <w:szCs w:val="22"/>
          <w:lang w:eastAsia="ko-KR"/>
        </w:rPr>
        <w:t xml:space="preserve">RAN1 introduced </w:t>
      </w:r>
      <w:r w:rsidR="00022E30">
        <w:rPr>
          <w:rFonts w:ascii="Times New Roman" w:eastAsia="Malgun Gothic" w:hAnsi="Times New Roman"/>
          <w:sz w:val="22"/>
          <w:szCs w:val="22"/>
          <w:lang w:val="en-US" w:eastAsia="ko-KR"/>
        </w:rPr>
        <w:t>the support of per-beam LBT</w:t>
      </w:r>
      <w:r w:rsidR="00204615">
        <w:rPr>
          <w:rFonts w:ascii="Times New Roman" w:eastAsia="Malgun Gothic" w:hAnsi="Times New Roman"/>
          <w:sz w:val="22"/>
          <w:szCs w:val="22"/>
          <w:lang w:val="en-US" w:eastAsia="ko-KR"/>
        </w:rPr>
        <w:t xml:space="preserve"> sensing</w:t>
      </w:r>
      <w:r w:rsidR="00022E30">
        <w:rPr>
          <w:rFonts w:ascii="Times New Roman" w:eastAsia="Malgun Gothic" w:hAnsi="Times New Roman"/>
          <w:sz w:val="22"/>
          <w:szCs w:val="22"/>
          <w:lang w:val="en-US" w:eastAsia="ko-KR"/>
        </w:rPr>
        <w:t>, e.g. also referred to as directional LBT, according to the RAN1 agreements listed above</w:t>
      </w:r>
      <w:r w:rsidR="00107A3F" w:rsidRPr="00E03B37">
        <w:rPr>
          <w:rFonts w:ascii="Times New Roman" w:eastAsia="Malgun Gothic" w:hAnsi="Times New Roman"/>
          <w:sz w:val="22"/>
          <w:szCs w:val="22"/>
          <w:lang w:eastAsia="ko-KR"/>
        </w:rPr>
        <w:t xml:space="preserve">. </w:t>
      </w:r>
    </w:p>
    <w:p w14:paraId="7ED49363" w14:textId="7FF3F64E" w:rsidR="00204615" w:rsidRPr="00204615" w:rsidRDefault="00204615" w:rsidP="000F0736">
      <w:pPr>
        <w:jc w:val="left"/>
        <w:rPr>
          <w:rFonts w:ascii="Times New Roman" w:eastAsia="Malgun Gothic" w:hAnsi="Times New Roman"/>
          <w:sz w:val="22"/>
          <w:szCs w:val="22"/>
          <w:lang w:eastAsia="ko-KR"/>
        </w:rPr>
      </w:pPr>
      <w:r>
        <w:rPr>
          <w:rFonts w:ascii="Times New Roman" w:eastAsia="Malgun Gothic" w:hAnsi="Times New Roman"/>
          <w:bCs/>
          <w:sz w:val="22"/>
          <w:lang w:eastAsia="ko-KR"/>
        </w:rPr>
        <w:t>For SDM transmissions, UE may either perform a s</w:t>
      </w:r>
      <w:r w:rsidRPr="00204615">
        <w:rPr>
          <w:rFonts w:ascii="Times New Roman" w:eastAsia="Malgun Gothic" w:hAnsi="Times New Roman"/>
          <w:bCs/>
          <w:sz w:val="22"/>
          <w:lang w:eastAsia="ko-KR"/>
        </w:rPr>
        <w:t xml:space="preserve">ingle LBT sensing at the start of </w:t>
      </w:r>
      <w:r w:rsidRPr="00204615">
        <w:rPr>
          <w:rFonts w:ascii="Times New Roman" w:eastAsia="Malgun Gothic" w:hAnsi="Times New Roman"/>
          <w:sz w:val="22"/>
          <w:szCs w:val="22"/>
          <w:lang w:eastAsia="ko-KR"/>
        </w:rPr>
        <w:t xml:space="preserve">the COT with a wide beam ‘covering’ all beams to be used in the COT or </w:t>
      </w:r>
      <w:r w:rsidR="00E23FBF">
        <w:rPr>
          <w:rFonts w:ascii="Times New Roman" w:eastAsia="Malgun Gothic" w:hAnsi="Times New Roman"/>
          <w:sz w:val="22"/>
          <w:szCs w:val="22"/>
          <w:lang w:eastAsia="ko-KR"/>
        </w:rPr>
        <w:t xml:space="preserve">may </w:t>
      </w:r>
      <w:r w:rsidRPr="00204615">
        <w:rPr>
          <w:rFonts w:ascii="Times New Roman" w:eastAsia="Malgun Gothic" w:hAnsi="Times New Roman"/>
          <w:sz w:val="22"/>
          <w:szCs w:val="22"/>
          <w:lang w:eastAsia="ko-KR"/>
        </w:rPr>
        <w:t>perform independent per-beam LBT sensing simultaneously at the start of COT for beams used in the COT.</w:t>
      </w:r>
      <w:r w:rsidR="00232045">
        <w:rPr>
          <w:rFonts w:ascii="Times New Roman" w:eastAsia="Malgun Gothic" w:hAnsi="Times New Roman"/>
          <w:sz w:val="22"/>
          <w:szCs w:val="22"/>
          <w:lang w:eastAsia="ko-KR"/>
        </w:rPr>
        <w:t xml:space="preserve"> </w:t>
      </w:r>
      <w:r w:rsidR="00232045">
        <w:rPr>
          <w:rFonts w:ascii="Times New Roman" w:eastAsia="Malgun Gothic" w:hAnsi="Times New Roman"/>
          <w:bCs/>
          <w:sz w:val="22"/>
          <w:lang w:eastAsia="ko-KR"/>
        </w:rPr>
        <w:t>One straightforward question is how the LBT failure counting and LBT failure indication from PHY to MAC is performed for Rel-17. This will have an immediate impact to the LBT procedures in RAN2, i.e. LBT failure detection/recovery procedure.</w:t>
      </w:r>
    </w:p>
    <w:p w14:paraId="7F37E9CC" w14:textId="4A65E9E1" w:rsidR="00204615" w:rsidRPr="00204615" w:rsidRDefault="00204615" w:rsidP="00204615">
      <w:pPr>
        <w:pStyle w:val="Comments"/>
        <w:overflowPunct/>
        <w:autoSpaceDE/>
        <w:autoSpaceDN/>
        <w:adjustRightInd/>
        <w:spacing w:before="120"/>
        <w:textAlignment w:val="auto"/>
        <w:rPr>
          <w:rFonts w:ascii="Times New Roman" w:eastAsia="Malgun Gothic" w:hAnsi="Times New Roman"/>
          <w:i w:val="0"/>
          <w:sz w:val="22"/>
          <w:szCs w:val="22"/>
          <w:lang w:eastAsia="ko-KR"/>
        </w:rPr>
      </w:pPr>
      <w:r w:rsidRPr="00204615">
        <w:rPr>
          <w:rFonts w:ascii="Times New Roman" w:eastAsia="Malgun Gothic" w:hAnsi="Times New Roman" w:hint="eastAsia"/>
          <w:i w:val="0"/>
          <w:sz w:val="22"/>
          <w:szCs w:val="22"/>
          <w:lang w:eastAsia="ko-KR"/>
        </w:rPr>
        <w:t xml:space="preserve">If LBT sensing with </w:t>
      </w:r>
      <w:r w:rsidRPr="00204615">
        <w:rPr>
          <w:rFonts w:ascii="Times New Roman" w:eastAsia="Malgun Gothic" w:hAnsi="Times New Roman"/>
          <w:i w:val="0"/>
          <w:sz w:val="22"/>
          <w:szCs w:val="22"/>
          <w:lang w:eastAsia="ko-KR"/>
        </w:rPr>
        <w:t xml:space="preserve">a </w:t>
      </w:r>
      <w:r w:rsidRPr="00204615">
        <w:rPr>
          <w:rFonts w:ascii="Times New Roman" w:eastAsia="Malgun Gothic" w:hAnsi="Times New Roman" w:hint="eastAsia"/>
          <w:i w:val="0"/>
          <w:sz w:val="22"/>
          <w:szCs w:val="22"/>
          <w:lang w:eastAsia="ko-KR"/>
        </w:rPr>
        <w:t>wide beam cover</w:t>
      </w:r>
      <w:r w:rsidRPr="00204615">
        <w:rPr>
          <w:rFonts w:ascii="Times New Roman" w:eastAsia="Malgun Gothic" w:hAnsi="Times New Roman"/>
          <w:i w:val="0"/>
          <w:sz w:val="22"/>
          <w:szCs w:val="22"/>
          <w:lang w:eastAsia="ko-KR"/>
        </w:rPr>
        <w:t>ing</w:t>
      </w:r>
      <w:r w:rsidRPr="00204615">
        <w:rPr>
          <w:rFonts w:ascii="Times New Roman" w:eastAsia="Malgun Gothic" w:hAnsi="Times New Roman" w:hint="eastAsia"/>
          <w:i w:val="0"/>
          <w:sz w:val="22"/>
          <w:szCs w:val="22"/>
          <w:lang w:eastAsia="ko-KR"/>
        </w:rPr>
        <w:t xml:space="preserve"> all </w:t>
      </w:r>
      <w:r w:rsidRPr="00204615">
        <w:rPr>
          <w:rFonts w:ascii="Times New Roman" w:eastAsia="Malgun Gothic" w:hAnsi="Times New Roman"/>
          <w:i w:val="0"/>
          <w:sz w:val="22"/>
          <w:szCs w:val="22"/>
          <w:lang w:eastAsia="ko-KR"/>
        </w:rPr>
        <w:t xml:space="preserve">Tx </w:t>
      </w:r>
      <w:r w:rsidRPr="00204615">
        <w:rPr>
          <w:rFonts w:ascii="Times New Roman" w:eastAsia="Malgun Gothic" w:hAnsi="Times New Roman" w:hint="eastAsia"/>
          <w:i w:val="0"/>
          <w:sz w:val="22"/>
          <w:szCs w:val="22"/>
          <w:lang w:eastAsia="ko-KR"/>
        </w:rPr>
        <w:t>beams is used, once LBT fails, UL transmission</w:t>
      </w:r>
      <w:r w:rsidRPr="00204615">
        <w:rPr>
          <w:rFonts w:ascii="Times New Roman" w:eastAsia="Malgun Gothic" w:hAnsi="Times New Roman"/>
          <w:i w:val="0"/>
          <w:sz w:val="22"/>
          <w:szCs w:val="22"/>
          <w:lang w:eastAsia="ko-KR"/>
        </w:rPr>
        <w:t>s</w:t>
      </w:r>
      <w:r w:rsidRPr="00204615">
        <w:rPr>
          <w:rFonts w:ascii="Times New Roman" w:eastAsia="Malgun Gothic" w:hAnsi="Times New Roman" w:hint="eastAsia"/>
          <w:i w:val="0"/>
          <w:sz w:val="22"/>
          <w:szCs w:val="22"/>
          <w:lang w:eastAsia="ko-KR"/>
        </w:rPr>
        <w:t xml:space="preserve"> cannot be performed</w:t>
      </w:r>
      <w:r w:rsidRPr="00204615">
        <w:rPr>
          <w:rFonts w:ascii="Times New Roman" w:eastAsia="Malgun Gothic" w:hAnsi="Times New Roman"/>
          <w:i w:val="0"/>
          <w:sz w:val="22"/>
          <w:szCs w:val="22"/>
          <w:lang w:eastAsia="ko-KR"/>
        </w:rPr>
        <w:t xml:space="preserve"> within the COT</w:t>
      </w:r>
      <w:r w:rsidRPr="00204615">
        <w:rPr>
          <w:rFonts w:ascii="Times New Roman" w:eastAsia="Malgun Gothic" w:hAnsi="Times New Roman" w:hint="eastAsia"/>
          <w:i w:val="0"/>
          <w:sz w:val="22"/>
          <w:szCs w:val="22"/>
          <w:lang w:eastAsia="ko-KR"/>
        </w:rPr>
        <w:t xml:space="preserve">. In this case, Rel-16 LBT failure detection/recovery may be reused and no </w:t>
      </w:r>
      <w:r w:rsidR="00232045">
        <w:rPr>
          <w:rFonts w:ascii="Times New Roman" w:eastAsia="Malgun Gothic" w:hAnsi="Times New Roman"/>
          <w:i w:val="0"/>
          <w:sz w:val="22"/>
          <w:szCs w:val="22"/>
          <w:lang w:eastAsia="ko-KR"/>
        </w:rPr>
        <w:t xml:space="preserve">changes </w:t>
      </w:r>
      <w:r w:rsidR="00232045" w:rsidRPr="00204615">
        <w:rPr>
          <w:rFonts w:ascii="Times New Roman" w:eastAsia="Malgun Gothic" w:hAnsi="Times New Roman"/>
          <w:i w:val="0"/>
          <w:sz w:val="22"/>
          <w:szCs w:val="22"/>
          <w:lang w:eastAsia="ko-KR"/>
        </w:rPr>
        <w:t>are</w:t>
      </w:r>
      <w:r w:rsidRPr="00204615">
        <w:rPr>
          <w:rFonts w:ascii="Times New Roman" w:eastAsia="Malgun Gothic" w:hAnsi="Times New Roman"/>
          <w:i w:val="0"/>
          <w:sz w:val="22"/>
          <w:szCs w:val="22"/>
          <w:lang w:eastAsia="ko-KR"/>
        </w:rPr>
        <w:t xml:space="preserve"> necessary</w:t>
      </w:r>
      <w:r w:rsidRPr="00204615">
        <w:rPr>
          <w:rFonts w:ascii="Times New Roman" w:eastAsia="Malgun Gothic" w:hAnsi="Times New Roman" w:hint="eastAsia"/>
          <w:i w:val="0"/>
          <w:sz w:val="22"/>
          <w:szCs w:val="22"/>
          <w:lang w:eastAsia="ko-KR"/>
        </w:rPr>
        <w:t xml:space="preserve">. </w:t>
      </w:r>
    </w:p>
    <w:p w14:paraId="0553D387" w14:textId="7D7C4EAF" w:rsidR="00204615" w:rsidRPr="00204615" w:rsidRDefault="00204615" w:rsidP="00204615">
      <w:pPr>
        <w:pStyle w:val="Comments"/>
        <w:overflowPunct/>
        <w:autoSpaceDE/>
        <w:autoSpaceDN/>
        <w:adjustRightInd/>
        <w:spacing w:before="120"/>
        <w:textAlignment w:val="auto"/>
        <w:rPr>
          <w:rFonts w:ascii="Times New Roman" w:eastAsia="Malgun Gothic" w:hAnsi="Times New Roman"/>
          <w:i w:val="0"/>
          <w:sz w:val="22"/>
          <w:szCs w:val="22"/>
          <w:lang w:eastAsia="ko-KR"/>
        </w:rPr>
      </w:pPr>
      <w:r>
        <w:rPr>
          <w:rFonts w:ascii="Times New Roman" w:eastAsia="Malgun Gothic" w:hAnsi="Times New Roman"/>
          <w:i w:val="0"/>
          <w:sz w:val="22"/>
          <w:szCs w:val="22"/>
          <w:lang w:eastAsia="ko-KR"/>
        </w:rPr>
        <w:t xml:space="preserve">For the case that </w:t>
      </w:r>
      <w:r w:rsidRPr="00204615">
        <w:rPr>
          <w:rFonts w:ascii="Times New Roman" w:eastAsia="Malgun Gothic" w:hAnsi="Times New Roman" w:hint="eastAsia"/>
          <w:i w:val="0"/>
          <w:sz w:val="22"/>
          <w:szCs w:val="22"/>
          <w:lang w:eastAsia="ko-KR"/>
        </w:rPr>
        <w:t xml:space="preserve">independent </w:t>
      </w:r>
      <w:r w:rsidR="00E23FBF" w:rsidRPr="00204615">
        <w:rPr>
          <w:rFonts w:ascii="Times New Roman" w:eastAsia="Malgun Gothic" w:hAnsi="Times New Roman" w:hint="eastAsia"/>
          <w:i w:val="0"/>
          <w:sz w:val="22"/>
          <w:szCs w:val="22"/>
          <w:lang w:eastAsia="ko-KR"/>
        </w:rPr>
        <w:t xml:space="preserve">simultaneous </w:t>
      </w:r>
      <w:r w:rsidRPr="00204615">
        <w:rPr>
          <w:rFonts w:ascii="Times New Roman" w:eastAsia="Malgun Gothic" w:hAnsi="Times New Roman" w:hint="eastAsia"/>
          <w:i w:val="0"/>
          <w:sz w:val="22"/>
          <w:szCs w:val="22"/>
          <w:lang w:eastAsia="ko-KR"/>
        </w:rPr>
        <w:t xml:space="preserve">per-beam LBT sensing </w:t>
      </w:r>
      <w:r>
        <w:rPr>
          <w:rFonts w:ascii="Times New Roman" w:eastAsia="Malgun Gothic" w:hAnsi="Times New Roman"/>
          <w:i w:val="0"/>
          <w:sz w:val="22"/>
          <w:szCs w:val="22"/>
          <w:lang w:eastAsia="ko-KR"/>
        </w:rPr>
        <w:t xml:space="preserve">is performed </w:t>
      </w:r>
      <w:r w:rsidRPr="00204615">
        <w:rPr>
          <w:rFonts w:ascii="Times New Roman" w:eastAsia="Malgun Gothic" w:hAnsi="Times New Roman" w:hint="eastAsia"/>
          <w:i w:val="0"/>
          <w:sz w:val="22"/>
          <w:szCs w:val="22"/>
          <w:lang w:eastAsia="ko-KR"/>
        </w:rPr>
        <w:t xml:space="preserve">for all beams, </w:t>
      </w:r>
      <w:r>
        <w:rPr>
          <w:rFonts w:ascii="Times New Roman" w:eastAsia="Malgun Gothic" w:hAnsi="Times New Roman"/>
          <w:i w:val="0"/>
          <w:sz w:val="22"/>
          <w:szCs w:val="22"/>
          <w:lang w:eastAsia="ko-KR"/>
        </w:rPr>
        <w:t xml:space="preserve">the </w:t>
      </w:r>
      <w:r w:rsidRPr="00204615">
        <w:rPr>
          <w:rFonts w:ascii="Times New Roman" w:eastAsia="Malgun Gothic" w:hAnsi="Times New Roman" w:hint="eastAsia"/>
          <w:i w:val="0"/>
          <w:sz w:val="22"/>
          <w:szCs w:val="22"/>
          <w:lang w:eastAsia="ko-KR"/>
        </w:rPr>
        <w:t xml:space="preserve">LBT status of each beam </w:t>
      </w:r>
      <w:r>
        <w:rPr>
          <w:rFonts w:ascii="Times New Roman" w:eastAsia="Malgun Gothic" w:hAnsi="Times New Roman"/>
          <w:i w:val="0"/>
          <w:sz w:val="22"/>
          <w:szCs w:val="22"/>
          <w:lang w:eastAsia="ko-KR"/>
        </w:rPr>
        <w:t xml:space="preserve">may be </w:t>
      </w:r>
      <w:r w:rsidRPr="00204615">
        <w:rPr>
          <w:rFonts w:ascii="Times New Roman" w:eastAsia="Malgun Gothic" w:hAnsi="Times New Roman" w:hint="eastAsia"/>
          <w:i w:val="0"/>
          <w:sz w:val="22"/>
          <w:szCs w:val="22"/>
          <w:lang w:eastAsia="ko-KR"/>
        </w:rPr>
        <w:t>different</w:t>
      </w:r>
      <w:r>
        <w:rPr>
          <w:rFonts w:ascii="Times New Roman" w:eastAsia="Malgun Gothic" w:hAnsi="Times New Roman"/>
          <w:i w:val="0"/>
          <w:sz w:val="22"/>
          <w:szCs w:val="22"/>
          <w:lang w:eastAsia="ko-KR"/>
        </w:rPr>
        <w:t xml:space="preserve"> as </w:t>
      </w:r>
      <w:r w:rsidR="00232045">
        <w:rPr>
          <w:rFonts w:ascii="Times New Roman" w:eastAsia="Malgun Gothic" w:hAnsi="Times New Roman"/>
          <w:i w:val="0"/>
          <w:sz w:val="22"/>
          <w:szCs w:val="22"/>
          <w:lang w:eastAsia="ko-KR"/>
        </w:rPr>
        <w:t>mentioned</w:t>
      </w:r>
      <w:r>
        <w:rPr>
          <w:rFonts w:ascii="Times New Roman" w:eastAsia="Malgun Gothic" w:hAnsi="Times New Roman"/>
          <w:i w:val="0"/>
          <w:sz w:val="22"/>
          <w:szCs w:val="22"/>
          <w:lang w:eastAsia="ko-KR"/>
        </w:rPr>
        <w:t xml:space="preserve"> in various contributions, e.g. [8]</w:t>
      </w:r>
      <w:r w:rsidRPr="00204615">
        <w:rPr>
          <w:rFonts w:ascii="Times New Roman" w:eastAsia="Malgun Gothic" w:hAnsi="Times New Roman" w:hint="eastAsia"/>
          <w:i w:val="0"/>
          <w:sz w:val="22"/>
          <w:szCs w:val="22"/>
          <w:lang w:eastAsia="ko-KR"/>
        </w:rPr>
        <w:t xml:space="preserve">. </w:t>
      </w:r>
      <w:r>
        <w:rPr>
          <w:rFonts w:ascii="Times New Roman" w:eastAsia="Malgun Gothic" w:hAnsi="Times New Roman"/>
          <w:i w:val="0"/>
          <w:sz w:val="22"/>
          <w:szCs w:val="22"/>
          <w:lang w:eastAsia="ko-KR"/>
        </w:rPr>
        <w:t xml:space="preserve">Here the </w:t>
      </w:r>
      <w:r w:rsidRPr="00204615">
        <w:rPr>
          <w:rFonts w:ascii="Times New Roman" w:eastAsia="Malgun Gothic" w:hAnsi="Times New Roman" w:hint="eastAsia"/>
          <w:i w:val="0"/>
          <w:sz w:val="22"/>
          <w:szCs w:val="22"/>
          <w:lang w:eastAsia="ko-KR"/>
        </w:rPr>
        <w:t xml:space="preserve">question </w:t>
      </w:r>
      <w:r>
        <w:rPr>
          <w:rFonts w:ascii="Times New Roman" w:eastAsia="Malgun Gothic" w:hAnsi="Times New Roman"/>
          <w:i w:val="0"/>
          <w:sz w:val="22"/>
          <w:szCs w:val="22"/>
          <w:lang w:eastAsia="ko-KR"/>
        </w:rPr>
        <w:t xml:space="preserve">is </w:t>
      </w:r>
      <w:r w:rsidRPr="00204615">
        <w:rPr>
          <w:rFonts w:ascii="Times New Roman" w:eastAsia="Malgun Gothic" w:hAnsi="Times New Roman" w:hint="eastAsia"/>
          <w:i w:val="0"/>
          <w:sz w:val="22"/>
          <w:szCs w:val="22"/>
          <w:lang w:eastAsia="ko-KR"/>
        </w:rPr>
        <w:t xml:space="preserve">whether LBT failure </w:t>
      </w:r>
      <w:r>
        <w:rPr>
          <w:rFonts w:ascii="Times New Roman" w:eastAsia="Malgun Gothic" w:hAnsi="Times New Roman"/>
          <w:i w:val="0"/>
          <w:sz w:val="22"/>
          <w:szCs w:val="22"/>
          <w:lang w:eastAsia="ko-KR"/>
        </w:rPr>
        <w:t xml:space="preserve">is counted and indicated to MAC </w:t>
      </w:r>
      <w:r w:rsidRPr="00204615">
        <w:rPr>
          <w:rFonts w:ascii="Times New Roman" w:eastAsia="Malgun Gothic" w:hAnsi="Times New Roman" w:hint="eastAsia"/>
          <w:i w:val="0"/>
          <w:sz w:val="22"/>
          <w:szCs w:val="22"/>
          <w:lang w:eastAsia="ko-KR"/>
        </w:rPr>
        <w:t>per beam</w:t>
      </w:r>
      <w:r>
        <w:rPr>
          <w:rFonts w:ascii="Times New Roman" w:eastAsia="Malgun Gothic" w:hAnsi="Times New Roman"/>
          <w:i w:val="0"/>
          <w:sz w:val="22"/>
          <w:szCs w:val="22"/>
          <w:lang w:eastAsia="ko-KR"/>
        </w:rPr>
        <w:t xml:space="preserve"> or still per UL transmission, i.e. PHY indicates to MAC whether </w:t>
      </w:r>
      <w:r w:rsidR="00232045">
        <w:rPr>
          <w:rFonts w:ascii="Times New Roman" w:eastAsia="Malgun Gothic" w:hAnsi="Times New Roman"/>
          <w:i w:val="0"/>
          <w:sz w:val="22"/>
          <w:szCs w:val="22"/>
          <w:lang w:eastAsia="ko-KR"/>
        </w:rPr>
        <w:t xml:space="preserve">an </w:t>
      </w:r>
      <w:r>
        <w:rPr>
          <w:rFonts w:ascii="Times New Roman" w:eastAsia="Malgun Gothic" w:hAnsi="Times New Roman"/>
          <w:i w:val="0"/>
          <w:sz w:val="22"/>
          <w:szCs w:val="22"/>
          <w:lang w:eastAsia="ko-KR"/>
        </w:rPr>
        <w:t xml:space="preserve">UL transmission could be performed </w:t>
      </w:r>
      <w:r w:rsidR="00232045">
        <w:rPr>
          <w:rFonts w:ascii="Times New Roman" w:eastAsia="Malgun Gothic" w:hAnsi="Times New Roman"/>
          <w:i w:val="0"/>
          <w:sz w:val="22"/>
          <w:szCs w:val="22"/>
          <w:lang w:eastAsia="ko-KR"/>
        </w:rPr>
        <w:t xml:space="preserve">as a result of </w:t>
      </w:r>
      <w:r w:rsidR="00E23FBF">
        <w:rPr>
          <w:rFonts w:ascii="Times New Roman" w:eastAsia="Malgun Gothic" w:hAnsi="Times New Roman"/>
          <w:i w:val="0"/>
          <w:sz w:val="22"/>
          <w:szCs w:val="22"/>
          <w:lang w:eastAsia="ko-KR"/>
        </w:rPr>
        <w:t xml:space="preserve">directional </w:t>
      </w:r>
      <w:r w:rsidR="00232045">
        <w:rPr>
          <w:rFonts w:ascii="Times New Roman" w:eastAsia="Malgun Gothic" w:hAnsi="Times New Roman"/>
          <w:i w:val="0"/>
          <w:sz w:val="22"/>
          <w:szCs w:val="22"/>
          <w:lang w:eastAsia="ko-KR"/>
        </w:rPr>
        <w:t>LBT sensing</w:t>
      </w:r>
      <w:r w:rsidRPr="00204615">
        <w:rPr>
          <w:rFonts w:ascii="Times New Roman" w:eastAsia="Malgun Gothic" w:hAnsi="Times New Roman" w:hint="eastAsia"/>
          <w:i w:val="0"/>
          <w:sz w:val="22"/>
          <w:szCs w:val="22"/>
          <w:lang w:eastAsia="ko-KR"/>
        </w:rPr>
        <w:t xml:space="preserve">. If the </w:t>
      </w:r>
      <w:r w:rsidR="00232045">
        <w:rPr>
          <w:rFonts w:ascii="Times New Roman" w:eastAsia="Malgun Gothic" w:hAnsi="Times New Roman"/>
          <w:i w:val="0"/>
          <w:sz w:val="22"/>
          <w:szCs w:val="22"/>
          <w:lang w:eastAsia="ko-KR"/>
        </w:rPr>
        <w:t>first option</w:t>
      </w:r>
      <w:r w:rsidRPr="00204615">
        <w:rPr>
          <w:rFonts w:ascii="Times New Roman" w:eastAsia="Malgun Gothic" w:hAnsi="Times New Roman" w:hint="eastAsia"/>
          <w:i w:val="0"/>
          <w:sz w:val="22"/>
          <w:szCs w:val="22"/>
          <w:lang w:eastAsia="ko-KR"/>
        </w:rPr>
        <w:t xml:space="preserve"> is adopted, LBT failure </w:t>
      </w:r>
      <w:r w:rsidR="00232045" w:rsidRPr="00204615">
        <w:rPr>
          <w:rFonts w:ascii="Times New Roman" w:eastAsia="Malgun Gothic" w:hAnsi="Times New Roman" w:hint="eastAsia"/>
          <w:i w:val="0"/>
          <w:sz w:val="22"/>
          <w:szCs w:val="22"/>
          <w:lang w:eastAsia="ko-KR"/>
        </w:rPr>
        <w:t xml:space="preserve">should be counted </w:t>
      </w:r>
      <w:r w:rsidR="00232045">
        <w:rPr>
          <w:rFonts w:ascii="Times New Roman" w:eastAsia="Malgun Gothic" w:hAnsi="Times New Roman"/>
          <w:i w:val="0"/>
          <w:sz w:val="22"/>
          <w:szCs w:val="22"/>
          <w:lang w:eastAsia="ko-KR"/>
        </w:rPr>
        <w:t xml:space="preserve">and indicated </w:t>
      </w:r>
      <w:r w:rsidRPr="00204615">
        <w:rPr>
          <w:rFonts w:ascii="Times New Roman" w:eastAsia="Malgun Gothic" w:hAnsi="Times New Roman" w:hint="eastAsia"/>
          <w:i w:val="0"/>
          <w:sz w:val="22"/>
          <w:szCs w:val="22"/>
          <w:lang w:eastAsia="ko-KR"/>
        </w:rPr>
        <w:t>per beam, which has some impacts on LBT operation</w:t>
      </w:r>
      <w:r w:rsidR="00E23FBF">
        <w:rPr>
          <w:rFonts w:ascii="Times New Roman" w:eastAsia="Malgun Gothic" w:hAnsi="Times New Roman"/>
          <w:i w:val="0"/>
          <w:sz w:val="22"/>
          <w:szCs w:val="22"/>
          <w:lang w:eastAsia="ko-KR"/>
        </w:rPr>
        <w:t xml:space="preserve"> in MAC</w:t>
      </w:r>
      <w:r w:rsidRPr="00204615">
        <w:rPr>
          <w:rFonts w:ascii="Times New Roman" w:eastAsia="Malgun Gothic" w:hAnsi="Times New Roman" w:hint="eastAsia"/>
          <w:i w:val="0"/>
          <w:sz w:val="22"/>
          <w:szCs w:val="22"/>
          <w:lang w:eastAsia="ko-KR"/>
        </w:rPr>
        <w:t xml:space="preserve">. Otherwise, Rel-16 LBT failure detection/recovery </w:t>
      </w:r>
      <w:r w:rsidR="00232045">
        <w:rPr>
          <w:rFonts w:ascii="Times New Roman" w:eastAsia="Malgun Gothic" w:hAnsi="Times New Roman"/>
          <w:i w:val="0"/>
          <w:sz w:val="22"/>
          <w:szCs w:val="22"/>
          <w:lang w:eastAsia="ko-KR"/>
        </w:rPr>
        <w:t>may be</w:t>
      </w:r>
      <w:r w:rsidRPr="00204615">
        <w:rPr>
          <w:rFonts w:ascii="Times New Roman" w:eastAsia="Malgun Gothic" w:hAnsi="Times New Roman" w:hint="eastAsia"/>
          <w:i w:val="0"/>
          <w:sz w:val="22"/>
          <w:szCs w:val="22"/>
          <w:lang w:eastAsia="ko-KR"/>
        </w:rPr>
        <w:t xml:space="preserve"> reused.</w:t>
      </w:r>
    </w:p>
    <w:p w14:paraId="4A7074C7" w14:textId="4FE6B959" w:rsidR="00204615" w:rsidRDefault="00232045" w:rsidP="000F0736">
      <w:pPr>
        <w:jc w:val="left"/>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The rapporteur assumes that there are basically two </w:t>
      </w:r>
      <w:r w:rsidR="00E1527F">
        <w:rPr>
          <w:rFonts w:ascii="Times New Roman" w:eastAsia="Malgun Gothic" w:hAnsi="Times New Roman"/>
          <w:sz w:val="22"/>
          <w:szCs w:val="22"/>
          <w:lang w:eastAsia="ko-KR"/>
        </w:rPr>
        <w:t xml:space="preserve">general </w:t>
      </w:r>
      <w:r>
        <w:rPr>
          <w:rFonts w:ascii="Times New Roman" w:eastAsia="Malgun Gothic" w:hAnsi="Times New Roman"/>
          <w:sz w:val="22"/>
          <w:szCs w:val="22"/>
          <w:lang w:eastAsia="ko-KR"/>
        </w:rPr>
        <w:t>options on how LBT failure may be counted and indicated from PHY to MAC.</w:t>
      </w:r>
    </w:p>
    <w:p w14:paraId="604D86FF" w14:textId="685ACB23" w:rsidR="00232045" w:rsidRPr="00232045" w:rsidRDefault="00232045" w:rsidP="00232045">
      <w:pPr>
        <w:pStyle w:val="ListParagraph"/>
        <w:numPr>
          <w:ilvl w:val="0"/>
          <w:numId w:val="30"/>
        </w:numPr>
        <w:ind w:leftChars="0"/>
        <w:jc w:val="left"/>
        <w:rPr>
          <w:rFonts w:ascii="Times New Roman" w:eastAsia="Malgun Gothic" w:hAnsi="Times New Roman"/>
          <w:b/>
          <w:bCs/>
          <w:sz w:val="22"/>
          <w:szCs w:val="22"/>
          <w:lang w:eastAsia="ko-KR"/>
        </w:rPr>
      </w:pPr>
      <w:r w:rsidRPr="00232045">
        <w:rPr>
          <w:rFonts w:ascii="Times New Roman" w:eastAsia="Malgun Gothic" w:hAnsi="Times New Roman"/>
          <w:b/>
          <w:bCs/>
          <w:sz w:val="22"/>
          <w:szCs w:val="22"/>
          <w:lang w:eastAsia="ko-KR"/>
        </w:rPr>
        <w:t>Option 1:</w:t>
      </w:r>
      <w:r w:rsidRPr="00232045">
        <w:rPr>
          <w:rFonts w:ascii="Times New Roman" w:eastAsia="Malgun Gothic" w:hAnsi="Times New Roman"/>
          <w:bCs/>
          <w:sz w:val="22"/>
          <w:lang w:eastAsia="ko-KR"/>
        </w:rPr>
        <w:t xml:space="preserve"> </w:t>
      </w:r>
      <w:r w:rsidRPr="00232045">
        <w:rPr>
          <w:rFonts w:ascii="Times New Roman" w:eastAsia="Malgun Gothic" w:hAnsi="Times New Roman"/>
          <w:b/>
          <w:sz w:val="22"/>
          <w:lang w:eastAsia="ko-KR"/>
        </w:rPr>
        <w:t>LBT failures are counted and indicated to MAC independently per beam</w:t>
      </w:r>
    </w:p>
    <w:p w14:paraId="5914AD8A" w14:textId="596A5478" w:rsidR="00232045" w:rsidRPr="00232045" w:rsidRDefault="00232045" w:rsidP="00232045">
      <w:pPr>
        <w:pStyle w:val="ListParagraph"/>
        <w:numPr>
          <w:ilvl w:val="0"/>
          <w:numId w:val="30"/>
        </w:numPr>
        <w:ind w:leftChars="0"/>
        <w:jc w:val="left"/>
        <w:rPr>
          <w:rFonts w:ascii="Times New Roman" w:eastAsia="Malgun Gothic" w:hAnsi="Times New Roman"/>
          <w:b/>
          <w:bCs/>
          <w:sz w:val="22"/>
          <w:szCs w:val="22"/>
          <w:lang w:eastAsia="ko-KR"/>
        </w:rPr>
      </w:pPr>
      <w:r w:rsidRPr="00232045">
        <w:rPr>
          <w:rFonts w:ascii="Times New Roman" w:eastAsia="Malgun Gothic" w:hAnsi="Times New Roman"/>
          <w:b/>
          <w:bCs/>
          <w:sz w:val="22"/>
          <w:szCs w:val="22"/>
          <w:lang w:eastAsia="ko-KR"/>
        </w:rPr>
        <w:t>Option 2:</w:t>
      </w:r>
      <w:r>
        <w:rPr>
          <w:rFonts w:ascii="Times New Roman" w:eastAsia="Malgun Gothic" w:hAnsi="Times New Roman"/>
          <w:b/>
          <w:bCs/>
          <w:sz w:val="22"/>
          <w:szCs w:val="22"/>
          <w:lang w:eastAsia="ko-KR"/>
        </w:rPr>
        <w:t xml:space="preserve"> LBT failures are counted and indicated to MAC per UL transmission </w:t>
      </w:r>
    </w:p>
    <w:p w14:paraId="045E4333" w14:textId="77777777" w:rsidR="00232045" w:rsidRPr="00204615" w:rsidRDefault="00232045" w:rsidP="000F0736">
      <w:pPr>
        <w:jc w:val="left"/>
        <w:rPr>
          <w:rFonts w:ascii="Times New Roman" w:eastAsia="Malgun Gothic" w:hAnsi="Times New Roman"/>
          <w:sz w:val="22"/>
          <w:szCs w:val="22"/>
          <w:lang w:eastAsia="ko-KR"/>
        </w:rPr>
      </w:pPr>
    </w:p>
    <w:p w14:paraId="51462E54" w14:textId="77777777" w:rsidR="00204615" w:rsidRDefault="00204615" w:rsidP="000F0736">
      <w:pPr>
        <w:jc w:val="left"/>
        <w:rPr>
          <w:rFonts w:ascii="Times New Roman" w:eastAsia="Malgun Gothic" w:hAnsi="Times New Roman"/>
          <w:bCs/>
          <w:sz w:val="22"/>
          <w:lang w:eastAsia="ko-KR"/>
        </w:rPr>
      </w:pPr>
    </w:p>
    <w:p w14:paraId="2B30AC6E" w14:textId="77777777" w:rsidR="00204615" w:rsidRDefault="00204615" w:rsidP="000F0736">
      <w:pPr>
        <w:jc w:val="left"/>
        <w:rPr>
          <w:rFonts w:ascii="Times New Roman" w:eastAsia="Malgun Gothic" w:hAnsi="Times New Roman"/>
          <w:bCs/>
          <w:sz w:val="22"/>
          <w:lang w:eastAsia="ko-KR"/>
        </w:rPr>
      </w:pPr>
    </w:p>
    <w:p w14:paraId="349A60E3" w14:textId="00F575B8" w:rsidR="00232045" w:rsidRPr="00DB3E6B" w:rsidRDefault="00232045" w:rsidP="00232045">
      <w:pPr>
        <w:rPr>
          <w:b/>
          <w:iCs/>
        </w:rPr>
      </w:pPr>
      <w:r>
        <w:rPr>
          <w:b/>
          <w:iCs/>
        </w:rPr>
        <w:lastRenderedPageBreak/>
        <w:t xml:space="preserve">Question 1: Do you agree that following two </w:t>
      </w:r>
      <w:r w:rsidR="00E1527F">
        <w:rPr>
          <w:b/>
          <w:iCs/>
        </w:rPr>
        <w:t xml:space="preserve">general </w:t>
      </w:r>
      <w:r>
        <w:rPr>
          <w:b/>
          <w:iCs/>
        </w:rPr>
        <w:t xml:space="preserve">options can be considered for LBT failure counting and indication (from PHY to MAC) for the case of </w:t>
      </w:r>
      <w:r w:rsidRPr="00232045">
        <w:rPr>
          <w:b/>
          <w:iCs/>
        </w:rPr>
        <w:t>a COT with MU-MIMO (SDM) transmission</w:t>
      </w:r>
      <w:r w:rsidR="00DB3E6B">
        <w:rPr>
          <w:b/>
          <w:iCs/>
        </w:rPr>
        <w:t xml:space="preserve"> and i</w:t>
      </w:r>
      <w:r w:rsidR="00DB3E6B" w:rsidRPr="00DB3E6B">
        <w:rPr>
          <w:b/>
          <w:iCs/>
        </w:rPr>
        <w:t>ndependent per-beam LBT sensing</w:t>
      </w:r>
      <w:r>
        <w:rPr>
          <w:b/>
          <w:iCs/>
        </w:rPr>
        <w:t>.</w:t>
      </w:r>
    </w:p>
    <w:p w14:paraId="3F3A9525" w14:textId="4EB5F013" w:rsidR="00232045" w:rsidRPr="006B2AD6" w:rsidRDefault="00232045" w:rsidP="006B2AD6">
      <w:pPr>
        <w:pStyle w:val="ListParagraph"/>
        <w:numPr>
          <w:ilvl w:val="0"/>
          <w:numId w:val="31"/>
        </w:numPr>
        <w:ind w:leftChars="0"/>
        <w:jc w:val="left"/>
        <w:rPr>
          <w:b/>
          <w:iCs/>
        </w:rPr>
      </w:pPr>
      <w:r w:rsidRPr="006B2AD6">
        <w:rPr>
          <w:b/>
          <w:iCs/>
        </w:rPr>
        <w:t>Option 1: LBT failures are counted and indicated to MAC independently per beam</w:t>
      </w:r>
    </w:p>
    <w:p w14:paraId="52C74EEF" w14:textId="447FC791" w:rsidR="00232045" w:rsidRDefault="00232045" w:rsidP="006B2AD6">
      <w:pPr>
        <w:pStyle w:val="B1"/>
        <w:numPr>
          <w:ilvl w:val="0"/>
          <w:numId w:val="31"/>
        </w:numPr>
        <w:rPr>
          <w:rFonts w:ascii="Arial" w:eastAsia="Times New Roman" w:hAnsi="Arial" w:cs="Times New Roman"/>
          <w:b/>
          <w:iCs/>
          <w:lang w:eastAsia="zh-CN"/>
        </w:rPr>
      </w:pPr>
      <w:r w:rsidRPr="006B2AD6">
        <w:rPr>
          <w:rFonts w:ascii="Arial" w:eastAsia="Times New Roman" w:hAnsi="Arial" w:cs="Times New Roman"/>
          <w:b/>
          <w:iCs/>
          <w:lang w:eastAsia="zh-CN"/>
        </w:rPr>
        <w:t>Option 2: LBT failures are counted and indicated to MAC per UL transmission</w:t>
      </w:r>
    </w:p>
    <w:p w14:paraId="7517E8A7" w14:textId="77777777" w:rsidR="006B2AD6" w:rsidRPr="006B2AD6" w:rsidRDefault="006B2AD6" w:rsidP="006B2AD6">
      <w:pPr>
        <w:pStyle w:val="B1"/>
        <w:ind w:left="720" w:firstLine="0"/>
        <w:rPr>
          <w:rFonts w:ascii="Arial" w:eastAsia="Times New Roman" w:hAnsi="Arial" w:cs="Times New Roman"/>
          <w:b/>
          <w:iCs/>
          <w:lang w:eastAsia="zh-CN"/>
        </w:rPr>
      </w:pPr>
    </w:p>
    <w:tbl>
      <w:tblPr>
        <w:tblStyle w:val="TableGrid"/>
        <w:tblW w:w="0" w:type="auto"/>
        <w:tblLook w:val="04A0" w:firstRow="1" w:lastRow="0" w:firstColumn="1" w:lastColumn="0" w:noHBand="0" w:noVBand="1"/>
      </w:tblPr>
      <w:tblGrid>
        <w:gridCol w:w="1915"/>
        <w:gridCol w:w="2191"/>
        <w:gridCol w:w="5523"/>
      </w:tblGrid>
      <w:tr w:rsidR="00232045" w14:paraId="2ADBC061" w14:textId="77777777" w:rsidTr="00DC7CC8">
        <w:tc>
          <w:tcPr>
            <w:tcW w:w="1915" w:type="dxa"/>
            <w:tcBorders>
              <w:top w:val="single" w:sz="4" w:space="0" w:color="auto"/>
              <w:left w:val="single" w:sz="4" w:space="0" w:color="auto"/>
              <w:bottom w:val="single" w:sz="4" w:space="0" w:color="auto"/>
              <w:right w:val="single" w:sz="4" w:space="0" w:color="auto"/>
            </w:tcBorders>
            <w:hideMark/>
          </w:tcPr>
          <w:p w14:paraId="432C0D07" w14:textId="77777777" w:rsidR="00232045" w:rsidRDefault="00232045" w:rsidP="00DC7CC8">
            <w:pPr>
              <w:pStyle w:val="TAH"/>
              <w:keepNext w:val="0"/>
              <w:keepLines w:val="0"/>
              <w:widowControl w:val="0"/>
              <w:rPr>
                <w:rFonts w:eastAsiaTheme="minorEastAsia"/>
                <w:lang w:eastAsia="ko-KR"/>
              </w:rPr>
            </w:pPr>
            <w:r>
              <w:rPr>
                <w:lang w:eastAsia="ko-KR"/>
              </w:rPr>
              <w:t>Company</w:t>
            </w:r>
          </w:p>
        </w:tc>
        <w:tc>
          <w:tcPr>
            <w:tcW w:w="2191" w:type="dxa"/>
            <w:tcBorders>
              <w:top w:val="single" w:sz="4" w:space="0" w:color="auto"/>
              <w:left w:val="single" w:sz="4" w:space="0" w:color="auto"/>
              <w:bottom w:val="single" w:sz="4" w:space="0" w:color="auto"/>
              <w:right w:val="single" w:sz="4" w:space="0" w:color="auto"/>
            </w:tcBorders>
            <w:hideMark/>
          </w:tcPr>
          <w:p w14:paraId="0BFC9618" w14:textId="5B897CA6" w:rsidR="00232045" w:rsidRPr="006B2AD6" w:rsidRDefault="006B2AD6" w:rsidP="00DC7CC8">
            <w:pPr>
              <w:pStyle w:val="TAH"/>
              <w:keepNext w:val="0"/>
              <w:keepLines w:val="0"/>
              <w:widowControl w:val="0"/>
              <w:rPr>
                <w:lang w:val="de-DE" w:eastAsia="ko-KR"/>
              </w:rPr>
            </w:pPr>
            <w:r>
              <w:rPr>
                <w:lang w:val="de-DE" w:eastAsia="ko-KR"/>
              </w:rPr>
              <w:t>Yes/No</w:t>
            </w:r>
          </w:p>
        </w:tc>
        <w:tc>
          <w:tcPr>
            <w:tcW w:w="5523" w:type="dxa"/>
            <w:tcBorders>
              <w:top w:val="single" w:sz="4" w:space="0" w:color="auto"/>
              <w:left w:val="single" w:sz="4" w:space="0" w:color="auto"/>
              <w:bottom w:val="single" w:sz="4" w:space="0" w:color="auto"/>
              <w:right w:val="single" w:sz="4" w:space="0" w:color="auto"/>
            </w:tcBorders>
            <w:hideMark/>
          </w:tcPr>
          <w:p w14:paraId="7416D44F" w14:textId="77777777" w:rsidR="00232045" w:rsidRDefault="00232045" w:rsidP="00DC7CC8">
            <w:pPr>
              <w:pStyle w:val="TAH"/>
              <w:keepNext w:val="0"/>
              <w:keepLines w:val="0"/>
              <w:widowControl w:val="0"/>
              <w:rPr>
                <w:lang w:eastAsia="ko-KR"/>
              </w:rPr>
            </w:pPr>
            <w:r>
              <w:rPr>
                <w:lang w:eastAsia="ko-KR"/>
              </w:rPr>
              <w:t>Detailed Comments</w:t>
            </w:r>
          </w:p>
        </w:tc>
      </w:tr>
      <w:tr w:rsidR="00232045" w14:paraId="642775DD" w14:textId="77777777" w:rsidTr="00DC7CC8">
        <w:tc>
          <w:tcPr>
            <w:tcW w:w="1915" w:type="dxa"/>
            <w:tcBorders>
              <w:top w:val="single" w:sz="4" w:space="0" w:color="auto"/>
              <w:left w:val="single" w:sz="4" w:space="0" w:color="auto"/>
              <w:bottom w:val="single" w:sz="4" w:space="0" w:color="auto"/>
              <w:right w:val="single" w:sz="4" w:space="0" w:color="auto"/>
            </w:tcBorders>
          </w:tcPr>
          <w:p w14:paraId="4B700F72" w14:textId="70F0C5B2" w:rsidR="00232045" w:rsidRDefault="001828BB" w:rsidP="00DC7CC8">
            <w:pPr>
              <w:pStyle w:val="TAC"/>
              <w:keepNext w:val="0"/>
              <w:keepLines w:val="0"/>
              <w:widowControl w:val="0"/>
              <w:rPr>
                <w:lang w:eastAsia="ko-KR"/>
              </w:rPr>
            </w:pPr>
            <w:r>
              <w:rPr>
                <w:lang w:eastAsia="ko-KR"/>
              </w:rPr>
              <w:t>Nokia</w:t>
            </w:r>
          </w:p>
        </w:tc>
        <w:tc>
          <w:tcPr>
            <w:tcW w:w="2191" w:type="dxa"/>
            <w:tcBorders>
              <w:top w:val="single" w:sz="4" w:space="0" w:color="auto"/>
              <w:left w:val="single" w:sz="4" w:space="0" w:color="auto"/>
              <w:bottom w:val="single" w:sz="4" w:space="0" w:color="auto"/>
              <w:right w:val="single" w:sz="4" w:space="0" w:color="auto"/>
            </w:tcBorders>
          </w:tcPr>
          <w:p w14:paraId="250D69D3" w14:textId="2664BB05" w:rsidR="00232045" w:rsidRDefault="001828BB" w:rsidP="00DC7CC8">
            <w:pPr>
              <w:pStyle w:val="TAC"/>
              <w:keepNext w:val="0"/>
              <w:keepLines w:val="0"/>
              <w:widowControl w:val="0"/>
              <w:rPr>
                <w:lang w:eastAsia="ko-KR"/>
              </w:rPr>
            </w:pPr>
            <w:r>
              <w:rPr>
                <w:lang w:eastAsia="ko-KR"/>
              </w:rPr>
              <w:t>Yes</w:t>
            </w:r>
          </w:p>
        </w:tc>
        <w:tc>
          <w:tcPr>
            <w:tcW w:w="5523" w:type="dxa"/>
            <w:tcBorders>
              <w:top w:val="single" w:sz="4" w:space="0" w:color="auto"/>
              <w:left w:val="single" w:sz="4" w:space="0" w:color="auto"/>
              <w:bottom w:val="single" w:sz="4" w:space="0" w:color="auto"/>
              <w:right w:val="single" w:sz="4" w:space="0" w:color="auto"/>
            </w:tcBorders>
          </w:tcPr>
          <w:p w14:paraId="0EA17C3A" w14:textId="4937BD02" w:rsidR="00232045" w:rsidRPr="001828BB" w:rsidRDefault="001828BB" w:rsidP="00DC7CC8">
            <w:pPr>
              <w:pStyle w:val="TAL"/>
              <w:keepNext w:val="0"/>
              <w:keepLines w:val="0"/>
              <w:widowControl w:val="0"/>
              <w:jc w:val="both"/>
              <w:rPr>
                <w:lang w:val="en-GB" w:eastAsia="ko-KR"/>
              </w:rPr>
            </w:pPr>
            <w:r w:rsidRPr="001828BB">
              <w:rPr>
                <w:lang w:val="en-GB" w:eastAsia="ko-KR"/>
              </w:rPr>
              <w:t>There does not seem to be really any justifica</w:t>
            </w:r>
            <w:r>
              <w:rPr>
                <w:lang w:val="en-GB" w:eastAsia="ko-KR"/>
              </w:rPr>
              <w:t>tion to make this unnecessarily complex. We can follow existing procedure with option 2 and I hope companies realize there is no time to design new way of doing LBT anymore.</w:t>
            </w:r>
          </w:p>
        </w:tc>
      </w:tr>
      <w:tr w:rsidR="00232045" w14:paraId="10EB4032" w14:textId="77777777" w:rsidTr="00DC7CC8">
        <w:tc>
          <w:tcPr>
            <w:tcW w:w="1915" w:type="dxa"/>
            <w:tcBorders>
              <w:top w:val="single" w:sz="4" w:space="0" w:color="auto"/>
              <w:left w:val="single" w:sz="4" w:space="0" w:color="auto"/>
              <w:bottom w:val="single" w:sz="4" w:space="0" w:color="auto"/>
              <w:right w:val="single" w:sz="4" w:space="0" w:color="auto"/>
            </w:tcBorders>
          </w:tcPr>
          <w:p w14:paraId="58E19359" w14:textId="77777777" w:rsidR="00232045" w:rsidRDefault="00232045" w:rsidP="00DC7CC8">
            <w:pPr>
              <w:pStyle w:val="TAC"/>
              <w:keepNext w:val="0"/>
              <w:keepLines w:val="0"/>
              <w:widowControl w:val="0"/>
              <w:rPr>
                <w:lang w:eastAsia="ko-KR"/>
              </w:rPr>
            </w:pPr>
          </w:p>
        </w:tc>
        <w:tc>
          <w:tcPr>
            <w:tcW w:w="2191" w:type="dxa"/>
            <w:tcBorders>
              <w:top w:val="single" w:sz="4" w:space="0" w:color="auto"/>
              <w:left w:val="single" w:sz="4" w:space="0" w:color="auto"/>
              <w:bottom w:val="single" w:sz="4" w:space="0" w:color="auto"/>
              <w:right w:val="single" w:sz="4" w:space="0" w:color="auto"/>
            </w:tcBorders>
          </w:tcPr>
          <w:p w14:paraId="60DEA508" w14:textId="77777777" w:rsidR="00232045" w:rsidRDefault="00232045" w:rsidP="00DC7CC8">
            <w:pPr>
              <w:pStyle w:val="TAC"/>
              <w:keepNext w:val="0"/>
              <w:keepLines w:val="0"/>
              <w:widowControl w:val="0"/>
              <w:rPr>
                <w:lang w:eastAsia="ko-KR"/>
              </w:rPr>
            </w:pPr>
          </w:p>
        </w:tc>
        <w:tc>
          <w:tcPr>
            <w:tcW w:w="5523" w:type="dxa"/>
            <w:tcBorders>
              <w:top w:val="single" w:sz="4" w:space="0" w:color="auto"/>
              <w:left w:val="single" w:sz="4" w:space="0" w:color="auto"/>
              <w:bottom w:val="single" w:sz="4" w:space="0" w:color="auto"/>
              <w:right w:val="single" w:sz="4" w:space="0" w:color="auto"/>
            </w:tcBorders>
          </w:tcPr>
          <w:p w14:paraId="586E0CBB" w14:textId="77777777" w:rsidR="00232045" w:rsidRDefault="00232045" w:rsidP="00DC7CC8">
            <w:pPr>
              <w:pStyle w:val="TAL"/>
              <w:keepNext w:val="0"/>
              <w:keepLines w:val="0"/>
              <w:widowControl w:val="0"/>
              <w:rPr>
                <w:rFonts w:eastAsia="SimSun"/>
                <w:lang w:eastAsia="zh-CN"/>
              </w:rPr>
            </w:pPr>
          </w:p>
        </w:tc>
      </w:tr>
    </w:tbl>
    <w:p w14:paraId="2C0A84F9" w14:textId="77777777" w:rsidR="00232045" w:rsidRDefault="00232045" w:rsidP="00232045">
      <w:pPr>
        <w:rPr>
          <w:rFonts w:eastAsia="Malgun Gothic"/>
          <w:sz w:val="2"/>
          <w:szCs w:val="2"/>
          <w:lang w:eastAsia="ko-KR"/>
        </w:rPr>
      </w:pPr>
    </w:p>
    <w:p w14:paraId="2A9C10E3" w14:textId="77777777" w:rsidR="00232045" w:rsidRDefault="00232045" w:rsidP="00232045">
      <w:pPr>
        <w:rPr>
          <w:rFonts w:eastAsia="Batang"/>
          <w:lang w:eastAsia="ko-KR"/>
        </w:rPr>
      </w:pPr>
    </w:p>
    <w:p w14:paraId="70A609A7" w14:textId="6EC1D3CA" w:rsidR="00DB3E6B" w:rsidRDefault="00DB3E6B" w:rsidP="000F0736">
      <w:pPr>
        <w:jc w:val="left"/>
        <w:rPr>
          <w:rFonts w:ascii="Times New Roman" w:eastAsia="Malgun Gothic" w:hAnsi="Times New Roman"/>
          <w:bCs/>
          <w:sz w:val="22"/>
          <w:lang w:eastAsia="ko-KR"/>
        </w:rPr>
      </w:pPr>
      <w:r>
        <w:rPr>
          <w:rFonts w:ascii="Times New Roman" w:eastAsia="Malgun Gothic" w:hAnsi="Times New Roman"/>
          <w:bCs/>
          <w:sz w:val="22"/>
          <w:lang w:eastAsia="ko-KR"/>
        </w:rPr>
        <w:t xml:space="preserve">The rapporteur thinks it would be good to understand </w:t>
      </w:r>
      <w:r w:rsidR="002421E9">
        <w:rPr>
          <w:rFonts w:ascii="Times New Roman" w:eastAsia="Malgun Gothic" w:hAnsi="Times New Roman"/>
          <w:bCs/>
          <w:sz w:val="22"/>
          <w:lang w:eastAsia="ko-KR"/>
        </w:rPr>
        <w:t xml:space="preserve">better </w:t>
      </w:r>
      <w:r>
        <w:rPr>
          <w:rFonts w:ascii="Times New Roman" w:eastAsia="Malgun Gothic" w:hAnsi="Times New Roman"/>
          <w:bCs/>
          <w:sz w:val="22"/>
          <w:lang w:eastAsia="ko-KR"/>
        </w:rPr>
        <w:t xml:space="preserve">the impacts of the two options </w:t>
      </w:r>
      <w:r w:rsidR="002421E9">
        <w:rPr>
          <w:rFonts w:ascii="Times New Roman" w:eastAsia="Malgun Gothic" w:hAnsi="Times New Roman"/>
          <w:bCs/>
          <w:sz w:val="22"/>
          <w:lang w:eastAsia="ko-KR"/>
        </w:rPr>
        <w:t>for</w:t>
      </w:r>
      <w:r>
        <w:rPr>
          <w:rFonts w:ascii="Times New Roman" w:eastAsia="Malgun Gothic" w:hAnsi="Times New Roman"/>
          <w:bCs/>
          <w:sz w:val="22"/>
          <w:lang w:eastAsia="ko-KR"/>
        </w:rPr>
        <w:t xml:space="preserve"> the RAN2 LBT procedures and to </w:t>
      </w:r>
      <w:r w:rsidR="002421E9">
        <w:rPr>
          <w:rFonts w:ascii="Times New Roman" w:eastAsia="Malgun Gothic" w:hAnsi="Times New Roman"/>
          <w:bCs/>
          <w:sz w:val="22"/>
          <w:lang w:eastAsia="ko-KR"/>
        </w:rPr>
        <w:t>also discuss</w:t>
      </w:r>
      <w:r>
        <w:rPr>
          <w:rFonts w:ascii="Times New Roman" w:eastAsia="Malgun Gothic" w:hAnsi="Times New Roman"/>
          <w:bCs/>
          <w:sz w:val="22"/>
          <w:lang w:eastAsia="ko-KR"/>
        </w:rPr>
        <w:t xml:space="preserve"> whether there would be from RAN2 point of view a preference for one of the options given certain potential benefits.</w:t>
      </w:r>
    </w:p>
    <w:p w14:paraId="5E015700" w14:textId="3DF89801" w:rsidR="002421E9" w:rsidRDefault="002421E9" w:rsidP="00DB3E6B">
      <w:pPr>
        <w:jc w:val="left"/>
        <w:rPr>
          <w:rFonts w:ascii="Times New Roman" w:eastAsia="Malgun Gothic" w:hAnsi="Times New Roman"/>
          <w:bCs/>
          <w:sz w:val="22"/>
          <w:lang w:eastAsia="ko-KR"/>
        </w:rPr>
      </w:pPr>
      <w:r>
        <w:rPr>
          <w:rFonts w:ascii="Times New Roman" w:eastAsia="Malgun Gothic" w:hAnsi="Times New Roman"/>
          <w:bCs/>
          <w:sz w:val="22"/>
          <w:lang w:eastAsia="ko-KR"/>
        </w:rPr>
        <w:t xml:space="preserve">As mentioned in [8] with Option 2 there may be no impact to the RAN2 LBT procedures, i.e. current LBT failure detection and recovery procedure can be reused. Per-beam LBT sensing would be basically invisible to MAC layer.  </w:t>
      </w:r>
    </w:p>
    <w:p w14:paraId="04EC252D" w14:textId="77777777" w:rsidR="002421E9" w:rsidRDefault="002421E9" w:rsidP="00DB3E6B">
      <w:pPr>
        <w:jc w:val="left"/>
        <w:rPr>
          <w:rFonts w:ascii="Times New Roman" w:eastAsia="Malgun Gothic" w:hAnsi="Times New Roman"/>
          <w:bCs/>
          <w:sz w:val="22"/>
          <w:lang w:eastAsia="ko-KR"/>
        </w:rPr>
      </w:pPr>
    </w:p>
    <w:p w14:paraId="134D8BED" w14:textId="53030A61" w:rsidR="002421E9" w:rsidRDefault="002421E9" w:rsidP="002421E9">
      <w:pPr>
        <w:rPr>
          <w:b/>
          <w:iCs/>
        </w:rPr>
      </w:pPr>
      <w:r>
        <w:rPr>
          <w:b/>
          <w:iCs/>
        </w:rPr>
        <w:t xml:space="preserve">Question 2: Do companies agree that with Option 2, i.e. </w:t>
      </w:r>
      <w:r w:rsidRPr="006B2AD6">
        <w:rPr>
          <w:b/>
          <w:iCs/>
        </w:rPr>
        <w:t>LBT failures are counted and indicated to MAC per UL transmission</w:t>
      </w:r>
      <w:r>
        <w:rPr>
          <w:b/>
          <w:iCs/>
        </w:rPr>
        <w:t>, current Rel-16 LBT procedures</w:t>
      </w:r>
      <w:r w:rsidR="003A1736" w:rsidRPr="003A1736">
        <w:rPr>
          <w:b/>
          <w:iCs/>
        </w:rPr>
        <w:t xml:space="preserve"> </w:t>
      </w:r>
      <w:r w:rsidR="003A1736">
        <w:rPr>
          <w:b/>
          <w:iCs/>
        </w:rPr>
        <w:t>can be reused</w:t>
      </w:r>
      <w:r>
        <w:rPr>
          <w:b/>
          <w:iCs/>
        </w:rPr>
        <w:t xml:space="preserve">, i.e. </w:t>
      </w:r>
      <w:r w:rsidR="000A1465">
        <w:rPr>
          <w:b/>
          <w:iCs/>
        </w:rPr>
        <w:t xml:space="preserve">no change to </w:t>
      </w:r>
      <w:r>
        <w:rPr>
          <w:b/>
          <w:iCs/>
        </w:rPr>
        <w:t>LBT failure detection and recovery procedure</w:t>
      </w:r>
      <w:r w:rsidR="000A1465">
        <w:rPr>
          <w:b/>
          <w:iCs/>
        </w:rPr>
        <w:t xml:space="preserve"> needed</w:t>
      </w:r>
      <w:r>
        <w:rPr>
          <w:b/>
          <w:iCs/>
        </w:rPr>
        <w:t>?</w:t>
      </w:r>
    </w:p>
    <w:p w14:paraId="09078F27" w14:textId="77777777" w:rsidR="002421E9" w:rsidRPr="006B2AD6" w:rsidRDefault="002421E9" w:rsidP="002421E9">
      <w:pPr>
        <w:pStyle w:val="B1"/>
        <w:ind w:left="720" w:firstLine="0"/>
        <w:rPr>
          <w:rFonts w:ascii="Arial" w:eastAsia="Times New Roman" w:hAnsi="Arial" w:cs="Times New Roman"/>
          <w:b/>
          <w:iCs/>
          <w:lang w:eastAsia="zh-CN"/>
        </w:rPr>
      </w:pPr>
    </w:p>
    <w:tbl>
      <w:tblPr>
        <w:tblStyle w:val="TableGrid"/>
        <w:tblW w:w="0" w:type="auto"/>
        <w:tblLook w:val="04A0" w:firstRow="1" w:lastRow="0" w:firstColumn="1" w:lastColumn="0" w:noHBand="0" w:noVBand="1"/>
      </w:tblPr>
      <w:tblGrid>
        <w:gridCol w:w="1915"/>
        <w:gridCol w:w="2191"/>
        <w:gridCol w:w="5523"/>
      </w:tblGrid>
      <w:tr w:rsidR="002421E9" w14:paraId="5E53FA4B" w14:textId="77777777" w:rsidTr="00DC7CC8">
        <w:tc>
          <w:tcPr>
            <w:tcW w:w="1915" w:type="dxa"/>
            <w:tcBorders>
              <w:top w:val="single" w:sz="4" w:space="0" w:color="auto"/>
              <w:left w:val="single" w:sz="4" w:space="0" w:color="auto"/>
              <w:bottom w:val="single" w:sz="4" w:space="0" w:color="auto"/>
              <w:right w:val="single" w:sz="4" w:space="0" w:color="auto"/>
            </w:tcBorders>
            <w:hideMark/>
          </w:tcPr>
          <w:p w14:paraId="020B7B20" w14:textId="77777777" w:rsidR="002421E9" w:rsidRDefault="002421E9" w:rsidP="00DC7CC8">
            <w:pPr>
              <w:pStyle w:val="TAH"/>
              <w:keepNext w:val="0"/>
              <w:keepLines w:val="0"/>
              <w:widowControl w:val="0"/>
              <w:rPr>
                <w:rFonts w:eastAsiaTheme="minorEastAsia"/>
                <w:lang w:eastAsia="ko-KR"/>
              </w:rPr>
            </w:pPr>
            <w:r>
              <w:rPr>
                <w:lang w:eastAsia="ko-KR"/>
              </w:rPr>
              <w:t>Company</w:t>
            </w:r>
          </w:p>
        </w:tc>
        <w:tc>
          <w:tcPr>
            <w:tcW w:w="2191" w:type="dxa"/>
            <w:tcBorders>
              <w:top w:val="single" w:sz="4" w:space="0" w:color="auto"/>
              <w:left w:val="single" w:sz="4" w:space="0" w:color="auto"/>
              <w:bottom w:val="single" w:sz="4" w:space="0" w:color="auto"/>
              <w:right w:val="single" w:sz="4" w:space="0" w:color="auto"/>
            </w:tcBorders>
            <w:hideMark/>
          </w:tcPr>
          <w:p w14:paraId="0D7F37B2" w14:textId="77777777" w:rsidR="002421E9" w:rsidRPr="006B2AD6" w:rsidRDefault="002421E9" w:rsidP="00DC7CC8">
            <w:pPr>
              <w:pStyle w:val="TAH"/>
              <w:keepNext w:val="0"/>
              <w:keepLines w:val="0"/>
              <w:widowControl w:val="0"/>
              <w:rPr>
                <w:lang w:val="de-DE" w:eastAsia="ko-KR"/>
              </w:rPr>
            </w:pPr>
            <w:r>
              <w:rPr>
                <w:lang w:val="de-DE" w:eastAsia="ko-KR"/>
              </w:rPr>
              <w:t>Yes/No</w:t>
            </w:r>
          </w:p>
        </w:tc>
        <w:tc>
          <w:tcPr>
            <w:tcW w:w="5523" w:type="dxa"/>
            <w:tcBorders>
              <w:top w:val="single" w:sz="4" w:space="0" w:color="auto"/>
              <w:left w:val="single" w:sz="4" w:space="0" w:color="auto"/>
              <w:bottom w:val="single" w:sz="4" w:space="0" w:color="auto"/>
              <w:right w:val="single" w:sz="4" w:space="0" w:color="auto"/>
            </w:tcBorders>
            <w:hideMark/>
          </w:tcPr>
          <w:p w14:paraId="64885C90" w14:textId="52ECEE74" w:rsidR="002421E9" w:rsidRPr="002421E9" w:rsidRDefault="002421E9" w:rsidP="00DC7CC8">
            <w:pPr>
              <w:pStyle w:val="TAH"/>
              <w:keepNext w:val="0"/>
              <w:keepLines w:val="0"/>
              <w:widowControl w:val="0"/>
              <w:rPr>
                <w:lang w:val="en-US" w:eastAsia="ko-KR"/>
              </w:rPr>
            </w:pPr>
            <w:r>
              <w:rPr>
                <w:lang w:eastAsia="ko-KR"/>
              </w:rPr>
              <w:t>Detailed Comments</w:t>
            </w:r>
            <w:r w:rsidRPr="002421E9">
              <w:rPr>
                <w:lang w:val="en-US" w:eastAsia="ko-KR"/>
              </w:rPr>
              <w:t xml:space="preserve"> (in case </w:t>
            </w:r>
            <w:r>
              <w:rPr>
                <w:lang w:val="en-US" w:eastAsia="ko-KR"/>
              </w:rPr>
              <w:t>of No)</w:t>
            </w:r>
          </w:p>
        </w:tc>
      </w:tr>
      <w:tr w:rsidR="002421E9" w14:paraId="7B7802D5" w14:textId="77777777" w:rsidTr="00DC7CC8">
        <w:tc>
          <w:tcPr>
            <w:tcW w:w="1915" w:type="dxa"/>
            <w:tcBorders>
              <w:top w:val="single" w:sz="4" w:space="0" w:color="auto"/>
              <w:left w:val="single" w:sz="4" w:space="0" w:color="auto"/>
              <w:bottom w:val="single" w:sz="4" w:space="0" w:color="auto"/>
              <w:right w:val="single" w:sz="4" w:space="0" w:color="auto"/>
            </w:tcBorders>
          </w:tcPr>
          <w:p w14:paraId="56B6045C" w14:textId="5EFD89CA" w:rsidR="002421E9" w:rsidRDefault="001828BB" w:rsidP="00DC7CC8">
            <w:pPr>
              <w:pStyle w:val="TAC"/>
              <w:keepNext w:val="0"/>
              <w:keepLines w:val="0"/>
              <w:widowControl w:val="0"/>
              <w:rPr>
                <w:lang w:eastAsia="ko-KR"/>
              </w:rPr>
            </w:pPr>
            <w:r>
              <w:rPr>
                <w:lang w:eastAsia="ko-KR"/>
              </w:rPr>
              <w:t>Nokia</w:t>
            </w:r>
          </w:p>
        </w:tc>
        <w:tc>
          <w:tcPr>
            <w:tcW w:w="2191" w:type="dxa"/>
            <w:tcBorders>
              <w:top w:val="single" w:sz="4" w:space="0" w:color="auto"/>
              <w:left w:val="single" w:sz="4" w:space="0" w:color="auto"/>
              <w:bottom w:val="single" w:sz="4" w:space="0" w:color="auto"/>
              <w:right w:val="single" w:sz="4" w:space="0" w:color="auto"/>
            </w:tcBorders>
          </w:tcPr>
          <w:p w14:paraId="1FD21397" w14:textId="6980C6F9" w:rsidR="002421E9" w:rsidRDefault="001828BB" w:rsidP="00DC7CC8">
            <w:pPr>
              <w:pStyle w:val="TAC"/>
              <w:keepNext w:val="0"/>
              <w:keepLines w:val="0"/>
              <w:widowControl w:val="0"/>
              <w:rPr>
                <w:lang w:eastAsia="ko-KR"/>
              </w:rPr>
            </w:pPr>
            <w:r>
              <w:rPr>
                <w:lang w:eastAsia="ko-KR"/>
              </w:rPr>
              <w:t>Yes</w:t>
            </w:r>
          </w:p>
        </w:tc>
        <w:tc>
          <w:tcPr>
            <w:tcW w:w="5523" w:type="dxa"/>
            <w:tcBorders>
              <w:top w:val="single" w:sz="4" w:space="0" w:color="auto"/>
              <w:left w:val="single" w:sz="4" w:space="0" w:color="auto"/>
              <w:bottom w:val="single" w:sz="4" w:space="0" w:color="auto"/>
              <w:right w:val="single" w:sz="4" w:space="0" w:color="auto"/>
            </w:tcBorders>
          </w:tcPr>
          <w:p w14:paraId="59465D59" w14:textId="77777777" w:rsidR="002421E9" w:rsidRDefault="002421E9" w:rsidP="00DC7CC8">
            <w:pPr>
              <w:pStyle w:val="TAL"/>
              <w:keepNext w:val="0"/>
              <w:keepLines w:val="0"/>
              <w:widowControl w:val="0"/>
              <w:jc w:val="both"/>
              <w:rPr>
                <w:lang w:eastAsia="ko-KR"/>
              </w:rPr>
            </w:pPr>
          </w:p>
        </w:tc>
      </w:tr>
      <w:tr w:rsidR="002421E9" w14:paraId="535A601C" w14:textId="77777777" w:rsidTr="00DC7CC8">
        <w:tc>
          <w:tcPr>
            <w:tcW w:w="1915" w:type="dxa"/>
            <w:tcBorders>
              <w:top w:val="single" w:sz="4" w:space="0" w:color="auto"/>
              <w:left w:val="single" w:sz="4" w:space="0" w:color="auto"/>
              <w:bottom w:val="single" w:sz="4" w:space="0" w:color="auto"/>
              <w:right w:val="single" w:sz="4" w:space="0" w:color="auto"/>
            </w:tcBorders>
          </w:tcPr>
          <w:p w14:paraId="4611ADF9" w14:textId="77777777" w:rsidR="002421E9" w:rsidRDefault="002421E9" w:rsidP="00DC7CC8">
            <w:pPr>
              <w:pStyle w:val="TAC"/>
              <w:keepNext w:val="0"/>
              <w:keepLines w:val="0"/>
              <w:widowControl w:val="0"/>
              <w:rPr>
                <w:lang w:eastAsia="ko-KR"/>
              </w:rPr>
            </w:pPr>
          </w:p>
        </w:tc>
        <w:tc>
          <w:tcPr>
            <w:tcW w:w="2191" w:type="dxa"/>
            <w:tcBorders>
              <w:top w:val="single" w:sz="4" w:space="0" w:color="auto"/>
              <w:left w:val="single" w:sz="4" w:space="0" w:color="auto"/>
              <w:bottom w:val="single" w:sz="4" w:space="0" w:color="auto"/>
              <w:right w:val="single" w:sz="4" w:space="0" w:color="auto"/>
            </w:tcBorders>
          </w:tcPr>
          <w:p w14:paraId="2F4C0864" w14:textId="77777777" w:rsidR="002421E9" w:rsidRDefault="002421E9" w:rsidP="00DC7CC8">
            <w:pPr>
              <w:pStyle w:val="TAC"/>
              <w:keepNext w:val="0"/>
              <w:keepLines w:val="0"/>
              <w:widowControl w:val="0"/>
              <w:rPr>
                <w:lang w:eastAsia="ko-KR"/>
              </w:rPr>
            </w:pPr>
          </w:p>
        </w:tc>
        <w:tc>
          <w:tcPr>
            <w:tcW w:w="5523" w:type="dxa"/>
            <w:tcBorders>
              <w:top w:val="single" w:sz="4" w:space="0" w:color="auto"/>
              <w:left w:val="single" w:sz="4" w:space="0" w:color="auto"/>
              <w:bottom w:val="single" w:sz="4" w:space="0" w:color="auto"/>
              <w:right w:val="single" w:sz="4" w:space="0" w:color="auto"/>
            </w:tcBorders>
          </w:tcPr>
          <w:p w14:paraId="12EAC37D" w14:textId="77777777" w:rsidR="002421E9" w:rsidRDefault="002421E9" w:rsidP="00DC7CC8">
            <w:pPr>
              <w:pStyle w:val="TAL"/>
              <w:keepNext w:val="0"/>
              <w:keepLines w:val="0"/>
              <w:widowControl w:val="0"/>
              <w:rPr>
                <w:rFonts w:eastAsia="SimSun"/>
                <w:lang w:eastAsia="zh-CN"/>
              </w:rPr>
            </w:pPr>
          </w:p>
        </w:tc>
      </w:tr>
    </w:tbl>
    <w:p w14:paraId="4D25F9DF" w14:textId="77777777" w:rsidR="002421E9" w:rsidRDefault="002421E9" w:rsidP="002421E9">
      <w:pPr>
        <w:rPr>
          <w:rFonts w:eastAsia="Malgun Gothic"/>
          <w:sz w:val="2"/>
          <w:szCs w:val="2"/>
          <w:lang w:eastAsia="ko-KR"/>
        </w:rPr>
      </w:pPr>
    </w:p>
    <w:p w14:paraId="44EFC8D6" w14:textId="77777777" w:rsidR="002421E9" w:rsidRDefault="002421E9" w:rsidP="002421E9">
      <w:pPr>
        <w:rPr>
          <w:rFonts w:eastAsia="Batang"/>
          <w:lang w:eastAsia="ko-KR"/>
        </w:rPr>
      </w:pPr>
    </w:p>
    <w:p w14:paraId="4A61AD26" w14:textId="33F8D727" w:rsidR="00DB3E6B" w:rsidRDefault="002421E9" w:rsidP="00DB3E6B">
      <w:pPr>
        <w:jc w:val="left"/>
        <w:rPr>
          <w:rFonts w:ascii="Times New Roman" w:eastAsia="Malgun Gothic" w:hAnsi="Times New Roman"/>
          <w:bCs/>
          <w:sz w:val="22"/>
          <w:lang w:eastAsia="ko-KR"/>
        </w:rPr>
      </w:pPr>
      <w:r>
        <w:rPr>
          <w:rFonts w:ascii="Times New Roman" w:eastAsia="Malgun Gothic" w:hAnsi="Times New Roman"/>
          <w:bCs/>
          <w:sz w:val="22"/>
          <w:lang w:eastAsia="ko-KR"/>
        </w:rPr>
        <w:t>It’s o</w:t>
      </w:r>
      <w:r w:rsidR="00DB3E6B">
        <w:rPr>
          <w:rFonts w:ascii="Times New Roman" w:eastAsia="Malgun Gothic" w:hAnsi="Times New Roman"/>
          <w:bCs/>
          <w:sz w:val="22"/>
          <w:lang w:eastAsia="ko-KR"/>
        </w:rPr>
        <w:t xml:space="preserve">ne question whether the current LBT failure detection and recovery procedure would be also suitable for a per-beam LBT </w:t>
      </w:r>
      <w:r>
        <w:rPr>
          <w:rFonts w:ascii="Times New Roman" w:eastAsia="Malgun Gothic" w:hAnsi="Times New Roman"/>
          <w:bCs/>
          <w:sz w:val="22"/>
          <w:lang w:eastAsia="ko-KR"/>
        </w:rPr>
        <w:t>failure indication</w:t>
      </w:r>
      <w:r w:rsidR="00DB3E6B">
        <w:rPr>
          <w:rFonts w:ascii="Times New Roman" w:eastAsia="Malgun Gothic" w:hAnsi="Times New Roman"/>
          <w:bCs/>
          <w:sz w:val="22"/>
          <w:lang w:eastAsia="ko-KR"/>
        </w:rPr>
        <w:t>. In Rel-16 c</w:t>
      </w:r>
      <w:r w:rsidR="00DB3E6B" w:rsidRPr="00357F0F">
        <w:rPr>
          <w:rFonts w:ascii="Times New Roman" w:eastAsia="Malgun Gothic" w:hAnsi="Times New Roman"/>
          <w:bCs/>
          <w:sz w:val="22"/>
          <w:lang w:eastAsia="ko-KR"/>
        </w:rPr>
        <w:t>onsistent LBT failure is detected per UL BWP by counting LBT failure indications, for all UL transmissions, from the lower layers to the MAC entity</w:t>
      </w:r>
      <w:r w:rsidR="00DB3E6B">
        <w:rPr>
          <w:rFonts w:ascii="Times New Roman" w:eastAsia="Malgun Gothic" w:hAnsi="Times New Roman"/>
          <w:bCs/>
          <w:sz w:val="22"/>
          <w:lang w:eastAsia="ko-KR"/>
        </w:rPr>
        <w:t>. RRC configures</w:t>
      </w:r>
      <w:r w:rsidR="00DB3E6B" w:rsidRPr="00357F0F">
        <w:rPr>
          <w:rFonts w:ascii="Times New Roman" w:eastAsia="Malgun Gothic" w:hAnsi="Times New Roman" w:hint="eastAsia"/>
          <w:bCs/>
          <w:sz w:val="22"/>
          <w:lang w:eastAsia="ko-KR"/>
        </w:rPr>
        <w:t xml:space="preserve"> </w:t>
      </w:r>
      <w:r w:rsidR="00DB3E6B">
        <w:rPr>
          <w:rFonts w:ascii="Times New Roman" w:eastAsia="Malgun Gothic" w:hAnsi="Times New Roman"/>
          <w:bCs/>
          <w:sz w:val="22"/>
          <w:lang w:eastAsia="ko-KR"/>
        </w:rPr>
        <w:t xml:space="preserve">an LBT </w:t>
      </w:r>
      <w:r w:rsidR="00DB3E6B" w:rsidRPr="00357F0F">
        <w:rPr>
          <w:rFonts w:ascii="Times New Roman" w:eastAsia="Malgun Gothic" w:hAnsi="Times New Roman" w:hint="eastAsia"/>
          <w:bCs/>
          <w:sz w:val="22"/>
          <w:lang w:eastAsia="ko-KR"/>
        </w:rPr>
        <w:t xml:space="preserve">counter and </w:t>
      </w:r>
      <w:r w:rsidR="00DB3E6B">
        <w:rPr>
          <w:rFonts w:ascii="Times New Roman" w:eastAsia="Malgun Gothic" w:hAnsi="Times New Roman"/>
          <w:bCs/>
          <w:sz w:val="22"/>
          <w:lang w:eastAsia="ko-KR"/>
        </w:rPr>
        <w:t xml:space="preserve">a </w:t>
      </w:r>
      <w:r w:rsidR="00DB3E6B" w:rsidRPr="00357F0F">
        <w:rPr>
          <w:rFonts w:ascii="Times New Roman" w:eastAsia="Malgun Gothic" w:hAnsi="Times New Roman" w:hint="eastAsia"/>
          <w:bCs/>
          <w:sz w:val="22"/>
          <w:lang w:eastAsia="ko-KR"/>
        </w:rPr>
        <w:t>timer</w:t>
      </w:r>
      <w:r w:rsidR="00DB3E6B" w:rsidRPr="00357F0F">
        <w:rPr>
          <w:rFonts w:ascii="Times New Roman" w:eastAsia="Malgun Gothic" w:hAnsi="Times New Roman"/>
          <w:bCs/>
          <w:sz w:val="22"/>
          <w:lang w:eastAsia="ko-KR"/>
        </w:rPr>
        <w:t xml:space="preserve"> </w:t>
      </w:r>
      <w:r w:rsidR="00DB3E6B" w:rsidRPr="00357F0F">
        <w:rPr>
          <w:rFonts w:ascii="Times New Roman" w:eastAsia="Malgun Gothic" w:hAnsi="Times New Roman" w:hint="eastAsia"/>
          <w:bCs/>
          <w:sz w:val="22"/>
          <w:lang w:eastAsia="ko-KR"/>
        </w:rPr>
        <w:t xml:space="preserve">(i.e. </w:t>
      </w:r>
      <w:r w:rsidR="00DB3E6B" w:rsidRPr="00357F0F">
        <w:rPr>
          <w:rFonts w:ascii="Times New Roman" w:eastAsia="Malgun Gothic" w:hAnsi="Times New Roman"/>
          <w:bCs/>
          <w:sz w:val="22"/>
          <w:lang w:eastAsia="ko-KR"/>
        </w:rPr>
        <w:t>lbt-FailureDetectionTimer</w:t>
      </w:r>
      <w:r w:rsidR="00DB3E6B" w:rsidRPr="00357F0F">
        <w:rPr>
          <w:rFonts w:ascii="Times New Roman" w:eastAsia="Malgun Gothic" w:hAnsi="Times New Roman" w:hint="eastAsia"/>
          <w:bCs/>
          <w:sz w:val="22"/>
          <w:lang w:eastAsia="ko-KR"/>
        </w:rPr>
        <w:t xml:space="preserve">). </w:t>
      </w:r>
      <w:r w:rsidR="00DB3E6B">
        <w:rPr>
          <w:rFonts w:ascii="Times New Roman" w:eastAsia="Malgun Gothic" w:hAnsi="Times New Roman"/>
          <w:bCs/>
          <w:sz w:val="22"/>
          <w:lang w:eastAsia="ko-KR"/>
        </w:rPr>
        <w:t>LBT counter is initialized to zero and incremented for every LBT failure indication from PHY</w:t>
      </w:r>
      <w:r w:rsidR="00DB3E6B" w:rsidRPr="00357F0F">
        <w:rPr>
          <w:rFonts w:ascii="Times New Roman" w:eastAsia="Malgun Gothic" w:hAnsi="Times New Roman" w:hint="eastAsia"/>
          <w:bCs/>
          <w:sz w:val="22"/>
          <w:lang w:eastAsia="ko-KR"/>
        </w:rPr>
        <w:t xml:space="preserve">. The timer is restarted </w:t>
      </w:r>
      <w:r w:rsidR="00DB3E6B">
        <w:rPr>
          <w:rFonts w:ascii="Times New Roman" w:eastAsia="Malgun Gothic" w:hAnsi="Times New Roman"/>
          <w:bCs/>
          <w:sz w:val="22"/>
          <w:lang w:eastAsia="ko-KR"/>
        </w:rPr>
        <w:t>every time the LBT counter is incremented</w:t>
      </w:r>
      <w:r w:rsidR="00DB3E6B" w:rsidRPr="00357F0F">
        <w:rPr>
          <w:rFonts w:ascii="Times New Roman" w:eastAsia="Malgun Gothic" w:hAnsi="Times New Roman" w:hint="eastAsia"/>
          <w:bCs/>
          <w:sz w:val="22"/>
          <w:lang w:eastAsia="ko-KR"/>
        </w:rPr>
        <w:t xml:space="preserve">. When the timer expires </w:t>
      </w:r>
      <w:r w:rsidR="00DB3E6B">
        <w:rPr>
          <w:rFonts w:ascii="Times New Roman" w:eastAsia="Malgun Gothic" w:hAnsi="Times New Roman"/>
          <w:bCs/>
          <w:sz w:val="22"/>
          <w:lang w:eastAsia="ko-KR"/>
        </w:rPr>
        <w:t>LBT</w:t>
      </w:r>
      <w:r w:rsidR="00DB3E6B" w:rsidRPr="00357F0F">
        <w:rPr>
          <w:rFonts w:ascii="Times New Roman" w:eastAsia="Malgun Gothic" w:hAnsi="Times New Roman" w:hint="eastAsia"/>
          <w:bCs/>
          <w:sz w:val="22"/>
          <w:lang w:eastAsia="ko-KR"/>
        </w:rPr>
        <w:t xml:space="preserve"> counter is reset to 0. If the </w:t>
      </w:r>
      <w:r w:rsidR="00DB3E6B">
        <w:rPr>
          <w:rFonts w:ascii="Times New Roman" w:eastAsia="Malgun Gothic" w:hAnsi="Times New Roman"/>
          <w:bCs/>
          <w:sz w:val="22"/>
          <w:lang w:eastAsia="ko-KR"/>
        </w:rPr>
        <w:t>LBT counter</w:t>
      </w:r>
      <w:r w:rsidR="00DB3E6B" w:rsidRPr="00357F0F">
        <w:rPr>
          <w:rFonts w:ascii="Times New Roman" w:eastAsia="Malgun Gothic" w:hAnsi="Times New Roman" w:hint="eastAsia"/>
          <w:bCs/>
          <w:sz w:val="22"/>
          <w:lang w:eastAsia="ko-KR"/>
        </w:rPr>
        <w:t xml:space="preserve"> reaches a preconfigured </w:t>
      </w:r>
      <w:r w:rsidR="00DB3E6B" w:rsidRPr="00357F0F">
        <w:rPr>
          <w:rFonts w:ascii="Times New Roman" w:eastAsia="Malgun Gothic" w:hAnsi="Times New Roman"/>
          <w:bCs/>
          <w:sz w:val="22"/>
          <w:lang w:eastAsia="ko-KR"/>
        </w:rPr>
        <w:t xml:space="preserve">threshold </w:t>
      </w:r>
      <w:r w:rsidR="00DB3E6B" w:rsidRPr="00357F0F">
        <w:rPr>
          <w:rFonts w:ascii="Times New Roman" w:eastAsia="Malgun Gothic" w:hAnsi="Times New Roman" w:hint="eastAsia"/>
          <w:bCs/>
          <w:sz w:val="22"/>
          <w:lang w:eastAsia="ko-KR"/>
        </w:rPr>
        <w:t xml:space="preserve">(i.e. </w:t>
      </w:r>
      <w:r w:rsidR="00DB3E6B" w:rsidRPr="00357F0F">
        <w:rPr>
          <w:rFonts w:ascii="Times New Roman" w:eastAsia="Malgun Gothic" w:hAnsi="Times New Roman"/>
          <w:bCs/>
          <w:sz w:val="22"/>
          <w:lang w:eastAsia="ko-KR"/>
        </w:rPr>
        <w:t>lbt-FailureInstanceMax</w:t>
      </w:r>
      <w:r w:rsidR="00DB3E6B" w:rsidRPr="00357F0F">
        <w:rPr>
          <w:rFonts w:ascii="Times New Roman" w:eastAsia="Malgun Gothic" w:hAnsi="Times New Roman" w:hint="eastAsia"/>
          <w:bCs/>
          <w:sz w:val="22"/>
          <w:lang w:eastAsia="ko-KR"/>
        </w:rPr>
        <w:t xml:space="preserve">Count), consistent LBT failure is detected. </w:t>
      </w:r>
    </w:p>
    <w:p w14:paraId="6C62BE8B" w14:textId="6CAC0F6C" w:rsidR="0040205A" w:rsidRPr="00357F0F" w:rsidRDefault="0040205A" w:rsidP="00DB3E6B">
      <w:pPr>
        <w:jc w:val="left"/>
        <w:rPr>
          <w:rFonts w:ascii="Times New Roman" w:eastAsia="Malgun Gothic" w:hAnsi="Times New Roman"/>
          <w:bCs/>
          <w:sz w:val="22"/>
          <w:lang w:eastAsia="ko-KR"/>
        </w:rPr>
      </w:pPr>
      <w:r>
        <w:rPr>
          <w:rFonts w:ascii="Times New Roman" w:eastAsia="Malgun Gothic" w:hAnsi="Times New Roman"/>
          <w:bCs/>
          <w:sz w:val="22"/>
          <w:lang w:eastAsia="ko-KR"/>
        </w:rPr>
        <w:t xml:space="preserve">[5] discusses what’s the criteria for declaring consistent LBT failure for cases when LBT failure is indicated per beam. In one approach </w:t>
      </w:r>
      <w:r>
        <w:rPr>
          <w:rFonts w:ascii="Times New Roman" w:eastAsia="Malgun Gothic" w:hAnsi="Times New Roman"/>
          <w:sz w:val="22"/>
          <w:szCs w:val="22"/>
          <w:lang w:eastAsia="ko-KR"/>
        </w:rPr>
        <w:t xml:space="preserve">MAC entity does not increment the LBT_COUNTER when at least one beam is LBT-successful. The consistent LBT failure will be declared only when LBT for all beams on the active BWP is failed concurrently. In an alternative approach MAC entity increments LBT_COUNTER whenever LBT fails for at least one beam. Thus, MAC entity may declare a consistent LBT failure even if the physical layer can transmit data using the LBT-successful beam on the active BWP. </w:t>
      </w:r>
    </w:p>
    <w:p w14:paraId="2B58B2CA" w14:textId="1D146F26" w:rsidR="00160265" w:rsidRDefault="00160265" w:rsidP="00160265">
      <w:pPr>
        <w:rPr>
          <w:rFonts w:ascii="Times New Roman" w:eastAsia="Malgun Gothic" w:hAnsi="Times New Roman"/>
          <w:bCs/>
          <w:sz w:val="22"/>
          <w:lang w:eastAsia="ko-KR"/>
        </w:rPr>
      </w:pPr>
      <w:r>
        <w:rPr>
          <w:rFonts w:ascii="Times New Roman" w:eastAsia="Malgun Gothic" w:hAnsi="Times New Roman"/>
          <w:bCs/>
          <w:sz w:val="22"/>
          <w:lang w:eastAsia="ko-KR"/>
        </w:rPr>
        <w:t xml:space="preserve">[1] discusses whether the consistent </w:t>
      </w:r>
      <w:r w:rsidRPr="00160265">
        <w:rPr>
          <w:rFonts w:ascii="Times New Roman" w:eastAsia="Malgun Gothic" w:hAnsi="Times New Roman"/>
          <w:bCs/>
          <w:sz w:val="22"/>
          <w:lang w:eastAsia="ko-KR"/>
        </w:rPr>
        <w:t xml:space="preserve">LBT failure </w:t>
      </w:r>
      <w:r>
        <w:rPr>
          <w:rFonts w:ascii="Times New Roman" w:eastAsia="Malgun Gothic" w:hAnsi="Times New Roman"/>
          <w:bCs/>
          <w:sz w:val="22"/>
          <w:lang w:eastAsia="ko-KR"/>
        </w:rPr>
        <w:t xml:space="preserve">detection and recovery procedure </w:t>
      </w:r>
      <w:r w:rsidRPr="00160265">
        <w:rPr>
          <w:rFonts w:ascii="Times New Roman" w:eastAsia="Malgun Gothic" w:hAnsi="Times New Roman"/>
          <w:bCs/>
          <w:sz w:val="22"/>
          <w:lang w:eastAsia="ko-KR"/>
        </w:rPr>
        <w:t xml:space="preserve">needs to </w:t>
      </w:r>
      <w:r w:rsidR="00AD6B16">
        <w:rPr>
          <w:rFonts w:ascii="Times New Roman" w:eastAsia="Malgun Gothic" w:hAnsi="Times New Roman"/>
          <w:bCs/>
          <w:sz w:val="22"/>
          <w:lang w:eastAsia="ko-KR"/>
        </w:rPr>
        <w:t xml:space="preserve">be </w:t>
      </w:r>
      <w:r w:rsidRPr="00160265">
        <w:rPr>
          <w:rFonts w:ascii="Times New Roman" w:eastAsia="Malgun Gothic" w:hAnsi="Times New Roman"/>
          <w:bCs/>
          <w:sz w:val="22"/>
          <w:lang w:eastAsia="ko-KR"/>
        </w:rPr>
        <w:t>adapt</w:t>
      </w:r>
      <w:r w:rsidR="00AD6B16">
        <w:rPr>
          <w:rFonts w:ascii="Times New Roman" w:eastAsia="Malgun Gothic" w:hAnsi="Times New Roman"/>
          <w:bCs/>
          <w:sz w:val="22"/>
          <w:lang w:eastAsia="ko-KR"/>
        </w:rPr>
        <w:t>ed</w:t>
      </w:r>
      <w:r w:rsidRPr="00160265">
        <w:rPr>
          <w:rFonts w:ascii="Times New Roman" w:eastAsia="Malgun Gothic" w:hAnsi="Times New Roman"/>
          <w:bCs/>
          <w:sz w:val="22"/>
          <w:lang w:eastAsia="ko-KR"/>
        </w:rPr>
        <w:t xml:space="preserve"> </w:t>
      </w:r>
      <w:r w:rsidR="00AD6B16">
        <w:rPr>
          <w:rFonts w:ascii="Times New Roman" w:eastAsia="Malgun Gothic" w:hAnsi="Times New Roman"/>
          <w:bCs/>
          <w:sz w:val="22"/>
          <w:lang w:eastAsia="ko-KR"/>
        </w:rPr>
        <w:t>when granularity of LBT failure indication is changed to per-beam</w:t>
      </w:r>
      <w:r w:rsidRPr="00160265">
        <w:rPr>
          <w:rFonts w:ascii="Times New Roman" w:eastAsia="Malgun Gothic" w:hAnsi="Times New Roman"/>
          <w:bCs/>
          <w:sz w:val="22"/>
          <w:lang w:eastAsia="ko-KR"/>
        </w:rPr>
        <w:t xml:space="preserve">. </w:t>
      </w:r>
      <w:r w:rsidR="00AD6B16">
        <w:rPr>
          <w:rFonts w:ascii="Times New Roman" w:eastAsia="Malgun Gothic" w:hAnsi="Times New Roman"/>
          <w:bCs/>
          <w:sz w:val="22"/>
          <w:lang w:eastAsia="ko-KR"/>
        </w:rPr>
        <w:t xml:space="preserve">It proposed that </w:t>
      </w:r>
      <w:r w:rsidR="00AD6B16" w:rsidRPr="00160265">
        <w:rPr>
          <w:rFonts w:ascii="Times New Roman" w:eastAsia="Malgun Gothic" w:hAnsi="Times New Roman"/>
          <w:bCs/>
          <w:sz w:val="22"/>
          <w:lang w:eastAsia="ko-KR"/>
        </w:rPr>
        <w:t xml:space="preserve">LBT_COUNTER and lbt-FailureDetectionTimer </w:t>
      </w:r>
      <w:r w:rsidR="00AD6B16">
        <w:rPr>
          <w:rFonts w:ascii="Times New Roman" w:eastAsia="Malgun Gothic" w:hAnsi="Times New Roman"/>
          <w:bCs/>
          <w:sz w:val="22"/>
          <w:lang w:eastAsia="ko-KR"/>
        </w:rPr>
        <w:t>are</w:t>
      </w:r>
      <w:r w:rsidR="00AD6B16" w:rsidRPr="00160265">
        <w:rPr>
          <w:rFonts w:ascii="Times New Roman" w:eastAsia="Malgun Gothic" w:hAnsi="Times New Roman"/>
          <w:bCs/>
          <w:sz w:val="22"/>
          <w:lang w:eastAsia="ko-KR"/>
        </w:rPr>
        <w:t xml:space="preserve"> </w:t>
      </w:r>
      <w:r w:rsidR="00AD6B16">
        <w:rPr>
          <w:rFonts w:ascii="Times New Roman" w:eastAsia="Malgun Gothic" w:hAnsi="Times New Roman"/>
          <w:bCs/>
          <w:sz w:val="22"/>
          <w:lang w:eastAsia="ko-KR"/>
        </w:rPr>
        <w:t xml:space="preserve">maintained </w:t>
      </w:r>
      <w:r w:rsidR="00AD6B16" w:rsidRPr="00160265">
        <w:rPr>
          <w:rFonts w:ascii="Times New Roman" w:eastAsia="Malgun Gothic" w:hAnsi="Times New Roman"/>
          <w:bCs/>
          <w:sz w:val="22"/>
          <w:lang w:eastAsia="ko-KR"/>
        </w:rPr>
        <w:t>per beam</w:t>
      </w:r>
      <w:r w:rsidR="00AD6B16">
        <w:rPr>
          <w:rFonts w:ascii="Times New Roman" w:eastAsia="Malgun Gothic" w:hAnsi="Times New Roman"/>
          <w:bCs/>
          <w:sz w:val="22"/>
          <w:lang w:eastAsia="ko-KR"/>
        </w:rPr>
        <w:t xml:space="preserve"> in order to avoid the situation that c</w:t>
      </w:r>
      <w:r w:rsidRPr="00160265">
        <w:rPr>
          <w:rFonts w:ascii="Times New Roman" w:eastAsia="Malgun Gothic" w:hAnsi="Times New Roman"/>
          <w:bCs/>
          <w:sz w:val="22"/>
          <w:lang w:eastAsia="ko-KR"/>
        </w:rPr>
        <w:t xml:space="preserve">onsistent LBT failure may be triggered even </w:t>
      </w:r>
      <w:r w:rsidR="00E23FBF">
        <w:rPr>
          <w:rFonts w:ascii="Times New Roman" w:eastAsia="Malgun Gothic" w:hAnsi="Times New Roman"/>
          <w:bCs/>
          <w:sz w:val="22"/>
          <w:lang w:eastAsia="ko-KR"/>
        </w:rPr>
        <w:t xml:space="preserve">though </w:t>
      </w:r>
      <w:r w:rsidR="0040205A">
        <w:rPr>
          <w:rFonts w:ascii="Times New Roman" w:eastAsia="Malgun Gothic" w:hAnsi="Times New Roman"/>
          <w:bCs/>
          <w:sz w:val="22"/>
          <w:lang w:eastAsia="ko-KR"/>
        </w:rPr>
        <w:t>none</w:t>
      </w:r>
      <w:r w:rsidR="00AD6B16">
        <w:rPr>
          <w:rFonts w:ascii="Times New Roman" w:eastAsia="Malgun Gothic" w:hAnsi="Times New Roman"/>
          <w:bCs/>
          <w:sz w:val="22"/>
          <w:lang w:eastAsia="ko-KR"/>
        </w:rPr>
        <w:t xml:space="preserve"> of the multiple beams experiences consistent LBT issues.</w:t>
      </w:r>
    </w:p>
    <w:p w14:paraId="176317FD" w14:textId="4A60858F" w:rsidR="00AD6B16" w:rsidRDefault="00AD6B16" w:rsidP="00DB3E6B">
      <w:pPr>
        <w:jc w:val="left"/>
        <w:rPr>
          <w:rFonts w:ascii="Times New Roman" w:eastAsia="Malgun Gothic" w:hAnsi="Times New Roman"/>
          <w:bCs/>
          <w:sz w:val="22"/>
          <w:lang w:eastAsia="ko-KR"/>
        </w:rPr>
      </w:pPr>
      <w:r>
        <w:t>In [</w:t>
      </w:r>
      <w:r w:rsidRPr="00AD6B16">
        <w:rPr>
          <w:rFonts w:ascii="Times New Roman" w:eastAsia="Malgun Gothic" w:hAnsi="Times New Roman"/>
          <w:bCs/>
          <w:sz w:val="22"/>
          <w:lang w:eastAsia="ko-KR"/>
        </w:rPr>
        <w:t xml:space="preserve">2] </w:t>
      </w:r>
      <w:r>
        <w:rPr>
          <w:rFonts w:ascii="Times New Roman" w:eastAsia="Malgun Gothic" w:hAnsi="Times New Roman"/>
          <w:bCs/>
          <w:sz w:val="22"/>
          <w:lang w:eastAsia="ko-KR"/>
        </w:rPr>
        <w:t xml:space="preserve">the scenario of </w:t>
      </w:r>
      <w:r w:rsidRPr="00AD6B16">
        <w:rPr>
          <w:rFonts w:ascii="Times New Roman" w:eastAsia="Malgun Gothic" w:hAnsi="Times New Roman"/>
          <w:bCs/>
          <w:sz w:val="22"/>
          <w:lang w:eastAsia="ko-KR"/>
        </w:rPr>
        <w:t>the network switch</w:t>
      </w:r>
      <w:r>
        <w:rPr>
          <w:rFonts w:ascii="Times New Roman" w:eastAsia="Malgun Gothic" w:hAnsi="Times New Roman"/>
          <w:bCs/>
          <w:sz w:val="22"/>
          <w:lang w:eastAsia="ko-KR"/>
        </w:rPr>
        <w:t>ing</w:t>
      </w:r>
      <w:r w:rsidRPr="00AD6B16">
        <w:rPr>
          <w:rFonts w:ascii="Times New Roman" w:eastAsia="Malgun Gothic" w:hAnsi="Times New Roman"/>
          <w:bCs/>
          <w:sz w:val="22"/>
          <w:lang w:eastAsia="ko-KR"/>
        </w:rPr>
        <w:t xml:space="preserve"> </w:t>
      </w:r>
      <w:r>
        <w:rPr>
          <w:rFonts w:ascii="Times New Roman" w:eastAsia="Malgun Gothic" w:hAnsi="Times New Roman"/>
          <w:bCs/>
          <w:sz w:val="22"/>
          <w:lang w:eastAsia="ko-KR"/>
        </w:rPr>
        <w:t>UE’s</w:t>
      </w:r>
      <w:r w:rsidRPr="00AD6B16">
        <w:rPr>
          <w:rFonts w:ascii="Times New Roman" w:eastAsia="Malgun Gothic" w:hAnsi="Times New Roman"/>
          <w:bCs/>
          <w:sz w:val="22"/>
          <w:lang w:eastAsia="ko-KR"/>
        </w:rPr>
        <w:t xml:space="preserve"> transmission beam </w:t>
      </w:r>
      <w:r>
        <w:rPr>
          <w:rFonts w:ascii="Times New Roman" w:eastAsia="Malgun Gothic" w:hAnsi="Times New Roman"/>
          <w:bCs/>
          <w:sz w:val="22"/>
          <w:lang w:eastAsia="ko-KR"/>
        </w:rPr>
        <w:t>due to UE’s movement or rotation is brought up</w:t>
      </w:r>
      <w:r w:rsidRPr="00AD6B16">
        <w:rPr>
          <w:rFonts w:ascii="Times New Roman" w:eastAsia="Malgun Gothic" w:hAnsi="Times New Roman"/>
          <w:bCs/>
          <w:sz w:val="22"/>
          <w:lang w:eastAsia="ko-KR"/>
        </w:rPr>
        <w:t xml:space="preserve">. </w:t>
      </w:r>
      <w:r>
        <w:rPr>
          <w:rFonts w:ascii="Times New Roman" w:eastAsia="Malgun Gothic" w:hAnsi="Times New Roman"/>
          <w:bCs/>
          <w:sz w:val="22"/>
          <w:lang w:eastAsia="ko-KR"/>
        </w:rPr>
        <w:t xml:space="preserve">Here it’s questioned </w:t>
      </w:r>
      <w:r w:rsidRPr="00AD6B16">
        <w:rPr>
          <w:rFonts w:ascii="Times New Roman" w:eastAsia="Malgun Gothic" w:hAnsi="Times New Roman"/>
          <w:bCs/>
          <w:sz w:val="22"/>
          <w:lang w:eastAsia="ko-KR"/>
        </w:rPr>
        <w:t xml:space="preserve">whether the counter for consistent LBT failure detection for the original direction shall be continued or reset </w:t>
      </w:r>
      <w:r>
        <w:rPr>
          <w:rFonts w:ascii="Times New Roman" w:eastAsia="Malgun Gothic" w:hAnsi="Times New Roman"/>
          <w:bCs/>
          <w:sz w:val="22"/>
          <w:lang w:eastAsia="ko-KR"/>
        </w:rPr>
        <w:t>when reusing the Rel-16 mechanism</w:t>
      </w:r>
      <w:r w:rsidRPr="00AD6B16">
        <w:rPr>
          <w:rFonts w:ascii="Times New Roman" w:eastAsia="Malgun Gothic" w:hAnsi="Times New Roman"/>
          <w:bCs/>
          <w:sz w:val="22"/>
          <w:lang w:eastAsia="ko-KR"/>
        </w:rPr>
        <w:t xml:space="preserve">. </w:t>
      </w:r>
    </w:p>
    <w:p w14:paraId="73F0ABBE" w14:textId="2212F544" w:rsidR="00D85457" w:rsidRDefault="00D85457" w:rsidP="00DB3E6B">
      <w:pPr>
        <w:jc w:val="left"/>
        <w:rPr>
          <w:rFonts w:ascii="Times New Roman" w:eastAsia="Malgun Gothic" w:hAnsi="Times New Roman"/>
          <w:bCs/>
          <w:sz w:val="22"/>
          <w:lang w:eastAsia="ko-KR"/>
        </w:rPr>
      </w:pPr>
      <w:r>
        <w:rPr>
          <w:rFonts w:ascii="Times New Roman" w:eastAsia="Malgun Gothic" w:hAnsi="Times New Roman"/>
          <w:bCs/>
          <w:sz w:val="22"/>
          <w:lang w:eastAsia="ko-KR"/>
        </w:rPr>
        <w:lastRenderedPageBreak/>
        <w:t xml:space="preserve">Based on companies input, it </w:t>
      </w:r>
      <w:r w:rsidR="00E23FBF">
        <w:rPr>
          <w:rFonts w:ascii="Times New Roman" w:eastAsia="Malgun Gothic" w:hAnsi="Times New Roman"/>
          <w:bCs/>
          <w:sz w:val="22"/>
          <w:lang w:eastAsia="ko-KR"/>
        </w:rPr>
        <w:t xml:space="preserve">is </w:t>
      </w:r>
      <w:r>
        <w:rPr>
          <w:rFonts w:ascii="Times New Roman" w:eastAsia="Malgun Gothic" w:hAnsi="Times New Roman"/>
          <w:bCs/>
          <w:sz w:val="22"/>
          <w:lang w:eastAsia="ko-KR"/>
        </w:rPr>
        <w:t>the rapporteur</w:t>
      </w:r>
      <w:r w:rsidR="00E23FBF">
        <w:rPr>
          <w:rFonts w:ascii="Times New Roman" w:eastAsia="Malgun Gothic" w:hAnsi="Times New Roman"/>
          <w:bCs/>
          <w:sz w:val="22"/>
          <w:lang w:eastAsia="ko-KR"/>
        </w:rPr>
        <w:t>’</w:t>
      </w:r>
      <w:r>
        <w:rPr>
          <w:rFonts w:ascii="Times New Roman" w:eastAsia="Malgun Gothic" w:hAnsi="Times New Roman"/>
          <w:bCs/>
          <w:sz w:val="22"/>
          <w:lang w:eastAsia="ko-KR"/>
        </w:rPr>
        <w:t xml:space="preserve">s understanding that </w:t>
      </w:r>
      <w:r w:rsidR="00A90E1D">
        <w:rPr>
          <w:rFonts w:ascii="Times New Roman" w:eastAsia="Malgun Gothic" w:hAnsi="Times New Roman"/>
          <w:bCs/>
          <w:sz w:val="22"/>
          <w:lang w:eastAsia="ko-KR"/>
        </w:rPr>
        <w:t xml:space="preserve">some </w:t>
      </w:r>
      <w:r>
        <w:rPr>
          <w:rFonts w:ascii="Times New Roman" w:eastAsia="Malgun Gothic" w:hAnsi="Times New Roman"/>
          <w:bCs/>
          <w:sz w:val="22"/>
          <w:lang w:eastAsia="ko-KR"/>
        </w:rPr>
        <w:t xml:space="preserve">changes/enhancements to the LBT failure detection and recovery procedure </w:t>
      </w:r>
      <w:r w:rsidR="00E23FBF">
        <w:rPr>
          <w:rFonts w:ascii="Times New Roman" w:eastAsia="Malgun Gothic" w:hAnsi="Times New Roman"/>
          <w:bCs/>
          <w:sz w:val="22"/>
          <w:lang w:eastAsia="ko-KR"/>
        </w:rPr>
        <w:t>may be</w:t>
      </w:r>
      <w:r>
        <w:rPr>
          <w:rFonts w:ascii="Times New Roman" w:eastAsia="Malgun Gothic" w:hAnsi="Times New Roman"/>
          <w:bCs/>
          <w:sz w:val="22"/>
          <w:lang w:eastAsia="ko-KR"/>
        </w:rPr>
        <w:t xml:space="preserve"> necessary in case LBT failure are indicated per-beam from PHY to MAC.</w:t>
      </w:r>
      <w:r w:rsidR="000D1EC2">
        <w:rPr>
          <w:rFonts w:ascii="Times New Roman" w:eastAsia="Malgun Gothic" w:hAnsi="Times New Roman"/>
          <w:bCs/>
          <w:sz w:val="22"/>
          <w:lang w:eastAsia="ko-KR"/>
        </w:rPr>
        <w:t xml:space="preserve"> RAN2 would need to further discuss the criteria when consistent LBT failure is declared. </w:t>
      </w:r>
    </w:p>
    <w:p w14:paraId="33D2731E" w14:textId="77777777" w:rsidR="00AD6B16" w:rsidRDefault="00AD6B16" w:rsidP="00DB3E6B">
      <w:pPr>
        <w:jc w:val="left"/>
        <w:rPr>
          <w:rFonts w:ascii="Times New Roman" w:eastAsia="Malgun Gothic" w:hAnsi="Times New Roman"/>
          <w:bCs/>
          <w:sz w:val="22"/>
          <w:lang w:eastAsia="ko-KR"/>
        </w:rPr>
      </w:pPr>
    </w:p>
    <w:p w14:paraId="6D6A084E" w14:textId="65A7696F" w:rsidR="00AD6B16" w:rsidRDefault="00AD6B16" w:rsidP="00AD6B16">
      <w:pPr>
        <w:rPr>
          <w:b/>
          <w:iCs/>
        </w:rPr>
      </w:pPr>
      <w:r>
        <w:rPr>
          <w:b/>
          <w:iCs/>
        </w:rPr>
        <w:t xml:space="preserve">Question 3: Do companies agree that with Option 1, i.e. </w:t>
      </w:r>
      <w:r w:rsidRPr="006B2AD6">
        <w:rPr>
          <w:b/>
          <w:iCs/>
        </w:rPr>
        <w:t>LBT failures are counted and indicated to MAC independently per beam</w:t>
      </w:r>
      <w:r>
        <w:rPr>
          <w:b/>
          <w:iCs/>
        </w:rPr>
        <w:t>, certain changes/enhancements to the Rel-16 LBT procedures, i.e. LBT failure detection and recovery procedure, are required</w:t>
      </w:r>
      <w:r w:rsidR="00014504">
        <w:rPr>
          <w:b/>
          <w:iCs/>
        </w:rPr>
        <w:t>? RAN2 would need to further discuss for example the condition for declaring consistent LBT failure when considering directional LBT sensing results.</w:t>
      </w:r>
    </w:p>
    <w:p w14:paraId="17CD9339" w14:textId="77777777" w:rsidR="00AD6B16" w:rsidRPr="006B2AD6" w:rsidRDefault="00AD6B16" w:rsidP="00AD6B16">
      <w:pPr>
        <w:pStyle w:val="B1"/>
        <w:ind w:left="720" w:firstLine="0"/>
        <w:rPr>
          <w:rFonts w:ascii="Arial" w:eastAsia="Times New Roman" w:hAnsi="Arial" w:cs="Times New Roman"/>
          <w:b/>
          <w:iCs/>
          <w:lang w:eastAsia="zh-CN"/>
        </w:rPr>
      </w:pPr>
    </w:p>
    <w:tbl>
      <w:tblPr>
        <w:tblStyle w:val="TableGrid"/>
        <w:tblW w:w="0" w:type="auto"/>
        <w:tblLook w:val="04A0" w:firstRow="1" w:lastRow="0" w:firstColumn="1" w:lastColumn="0" w:noHBand="0" w:noVBand="1"/>
      </w:tblPr>
      <w:tblGrid>
        <w:gridCol w:w="1915"/>
        <w:gridCol w:w="2191"/>
        <w:gridCol w:w="5523"/>
      </w:tblGrid>
      <w:tr w:rsidR="00AD6B16" w14:paraId="3731A22A" w14:textId="77777777" w:rsidTr="00DC7CC8">
        <w:tc>
          <w:tcPr>
            <w:tcW w:w="1915" w:type="dxa"/>
            <w:tcBorders>
              <w:top w:val="single" w:sz="4" w:space="0" w:color="auto"/>
              <w:left w:val="single" w:sz="4" w:space="0" w:color="auto"/>
              <w:bottom w:val="single" w:sz="4" w:space="0" w:color="auto"/>
              <w:right w:val="single" w:sz="4" w:space="0" w:color="auto"/>
            </w:tcBorders>
            <w:hideMark/>
          </w:tcPr>
          <w:p w14:paraId="4495A0FD" w14:textId="77777777" w:rsidR="00AD6B16" w:rsidRDefault="00AD6B16" w:rsidP="00DC7CC8">
            <w:pPr>
              <w:pStyle w:val="TAH"/>
              <w:keepNext w:val="0"/>
              <w:keepLines w:val="0"/>
              <w:widowControl w:val="0"/>
              <w:rPr>
                <w:rFonts w:eastAsiaTheme="minorEastAsia"/>
                <w:lang w:eastAsia="ko-KR"/>
              </w:rPr>
            </w:pPr>
            <w:r>
              <w:rPr>
                <w:lang w:eastAsia="ko-KR"/>
              </w:rPr>
              <w:t>Company</w:t>
            </w:r>
          </w:p>
        </w:tc>
        <w:tc>
          <w:tcPr>
            <w:tcW w:w="2191" w:type="dxa"/>
            <w:tcBorders>
              <w:top w:val="single" w:sz="4" w:space="0" w:color="auto"/>
              <w:left w:val="single" w:sz="4" w:space="0" w:color="auto"/>
              <w:bottom w:val="single" w:sz="4" w:space="0" w:color="auto"/>
              <w:right w:val="single" w:sz="4" w:space="0" w:color="auto"/>
            </w:tcBorders>
            <w:hideMark/>
          </w:tcPr>
          <w:p w14:paraId="3B4DD4FD" w14:textId="77777777" w:rsidR="00AD6B16" w:rsidRPr="006B2AD6" w:rsidRDefault="00AD6B16" w:rsidP="00DC7CC8">
            <w:pPr>
              <w:pStyle w:val="TAH"/>
              <w:keepNext w:val="0"/>
              <w:keepLines w:val="0"/>
              <w:widowControl w:val="0"/>
              <w:rPr>
                <w:lang w:val="de-DE" w:eastAsia="ko-KR"/>
              </w:rPr>
            </w:pPr>
            <w:r>
              <w:rPr>
                <w:lang w:val="de-DE" w:eastAsia="ko-KR"/>
              </w:rPr>
              <w:t>Yes/No</w:t>
            </w:r>
          </w:p>
        </w:tc>
        <w:tc>
          <w:tcPr>
            <w:tcW w:w="5523" w:type="dxa"/>
            <w:tcBorders>
              <w:top w:val="single" w:sz="4" w:space="0" w:color="auto"/>
              <w:left w:val="single" w:sz="4" w:space="0" w:color="auto"/>
              <w:bottom w:val="single" w:sz="4" w:space="0" w:color="auto"/>
              <w:right w:val="single" w:sz="4" w:space="0" w:color="auto"/>
            </w:tcBorders>
            <w:hideMark/>
          </w:tcPr>
          <w:p w14:paraId="33F0C7E6" w14:textId="1901DD9A" w:rsidR="00AD6B16" w:rsidRPr="002421E9" w:rsidRDefault="00AD6B16" w:rsidP="00DC7CC8">
            <w:pPr>
              <w:pStyle w:val="TAH"/>
              <w:keepNext w:val="0"/>
              <w:keepLines w:val="0"/>
              <w:widowControl w:val="0"/>
              <w:rPr>
                <w:lang w:val="en-US" w:eastAsia="ko-KR"/>
              </w:rPr>
            </w:pPr>
            <w:r>
              <w:rPr>
                <w:lang w:eastAsia="ko-KR"/>
              </w:rPr>
              <w:t>Detailed Comments</w:t>
            </w:r>
            <w:r w:rsidRPr="002421E9">
              <w:rPr>
                <w:lang w:val="en-US" w:eastAsia="ko-KR"/>
              </w:rPr>
              <w:t xml:space="preserve"> </w:t>
            </w:r>
          </w:p>
        </w:tc>
      </w:tr>
      <w:tr w:rsidR="00AD6B16" w14:paraId="5B426791" w14:textId="77777777" w:rsidTr="00DC7CC8">
        <w:tc>
          <w:tcPr>
            <w:tcW w:w="1915" w:type="dxa"/>
            <w:tcBorders>
              <w:top w:val="single" w:sz="4" w:space="0" w:color="auto"/>
              <w:left w:val="single" w:sz="4" w:space="0" w:color="auto"/>
              <w:bottom w:val="single" w:sz="4" w:space="0" w:color="auto"/>
              <w:right w:val="single" w:sz="4" w:space="0" w:color="auto"/>
            </w:tcBorders>
          </w:tcPr>
          <w:p w14:paraId="0626F669" w14:textId="42451EFE" w:rsidR="00AD6B16" w:rsidRDefault="001828BB" w:rsidP="00DC7CC8">
            <w:pPr>
              <w:pStyle w:val="TAC"/>
              <w:keepNext w:val="0"/>
              <w:keepLines w:val="0"/>
              <w:widowControl w:val="0"/>
              <w:rPr>
                <w:lang w:eastAsia="ko-KR"/>
              </w:rPr>
            </w:pPr>
            <w:r>
              <w:rPr>
                <w:lang w:eastAsia="ko-KR"/>
              </w:rPr>
              <w:t>Nokia</w:t>
            </w:r>
          </w:p>
        </w:tc>
        <w:tc>
          <w:tcPr>
            <w:tcW w:w="2191" w:type="dxa"/>
            <w:tcBorders>
              <w:top w:val="single" w:sz="4" w:space="0" w:color="auto"/>
              <w:left w:val="single" w:sz="4" w:space="0" w:color="auto"/>
              <w:bottom w:val="single" w:sz="4" w:space="0" w:color="auto"/>
              <w:right w:val="single" w:sz="4" w:space="0" w:color="auto"/>
            </w:tcBorders>
          </w:tcPr>
          <w:p w14:paraId="1FC7C2C2" w14:textId="4045204B" w:rsidR="00AD6B16" w:rsidRDefault="001828BB" w:rsidP="00DC7CC8">
            <w:pPr>
              <w:pStyle w:val="TAC"/>
              <w:keepNext w:val="0"/>
              <w:keepLines w:val="0"/>
              <w:widowControl w:val="0"/>
              <w:rPr>
                <w:lang w:eastAsia="ko-KR"/>
              </w:rPr>
            </w:pPr>
            <w:r>
              <w:rPr>
                <w:lang w:eastAsia="ko-KR"/>
              </w:rPr>
              <w:t>Yes</w:t>
            </w:r>
          </w:p>
        </w:tc>
        <w:tc>
          <w:tcPr>
            <w:tcW w:w="5523" w:type="dxa"/>
            <w:tcBorders>
              <w:top w:val="single" w:sz="4" w:space="0" w:color="auto"/>
              <w:left w:val="single" w:sz="4" w:space="0" w:color="auto"/>
              <w:bottom w:val="single" w:sz="4" w:space="0" w:color="auto"/>
              <w:right w:val="single" w:sz="4" w:space="0" w:color="auto"/>
            </w:tcBorders>
          </w:tcPr>
          <w:p w14:paraId="4D87512F" w14:textId="1F83E21B" w:rsidR="00AD6B16" w:rsidRPr="001828BB" w:rsidRDefault="001828BB" w:rsidP="00DC7CC8">
            <w:pPr>
              <w:pStyle w:val="TAL"/>
              <w:keepNext w:val="0"/>
              <w:keepLines w:val="0"/>
              <w:widowControl w:val="0"/>
              <w:jc w:val="both"/>
              <w:rPr>
                <w:lang w:val="en-GB" w:eastAsia="ko-KR"/>
              </w:rPr>
            </w:pPr>
            <w:r w:rsidRPr="001828BB">
              <w:rPr>
                <w:lang w:val="en-GB" w:eastAsia="ko-KR"/>
              </w:rPr>
              <w:t>Quite a few changes a</w:t>
            </w:r>
            <w:r>
              <w:rPr>
                <w:lang w:val="en-GB" w:eastAsia="ko-KR"/>
              </w:rPr>
              <w:t xml:space="preserve">re likely required and lengthy discussions. </w:t>
            </w:r>
          </w:p>
        </w:tc>
      </w:tr>
      <w:tr w:rsidR="00AD6B16" w14:paraId="6E417660" w14:textId="77777777" w:rsidTr="00DC7CC8">
        <w:tc>
          <w:tcPr>
            <w:tcW w:w="1915" w:type="dxa"/>
            <w:tcBorders>
              <w:top w:val="single" w:sz="4" w:space="0" w:color="auto"/>
              <w:left w:val="single" w:sz="4" w:space="0" w:color="auto"/>
              <w:bottom w:val="single" w:sz="4" w:space="0" w:color="auto"/>
              <w:right w:val="single" w:sz="4" w:space="0" w:color="auto"/>
            </w:tcBorders>
          </w:tcPr>
          <w:p w14:paraId="1D8C0A4F" w14:textId="77777777" w:rsidR="00AD6B16" w:rsidRDefault="00AD6B16" w:rsidP="00DC7CC8">
            <w:pPr>
              <w:pStyle w:val="TAC"/>
              <w:keepNext w:val="0"/>
              <w:keepLines w:val="0"/>
              <w:widowControl w:val="0"/>
              <w:rPr>
                <w:lang w:eastAsia="ko-KR"/>
              </w:rPr>
            </w:pPr>
          </w:p>
        </w:tc>
        <w:tc>
          <w:tcPr>
            <w:tcW w:w="2191" w:type="dxa"/>
            <w:tcBorders>
              <w:top w:val="single" w:sz="4" w:space="0" w:color="auto"/>
              <w:left w:val="single" w:sz="4" w:space="0" w:color="auto"/>
              <w:bottom w:val="single" w:sz="4" w:space="0" w:color="auto"/>
              <w:right w:val="single" w:sz="4" w:space="0" w:color="auto"/>
            </w:tcBorders>
          </w:tcPr>
          <w:p w14:paraId="20742A01" w14:textId="77777777" w:rsidR="00AD6B16" w:rsidRDefault="00AD6B16" w:rsidP="00DC7CC8">
            <w:pPr>
              <w:pStyle w:val="TAC"/>
              <w:keepNext w:val="0"/>
              <w:keepLines w:val="0"/>
              <w:widowControl w:val="0"/>
              <w:rPr>
                <w:lang w:eastAsia="ko-KR"/>
              </w:rPr>
            </w:pPr>
          </w:p>
        </w:tc>
        <w:tc>
          <w:tcPr>
            <w:tcW w:w="5523" w:type="dxa"/>
            <w:tcBorders>
              <w:top w:val="single" w:sz="4" w:space="0" w:color="auto"/>
              <w:left w:val="single" w:sz="4" w:space="0" w:color="auto"/>
              <w:bottom w:val="single" w:sz="4" w:space="0" w:color="auto"/>
              <w:right w:val="single" w:sz="4" w:space="0" w:color="auto"/>
            </w:tcBorders>
          </w:tcPr>
          <w:p w14:paraId="237C2FC6" w14:textId="77777777" w:rsidR="00AD6B16" w:rsidRDefault="00AD6B16" w:rsidP="00DC7CC8">
            <w:pPr>
              <w:pStyle w:val="TAL"/>
              <w:keepNext w:val="0"/>
              <w:keepLines w:val="0"/>
              <w:widowControl w:val="0"/>
              <w:rPr>
                <w:rFonts w:eastAsia="SimSun"/>
                <w:lang w:eastAsia="zh-CN"/>
              </w:rPr>
            </w:pPr>
          </w:p>
        </w:tc>
      </w:tr>
    </w:tbl>
    <w:p w14:paraId="60672A99" w14:textId="77777777" w:rsidR="00AD6B16" w:rsidRDefault="00AD6B16" w:rsidP="00AD6B16">
      <w:pPr>
        <w:rPr>
          <w:rFonts w:eastAsia="Malgun Gothic"/>
          <w:sz w:val="2"/>
          <w:szCs w:val="2"/>
          <w:lang w:eastAsia="ko-KR"/>
        </w:rPr>
      </w:pPr>
    </w:p>
    <w:p w14:paraId="70DA14CF" w14:textId="77777777" w:rsidR="00AD6B16" w:rsidRDefault="00AD6B16" w:rsidP="00AD6B16">
      <w:pPr>
        <w:rPr>
          <w:rFonts w:eastAsia="Batang"/>
          <w:lang w:eastAsia="ko-KR"/>
        </w:rPr>
      </w:pPr>
    </w:p>
    <w:p w14:paraId="708D08D2" w14:textId="78260591" w:rsidR="00A90E1D" w:rsidRDefault="00D85457" w:rsidP="00DB3E6B">
      <w:pPr>
        <w:jc w:val="left"/>
      </w:pPr>
      <w:r>
        <w:rPr>
          <w:rFonts w:ascii="Times New Roman" w:eastAsia="Malgun Gothic" w:hAnsi="Times New Roman"/>
          <w:bCs/>
          <w:sz w:val="22"/>
          <w:lang w:eastAsia="ko-KR"/>
        </w:rPr>
        <w:t xml:space="preserve">As mentioned before it would be good to </w:t>
      </w:r>
      <w:r w:rsidR="00A90E1D">
        <w:rPr>
          <w:rFonts w:ascii="Times New Roman" w:eastAsia="Malgun Gothic" w:hAnsi="Times New Roman"/>
          <w:bCs/>
          <w:sz w:val="22"/>
          <w:lang w:eastAsia="ko-KR"/>
        </w:rPr>
        <w:t xml:space="preserve">also </w:t>
      </w:r>
      <w:r>
        <w:rPr>
          <w:rFonts w:ascii="Times New Roman" w:eastAsia="Malgun Gothic" w:hAnsi="Times New Roman"/>
          <w:bCs/>
          <w:sz w:val="22"/>
          <w:lang w:eastAsia="ko-KR"/>
        </w:rPr>
        <w:t xml:space="preserve">understand if companies see some </w:t>
      </w:r>
      <w:r w:rsidR="00A90E1D">
        <w:rPr>
          <w:rFonts w:ascii="Times New Roman" w:eastAsia="Malgun Gothic" w:hAnsi="Times New Roman"/>
          <w:bCs/>
          <w:sz w:val="22"/>
          <w:lang w:eastAsia="ko-KR"/>
        </w:rPr>
        <w:t>necessity/</w:t>
      </w:r>
      <w:r>
        <w:rPr>
          <w:rFonts w:ascii="Times New Roman" w:eastAsia="Malgun Gothic" w:hAnsi="Times New Roman"/>
          <w:bCs/>
          <w:sz w:val="22"/>
          <w:lang w:eastAsia="ko-KR"/>
        </w:rPr>
        <w:t xml:space="preserve">benefit (from RAN2 point of view) if MAC layer is aware of directional LBT results, i.e. per-beam LBT failure indication. </w:t>
      </w:r>
      <w:r w:rsidR="00A90E1D" w:rsidRPr="00A90E1D">
        <w:rPr>
          <w:rFonts w:ascii="Times New Roman" w:eastAsia="Malgun Gothic" w:hAnsi="Times New Roman"/>
          <w:bCs/>
          <w:sz w:val="22"/>
          <w:lang w:eastAsia="ko-KR"/>
        </w:rPr>
        <w:t>[2] argues that since the main spec impacts for LBT failure detection when involving directional LBT result</w:t>
      </w:r>
      <w:r w:rsidR="00BF1A67">
        <w:rPr>
          <w:rFonts w:ascii="Times New Roman" w:eastAsia="Malgun Gothic" w:hAnsi="Times New Roman"/>
          <w:bCs/>
          <w:sz w:val="22"/>
          <w:lang w:eastAsia="ko-KR"/>
        </w:rPr>
        <w:t>s</w:t>
      </w:r>
      <w:r w:rsidR="00A90E1D" w:rsidRPr="00A90E1D">
        <w:rPr>
          <w:rFonts w:ascii="Times New Roman" w:eastAsia="Malgun Gothic" w:hAnsi="Times New Roman"/>
          <w:bCs/>
          <w:sz w:val="22"/>
          <w:lang w:eastAsia="ko-KR"/>
        </w:rPr>
        <w:t xml:space="preserve"> can be foreseen in RAN2, RAN2 </w:t>
      </w:r>
      <w:r w:rsidR="00A90E1D">
        <w:rPr>
          <w:rFonts w:ascii="Times New Roman" w:eastAsia="Malgun Gothic" w:hAnsi="Times New Roman"/>
          <w:bCs/>
          <w:sz w:val="22"/>
          <w:lang w:eastAsia="ko-KR"/>
        </w:rPr>
        <w:t>should</w:t>
      </w:r>
      <w:r w:rsidR="00A90E1D" w:rsidRPr="00A90E1D">
        <w:rPr>
          <w:rFonts w:ascii="Times New Roman" w:eastAsia="Malgun Gothic" w:hAnsi="Times New Roman"/>
          <w:bCs/>
          <w:sz w:val="22"/>
          <w:lang w:eastAsia="ko-KR"/>
        </w:rPr>
        <w:t xml:space="preserve"> discuss whether consistent LBT failure procedure shall involve directional LBT result</w:t>
      </w:r>
      <w:r w:rsidR="00BF1A67">
        <w:rPr>
          <w:rFonts w:ascii="Times New Roman" w:eastAsia="Malgun Gothic" w:hAnsi="Times New Roman"/>
          <w:bCs/>
          <w:sz w:val="22"/>
          <w:lang w:eastAsia="ko-KR"/>
        </w:rPr>
        <w:t>s</w:t>
      </w:r>
      <w:r w:rsidR="00A90E1D">
        <w:rPr>
          <w:rFonts w:ascii="Times New Roman" w:eastAsia="Malgun Gothic" w:hAnsi="Times New Roman"/>
          <w:bCs/>
          <w:sz w:val="22"/>
          <w:lang w:eastAsia="ko-KR"/>
        </w:rPr>
        <w:t xml:space="preserve">. </w:t>
      </w:r>
      <w:r>
        <w:rPr>
          <w:rFonts w:ascii="Times New Roman" w:eastAsia="Malgun Gothic" w:hAnsi="Times New Roman"/>
          <w:bCs/>
          <w:sz w:val="22"/>
          <w:lang w:eastAsia="ko-KR"/>
        </w:rPr>
        <w:t xml:space="preserve">In [3] it is </w:t>
      </w:r>
      <w:r w:rsidR="001E46D6">
        <w:rPr>
          <w:rFonts w:ascii="Times New Roman" w:eastAsia="Malgun Gothic" w:hAnsi="Times New Roman"/>
          <w:bCs/>
          <w:sz w:val="22"/>
          <w:lang w:eastAsia="ko-KR"/>
        </w:rPr>
        <w:t xml:space="preserve">e.g. </w:t>
      </w:r>
      <w:r>
        <w:rPr>
          <w:rFonts w:ascii="Times New Roman" w:eastAsia="Malgun Gothic" w:hAnsi="Times New Roman"/>
          <w:bCs/>
          <w:sz w:val="22"/>
          <w:lang w:eastAsia="ko-KR"/>
        </w:rPr>
        <w:t xml:space="preserve">mentioned that UE may inform </w:t>
      </w:r>
      <w:r w:rsidR="00BF1A67">
        <w:rPr>
          <w:rFonts w:ascii="Times New Roman" w:eastAsia="Malgun Gothic" w:hAnsi="Times New Roman"/>
          <w:bCs/>
          <w:sz w:val="22"/>
          <w:lang w:eastAsia="ko-KR"/>
        </w:rPr>
        <w:t xml:space="preserve">have a more finer control transmission resources if directional LBT results are known in MAC layer, e.g. </w:t>
      </w:r>
      <w:r>
        <w:rPr>
          <w:rFonts w:ascii="Times New Roman" w:eastAsia="Malgun Gothic" w:hAnsi="Times New Roman"/>
          <w:bCs/>
          <w:sz w:val="22"/>
          <w:lang w:eastAsia="ko-KR"/>
        </w:rPr>
        <w:t xml:space="preserve">NW if a certain Tx beam experiences consistent LBT issues </w:t>
      </w:r>
      <w:r w:rsidR="001E46D6">
        <w:rPr>
          <w:rFonts w:ascii="Times New Roman" w:eastAsia="Malgun Gothic" w:hAnsi="Times New Roman"/>
          <w:bCs/>
          <w:sz w:val="22"/>
          <w:lang w:eastAsia="ko-KR"/>
        </w:rPr>
        <w:t>so that NW may not use th</w:t>
      </w:r>
      <w:r w:rsidR="00E23FBF">
        <w:rPr>
          <w:rFonts w:ascii="Times New Roman" w:eastAsia="Malgun Gothic" w:hAnsi="Times New Roman"/>
          <w:bCs/>
          <w:sz w:val="22"/>
          <w:lang w:eastAsia="ko-KR"/>
        </w:rPr>
        <w:t>is</w:t>
      </w:r>
      <w:r w:rsidR="001E46D6">
        <w:rPr>
          <w:rFonts w:ascii="Times New Roman" w:eastAsia="Malgun Gothic" w:hAnsi="Times New Roman"/>
          <w:bCs/>
          <w:sz w:val="22"/>
          <w:lang w:eastAsia="ko-KR"/>
        </w:rPr>
        <w:t xml:space="preserve"> Tx beam for subsequent UL transmission/COT. </w:t>
      </w:r>
      <w:r w:rsidR="00BF1A67">
        <w:rPr>
          <w:rFonts w:ascii="Times New Roman" w:eastAsia="Malgun Gothic" w:hAnsi="Times New Roman"/>
          <w:bCs/>
          <w:sz w:val="22"/>
          <w:lang w:eastAsia="ko-KR"/>
        </w:rPr>
        <w:t>Hence t</w:t>
      </w:r>
      <w:r w:rsidR="001E46D6">
        <w:rPr>
          <w:rFonts w:ascii="Times New Roman" w:eastAsia="Malgun Gothic" w:hAnsi="Times New Roman"/>
          <w:bCs/>
          <w:sz w:val="22"/>
          <w:lang w:eastAsia="ko-KR"/>
        </w:rPr>
        <w:t>he question is whether NW or the system benefits from having more detailed information of LBT issues, i.e. directional LBT results</w:t>
      </w:r>
      <w:r w:rsidR="00A90E1D" w:rsidRPr="00FC04E5">
        <w:t>.</w:t>
      </w:r>
    </w:p>
    <w:p w14:paraId="65B08FB3" w14:textId="6473979C" w:rsidR="00D223B5" w:rsidRPr="00D223B5" w:rsidRDefault="000742BF" w:rsidP="00D223B5">
      <w:pPr>
        <w:jc w:val="left"/>
        <w:rPr>
          <w:rFonts w:ascii="Times New Roman" w:eastAsia="Malgun Gothic" w:hAnsi="Times New Roman"/>
          <w:bCs/>
          <w:sz w:val="22"/>
          <w:lang w:eastAsia="ko-KR"/>
        </w:rPr>
      </w:pPr>
      <w:r>
        <w:rPr>
          <w:rFonts w:ascii="Times New Roman" w:eastAsia="Malgun Gothic" w:hAnsi="Times New Roman"/>
          <w:bCs/>
          <w:sz w:val="22"/>
          <w:lang w:eastAsia="ko-KR"/>
        </w:rPr>
        <w:t>On the other hand, i</w:t>
      </w:r>
      <w:r w:rsidR="00D223B5" w:rsidRPr="00D223B5">
        <w:rPr>
          <w:rFonts w:ascii="Times New Roman" w:eastAsia="Malgun Gothic" w:hAnsi="Times New Roman"/>
          <w:bCs/>
          <w:sz w:val="22"/>
          <w:lang w:eastAsia="ko-KR"/>
        </w:rPr>
        <w:t>n [4] it is stated that for NR 71 GHz, LBT failure is a generally a rare or even non-existent event. Further considering also the limited time for RAN2 in Rel-17, they think it is unnecessary for RAN2 to spend efforts to improve the LBT failure detection and recovery procedure and propose hence to RAN2 to down-prioritize optimization of consistent LBT failure handling for NR operation with 71 GHz in Rel-17.</w:t>
      </w:r>
      <w:r w:rsidR="00D223B5" w:rsidRPr="00D223B5">
        <w:rPr>
          <w:rFonts w:ascii="Times New Roman" w:eastAsia="Malgun Gothic" w:hAnsi="Times New Roman"/>
          <w:bCs/>
          <w:sz w:val="22"/>
          <w:lang w:eastAsia="ko-KR"/>
        </w:rPr>
        <w:tab/>
      </w:r>
    </w:p>
    <w:p w14:paraId="0B0637F2" w14:textId="2F610FE2" w:rsidR="001E46D6" w:rsidRDefault="001E46D6" w:rsidP="00DB3E6B">
      <w:pPr>
        <w:jc w:val="left"/>
        <w:rPr>
          <w:rFonts w:ascii="Times New Roman" w:eastAsia="Malgun Gothic" w:hAnsi="Times New Roman"/>
          <w:bCs/>
          <w:sz w:val="22"/>
          <w:lang w:eastAsia="ko-KR"/>
        </w:rPr>
      </w:pPr>
    </w:p>
    <w:p w14:paraId="19CB7A7B" w14:textId="7E0B7969" w:rsidR="001E46D6" w:rsidRDefault="001E46D6" w:rsidP="001E46D6">
      <w:pPr>
        <w:rPr>
          <w:b/>
          <w:iCs/>
        </w:rPr>
      </w:pPr>
      <w:r>
        <w:rPr>
          <w:b/>
          <w:iCs/>
        </w:rPr>
        <w:t xml:space="preserve">Question 4: Do companies see a benefit from RAN2 point of view </w:t>
      </w:r>
      <w:r w:rsidRPr="001E46D6">
        <w:rPr>
          <w:b/>
          <w:iCs/>
        </w:rPr>
        <w:t>if MAC layer is aware of directional LBT results, i.e. per-beam LBT failure indication</w:t>
      </w:r>
      <w:r>
        <w:rPr>
          <w:b/>
          <w:iCs/>
        </w:rPr>
        <w:t xml:space="preserve"> from PHY to MAC?</w:t>
      </w:r>
    </w:p>
    <w:p w14:paraId="2E267044" w14:textId="77777777" w:rsidR="001E46D6" w:rsidRPr="006B2AD6" w:rsidRDefault="001E46D6" w:rsidP="001E46D6">
      <w:pPr>
        <w:pStyle w:val="B1"/>
        <w:ind w:left="720" w:firstLine="0"/>
        <w:rPr>
          <w:rFonts w:ascii="Arial" w:eastAsia="Times New Roman" w:hAnsi="Arial" w:cs="Times New Roman"/>
          <w:b/>
          <w:iCs/>
          <w:lang w:eastAsia="zh-CN"/>
        </w:rPr>
      </w:pPr>
    </w:p>
    <w:tbl>
      <w:tblPr>
        <w:tblStyle w:val="TableGrid"/>
        <w:tblW w:w="0" w:type="auto"/>
        <w:tblLook w:val="04A0" w:firstRow="1" w:lastRow="0" w:firstColumn="1" w:lastColumn="0" w:noHBand="0" w:noVBand="1"/>
      </w:tblPr>
      <w:tblGrid>
        <w:gridCol w:w="1915"/>
        <w:gridCol w:w="2191"/>
        <w:gridCol w:w="5523"/>
      </w:tblGrid>
      <w:tr w:rsidR="001E46D6" w14:paraId="5F69E3FB" w14:textId="77777777" w:rsidTr="00DC7CC8">
        <w:tc>
          <w:tcPr>
            <w:tcW w:w="1915" w:type="dxa"/>
            <w:tcBorders>
              <w:top w:val="single" w:sz="4" w:space="0" w:color="auto"/>
              <w:left w:val="single" w:sz="4" w:space="0" w:color="auto"/>
              <w:bottom w:val="single" w:sz="4" w:space="0" w:color="auto"/>
              <w:right w:val="single" w:sz="4" w:space="0" w:color="auto"/>
            </w:tcBorders>
            <w:hideMark/>
          </w:tcPr>
          <w:p w14:paraId="13ADA14B" w14:textId="77777777" w:rsidR="001E46D6" w:rsidRDefault="001E46D6" w:rsidP="00DC7CC8">
            <w:pPr>
              <w:pStyle w:val="TAH"/>
              <w:keepNext w:val="0"/>
              <w:keepLines w:val="0"/>
              <w:widowControl w:val="0"/>
              <w:rPr>
                <w:rFonts w:eastAsiaTheme="minorEastAsia"/>
                <w:lang w:eastAsia="ko-KR"/>
              </w:rPr>
            </w:pPr>
            <w:r>
              <w:rPr>
                <w:lang w:eastAsia="ko-KR"/>
              </w:rPr>
              <w:t>Company</w:t>
            </w:r>
          </w:p>
        </w:tc>
        <w:tc>
          <w:tcPr>
            <w:tcW w:w="2191" w:type="dxa"/>
            <w:tcBorders>
              <w:top w:val="single" w:sz="4" w:space="0" w:color="auto"/>
              <w:left w:val="single" w:sz="4" w:space="0" w:color="auto"/>
              <w:bottom w:val="single" w:sz="4" w:space="0" w:color="auto"/>
              <w:right w:val="single" w:sz="4" w:space="0" w:color="auto"/>
            </w:tcBorders>
            <w:hideMark/>
          </w:tcPr>
          <w:p w14:paraId="071183C1" w14:textId="77777777" w:rsidR="001E46D6" w:rsidRPr="006B2AD6" w:rsidRDefault="001E46D6" w:rsidP="00DC7CC8">
            <w:pPr>
              <w:pStyle w:val="TAH"/>
              <w:keepNext w:val="0"/>
              <w:keepLines w:val="0"/>
              <w:widowControl w:val="0"/>
              <w:rPr>
                <w:lang w:val="de-DE" w:eastAsia="ko-KR"/>
              </w:rPr>
            </w:pPr>
            <w:r>
              <w:rPr>
                <w:lang w:val="de-DE" w:eastAsia="ko-KR"/>
              </w:rPr>
              <w:t>Yes/No</w:t>
            </w:r>
          </w:p>
        </w:tc>
        <w:tc>
          <w:tcPr>
            <w:tcW w:w="5523" w:type="dxa"/>
            <w:tcBorders>
              <w:top w:val="single" w:sz="4" w:space="0" w:color="auto"/>
              <w:left w:val="single" w:sz="4" w:space="0" w:color="auto"/>
              <w:bottom w:val="single" w:sz="4" w:space="0" w:color="auto"/>
              <w:right w:val="single" w:sz="4" w:space="0" w:color="auto"/>
            </w:tcBorders>
            <w:hideMark/>
          </w:tcPr>
          <w:p w14:paraId="45F83DDB" w14:textId="6BF2AC06" w:rsidR="001E46D6" w:rsidRPr="002421E9" w:rsidRDefault="001E46D6" w:rsidP="00DC7CC8">
            <w:pPr>
              <w:pStyle w:val="TAH"/>
              <w:keepNext w:val="0"/>
              <w:keepLines w:val="0"/>
              <w:widowControl w:val="0"/>
              <w:rPr>
                <w:lang w:val="en-US" w:eastAsia="ko-KR"/>
              </w:rPr>
            </w:pPr>
            <w:r>
              <w:rPr>
                <w:lang w:eastAsia="ko-KR"/>
              </w:rPr>
              <w:t>Detailed Comments</w:t>
            </w:r>
          </w:p>
        </w:tc>
      </w:tr>
      <w:tr w:rsidR="001E46D6" w14:paraId="4CA19CAB" w14:textId="77777777" w:rsidTr="00DC7CC8">
        <w:tc>
          <w:tcPr>
            <w:tcW w:w="1915" w:type="dxa"/>
            <w:tcBorders>
              <w:top w:val="single" w:sz="4" w:space="0" w:color="auto"/>
              <w:left w:val="single" w:sz="4" w:space="0" w:color="auto"/>
              <w:bottom w:val="single" w:sz="4" w:space="0" w:color="auto"/>
              <w:right w:val="single" w:sz="4" w:space="0" w:color="auto"/>
            </w:tcBorders>
          </w:tcPr>
          <w:p w14:paraId="7C5C03D3" w14:textId="690CFB0E" w:rsidR="001E46D6" w:rsidRDefault="001828BB" w:rsidP="00DC7CC8">
            <w:pPr>
              <w:pStyle w:val="TAC"/>
              <w:keepNext w:val="0"/>
              <w:keepLines w:val="0"/>
              <w:widowControl w:val="0"/>
              <w:rPr>
                <w:lang w:eastAsia="ko-KR"/>
              </w:rPr>
            </w:pPr>
            <w:r>
              <w:rPr>
                <w:lang w:eastAsia="ko-KR"/>
              </w:rPr>
              <w:t>Nokia</w:t>
            </w:r>
          </w:p>
        </w:tc>
        <w:tc>
          <w:tcPr>
            <w:tcW w:w="2191" w:type="dxa"/>
            <w:tcBorders>
              <w:top w:val="single" w:sz="4" w:space="0" w:color="auto"/>
              <w:left w:val="single" w:sz="4" w:space="0" w:color="auto"/>
              <w:bottom w:val="single" w:sz="4" w:space="0" w:color="auto"/>
              <w:right w:val="single" w:sz="4" w:space="0" w:color="auto"/>
            </w:tcBorders>
          </w:tcPr>
          <w:p w14:paraId="710BA837" w14:textId="00A22964" w:rsidR="001E46D6" w:rsidRDefault="001828BB" w:rsidP="00DC7CC8">
            <w:pPr>
              <w:pStyle w:val="TAC"/>
              <w:keepNext w:val="0"/>
              <w:keepLines w:val="0"/>
              <w:widowControl w:val="0"/>
              <w:rPr>
                <w:lang w:eastAsia="ko-KR"/>
              </w:rPr>
            </w:pPr>
            <w:r>
              <w:rPr>
                <w:lang w:eastAsia="ko-KR"/>
              </w:rPr>
              <w:t>No</w:t>
            </w:r>
          </w:p>
        </w:tc>
        <w:tc>
          <w:tcPr>
            <w:tcW w:w="5523" w:type="dxa"/>
            <w:tcBorders>
              <w:top w:val="single" w:sz="4" w:space="0" w:color="auto"/>
              <w:left w:val="single" w:sz="4" w:space="0" w:color="auto"/>
              <w:bottom w:val="single" w:sz="4" w:space="0" w:color="auto"/>
              <w:right w:val="single" w:sz="4" w:space="0" w:color="auto"/>
            </w:tcBorders>
          </w:tcPr>
          <w:p w14:paraId="67413BD7" w14:textId="6958E8CF" w:rsidR="001E46D6" w:rsidRPr="001828BB" w:rsidRDefault="001828BB" w:rsidP="00DC7CC8">
            <w:pPr>
              <w:pStyle w:val="TAL"/>
              <w:keepNext w:val="0"/>
              <w:keepLines w:val="0"/>
              <w:widowControl w:val="0"/>
              <w:jc w:val="both"/>
              <w:rPr>
                <w:lang w:val="en-GB" w:eastAsia="ko-KR"/>
              </w:rPr>
            </w:pPr>
            <w:r w:rsidRPr="001828BB">
              <w:rPr>
                <w:lang w:val="en-GB" w:eastAsia="ko-KR"/>
              </w:rPr>
              <w:t>Difficult to see motivation a</w:t>
            </w:r>
            <w:r>
              <w:rPr>
                <w:lang w:val="en-GB" w:eastAsia="ko-KR"/>
              </w:rPr>
              <w:t>t this point of time</w:t>
            </w:r>
          </w:p>
        </w:tc>
      </w:tr>
      <w:tr w:rsidR="001E46D6" w14:paraId="06CA18AC" w14:textId="77777777" w:rsidTr="00DC7CC8">
        <w:tc>
          <w:tcPr>
            <w:tcW w:w="1915" w:type="dxa"/>
            <w:tcBorders>
              <w:top w:val="single" w:sz="4" w:space="0" w:color="auto"/>
              <w:left w:val="single" w:sz="4" w:space="0" w:color="auto"/>
              <w:bottom w:val="single" w:sz="4" w:space="0" w:color="auto"/>
              <w:right w:val="single" w:sz="4" w:space="0" w:color="auto"/>
            </w:tcBorders>
          </w:tcPr>
          <w:p w14:paraId="6F0425BC" w14:textId="77777777" w:rsidR="001E46D6" w:rsidRDefault="001E46D6" w:rsidP="00DC7CC8">
            <w:pPr>
              <w:pStyle w:val="TAC"/>
              <w:keepNext w:val="0"/>
              <w:keepLines w:val="0"/>
              <w:widowControl w:val="0"/>
              <w:rPr>
                <w:lang w:eastAsia="ko-KR"/>
              </w:rPr>
            </w:pPr>
          </w:p>
        </w:tc>
        <w:tc>
          <w:tcPr>
            <w:tcW w:w="2191" w:type="dxa"/>
            <w:tcBorders>
              <w:top w:val="single" w:sz="4" w:space="0" w:color="auto"/>
              <w:left w:val="single" w:sz="4" w:space="0" w:color="auto"/>
              <w:bottom w:val="single" w:sz="4" w:space="0" w:color="auto"/>
              <w:right w:val="single" w:sz="4" w:space="0" w:color="auto"/>
            </w:tcBorders>
          </w:tcPr>
          <w:p w14:paraId="0D28806E" w14:textId="77777777" w:rsidR="001E46D6" w:rsidRDefault="001E46D6" w:rsidP="00DC7CC8">
            <w:pPr>
              <w:pStyle w:val="TAC"/>
              <w:keepNext w:val="0"/>
              <w:keepLines w:val="0"/>
              <w:widowControl w:val="0"/>
              <w:rPr>
                <w:lang w:eastAsia="ko-KR"/>
              </w:rPr>
            </w:pPr>
          </w:p>
        </w:tc>
        <w:tc>
          <w:tcPr>
            <w:tcW w:w="5523" w:type="dxa"/>
            <w:tcBorders>
              <w:top w:val="single" w:sz="4" w:space="0" w:color="auto"/>
              <w:left w:val="single" w:sz="4" w:space="0" w:color="auto"/>
              <w:bottom w:val="single" w:sz="4" w:space="0" w:color="auto"/>
              <w:right w:val="single" w:sz="4" w:space="0" w:color="auto"/>
            </w:tcBorders>
          </w:tcPr>
          <w:p w14:paraId="65D3BB6C" w14:textId="77777777" w:rsidR="001E46D6" w:rsidRDefault="001E46D6" w:rsidP="00DC7CC8">
            <w:pPr>
              <w:pStyle w:val="TAL"/>
              <w:keepNext w:val="0"/>
              <w:keepLines w:val="0"/>
              <w:widowControl w:val="0"/>
              <w:rPr>
                <w:rFonts w:eastAsia="SimSun"/>
                <w:lang w:eastAsia="zh-CN"/>
              </w:rPr>
            </w:pPr>
          </w:p>
        </w:tc>
      </w:tr>
    </w:tbl>
    <w:p w14:paraId="12212A52" w14:textId="77777777" w:rsidR="001E46D6" w:rsidRDefault="001E46D6" w:rsidP="001E46D6">
      <w:pPr>
        <w:rPr>
          <w:rFonts w:eastAsia="Malgun Gothic"/>
          <w:sz w:val="2"/>
          <w:szCs w:val="2"/>
          <w:lang w:eastAsia="ko-KR"/>
        </w:rPr>
      </w:pPr>
    </w:p>
    <w:p w14:paraId="64D6EF59" w14:textId="42DCC474" w:rsidR="006451FC" w:rsidRDefault="00A90E1D" w:rsidP="00DB3E6B">
      <w:pPr>
        <w:jc w:val="left"/>
        <w:rPr>
          <w:rFonts w:ascii="Times New Roman" w:eastAsia="Malgun Gothic" w:hAnsi="Times New Roman"/>
          <w:sz w:val="22"/>
          <w:szCs w:val="22"/>
          <w:lang w:eastAsia="ko-KR"/>
        </w:rPr>
      </w:pPr>
      <w:r>
        <w:rPr>
          <w:rFonts w:ascii="Times New Roman" w:eastAsia="Malgun Gothic" w:hAnsi="Times New Roman"/>
          <w:bCs/>
          <w:sz w:val="22"/>
          <w:lang w:eastAsia="ko-KR"/>
        </w:rPr>
        <w:t>[1]</w:t>
      </w:r>
      <w:r w:rsidR="006451FC">
        <w:rPr>
          <w:rFonts w:ascii="Times New Roman" w:eastAsia="Malgun Gothic" w:hAnsi="Times New Roman"/>
          <w:bCs/>
          <w:sz w:val="22"/>
          <w:lang w:eastAsia="ko-KR"/>
        </w:rPr>
        <w:t>[5][9]</w:t>
      </w:r>
      <w:r w:rsidR="001E46D6">
        <w:rPr>
          <w:rFonts w:ascii="Times New Roman" w:eastAsia="Malgun Gothic" w:hAnsi="Times New Roman"/>
          <w:bCs/>
          <w:sz w:val="22"/>
          <w:lang w:eastAsia="ko-KR"/>
        </w:rPr>
        <w:t xml:space="preserve"> proposed to </w:t>
      </w:r>
      <w:r w:rsidR="006451FC">
        <w:rPr>
          <w:rFonts w:ascii="Times New Roman" w:eastAsia="Malgun Gothic" w:hAnsi="Times New Roman"/>
          <w:bCs/>
          <w:sz w:val="22"/>
          <w:lang w:eastAsia="ko-KR"/>
        </w:rPr>
        <w:t xml:space="preserve">send an LS to RAN1 in order to </w:t>
      </w:r>
      <w:r w:rsidR="001E46D6">
        <w:rPr>
          <w:rFonts w:ascii="Times New Roman" w:eastAsia="Malgun Gothic" w:hAnsi="Times New Roman"/>
          <w:bCs/>
          <w:sz w:val="22"/>
          <w:lang w:eastAsia="ko-KR"/>
        </w:rPr>
        <w:t xml:space="preserve">ask whether </w:t>
      </w:r>
      <w:r w:rsidR="001E46D6">
        <w:rPr>
          <w:rFonts w:ascii="Times New Roman" w:eastAsia="Malgun Gothic" w:hAnsi="Times New Roman"/>
          <w:sz w:val="22"/>
          <w:szCs w:val="22"/>
          <w:lang w:eastAsia="ko-KR"/>
        </w:rPr>
        <w:t xml:space="preserve">per-beam LBT </w:t>
      </w:r>
      <w:r w:rsidR="006451FC">
        <w:rPr>
          <w:rFonts w:ascii="Times New Roman" w:eastAsia="Malgun Gothic" w:hAnsi="Times New Roman"/>
          <w:sz w:val="22"/>
          <w:szCs w:val="22"/>
          <w:lang w:eastAsia="ko-KR"/>
        </w:rPr>
        <w:t xml:space="preserve">sensing </w:t>
      </w:r>
      <w:r w:rsidR="001E46D6">
        <w:rPr>
          <w:rFonts w:ascii="Times New Roman" w:eastAsia="Malgun Gothic" w:hAnsi="Times New Roman"/>
          <w:sz w:val="22"/>
          <w:szCs w:val="22"/>
          <w:lang w:eastAsia="ko-KR"/>
        </w:rPr>
        <w:t>assumes per-beam LBT failure indication or per-UL transmission LBT failure indication as in the legacy</w:t>
      </w:r>
      <w:r w:rsidR="006451FC">
        <w:rPr>
          <w:rFonts w:ascii="Times New Roman" w:eastAsia="Malgun Gothic" w:hAnsi="Times New Roman"/>
          <w:sz w:val="22"/>
          <w:szCs w:val="22"/>
          <w:lang w:eastAsia="ko-KR"/>
        </w:rPr>
        <w:t xml:space="preserve"> and whether RAN1 sees any issues with the LBT failure detection and recovery procedure for the case of directional LBT.</w:t>
      </w:r>
    </w:p>
    <w:p w14:paraId="727225AF" w14:textId="4A9D76AF" w:rsidR="00FF08D5" w:rsidRDefault="006451FC" w:rsidP="00DB3E6B">
      <w:pPr>
        <w:jc w:val="left"/>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It is the rapporteur’s understanding that it would be good to have a </w:t>
      </w:r>
      <w:r w:rsidR="00E23FBF">
        <w:rPr>
          <w:rFonts w:ascii="Times New Roman" w:eastAsia="Malgun Gothic" w:hAnsi="Times New Roman"/>
          <w:sz w:val="22"/>
          <w:szCs w:val="22"/>
          <w:lang w:eastAsia="ko-KR"/>
        </w:rPr>
        <w:t>common</w:t>
      </w:r>
      <w:r>
        <w:rPr>
          <w:rFonts w:ascii="Times New Roman" w:eastAsia="Malgun Gothic" w:hAnsi="Times New Roman"/>
          <w:sz w:val="22"/>
          <w:szCs w:val="22"/>
          <w:lang w:eastAsia="ko-KR"/>
        </w:rPr>
        <w:t xml:space="preserve"> understanding </w:t>
      </w:r>
      <w:r w:rsidR="00BF1A67">
        <w:rPr>
          <w:rFonts w:ascii="Times New Roman" w:eastAsia="Malgun Gothic" w:hAnsi="Times New Roman"/>
          <w:sz w:val="22"/>
          <w:szCs w:val="22"/>
          <w:lang w:eastAsia="ko-KR"/>
        </w:rPr>
        <w:t>on</w:t>
      </w:r>
      <w:r>
        <w:rPr>
          <w:rFonts w:ascii="Times New Roman" w:eastAsia="Malgun Gothic" w:hAnsi="Times New Roman"/>
          <w:sz w:val="22"/>
          <w:szCs w:val="22"/>
          <w:lang w:eastAsia="ko-KR"/>
        </w:rPr>
        <w:t xml:space="preserve"> whether RAN2 sees some </w:t>
      </w:r>
      <w:r w:rsidR="00BF1A67">
        <w:rPr>
          <w:rFonts w:ascii="Times New Roman" w:eastAsia="Malgun Gothic" w:hAnsi="Times New Roman"/>
          <w:sz w:val="22"/>
          <w:szCs w:val="22"/>
          <w:lang w:eastAsia="ko-KR"/>
        </w:rPr>
        <w:t>motivation/necessity for making</w:t>
      </w:r>
      <w:r>
        <w:rPr>
          <w:rFonts w:ascii="Times New Roman" w:eastAsia="Malgun Gothic" w:hAnsi="Times New Roman"/>
          <w:sz w:val="22"/>
          <w:szCs w:val="22"/>
          <w:lang w:eastAsia="ko-KR"/>
        </w:rPr>
        <w:t xml:space="preserve"> MAC aware of directional LBT results</w:t>
      </w:r>
      <w:r w:rsidRPr="006451FC">
        <w:rPr>
          <w:rFonts w:ascii="Times New Roman" w:eastAsia="Malgun Gothic" w:hAnsi="Times New Roman"/>
          <w:sz w:val="22"/>
          <w:szCs w:val="22"/>
          <w:lang w:eastAsia="ko-KR"/>
        </w:rPr>
        <w:t xml:space="preserve"> </w:t>
      </w:r>
      <w:r>
        <w:rPr>
          <w:rFonts w:ascii="Times New Roman" w:eastAsia="Malgun Gothic" w:hAnsi="Times New Roman"/>
          <w:sz w:val="22"/>
          <w:szCs w:val="22"/>
          <w:lang w:eastAsia="ko-KR"/>
        </w:rPr>
        <w:t xml:space="preserve">before deciding to send an LS to RAN1. </w:t>
      </w:r>
      <w:r w:rsidR="00841A1C">
        <w:rPr>
          <w:rFonts w:ascii="Times New Roman" w:eastAsia="Malgun Gothic" w:hAnsi="Times New Roman"/>
          <w:sz w:val="22"/>
          <w:szCs w:val="22"/>
          <w:lang w:eastAsia="ko-KR"/>
        </w:rPr>
        <w:t xml:space="preserve">Such information should be provided to RAN1 in the LS. </w:t>
      </w:r>
      <w:r>
        <w:rPr>
          <w:rFonts w:ascii="Times New Roman" w:eastAsia="Malgun Gothic" w:hAnsi="Times New Roman"/>
          <w:sz w:val="22"/>
          <w:szCs w:val="22"/>
          <w:lang w:eastAsia="ko-KR"/>
        </w:rPr>
        <w:t>RAN1 has so far not discussed any changes to the LBT failure indication to MAC.</w:t>
      </w:r>
      <w:r w:rsidR="00841A1C">
        <w:rPr>
          <w:rFonts w:ascii="Times New Roman" w:eastAsia="Malgun Gothic" w:hAnsi="Times New Roman"/>
          <w:sz w:val="22"/>
          <w:szCs w:val="22"/>
          <w:lang w:eastAsia="ko-KR"/>
        </w:rPr>
        <w:t xml:space="preserve"> </w:t>
      </w:r>
    </w:p>
    <w:p w14:paraId="039A4B08" w14:textId="77777777" w:rsidR="00FF08D5" w:rsidRDefault="00FF08D5" w:rsidP="00DB3E6B">
      <w:pPr>
        <w:jc w:val="left"/>
        <w:rPr>
          <w:rFonts w:ascii="Times New Roman" w:eastAsia="Malgun Gothic" w:hAnsi="Times New Roman"/>
          <w:sz w:val="22"/>
          <w:szCs w:val="22"/>
          <w:lang w:eastAsia="ko-KR"/>
        </w:rPr>
      </w:pPr>
    </w:p>
    <w:p w14:paraId="0AE8EA0A" w14:textId="35A4261D" w:rsidR="00FF08D5" w:rsidRDefault="00FF08D5" w:rsidP="00FF08D5">
      <w:pPr>
        <w:rPr>
          <w:b/>
          <w:iCs/>
        </w:rPr>
      </w:pPr>
      <w:r>
        <w:rPr>
          <w:b/>
          <w:iCs/>
        </w:rPr>
        <w:t>Question 5: Do companies see a need to send an LS to RAN1 asking about LBT failure indication from PHY to MAC for the case of per-beam LBT sensing?</w:t>
      </w:r>
    </w:p>
    <w:p w14:paraId="24673F13" w14:textId="77777777" w:rsidR="00FF08D5" w:rsidRPr="006B2AD6" w:rsidRDefault="00FF08D5" w:rsidP="00FF08D5">
      <w:pPr>
        <w:pStyle w:val="B1"/>
        <w:ind w:left="720" w:firstLine="0"/>
        <w:rPr>
          <w:rFonts w:ascii="Arial" w:eastAsia="Times New Roman" w:hAnsi="Arial" w:cs="Times New Roman"/>
          <w:b/>
          <w:iCs/>
          <w:lang w:eastAsia="zh-CN"/>
        </w:rPr>
      </w:pPr>
    </w:p>
    <w:tbl>
      <w:tblPr>
        <w:tblStyle w:val="TableGrid"/>
        <w:tblW w:w="0" w:type="auto"/>
        <w:tblLook w:val="04A0" w:firstRow="1" w:lastRow="0" w:firstColumn="1" w:lastColumn="0" w:noHBand="0" w:noVBand="1"/>
      </w:tblPr>
      <w:tblGrid>
        <w:gridCol w:w="1915"/>
        <w:gridCol w:w="2191"/>
        <w:gridCol w:w="5523"/>
      </w:tblGrid>
      <w:tr w:rsidR="00FF08D5" w14:paraId="2204D2A3" w14:textId="77777777" w:rsidTr="00DC7CC8">
        <w:tc>
          <w:tcPr>
            <w:tcW w:w="1915" w:type="dxa"/>
            <w:tcBorders>
              <w:top w:val="single" w:sz="4" w:space="0" w:color="auto"/>
              <w:left w:val="single" w:sz="4" w:space="0" w:color="auto"/>
              <w:bottom w:val="single" w:sz="4" w:space="0" w:color="auto"/>
              <w:right w:val="single" w:sz="4" w:space="0" w:color="auto"/>
            </w:tcBorders>
            <w:hideMark/>
          </w:tcPr>
          <w:p w14:paraId="27EB93A5" w14:textId="77777777" w:rsidR="00FF08D5" w:rsidRDefault="00FF08D5" w:rsidP="00DC7CC8">
            <w:pPr>
              <w:pStyle w:val="TAH"/>
              <w:keepNext w:val="0"/>
              <w:keepLines w:val="0"/>
              <w:widowControl w:val="0"/>
              <w:rPr>
                <w:rFonts w:eastAsiaTheme="minorEastAsia"/>
                <w:lang w:eastAsia="ko-KR"/>
              </w:rPr>
            </w:pPr>
            <w:r>
              <w:rPr>
                <w:lang w:eastAsia="ko-KR"/>
              </w:rPr>
              <w:t>Company</w:t>
            </w:r>
          </w:p>
        </w:tc>
        <w:tc>
          <w:tcPr>
            <w:tcW w:w="2191" w:type="dxa"/>
            <w:tcBorders>
              <w:top w:val="single" w:sz="4" w:space="0" w:color="auto"/>
              <w:left w:val="single" w:sz="4" w:space="0" w:color="auto"/>
              <w:bottom w:val="single" w:sz="4" w:space="0" w:color="auto"/>
              <w:right w:val="single" w:sz="4" w:space="0" w:color="auto"/>
            </w:tcBorders>
            <w:hideMark/>
          </w:tcPr>
          <w:p w14:paraId="138BEF52" w14:textId="77777777" w:rsidR="00FF08D5" w:rsidRPr="006B2AD6" w:rsidRDefault="00FF08D5" w:rsidP="00DC7CC8">
            <w:pPr>
              <w:pStyle w:val="TAH"/>
              <w:keepNext w:val="0"/>
              <w:keepLines w:val="0"/>
              <w:widowControl w:val="0"/>
              <w:rPr>
                <w:lang w:val="de-DE" w:eastAsia="ko-KR"/>
              </w:rPr>
            </w:pPr>
            <w:r>
              <w:rPr>
                <w:lang w:val="de-DE" w:eastAsia="ko-KR"/>
              </w:rPr>
              <w:t>Yes/No</w:t>
            </w:r>
          </w:p>
        </w:tc>
        <w:tc>
          <w:tcPr>
            <w:tcW w:w="5523" w:type="dxa"/>
            <w:tcBorders>
              <w:top w:val="single" w:sz="4" w:space="0" w:color="auto"/>
              <w:left w:val="single" w:sz="4" w:space="0" w:color="auto"/>
              <w:bottom w:val="single" w:sz="4" w:space="0" w:color="auto"/>
              <w:right w:val="single" w:sz="4" w:space="0" w:color="auto"/>
            </w:tcBorders>
            <w:hideMark/>
          </w:tcPr>
          <w:p w14:paraId="7A68D01D" w14:textId="1A247718" w:rsidR="00FF08D5" w:rsidRPr="002421E9" w:rsidRDefault="00FF08D5" w:rsidP="00DC7CC8">
            <w:pPr>
              <w:pStyle w:val="TAH"/>
              <w:keepNext w:val="0"/>
              <w:keepLines w:val="0"/>
              <w:widowControl w:val="0"/>
              <w:rPr>
                <w:lang w:val="en-US" w:eastAsia="ko-KR"/>
              </w:rPr>
            </w:pPr>
            <w:r>
              <w:rPr>
                <w:lang w:eastAsia="ko-KR"/>
              </w:rPr>
              <w:t>Detailed Comments</w:t>
            </w:r>
            <w:r w:rsidRPr="002421E9">
              <w:rPr>
                <w:lang w:val="en-US" w:eastAsia="ko-KR"/>
              </w:rPr>
              <w:t xml:space="preserve"> (</w:t>
            </w:r>
            <w:r>
              <w:rPr>
                <w:lang w:val="en-US" w:eastAsia="ko-KR"/>
              </w:rPr>
              <w:t>In case of Yes please provide some more information on what to ask RAN1)</w:t>
            </w:r>
          </w:p>
        </w:tc>
      </w:tr>
      <w:tr w:rsidR="00FF08D5" w14:paraId="6AC22E38" w14:textId="77777777" w:rsidTr="00DC7CC8">
        <w:tc>
          <w:tcPr>
            <w:tcW w:w="1915" w:type="dxa"/>
            <w:tcBorders>
              <w:top w:val="single" w:sz="4" w:space="0" w:color="auto"/>
              <w:left w:val="single" w:sz="4" w:space="0" w:color="auto"/>
              <w:bottom w:val="single" w:sz="4" w:space="0" w:color="auto"/>
              <w:right w:val="single" w:sz="4" w:space="0" w:color="auto"/>
            </w:tcBorders>
          </w:tcPr>
          <w:p w14:paraId="2E11727C" w14:textId="6793FE3F" w:rsidR="00FF08D5" w:rsidRDefault="001828BB" w:rsidP="00DC7CC8">
            <w:pPr>
              <w:pStyle w:val="TAC"/>
              <w:keepNext w:val="0"/>
              <w:keepLines w:val="0"/>
              <w:widowControl w:val="0"/>
              <w:rPr>
                <w:lang w:eastAsia="ko-KR"/>
              </w:rPr>
            </w:pPr>
            <w:r>
              <w:rPr>
                <w:lang w:eastAsia="ko-KR"/>
              </w:rPr>
              <w:t>Nokia</w:t>
            </w:r>
          </w:p>
        </w:tc>
        <w:tc>
          <w:tcPr>
            <w:tcW w:w="2191" w:type="dxa"/>
            <w:tcBorders>
              <w:top w:val="single" w:sz="4" w:space="0" w:color="auto"/>
              <w:left w:val="single" w:sz="4" w:space="0" w:color="auto"/>
              <w:bottom w:val="single" w:sz="4" w:space="0" w:color="auto"/>
              <w:right w:val="single" w:sz="4" w:space="0" w:color="auto"/>
            </w:tcBorders>
          </w:tcPr>
          <w:p w14:paraId="6E61CC85" w14:textId="59467D9F" w:rsidR="00FF08D5" w:rsidRDefault="001828BB" w:rsidP="00DC7CC8">
            <w:pPr>
              <w:pStyle w:val="TAC"/>
              <w:keepNext w:val="0"/>
              <w:keepLines w:val="0"/>
              <w:widowControl w:val="0"/>
              <w:rPr>
                <w:lang w:eastAsia="ko-KR"/>
              </w:rPr>
            </w:pPr>
            <w:r>
              <w:rPr>
                <w:lang w:eastAsia="ko-KR"/>
              </w:rPr>
              <w:t>No</w:t>
            </w:r>
          </w:p>
        </w:tc>
        <w:tc>
          <w:tcPr>
            <w:tcW w:w="5523" w:type="dxa"/>
            <w:tcBorders>
              <w:top w:val="single" w:sz="4" w:space="0" w:color="auto"/>
              <w:left w:val="single" w:sz="4" w:space="0" w:color="auto"/>
              <w:bottom w:val="single" w:sz="4" w:space="0" w:color="auto"/>
              <w:right w:val="single" w:sz="4" w:space="0" w:color="auto"/>
            </w:tcBorders>
          </w:tcPr>
          <w:p w14:paraId="38F0037A" w14:textId="6761842F" w:rsidR="00FF08D5" w:rsidRPr="001828BB" w:rsidRDefault="001828BB" w:rsidP="00DC7CC8">
            <w:pPr>
              <w:pStyle w:val="TAL"/>
              <w:keepNext w:val="0"/>
              <w:keepLines w:val="0"/>
              <w:widowControl w:val="0"/>
              <w:jc w:val="both"/>
              <w:rPr>
                <w:lang w:val="en-GB" w:eastAsia="ko-KR"/>
              </w:rPr>
            </w:pPr>
            <w:r w:rsidRPr="001828BB">
              <w:rPr>
                <w:lang w:val="en-GB" w:eastAsia="ko-KR"/>
              </w:rPr>
              <w:t>We can naturally indicate t</w:t>
            </w:r>
            <w:r>
              <w:rPr>
                <w:lang w:val="en-GB" w:eastAsia="ko-KR"/>
              </w:rPr>
              <w:t>hat RAN2 prefers not to specify this at this point of time</w:t>
            </w:r>
          </w:p>
        </w:tc>
      </w:tr>
      <w:tr w:rsidR="00FF08D5" w14:paraId="37C9A44C" w14:textId="77777777" w:rsidTr="00DC7CC8">
        <w:tc>
          <w:tcPr>
            <w:tcW w:w="1915" w:type="dxa"/>
            <w:tcBorders>
              <w:top w:val="single" w:sz="4" w:space="0" w:color="auto"/>
              <w:left w:val="single" w:sz="4" w:space="0" w:color="auto"/>
              <w:bottom w:val="single" w:sz="4" w:space="0" w:color="auto"/>
              <w:right w:val="single" w:sz="4" w:space="0" w:color="auto"/>
            </w:tcBorders>
          </w:tcPr>
          <w:p w14:paraId="3673FE73" w14:textId="77777777" w:rsidR="00FF08D5" w:rsidRDefault="00FF08D5" w:rsidP="00DC7CC8">
            <w:pPr>
              <w:pStyle w:val="TAC"/>
              <w:keepNext w:val="0"/>
              <w:keepLines w:val="0"/>
              <w:widowControl w:val="0"/>
              <w:rPr>
                <w:lang w:eastAsia="ko-KR"/>
              </w:rPr>
            </w:pPr>
          </w:p>
        </w:tc>
        <w:tc>
          <w:tcPr>
            <w:tcW w:w="2191" w:type="dxa"/>
            <w:tcBorders>
              <w:top w:val="single" w:sz="4" w:space="0" w:color="auto"/>
              <w:left w:val="single" w:sz="4" w:space="0" w:color="auto"/>
              <w:bottom w:val="single" w:sz="4" w:space="0" w:color="auto"/>
              <w:right w:val="single" w:sz="4" w:space="0" w:color="auto"/>
            </w:tcBorders>
          </w:tcPr>
          <w:p w14:paraId="1AF54F08" w14:textId="77777777" w:rsidR="00FF08D5" w:rsidRDefault="00FF08D5" w:rsidP="00DC7CC8">
            <w:pPr>
              <w:pStyle w:val="TAC"/>
              <w:keepNext w:val="0"/>
              <w:keepLines w:val="0"/>
              <w:widowControl w:val="0"/>
              <w:rPr>
                <w:lang w:eastAsia="ko-KR"/>
              </w:rPr>
            </w:pPr>
          </w:p>
        </w:tc>
        <w:tc>
          <w:tcPr>
            <w:tcW w:w="5523" w:type="dxa"/>
            <w:tcBorders>
              <w:top w:val="single" w:sz="4" w:space="0" w:color="auto"/>
              <w:left w:val="single" w:sz="4" w:space="0" w:color="auto"/>
              <w:bottom w:val="single" w:sz="4" w:space="0" w:color="auto"/>
              <w:right w:val="single" w:sz="4" w:space="0" w:color="auto"/>
            </w:tcBorders>
          </w:tcPr>
          <w:p w14:paraId="4FE5A3CC" w14:textId="77777777" w:rsidR="00FF08D5" w:rsidRDefault="00FF08D5" w:rsidP="00DC7CC8">
            <w:pPr>
              <w:pStyle w:val="TAL"/>
              <w:keepNext w:val="0"/>
              <w:keepLines w:val="0"/>
              <w:widowControl w:val="0"/>
              <w:rPr>
                <w:rFonts w:eastAsia="SimSun"/>
                <w:lang w:eastAsia="zh-CN"/>
              </w:rPr>
            </w:pPr>
          </w:p>
        </w:tc>
      </w:tr>
    </w:tbl>
    <w:p w14:paraId="4DB0D39F" w14:textId="77777777" w:rsidR="00FF08D5" w:rsidRDefault="00FF08D5" w:rsidP="00FF08D5">
      <w:pPr>
        <w:rPr>
          <w:rFonts w:eastAsia="Malgun Gothic"/>
          <w:sz w:val="2"/>
          <w:szCs w:val="2"/>
          <w:lang w:eastAsia="ko-KR"/>
        </w:rPr>
      </w:pPr>
    </w:p>
    <w:p w14:paraId="4FC3AB90" w14:textId="13B356B4" w:rsidR="00AD6B16" w:rsidRDefault="001E46D6" w:rsidP="00DB3E6B">
      <w:pPr>
        <w:jc w:val="left"/>
        <w:rPr>
          <w:rFonts w:ascii="Times New Roman" w:eastAsia="Malgun Gothic" w:hAnsi="Times New Roman"/>
          <w:bCs/>
          <w:sz w:val="22"/>
          <w:lang w:eastAsia="ko-KR"/>
        </w:rPr>
      </w:pPr>
      <w:r>
        <w:rPr>
          <w:rFonts w:ascii="Times New Roman" w:eastAsia="Malgun Gothic" w:hAnsi="Times New Roman"/>
          <w:sz w:val="22"/>
          <w:szCs w:val="22"/>
          <w:lang w:eastAsia="ko-KR"/>
        </w:rPr>
        <w:t xml:space="preserve"> </w:t>
      </w:r>
    </w:p>
    <w:p w14:paraId="4C194B8E" w14:textId="03F99A15" w:rsidR="00AC1FD2" w:rsidRDefault="00AC1FD2" w:rsidP="00725A6F">
      <w:pPr>
        <w:jc w:val="left"/>
        <w:rPr>
          <w:rFonts w:ascii="Times New Roman" w:eastAsia="Malgun Gothic" w:hAnsi="Times New Roman"/>
          <w:b/>
          <w:sz w:val="22"/>
          <w:szCs w:val="22"/>
          <w:lang w:eastAsia="ko-KR"/>
        </w:rPr>
      </w:pPr>
    </w:p>
    <w:p w14:paraId="3F430A1D" w14:textId="7B5A63F4" w:rsidR="0056311D" w:rsidRPr="00103EE7" w:rsidRDefault="0056311D" w:rsidP="00103EE7">
      <w:pPr>
        <w:pStyle w:val="Heading2"/>
        <w:keepLines w:val="0"/>
        <w:numPr>
          <w:ilvl w:val="1"/>
          <w:numId w:val="1"/>
        </w:numPr>
        <w:tabs>
          <w:tab w:val="clear" w:pos="1853"/>
        </w:tabs>
        <w:overflowPunct/>
        <w:autoSpaceDE/>
        <w:autoSpaceDN/>
        <w:adjustRightInd/>
        <w:spacing w:before="0" w:line="259" w:lineRule="auto"/>
        <w:ind w:left="848" w:hangingChars="265" w:hanging="848"/>
        <w:textAlignment w:val="auto"/>
        <w:rPr>
          <w:rFonts w:eastAsia="Malgun Gothic"/>
          <w:lang w:eastAsia="ko-KR"/>
        </w:rPr>
      </w:pPr>
      <w:r w:rsidRPr="00103EE7">
        <w:rPr>
          <w:rFonts w:eastAsia="Malgun Gothic" w:hint="eastAsia"/>
          <w:lang w:eastAsia="ko-KR"/>
        </w:rPr>
        <w:t>LBT Mode</w:t>
      </w:r>
      <w:r w:rsidRPr="00103EE7">
        <w:rPr>
          <w:rFonts w:eastAsia="Malgun Gothic"/>
          <w:lang w:eastAsia="ko-KR"/>
        </w:rPr>
        <w:t xml:space="preserve"> </w:t>
      </w:r>
      <w:r w:rsidR="00103EE7">
        <w:rPr>
          <w:rFonts w:eastAsia="Malgun Gothic"/>
          <w:lang w:eastAsia="ko-KR"/>
        </w:rPr>
        <w:t xml:space="preserve">(LBT/no-LBT) </w:t>
      </w:r>
      <w:r w:rsidRPr="00103EE7">
        <w:rPr>
          <w:rFonts w:eastAsia="Malgun Gothic"/>
          <w:lang w:eastAsia="ko-KR"/>
        </w:rPr>
        <w:t xml:space="preserve">switching </w:t>
      </w:r>
    </w:p>
    <w:p w14:paraId="5E6C03B4" w14:textId="77777777" w:rsidR="00FF08D5" w:rsidRDefault="00FF08D5" w:rsidP="00103EE7">
      <w:pPr>
        <w:rPr>
          <w:lang w:val="en-US"/>
        </w:rPr>
      </w:pPr>
    </w:p>
    <w:p w14:paraId="2C11E01C" w14:textId="6303038D" w:rsidR="00FF08D5" w:rsidRDefault="00FF08D5" w:rsidP="00FF08D5">
      <w:pPr>
        <w:rPr>
          <w:rFonts w:ascii="Times New Roman" w:eastAsia="Malgun Gothic" w:hAnsi="Times New Roman"/>
          <w:bCs/>
          <w:sz w:val="22"/>
          <w:lang w:eastAsia="ko-KR"/>
        </w:rPr>
      </w:pPr>
      <w:r w:rsidRPr="004A0D49">
        <w:rPr>
          <w:rFonts w:ascii="Times New Roman" w:eastAsia="Malgun Gothic" w:hAnsi="Times New Roman"/>
          <w:bCs/>
          <w:sz w:val="22"/>
          <w:lang w:eastAsia="ko-KR"/>
        </w:rPr>
        <w:t xml:space="preserve">According to RAN1 agreements </w:t>
      </w:r>
      <w:r>
        <w:rPr>
          <w:rFonts w:ascii="Times New Roman" w:eastAsia="Malgun Gothic" w:hAnsi="Times New Roman"/>
          <w:bCs/>
          <w:sz w:val="22"/>
          <w:lang w:eastAsia="ko-KR"/>
        </w:rPr>
        <w:t xml:space="preserve">for </w:t>
      </w:r>
      <w:r w:rsidRPr="00FB3D9F">
        <w:rPr>
          <w:rFonts w:ascii="Times New Roman" w:eastAsia="Malgun Gothic" w:hAnsi="Times New Roman"/>
          <w:bCs/>
          <w:sz w:val="22"/>
          <w:lang w:eastAsia="ko-KR"/>
        </w:rPr>
        <w:t xml:space="preserve">NR operation in unlicensed bands between 52.6 GHz and 71 GHz, switching between LBT and no-LBT based channel access mechanism </w:t>
      </w:r>
      <w:r>
        <w:rPr>
          <w:rFonts w:ascii="Times New Roman" w:eastAsia="Malgun Gothic" w:hAnsi="Times New Roman"/>
          <w:bCs/>
          <w:sz w:val="22"/>
          <w:lang w:eastAsia="ko-KR"/>
        </w:rPr>
        <w:t>is</w:t>
      </w:r>
      <w:r w:rsidRPr="00FB3D9F">
        <w:rPr>
          <w:rFonts w:ascii="Times New Roman" w:eastAsia="Malgun Gothic" w:hAnsi="Times New Roman"/>
          <w:bCs/>
          <w:sz w:val="22"/>
          <w:lang w:eastAsia="ko-KR"/>
        </w:rPr>
        <w:t xml:space="preserve"> supported for regions where LBT is not mandated</w:t>
      </w:r>
      <w:r>
        <w:rPr>
          <w:rFonts w:ascii="Times New Roman" w:eastAsia="Malgun Gothic" w:hAnsi="Times New Roman"/>
          <w:bCs/>
          <w:sz w:val="22"/>
          <w:lang w:eastAsia="ko-KR"/>
        </w:rPr>
        <w:t xml:space="preserve">. </w:t>
      </w:r>
      <w:r w:rsidRPr="004A0D49">
        <w:rPr>
          <w:rFonts w:ascii="Times New Roman" w:eastAsia="Malgun Gothic" w:hAnsi="Times New Roman"/>
          <w:bCs/>
          <w:sz w:val="22"/>
          <w:lang w:eastAsia="ko-KR"/>
        </w:rPr>
        <w:t xml:space="preserve">gNB should indicate to the UE </w:t>
      </w:r>
      <w:r>
        <w:rPr>
          <w:rFonts w:ascii="Times New Roman" w:eastAsia="Malgun Gothic" w:hAnsi="Times New Roman"/>
          <w:bCs/>
          <w:sz w:val="22"/>
          <w:lang w:eastAsia="ko-KR"/>
        </w:rPr>
        <w:t>in which channel access mode to operate. The background for supporting a no-LBT mode is that s</w:t>
      </w:r>
      <w:r w:rsidRPr="00B8569D">
        <w:rPr>
          <w:rFonts w:ascii="Times New Roman" w:eastAsia="Malgun Gothic" w:hAnsi="Times New Roman"/>
          <w:bCs/>
          <w:sz w:val="22"/>
          <w:lang w:eastAsia="ko-KR"/>
        </w:rPr>
        <w:t xml:space="preserve">hared spectrum operation with high directivity systems experiences low interference and good performance on the aggregate. Moreover, the gain of </w:t>
      </w:r>
      <w:r>
        <w:rPr>
          <w:rFonts w:ascii="Times New Roman" w:eastAsia="Malgun Gothic" w:hAnsi="Times New Roman"/>
          <w:bCs/>
          <w:sz w:val="22"/>
          <w:lang w:eastAsia="ko-KR"/>
        </w:rPr>
        <w:t xml:space="preserve">a </w:t>
      </w:r>
      <w:r w:rsidRPr="00B8569D">
        <w:rPr>
          <w:rFonts w:ascii="Times New Roman" w:eastAsia="Malgun Gothic" w:hAnsi="Times New Roman"/>
          <w:bCs/>
          <w:sz w:val="22"/>
          <w:lang w:eastAsia="ko-KR"/>
        </w:rPr>
        <w:t xml:space="preserve">LBT </w:t>
      </w:r>
      <w:r>
        <w:rPr>
          <w:rFonts w:ascii="Times New Roman" w:eastAsia="Malgun Gothic" w:hAnsi="Times New Roman"/>
          <w:bCs/>
          <w:sz w:val="22"/>
          <w:lang w:eastAsia="ko-KR"/>
        </w:rPr>
        <w:t>based channel access</w:t>
      </w:r>
      <w:r w:rsidRPr="00B8569D">
        <w:rPr>
          <w:rFonts w:ascii="Times New Roman" w:eastAsia="Malgun Gothic" w:hAnsi="Times New Roman"/>
          <w:bCs/>
          <w:sz w:val="22"/>
          <w:lang w:eastAsia="ko-KR"/>
        </w:rPr>
        <w:t xml:space="preserve"> </w:t>
      </w:r>
      <w:r>
        <w:rPr>
          <w:rFonts w:ascii="Times New Roman" w:eastAsia="Malgun Gothic" w:hAnsi="Times New Roman"/>
          <w:bCs/>
          <w:sz w:val="22"/>
          <w:lang w:eastAsia="ko-KR"/>
        </w:rPr>
        <w:t xml:space="preserve">mechanism </w:t>
      </w:r>
      <w:r w:rsidRPr="00B8569D">
        <w:rPr>
          <w:rFonts w:ascii="Times New Roman" w:eastAsia="Malgun Gothic" w:hAnsi="Times New Roman"/>
          <w:bCs/>
          <w:sz w:val="22"/>
          <w:lang w:eastAsia="ko-KR"/>
        </w:rPr>
        <w:t xml:space="preserve">over </w:t>
      </w:r>
      <w:r>
        <w:rPr>
          <w:rFonts w:ascii="Times New Roman" w:eastAsia="Malgun Gothic" w:hAnsi="Times New Roman"/>
          <w:bCs/>
          <w:sz w:val="22"/>
          <w:lang w:eastAsia="ko-KR"/>
        </w:rPr>
        <w:t xml:space="preserve">the </w:t>
      </w:r>
      <w:r w:rsidRPr="00B8569D">
        <w:rPr>
          <w:rFonts w:ascii="Times New Roman" w:eastAsia="Malgun Gothic" w:hAnsi="Times New Roman"/>
          <w:bCs/>
          <w:sz w:val="22"/>
          <w:lang w:eastAsia="ko-KR"/>
        </w:rPr>
        <w:t>no</w:t>
      </w:r>
      <w:r>
        <w:rPr>
          <w:rFonts w:ascii="Times New Roman" w:eastAsia="Malgun Gothic" w:hAnsi="Times New Roman"/>
          <w:bCs/>
          <w:sz w:val="22"/>
          <w:lang w:eastAsia="ko-KR"/>
        </w:rPr>
        <w:t>-</w:t>
      </w:r>
      <w:r w:rsidRPr="00B8569D">
        <w:rPr>
          <w:rFonts w:ascii="Times New Roman" w:eastAsia="Malgun Gothic" w:hAnsi="Times New Roman"/>
          <w:bCs/>
          <w:sz w:val="22"/>
          <w:lang w:eastAsia="ko-KR"/>
        </w:rPr>
        <w:t xml:space="preserve">LBT scheme </w:t>
      </w:r>
      <w:r>
        <w:rPr>
          <w:rFonts w:ascii="Times New Roman" w:eastAsia="Malgun Gothic" w:hAnsi="Times New Roman"/>
          <w:bCs/>
          <w:sz w:val="22"/>
          <w:lang w:eastAsia="ko-KR"/>
        </w:rPr>
        <w:t>seems to be rather small</w:t>
      </w:r>
      <w:r w:rsidRPr="00B8569D">
        <w:rPr>
          <w:rFonts w:ascii="Times New Roman" w:eastAsia="Malgun Gothic" w:hAnsi="Times New Roman"/>
          <w:bCs/>
          <w:sz w:val="22"/>
          <w:lang w:eastAsia="ko-KR"/>
        </w:rPr>
        <w:t>.</w:t>
      </w:r>
      <w:r>
        <w:rPr>
          <w:rFonts w:ascii="Times New Roman" w:eastAsia="Malgun Gothic" w:hAnsi="Times New Roman"/>
          <w:bCs/>
          <w:sz w:val="22"/>
          <w:lang w:eastAsia="ko-KR"/>
        </w:rPr>
        <w:t xml:space="preserve"> </w:t>
      </w:r>
      <w:r w:rsidRPr="00FF08D5">
        <w:rPr>
          <w:rFonts w:ascii="Times New Roman" w:eastAsia="Malgun Gothic" w:hAnsi="Times New Roman"/>
          <w:bCs/>
          <w:sz w:val="22"/>
          <w:lang w:eastAsia="ko-KR"/>
        </w:rPr>
        <w:t>The signaling will support whether a cell or UE uses LBT (via the IE LBT-mode) which can also change during an RRC connection</w:t>
      </w:r>
      <w:r>
        <w:rPr>
          <w:rFonts w:ascii="Times New Roman" w:eastAsia="Malgun Gothic" w:hAnsi="Times New Roman"/>
          <w:bCs/>
          <w:sz w:val="22"/>
          <w:lang w:eastAsia="ko-KR"/>
        </w:rPr>
        <w:t xml:space="preserve"> [7].</w:t>
      </w:r>
    </w:p>
    <w:p w14:paraId="44CF6977" w14:textId="579BD8DA" w:rsidR="00FF08D5" w:rsidRPr="004A0D49" w:rsidRDefault="00FF08D5" w:rsidP="00FF08D5">
      <w:pPr>
        <w:rPr>
          <w:rFonts w:ascii="Times New Roman" w:eastAsia="Malgun Gothic" w:hAnsi="Times New Roman"/>
          <w:bCs/>
          <w:sz w:val="22"/>
          <w:lang w:eastAsia="ko-KR"/>
        </w:rPr>
      </w:pPr>
      <w:r w:rsidRPr="004A0D49">
        <w:rPr>
          <w:rFonts w:ascii="Times New Roman" w:eastAsia="Malgun Gothic" w:hAnsi="Times New Roman" w:hint="eastAsia"/>
          <w:bCs/>
          <w:sz w:val="22"/>
          <w:lang w:eastAsia="ko-KR"/>
        </w:rPr>
        <w:t xml:space="preserve">When </w:t>
      </w:r>
      <w:r>
        <w:rPr>
          <w:rFonts w:ascii="Times New Roman" w:eastAsia="Malgun Gothic" w:hAnsi="Times New Roman"/>
          <w:bCs/>
          <w:sz w:val="22"/>
          <w:lang w:eastAsia="ko-KR"/>
        </w:rPr>
        <w:t xml:space="preserve">channel access mechanism is </w:t>
      </w:r>
      <w:r w:rsidRPr="004A0D49">
        <w:rPr>
          <w:rFonts w:ascii="Times New Roman" w:eastAsia="Malgun Gothic" w:hAnsi="Times New Roman" w:hint="eastAsia"/>
          <w:bCs/>
          <w:sz w:val="22"/>
          <w:lang w:eastAsia="ko-KR"/>
        </w:rPr>
        <w:t xml:space="preserve">configured as no-LBT, it means </w:t>
      </w:r>
      <w:r>
        <w:rPr>
          <w:rFonts w:ascii="Times New Roman" w:eastAsia="Malgun Gothic" w:hAnsi="Times New Roman"/>
          <w:bCs/>
          <w:sz w:val="22"/>
          <w:lang w:eastAsia="ko-KR"/>
        </w:rPr>
        <w:t xml:space="preserve">for the MAC protocol operation that no </w:t>
      </w:r>
      <w:r w:rsidRPr="004A0D49">
        <w:rPr>
          <w:rFonts w:ascii="Times New Roman" w:eastAsia="Malgun Gothic" w:hAnsi="Times New Roman" w:hint="eastAsia"/>
          <w:bCs/>
          <w:sz w:val="22"/>
          <w:lang w:eastAsia="ko-KR"/>
        </w:rPr>
        <w:t>LBT failure indication</w:t>
      </w:r>
      <w:r>
        <w:rPr>
          <w:rFonts w:ascii="Times New Roman" w:eastAsia="Malgun Gothic" w:hAnsi="Times New Roman"/>
          <w:bCs/>
          <w:sz w:val="22"/>
          <w:lang w:eastAsia="ko-KR"/>
        </w:rPr>
        <w:t>s</w:t>
      </w:r>
      <w:r w:rsidRPr="004A0D49">
        <w:rPr>
          <w:rFonts w:ascii="Times New Roman" w:eastAsia="Malgun Gothic" w:hAnsi="Times New Roman" w:hint="eastAsia"/>
          <w:bCs/>
          <w:sz w:val="22"/>
          <w:lang w:eastAsia="ko-KR"/>
        </w:rPr>
        <w:t xml:space="preserve"> will be received from the lower layer. For </w:t>
      </w:r>
      <w:r>
        <w:rPr>
          <w:rFonts w:ascii="Times New Roman" w:eastAsia="Malgun Gothic" w:hAnsi="Times New Roman"/>
          <w:bCs/>
          <w:sz w:val="22"/>
          <w:lang w:eastAsia="ko-KR"/>
        </w:rPr>
        <w:t>the MAC procedures/timers which are impacted based on LBT outcome the rapporteur doesn’t foresee any specific issue</w:t>
      </w:r>
      <w:r w:rsidRPr="004A0D49">
        <w:rPr>
          <w:rFonts w:ascii="Times New Roman" w:eastAsia="Malgun Gothic" w:hAnsi="Times New Roman" w:hint="eastAsia"/>
          <w:bCs/>
          <w:sz w:val="22"/>
          <w:lang w:eastAsia="ko-KR"/>
        </w:rPr>
        <w:t xml:space="preserve"> </w:t>
      </w:r>
      <w:r>
        <w:rPr>
          <w:rFonts w:ascii="Times New Roman" w:eastAsia="Malgun Gothic" w:hAnsi="Times New Roman"/>
          <w:bCs/>
          <w:sz w:val="22"/>
          <w:lang w:eastAsia="ko-KR"/>
        </w:rPr>
        <w:t xml:space="preserve">when no </w:t>
      </w:r>
      <w:r w:rsidRPr="004A0D49">
        <w:rPr>
          <w:rFonts w:ascii="Times New Roman" w:eastAsia="Malgun Gothic" w:hAnsi="Times New Roman" w:hint="eastAsia"/>
          <w:bCs/>
          <w:sz w:val="22"/>
          <w:lang w:eastAsia="ko-KR"/>
        </w:rPr>
        <w:t>LBT failure indication</w:t>
      </w:r>
      <w:r>
        <w:rPr>
          <w:rFonts w:ascii="Times New Roman" w:eastAsia="Malgun Gothic" w:hAnsi="Times New Roman"/>
          <w:bCs/>
          <w:sz w:val="22"/>
          <w:lang w:eastAsia="ko-KR"/>
        </w:rPr>
        <w:t>s are received</w:t>
      </w:r>
      <w:r w:rsidRPr="004A0D49">
        <w:rPr>
          <w:rFonts w:ascii="Times New Roman" w:eastAsia="Malgun Gothic" w:hAnsi="Times New Roman" w:hint="eastAsia"/>
          <w:bCs/>
          <w:sz w:val="22"/>
          <w:lang w:eastAsia="ko-KR"/>
        </w:rPr>
        <w:t xml:space="preserve">. </w:t>
      </w:r>
      <w:r>
        <w:rPr>
          <w:rFonts w:ascii="Times New Roman" w:eastAsia="Malgun Gothic" w:hAnsi="Times New Roman"/>
          <w:bCs/>
          <w:sz w:val="22"/>
          <w:lang w:eastAsia="ko-KR"/>
        </w:rPr>
        <w:t xml:space="preserve">Therefore, it is the understanding that current specifications already support the no-LBT mode implicitly. </w:t>
      </w:r>
    </w:p>
    <w:p w14:paraId="0F2B665E" w14:textId="77777777" w:rsidR="00FF08D5" w:rsidRDefault="00FF08D5" w:rsidP="00FF08D5">
      <w:pPr>
        <w:rPr>
          <w:rFonts w:ascii="Times New Roman" w:eastAsia="Malgun Gothic" w:hAnsi="Times New Roman"/>
          <w:b/>
          <w:sz w:val="22"/>
          <w:lang w:eastAsia="ko-KR"/>
        </w:rPr>
      </w:pPr>
    </w:p>
    <w:p w14:paraId="48165439" w14:textId="0AE74CD3" w:rsidR="00FF08D5" w:rsidRDefault="00FF08D5" w:rsidP="00FF08D5">
      <w:pPr>
        <w:rPr>
          <w:b/>
          <w:iCs/>
        </w:rPr>
      </w:pPr>
      <w:r>
        <w:rPr>
          <w:b/>
          <w:iCs/>
        </w:rPr>
        <w:t xml:space="preserve">Question 6: Do companies agree that the </w:t>
      </w:r>
      <w:r w:rsidR="00C37040">
        <w:rPr>
          <w:b/>
          <w:iCs/>
        </w:rPr>
        <w:t>“</w:t>
      </w:r>
      <w:r>
        <w:rPr>
          <w:b/>
          <w:iCs/>
        </w:rPr>
        <w:t>no-LBT mode</w:t>
      </w:r>
      <w:r w:rsidR="00C37040">
        <w:rPr>
          <w:b/>
          <w:iCs/>
        </w:rPr>
        <w:t>”</w:t>
      </w:r>
      <w:r>
        <w:rPr>
          <w:b/>
          <w:iCs/>
        </w:rPr>
        <w:t xml:space="preserve"> is already implicitly supported by Rel-16 specifications?</w:t>
      </w:r>
    </w:p>
    <w:p w14:paraId="1BA9F1D7" w14:textId="77777777" w:rsidR="00FF08D5" w:rsidRPr="006B2AD6" w:rsidRDefault="00FF08D5" w:rsidP="00FF08D5">
      <w:pPr>
        <w:pStyle w:val="B1"/>
        <w:ind w:left="720" w:firstLine="0"/>
        <w:rPr>
          <w:rFonts w:ascii="Arial" w:eastAsia="Times New Roman" w:hAnsi="Arial" w:cs="Times New Roman"/>
          <w:b/>
          <w:iCs/>
          <w:lang w:eastAsia="zh-CN"/>
        </w:rPr>
      </w:pPr>
    </w:p>
    <w:tbl>
      <w:tblPr>
        <w:tblStyle w:val="TableGrid"/>
        <w:tblW w:w="0" w:type="auto"/>
        <w:tblLook w:val="04A0" w:firstRow="1" w:lastRow="0" w:firstColumn="1" w:lastColumn="0" w:noHBand="0" w:noVBand="1"/>
      </w:tblPr>
      <w:tblGrid>
        <w:gridCol w:w="1915"/>
        <w:gridCol w:w="2191"/>
        <w:gridCol w:w="5523"/>
      </w:tblGrid>
      <w:tr w:rsidR="00FF08D5" w14:paraId="4003CEC0" w14:textId="77777777" w:rsidTr="00DC7CC8">
        <w:tc>
          <w:tcPr>
            <w:tcW w:w="1915" w:type="dxa"/>
            <w:tcBorders>
              <w:top w:val="single" w:sz="4" w:space="0" w:color="auto"/>
              <w:left w:val="single" w:sz="4" w:space="0" w:color="auto"/>
              <w:bottom w:val="single" w:sz="4" w:space="0" w:color="auto"/>
              <w:right w:val="single" w:sz="4" w:space="0" w:color="auto"/>
            </w:tcBorders>
            <w:hideMark/>
          </w:tcPr>
          <w:p w14:paraId="61AF847E" w14:textId="77777777" w:rsidR="00FF08D5" w:rsidRDefault="00FF08D5" w:rsidP="00DC7CC8">
            <w:pPr>
              <w:pStyle w:val="TAH"/>
              <w:keepNext w:val="0"/>
              <w:keepLines w:val="0"/>
              <w:widowControl w:val="0"/>
              <w:rPr>
                <w:rFonts w:eastAsiaTheme="minorEastAsia"/>
                <w:lang w:eastAsia="ko-KR"/>
              </w:rPr>
            </w:pPr>
            <w:r>
              <w:rPr>
                <w:lang w:eastAsia="ko-KR"/>
              </w:rPr>
              <w:t>Company</w:t>
            </w:r>
          </w:p>
        </w:tc>
        <w:tc>
          <w:tcPr>
            <w:tcW w:w="2191" w:type="dxa"/>
            <w:tcBorders>
              <w:top w:val="single" w:sz="4" w:space="0" w:color="auto"/>
              <w:left w:val="single" w:sz="4" w:space="0" w:color="auto"/>
              <w:bottom w:val="single" w:sz="4" w:space="0" w:color="auto"/>
              <w:right w:val="single" w:sz="4" w:space="0" w:color="auto"/>
            </w:tcBorders>
            <w:hideMark/>
          </w:tcPr>
          <w:p w14:paraId="257AC93D" w14:textId="77777777" w:rsidR="00FF08D5" w:rsidRPr="006B2AD6" w:rsidRDefault="00FF08D5" w:rsidP="00DC7CC8">
            <w:pPr>
              <w:pStyle w:val="TAH"/>
              <w:keepNext w:val="0"/>
              <w:keepLines w:val="0"/>
              <w:widowControl w:val="0"/>
              <w:rPr>
                <w:lang w:val="de-DE" w:eastAsia="ko-KR"/>
              </w:rPr>
            </w:pPr>
            <w:r>
              <w:rPr>
                <w:lang w:val="de-DE" w:eastAsia="ko-KR"/>
              </w:rPr>
              <w:t>Yes/No</w:t>
            </w:r>
          </w:p>
        </w:tc>
        <w:tc>
          <w:tcPr>
            <w:tcW w:w="5523" w:type="dxa"/>
            <w:tcBorders>
              <w:top w:val="single" w:sz="4" w:space="0" w:color="auto"/>
              <w:left w:val="single" w:sz="4" w:space="0" w:color="auto"/>
              <w:bottom w:val="single" w:sz="4" w:space="0" w:color="auto"/>
              <w:right w:val="single" w:sz="4" w:space="0" w:color="auto"/>
            </w:tcBorders>
            <w:hideMark/>
          </w:tcPr>
          <w:p w14:paraId="7286FF7A" w14:textId="6B7A42A4" w:rsidR="00FF08D5" w:rsidRPr="002421E9" w:rsidRDefault="00FF08D5" w:rsidP="00DC7CC8">
            <w:pPr>
              <w:pStyle w:val="TAH"/>
              <w:keepNext w:val="0"/>
              <w:keepLines w:val="0"/>
              <w:widowControl w:val="0"/>
              <w:rPr>
                <w:lang w:val="en-US" w:eastAsia="ko-KR"/>
              </w:rPr>
            </w:pPr>
            <w:r>
              <w:rPr>
                <w:lang w:eastAsia="ko-KR"/>
              </w:rPr>
              <w:t>Detailed Comments</w:t>
            </w:r>
            <w:r w:rsidRPr="002421E9">
              <w:rPr>
                <w:lang w:val="en-US" w:eastAsia="ko-KR"/>
              </w:rPr>
              <w:t xml:space="preserve"> </w:t>
            </w:r>
          </w:p>
        </w:tc>
      </w:tr>
      <w:tr w:rsidR="00FF08D5" w14:paraId="4D19836C" w14:textId="77777777" w:rsidTr="00DC7CC8">
        <w:tc>
          <w:tcPr>
            <w:tcW w:w="1915" w:type="dxa"/>
            <w:tcBorders>
              <w:top w:val="single" w:sz="4" w:space="0" w:color="auto"/>
              <w:left w:val="single" w:sz="4" w:space="0" w:color="auto"/>
              <w:bottom w:val="single" w:sz="4" w:space="0" w:color="auto"/>
              <w:right w:val="single" w:sz="4" w:space="0" w:color="auto"/>
            </w:tcBorders>
          </w:tcPr>
          <w:p w14:paraId="6D1F7716" w14:textId="2C4353E4" w:rsidR="00FF08D5" w:rsidRDefault="001828BB" w:rsidP="00DC7CC8">
            <w:pPr>
              <w:pStyle w:val="TAC"/>
              <w:keepNext w:val="0"/>
              <w:keepLines w:val="0"/>
              <w:widowControl w:val="0"/>
              <w:rPr>
                <w:lang w:eastAsia="ko-KR"/>
              </w:rPr>
            </w:pPr>
            <w:r>
              <w:rPr>
                <w:lang w:eastAsia="ko-KR"/>
              </w:rPr>
              <w:t>Nokia</w:t>
            </w:r>
          </w:p>
        </w:tc>
        <w:tc>
          <w:tcPr>
            <w:tcW w:w="2191" w:type="dxa"/>
            <w:tcBorders>
              <w:top w:val="single" w:sz="4" w:space="0" w:color="auto"/>
              <w:left w:val="single" w:sz="4" w:space="0" w:color="auto"/>
              <w:bottom w:val="single" w:sz="4" w:space="0" w:color="auto"/>
              <w:right w:val="single" w:sz="4" w:space="0" w:color="auto"/>
            </w:tcBorders>
          </w:tcPr>
          <w:p w14:paraId="6B2870F0" w14:textId="5333DC25" w:rsidR="00FF08D5" w:rsidRDefault="001828BB" w:rsidP="00DC7CC8">
            <w:pPr>
              <w:pStyle w:val="TAC"/>
              <w:keepNext w:val="0"/>
              <w:keepLines w:val="0"/>
              <w:widowControl w:val="0"/>
              <w:rPr>
                <w:lang w:eastAsia="ko-KR"/>
              </w:rPr>
            </w:pPr>
            <w:r>
              <w:rPr>
                <w:lang w:eastAsia="ko-KR"/>
              </w:rPr>
              <w:t>Yes</w:t>
            </w:r>
          </w:p>
        </w:tc>
        <w:tc>
          <w:tcPr>
            <w:tcW w:w="5523" w:type="dxa"/>
            <w:tcBorders>
              <w:top w:val="single" w:sz="4" w:space="0" w:color="auto"/>
              <w:left w:val="single" w:sz="4" w:space="0" w:color="auto"/>
              <w:bottom w:val="single" w:sz="4" w:space="0" w:color="auto"/>
              <w:right w:val="single" w:sz="4" w:space="0" w:color="auto"/>
            </w:tcBorders>
          </w:tcPr>
          <w:p w14:paraId="0981A166" w14:textId="77777777" w:rsidR="00FF08D5" w:rsidRDefault="00FF08D5" w:rsidP="00DC7CC8">
            <w:pPr>
              <w:pStyle w:val="TAL"/>
              <w:keepNext w:val="0"/>
              <w:keepLines w:val="0"/>
              <w:widowControl w:val="0"/>
              <w:jc w:val="both"/>
              <w:rPr>
                <w:lang w:eastAsia="ko-KR"/>
              </w:rPr>
            </w:pPr>
          </w:p>
        </w:tc>
      </w:tr>
      <w:tr w:rsidR="00FF08D5" w14:paraId="71F54B6F" w14:textId="77777777" w:rsidTr="00DC7CC8">
        <w:tc>
          <w:tcPr>
            <w:tcW w:w="1915" w:type="dxa"/>
            <w:tcBorders>
              <w:top w:val="single" w:sz="4" w:space="0" w:color="auto"/>
              <w:left w:val="single" w:sz="4" w:space="0" w:color="auto"/>
              <w:bottom w:val="single" w:sz="4" w:space="0" w:color="auto"/>
              <w:right w:val="single" w:sz="4" w:space="0" w:color="auto"/>
            </w:tcBorders>
          </w:tcPr>
          <w:p w14:paraId="66D39701" w14:textId="77777777" w:rsidR="00FF08D5" w:rsidRDefault="00FF08D5" w:rsidP="00DC7CC8">
            <w:pPr>
              <w:pStyle w:val="TAC"/>
              <w:keepNext w:val="0"/>
              <w:keepLines w:val="0"/>
              <w:widowControl w:val="0"/>
              <w:rPr>
                <w:lang w:eastAsia="ko-KR"/>
              </w:rPr>
            </w:pPr>
          </w:p>
        </w:tc>
        <w:tc>
          <w:tcPr>
            <w:tcW w:w="2191" w:type="dxa"/>
            <w:tcBorders>
              <w:top w:val="single" w:sz="4" w:space="0" w:color="auto"/>
              <w:left w:val="single" w:sz="4" w:space="0" w:color="auto"/>
              <w:bottom w:val="single" w:sz="4" w:space="0" w:color="auto"/>
              <w:right w:val="single" w:sz="4" w:space="0" w:color="auto"/>
            </w:tcBorders>
          </w:tcPr>
          <w:p w14:paraId="5E54FA39" w14:textId="77777777" w:rsidR="00FF08D5" w:rsidRDefault="00FF08D5" w:rsidP="00DC7CC8">
            <w:pPr>
              <w:pStyle w:val="TAC"/>
              <w:keepNext w:val="0"/>
              <w:keepLines w:val="0"/>
              <w:widowControl w:val="0"/>
              <w:rPr>
                <w:lang w:eastAsia="ko-KR"/>
              </w:rPr>
            </w:pPr>
          </w:p>
        </w:tc>
        <w:tc>
          <w:tcPr>
            <w:tcW w:w="5523" w:type="dxa"/>
            <w:tcBorders>
              <w:top w:val="single" w:sz="4" w:space="0" w:color="auto"/>
              <w:left w:val="single" w:sz="4" w:space="0" w:color="auto"/>
              <w:bottom w:val="single" w:sz="4" w:space="0" w:color="auto"/>
              <w:right w:val="single" w:sz="4" w:space="0" w:color="auto"/>
            </w:tcBorders>
          </w:tcPr>
          <w:p w14:paraId="7D103605" w14:textId="77777777" w:rsidR="00FF08D5" w:rsidRDefault="00FF08D5" w:rsidP="00DC7CC8">
            <w:pPr>
              <w:pStyle w:val="TAL"/>
              <w:keepNext w:val="0"/>
              <w:keepLines w:val="0"/>
              <w:widowControl w:val="0"/>
              <w:rPr>
                <w:rFonts w:eastAsia="SimSun"/>
                <w:lang w:eastAsia="zh-CN"/>
              </w:rPr>
            </w:pPr>
          </w:p>
        </w:tc>
      </w:tr>
    </w:tbl>
    <w:p w14:paraId="6A5BD7A2" w14:textId="77777777" w:rsidR="00FF08D5" w:rsidRDefault="00FF08D5" w:rsidP="00FF08D5">
      <w:pPr>
        <w:rPr>
          <w:rFonts w:eastAsia="Malgun Gothic"/>
          <w:sz w:val="2"/>
          <w:szCs w:val="2"/>
          <w:lang w:eastAsia="ko-KR"/>
        </w:rPr>
      </w:pPr>
    </w:p>
    <w:p w14:paraId="140B8781" w14:textId="77777777" w:rsidR="00201876" w:rsidRDefault="00201876" w:rsidP="00FF08D5">
      <w:pPr>
        <w:jc w:val="left"/>
        <w:rPr>
          <w:rFonts w:ascii="Times New Roman" w:eastAsia="Malgun Gothic" w:hAnsi="Times New Roman"/>
          <w:sz w:val="22"/>
          <w:szCs w:val="22"/>
          <w:lang w:eastAsia="ko-KR"/>
        </w:rPr>
      </w:pPr>
    </w:p>
    <w:p w14:paraId="03D9CD41" w14:textId="5615B345" w:rsidR="00201876" w:rsidRPr="00D223B5" w:rsidRDefault="00201876" w:rsidP="00201876">
      <w:pPr>
        <w:rPr>
          <w:rFonts w:ascii="Times New Roman" w:eastAsia="Malgun Gothic" w:hAnsi="Times New Roman"/>
          <w:bCs/>
          <w:sz w:val="22"/>
          <w:lang w:eastAsia="ko-KR"/>
        </w:rPr>
      </w:pPr>
      <w:r w:rsidRPr="00D223B5">
        <w:rPr>
          <w:rFonts w:ascii="Times New Roman" w:eastAsia="Malgun Gothic" w:hAnsi="Times New Roman"/>
          <w:bCs/>
          <w:sz w:val="22"/>
          <w:lang w:eastAsia="ko-KR"/>
        </w:rPr>
        <w:t>[8] raises the issue that i</w:t>
      </w:r>
      <w:r w:rsidRPr="00D223B5">
        <w:rPr>
          <w:rFonts w:ascii="Times New Roman" w:eastAsia="Malgun Gothic" w:hAnsi="Times New Roman" w:hint="eastAsia"/>
          <w:bCs/>
          <w:sz w:val="22"/>
          <w:lang w:eastAsia="ko-KR"/>
        </w:rPr>
        <w:t>n Rel-16 NR-U,</w:t>
      </w:r>
      <w:r w:rsidRPr="00D223B5">
        <w:rPr>
          <w:rFonts w:ascii="Times New Roman" w:eastAsia="Malgun Gothic" w:hAnsi="Times New Roman"/>
          <w:bCs/>
          <w:sz w:val="22"/>
          <w:lang w:eastAsia="ko-KR"/>
        </w:rPr>
        <w:t xml:space="preserve"> cg-RetransmissionTimer</w:t>
      </w:r>
      <w:r w:rsidRPr="00D223B5">
        <w:rPr>
          <w:rFonts w:ascii="Times New Roman" w:eastAsia="Malgun Gothic" w:hAnsi="Times New Roman" w:hint="eastAsia"/>
          <w:bCs/>
          <w:sz w:val="22"/>
          <w:lang w:eastAsia="ko-KR"/>
        </w:rPr>
        <w:t xml:space="preserve"> is always configured for operation with shared spectrum channel access. </w:t>
      </w:r>
      <w:r w:rsidRPr="00D223B5">
        <w:rPr>
          <w:rFonts w:ascii="Times New Roman" w:eastAsia="Malgun Gothic" w:hAnsi="Times New Roman"/>
          <w:bCs/>
          <w:sz w:val="22"/>
          <w:lang w:eastAsia="ko-KR"/>
        </w:rPr>
        <w:t xml:space="preserve">However, in Rel-17 for the no-LBT mode </w:t>
      </w:r>
      <w:r w:rsidRPr="00D223B5">
        <w:rPr>
          <w:rFonts w:ascii="Times New Roman" w:eastAsia="Malgun Gothic" w:hAnsi="Times New Roman" w:hint="eastAsia"/>
          <w:bCs/>
          <w:sz w:val="22"/>
          <w:lang w:eastAsia="ko-KR"/>
        </w:rPr>
        <w:t>autonomous retransmisison</w:t>
      </w:r>
      <w:r w:rsidRPr="00D223B5">
        <w:rPr>
          <w:rFonts w:ascii="Times New Roman" w:eastAsia="Malgun Gothic" w:hAnsi="Times New Roman"/>
          <w:bCs/>
          <w:sz w:val="22"/>
          <w:lang w:eastAsia="ko-KR"/>
        </w:rPr>
        <w:t>s</w:t>
      </w:r>
      <w:r w:rsidRPr="00D223B5">
        <w:rPr>
          <w:rFonts w:ascii="Times New Roman" w:eastAsia="Malgun Gothic" w:hAnsi="Times New Roman" w:hint="eastAsia"/>
          <w:bCs/>
          <w:sz w:val="22"/>
          <w:lang w:eastAsia="ko-KR"/>
        </w:rPr>
        <w:t xml:space="preserve"> </w:t>
      </w:r>
      <w:r w:rsidRPr="00D223B5">
        <w:rPr>
          <w:rFonts w:ascii="Times New Roman" w:eastAsia="Malgun Gothic" w:hAnsi="Times New Roman"/>
          <w:bCs/>
          <w:sz w:val="22"/>
          <w:lang w:eastAsia="ko-KR"/>
        </w:rPr>
        <w:t>are</w:t>
      </w:r>
      <w:r w:rsidRPr="00D223B5">
        <w:rPr>
          <w:rFonts w:ascii="Times New Roman" w:eastAsia="Malgun Gothic" w:hAnsi="Times New Roman" w:hint="eastAsia"/>
          <w:bCs/>
          <w:sz w:val="22"/>
          <w:lang w:eastAsia="ko-KR"/>
        </w:rPr>
        <w:t xml:space="preserve"> not needed. </w:t>
      </w:r>
      <w:r w:rsidR="00D223B5" w:rsidRPr="00D223B5">
        <w:rPr>
          <w:rFonts w:ascii="Times New Roman" w:eastAsia="Malgun Gothic" w:hAnsi="Times New Roman"/>
          <w:bCs/>
          <w:sz w:val="22"/>
          <w:lang w:eastAsia="ko-KR"/>
        </w:rPr>
        <w:t>Therefore,</w:t>
      </w:r>
      <w:r w:rsidRPr="00D223B5">
        <w:rPr>
          <w:rFonts w:ascii="Times New Roman" w:eastAsia="Malgun Gothic" w:hAnsi="Times New Roman"/>
          <w:bCs/>
          <w:sz w:val="22"/>
          <w:lang w:eastAsia="ko-KR"/>
        </w:rPr>
        <w:t xml:space="preserve"> they propose that cg-RetransmissionTimer</w:t>
      </w:r>
      <w:r w:rsidRPr="00D223B5">
        <w:rPr>
          <w:rFonts w:ascii="Times New Roman" w:eastAsia="Malgun Gothic" w:hAnsi="Times New Roman" w:hint="eastAsia"/>
          <w:bCs/>
          <w:sz w:val="22"/>
          <w:lang w:eastAsia="ko-KR"/>
        </w:rPr>
        <w:t xml:space="preserve"> should be optional for operation in the shared spectrum in FR2-2.</w:t>
      </w:r>
    </w:p>
    <w:p w14:paraId="4177EF25" w14:textId="77777777" w:rsidR="00201876" w:rsidRDefault="00201876" w:rsidP="00201876">
      <w:pPr>
        <w:rPr>
          <w:b/>
          <w:iCs/>
        </w:rPr>
      </w:pPr>
    </w:p>
    <w:p w14:paraId="0710E70F" w14:textId="60941DAE" w:rsidR="00201876" w:rsidRDefault="00201876" w:rsidP="00201876">
      <w:pPr>
        <w:rPr>
          <w:b/>
          <w:iCs/>
        </w:rPr>
      </w:pPr>
      <w:r>
        <w:rPr>
          <w:b/>
          <w:iCs/>
        </w:rPr>
        <w:t xml:space="preserve">Question 7: Do companies agree that </w:t>
      </w:r>
      <w:r w:rsidRPr="00201876">
        <w:rPr>
          <w:b/>
          <w:iCs/>
        </w:rPr>
        <w:t>cg-RetransmissionTimer</w:t>
      </w:r>
      <w:r w:rsidRPr="00201876">
        <w:rPr>
          <w:rFonts w:hint="eastAsia"/>
          <w:b/>
          <w:iCs/>
        </w:rPr>
        <w:t xml:space="preserve"> should be optional for operation in the shared spectrum in FR2-2</w:t>
      </w:r>
      <w:r>
        <w:rPr>
          <w:b/>
          <w:iCs/>
        </w:rPr>
        <w:t>?</w:t>
      </w:r>
    </w:p>
    <w:p w14:paraId="2E7CDE73" w14:textId="77777777" w:rsidR="00201876" w:rsidRPr="006B2AD6" w:rsidRDefault="00201876" w:rsidP="00201876">
      <w:pPr>
        <w:pStyle w:val="B1"/>
        <w:ind w:left="720" w:firstLine="0"/>
        <w:rPr>
          <w:rFonts w:ascii="Arial" w:eastAsia="Times New Roman" w:hAnsi="Arial" w:cs="Times New Roman"/>
          <w:b/>
          <w:iCs/>
          <w:lang w:eastAsia="zh-CN"/>
        </w:rPr>
      </w:pPr>
    </w:p>
    <w:tbl>
      <w:tblPr>
        <w:tblStyle w:val="TableGrid"/>
        <w:tblW w:w="0" w:type="auto"/>
        <w:tblLook w:val="04A0" w:firstRow="1" w:lastRow="0" w:firstColumn="1" w:lastColumn="0" w:noHBand="0" w:noVBand="1"/>
      </w:tblPr>
      <w:tblGrid>
        <w:gridCol w:w="1915"/>
        <w:gridCol w:w="2191"/>
        <w:gridCol w:w="5523"/>
      </w:tblGrid>
      <w:tr w:rsidR="00201876" w14:paraId="6C15BBC4" w14:textId="77777777" w:rsidTr="00DC7CC8">
        <w:tc>
          <w:tcPr>
            <w:tcW w:w="1915" w:type="dxa"/>
            <w:tcBorders>
              <w:top w:val="single" w:sz="4" w:space="0" w:color="auto"/>
              <w:left w:val="single" w:sz="4" w:space="0" w:color="auto"/>
              <w:bottom w:val="single" w:sz="4" w:space="0" w:color="auto"/>
              <w:right w:val="single" w:sz="4" w:space="0" w:color="auto"/>
            </w:tcBorders>
            <w:hideMark/>
          </w:tcPr>
          <w:p w14:paraId="076EBDDE" w14:textId="77777777" w:rsidR="00201876" w:rsidRDefault="00201876" w:rsidP="00DC7CC8">
            <w:pPr>
              <w:pStyle w:val="TAH"/>
              <w:keepNext w:val="0"/>
              <w:keepLines w:val="0"/>
              <w:widowControl w:val="0"/>
              <w:rPr>
                <w:rFonts w:eastAsiaTheme="minorEastAsia"/>
                <w:lang w:eastAsia="ko-KR"/>
              </w:rPr>
            </w:pPr>
            <w:r>
              <w:rPr>
                <w:lang w:eastAsia="ko-KR"/>
              </w:rPr>
              <w:t>Company</w:t>
            </w:r>
          </w:p>
        </w:tc>
        <w:tc>
          <w:tcPr>
            <w:tcW w:w="2191" w:type="dxa"/>
            <w:tcBorders>
              <w:top w:val="single" w:sz="4" w:space="0" w:color="auto"/>
              <w:left w:val="single" w:sz="4" w:space="0" w:color="auto"/>
              <w:bottom w:val="single" w:sz="4" w:space="0" w:color="auto"/>
              <w:right w:val="single" w:sz="4" w:space="0" w:color="auto"/>
            </w:tcBorders>
            <w:hideMark/>
          </w:tcPr>
          <w:p w14:paraId="3E76AA31" w14:textId="77777777" w:rsidR="00201876" w:rsidRPr="006B2AD6" w:rsidRDefault="00201876" w:rsidP="00DC7CC8">
            <w:pPr>
              <w:pStyle w:val="TAH"/>
              <w:keepNext w:val="0"/>
              <w:keepLines w:val="0"/>
              <w:widowControl w:val="0"/>
              <w:rPr>
                <w:lang w:val="de-DE" w:eastAsia="ko-KR"/>
              </w:rPr>
            </w:pPr>
            <w:r>
              <w:rPr>
                <w:lang w:val="de-DE" w:eastAsia="ko-KR"/>
              </w:rPr>
              <w:t>Yes/No</w:t>
            </w:r>
          </w:p>
        </w:tc>
        <w:tc>
          <w:tcPr>
            <w:tcW w:w="5523" w:type="dxa"/>
            <w:tcBorders>
              <w:top w:val="single" w:sz="4" w:space="0" w:color="auto"/>
              <w:left w:val="single" w:sz="4" w:space="0" w:color="auto"/>
              <w:bottom w:val="single" w:sz="4" w:space="0" w:color="auto"/>
              <w:right w:val="single" w:sz="4" w:space="0" w:color="auto"/>
            </w:tcBorders>
            <w:hideMark/>
          </w:tcPr>
          <w:p w14:paraId="696BEAA5" w14:textId="77777777" w:rsidR="00201876" w:rsidRPr="002421E9" w:rsidRDefault="00201876" w:rsidP="00DC7CC8">
            <w:pPr>
              <w:pStyle w:val="TAH"/>
              <w:keepNext w:val="0"/>
              <w:keepLines w:val="0"/>
              <w:widowControl w:val="0"/>
              <w:rPr>
                <w:lang w:val="en-US" w:eastAsia="ko-KR"/>
              </w:rPr>
            </w:pPr>
            <w:r>
              <w:rPr>
                <w:lang w:eastAsia="ko-KR"/>
              </w:rPr>
              <w:t>Detailed Comments</w:t>
            </w:r>
            <w:r w:rsidRPr="002421E9">
              <w:rPr>
                <w:lang w:val="en-US" w:eastAsia="ko-KR"/>
              </w:rPr>
              <w:t xml:space="preserve"> </w:t>
            </w:r>
          </w:p>
        </w:tc>
      </w:tr>
      <w:tr w:rsidR="00201876" w14:paraId="790800F3" w14:textId="77777777" w:rsidTr="00DC7CC8">
        <w:tc>
          <w:tcPr>
            <w:tcW w:w="1915" w:type="dxa"/>
            <w:tcBorders>
              <w:top w:val="single" w:sz="4" w:space="0" w:color="auto"/>
              <w:left w:val="single" w:sz="4" w:space="0" w:color="auto"/>
              <w:bottom w:val="single" w:sz="4" w:space="0" w:color="auto"/>
              <w:right w:val="single" w:sz="4" w:space="0" w:color="auto"/>
            </w:tcBorders>
          </w:tcPr>
          <w:p w14:paraId="18D149C3" w14:textId="6AD50574" w:rsidR="00201876" w:rsidRDefault="001828BB" w:rsidP="00DC7CC8">
            <w:pPr>
              <w:pStyle w:val="TAC"/>
              <w:keepNext w:val="0"/>
              <w:keepLines w:val="0"/>
              <w:widowControl w:val="0"/>
              <w:rPr>
                <w:lang w:eastAsia="ko-KR"/>
              </w:rPr>
            </w:pPr>
            <w:r>
              <w:rPr>
                <w:lang w:eastAsia="ko-KR"/>
              </w:rPr>
              <w:t>Nokia</w:t>
            </w:r>
          </w:p>
        </w:tc>
        <w:tc>
          <w:tcPr>
            <w:tcW w:w="2191" w:type="dxa"/>
            <w:tcBorders>
              <w:top w:val="single" w:sz="4" w:space="0" w:color="auto"/>
              <w:left w:val="single" w:sz="4" w:space="0" w:color="auto"/>
              <w:bottom w:val="single" w:sz="4" w:space="0" w:color="auto"/>
              <w:right w:val="single" w:sz="4" w:space="0" w:color="auto"/>
            </w:tcBorders>
          </w:tcPr>
          <w:p w14:paraId="3007858C" w14:textId="040FAF75" w:rsidR="00201876" w:rsidRDefault="001828BB" w:rsidP="00DC7CC8">
            <w:pPr>
              <w:pStyle w:val="TAC"/>
              <w:keepNext w:val="0"/>
              <w:keepLines w:val="0"/>
              <w:widowControl w:val="0"/>
              <w:rPr>
                <w:lang w:eastAsia="ko-KR"/>
              </w:rPr>
            </w:pPr>
            <w:r>
              <w:rPr>
                <w:lang w:eastAsia="ko-KR"/>
              </w:rPr>
              <w:t>Maybe</w:t>
            </w:r>
          </w:p>
        </w:tc>
        <w:tc>
          <w:tcPr>
            <w:tcW w:w="5523" w:type="dxa"/>
            <w:tcBorders>
              <w:top w:val="single" w:sz="4" w:space="0" w:color="auto"/>
              <w:left w:val="single" w:sz="4" w:space="0" w:color="auto"/>
              <w:bottom w:val="single" w:sz="4" w:space="0" w:color="auto"/>
              <w:right w:val="single" w:sz="4" w:space="0" w:color="auto"/>
            </w:tcBorders>
          </w:tcPr>
          <w:p w14:paraId="2B9B1F2E" w14:textId="56754171" w:rsidR="00201876" w:rsidRPr="001828BB" w:rsidRDefault="001828BB" w:rsidP="00DC7CC8">
            <w:pPr>
              <w:pStyle w:val="TAL"/>
              <w:keepNext w:val="0"/>
              <w:keepLines w:val="0"/>
              <w:widowControl w:val="0"/>
              <w:jc w:val="both"/>
              <w:rPr>
                <w:lang w:val="en-GB" w:eastAsia="ko-KR"/>
              </w:rPr>
            </w:pPr>
            <w:r w:rsidRPr="001828BB">
              <w:rPr>
                <w:lang w:val="en-GB" w:eastAsia="ko-KR"/>
              </w:rPr>
              <w:t>This looks logical to b</w:t>
            </w:r>
            <w:r>
              <w:rPr>
                <w:lang w:val="en-GB" w:eastAsia="ko-KR"/>
              </w:rPr>
              <w:t>e optional. We will check this in more detail but if agreed to be optional of course then it is always possible to configure it properly. So safe option is to set it optional or just ignored by UE if no-LBT is configured.</w:t>
            </w:r>
          </w:p>
        </w:tc>
      </w:tr>
      <w:tr w:rsidR="00201876" w14:paraId="002366A5" w14:textId="77777777" w:rsidTr="00DC7CC8">
        <w:tc>
          <w:tcPr>
            <w:tcW w:w="1915" w:type="dxa"/>
            <w:tcBorders>
              <w:top w:val="single" w:sz="4" w:space="0" w:color="auto"/>
              <w:left w:val="single" w:sz="4" w:space="0" w:color="auto"/>
              <w:bottom w:val="single" w:sz="4" w:space="0" w:color="auto"/>
              <w:right w:val="single" w:sz="4" w:space="0" w:color="auto"/>
            </w:tcBorders>
          </w:tcPr>
          <w:p w14:paraId="431950EE" w14:textId="77777777" w:rsidR="00201876" w:rsidRDefault="00201876" w:rsidP="00DC7CC8">
            <w:pPr>
              <w:pStyle w:val="TAC"/>
              <w:keepNext w:val="0"/>
              <w:keepLines w:val="0"/>
              <w:widowControl w:val="0"/>
              <w:rPr>
                <w:lang w:eastAsia="ko-KR"/>
              </w:rPr>
            </w:pPr>
          </w:p>
        </w:tc>
        <w:tc>
          <w:tcPr>
            <w:tcW w:w="2191" w:type="dxa"/>
            <w:tcBorders>
              <w:top w:val="single" w:sz="4" w:space="0" w:color="auto"/>
              <w:left w:val="single" w:sz="4" w:space="0" w:color="auto"/>
              <w:bottom w:val="single" w:sz="4" w:space="0" w:color="auto"/>
              <w:right w:val="single" w:sz="4" w:space="0" w:color="auto"/>
            </w:tcBorders>
          </w:tcPr>
          <w:p w14:paraId="3D428E9B" w14:textId="77777777" w:rsidR="00201876" w:rsidRDefault="00201876" w:rsidP="00DC7CC8">
            <w:pPr>
              <w:pStyle w:val="TAC"/>
              <w:keepNext w:val="0"/>
              <w:keepLines w:val="0"/>
              <w:widowControl w:val="0"/>
              <w:rPr>
                <w:lang w:eastAsia="ko-KR"/>
              </w:rPr>
            </w:pPr>
          </w:p>
        </w:tc>
        <w:tc>
          <w:tcPr>
            <w:tcW w:w="5523" w:type="dxa"/>
            <w:tcBorders>
              <w:top w:val="single" w:sz="4" w:space="0" w:color="auto"/>
              <w:left w:val="single" w:sz="4" w:space="0" w:color="auto"/>
              <w:bottom w:val="single" w:sz="4" w:space="0" w:color="auto"/>
              <w:right w:val="single" w:sz="4" w:space="0" w:color="auto"/>
            </w:tcBorders>
          </w:tcPr>
          <w:p w14:paraId="3D65A979" w14:textId="77777777" w:rsidR="00201876" w:rsidRDefault="00201876" w:rsidP="00DC7CC8">
            <w:pPr>
              <w:pStyle w:val="TAL"/>
              <w:keepNext w:val="0"/>
              <w:keepLines w:val="0"/>
              <w:widowControl w:val="0"/>
              <w:rPr>
                <w:rFonts w:eastAsia="SimSun"/>
                <w:lang w:eastAsia="zh-CN"/>
              </w:rPr>
            </w:pPr>
          </w:p>
        </w:tc>
      </w:tr>
    </w:tbl>
    <w:p w14:paraId="692579B1" w14:textId="77777777" w:rsidR="00201876" w:rsidRDefault="00201876" w:rsidP="00201876">
      <w:pPr>
        <w:rPr>
          <w:rFonts w:eastAsia="Malgun Gothic"/>
          <w:sz w:val="2"/>
          <w:szCs w:val="2"/>
          <w:lang w:eastAsia="ko-KR"/>
        </w:rPr>
      </w:pPr>
    </w:p>
    <w:p w14:paraId="5DBA6C84" w14:textId="77777777" w:rsidR="00201876" w:rsidRDefault="00201876" w:rsidP="00201876">
      <w:pPr>
        <w:jc w:val="left"/>
        <w:rPr>
          <w:rFonts w:ascii="Times New Roman" w:eastAsia="Malgun Gothic" w:hAnsi="Times New Roman"/>
          <w:sz w:val="22"/>
          <w:szCs w:val="22"/>
          <w:lang w:eastAsia="ko-KR"/>
        </w:rPr>
      </w:pPr>
    </w:p>
    <w:p w14:paraId="606C5ADC" w14:textId="40A14CED" w:rsidR="00FF08D5" w:rsidRDefault="00FF08D5" w:rsidP="00FF08D5">
      <w:pPr>
        <w:jc w:val="left"/>
        <w:rPr>
          <w:rFonts w:ascii="Times New Roman" w:eastAsia="Malgun Gothic" w:hAnsi="Times New Roman"/>
          <w:bCs/>
          <w:sz w:val="22"/>
          <w:lang w:eastAsia="ko-KR"/>
        </w:rPr>
      </w:pPr>
    </w:p>
    <w:p w14:paraId="2C035081" w14:textId="7DEA5122" w:rsidR="00A90DC6" w:rsidRDefault="00A90DC6" w:rsidP="00FF08D5">
      <w:pPr>
        <w:rPr>
          <w:rFonts w:ascii="Times New Roman" w:eastAsia="Malgun Gothic" w:hAnsi="Times New Roman"/>
          <w:bCs/>
          <w:sz w:val="22"/>
          <w:lang w:eastAsia="ko-KR"/>
        </w:rPr>
      </w:pPr>
      <w:r>
        <w:rPr>
          <w:rFonts w:ascii="Times New Roman" w:eastAsia="Malgun Gothic" w:hAnsi="Times New Roman"/>
          <w:bCs/>
          <w:sz w:val="22"/>
          <w:lang w:eastAsia="ko-KR"/>
        </w:rPr>
        <w:t xml:space="preserve">In [8][3] some </w:t>
      </w:r>
      <w:r w:rsidR="00FF08D5">
        <w:rPr>
          <w:rFonts w:ascii="Times New Roman" w:eastAsia="Malgun Gothic" w:hAnsi="Times New Roman"/>
          <w:bCs/>
          <w:sz w:val="22"/>
          <w:lang w:eastAsia="ko-KR"/>
        </w:rPr>
        <w:t xml:space="preserve">detailed MAC protocol </w:t>
      </w:r>
      <w:r>
        <w:rPr>
          <w:rFonts w:ascii="Times New Roman" w:eastAsia="Malgun Gothic" w:hAnsi="Times New Roman"/>
          <w:bCs/>
          <w:sz w:val="22"/>
          <w:lang w:eastAsia="ko-KR"/>
        </w:rPr>
        <w:t xml:space="preserve">aspects, e.g. LBT related timer handling, </w:t>
      </w:r>
      <w:r w:rsidR="00FF08D5">
        <w:rPr>
          <w:rFonts w:ascii="Times New Roman" w:eastAsia="Malgun Gothic" w:hAnsi="Times New Roman"/>
          <w:bCs/>
          <w:sz w:val="22"/>
          <w:lang w:eastAsia="ko-KR"/>
        </w:rPr>
        <w:t xml:space="preserve">when switching the LBT mode, e.g. from no-LBT to LBT and vice versa, </w:t>
      </w:r>
      <w:r>
        <w:rPr>
          <w:rFonts w:ascii="Times New Roman" w:eastAsia="Malgun Gothic" w:hAnsi="Times New Roman"/>
          <w:bCs/>
          <w:sz w:val="22"/>
          <w:lang w:eastAsia="ko-KR"/>
        </w:rPr>
        <w:t>are discussed</w:t>
      </w:r>
      <w:r w:rsidR="00FF08D5">
        <w:rPr>
          <w:rFonts w:ascii="Times New Roman" w:eastAsia="Malgun Gothic" w:hAnsi="Times New Roman"/>
          <w:bCs/>
          <w:sz w:val="22"/>
          <w:lang w:eastAsia="ko-KR"/>
        </w:rPr>
        <w:t xml:space="preserve">. </w:t>
      </w:r>
      <w:r>
        <w:rPr>
          <w:rFonts w:ascii="Times New Roman" w:eastAsia="Malgun Gothic" w:hAnsi="Times New Roman"/>
          <w:bCs/>
          <w:sz w:val="22"/>
          <w:lang w:eastAsia="ko-KR"/>
        </w:rPr>
        <w:t xml:space="preserve">One issue mentioned is the initializing of the </w:t>
      </w:r>
      <w:r w:rsidR="00FF08D5" w:rsidRPr="006A386D">
        <w:rPr>
          <w:rFonts w:ascii="Times New Roman" w:eastAsia="Malgun Gothic" w:hAnsi="Times New Roman"/>
          <w:bCs/>
          <w:i/>
          <w:iCs/>
          <w:sz w:val="22"/>
          <w:lang w:eastAsia="ko-KR"/>
        </w:rPr>
        <w:t>LBT_Counter</w:t>
      </w:r>
      <w:r w:rsidR="00FF08D5">
        <w:rPr>
          <w:rFonts w:ascii="Times New Roman" w:eastAsia="Malgun Gothic" w:hAnsi="Times New Roman"/>
          <w:bCs/>
          <w:sz w:val="22"/>
          <w:lang w:eastAsia="ko-KR"/>
        </w:rPr>
        <w:t xml:space="preserve"> to zero </w:t>
      </w:r>
      <w:r>
        <w:rPr>
          <w:rFonts w:ascii="Times New Roman" w:eastAsia="Malgun Gothic" w:hAnsi="Times New Roman"/>
          <w:bCs/>
          <w:sz w:val="22"/>
          <w:lang w:eastAsia="ko-KR"/>
        </w:rPr>
        <w:t>when switching the LBT mode</w:t>
      </w:r>
      <w:r w:rsidR="00FF08D5">
        <w:rPr>
          <w:rFonts w:ascii="Times New Roman" w:eastAsia="Malgun Gothic" w:hAnsi="Times New Roman"/>
          <w:bCs/>
          <w:sz w:val="22"/>
          <w:lang w:eastAsia="ko-KR"/>
        </w:rPr>
        <w:t xml:space="preserve">. </w:t>
      </w:r>
      <w:r>
        <w:rPr>
          <w:rFonts w:ascii="Times New Roman" w:eastAsia="Malgun Gothic" w:hAnsi="Times New Roman"/>
          <w:bCs/>
          <w:sz w:val="22"/>
          <w:lang w:eastAsia="ko-KR"/>
        </w:rPr>
        <w:t xml:space="preserve">Furthermore, [8] proposed that </w:t>
      </w:r>
      <w:r w:rsidRPr="00A90DC6">
        <w:rPr>
          <w:rFonts w:ascii="Times New Roman" w:eastAsia="Malgun Gothic" w:hAnsi="Times New Roman" w:hint="eastAsia"/>
          <w:bCs/>
          <w:sz w:val="22"/>
          <w:lang w:eastAsia="ko-KR"/>
        </w:rPr>
        <w:t xml:space="preserve">when LBT mode is changed from LBT to no-LBT, </w:t>
      </w:r>
      <w:r w:rsidRPr="00A90DC6">
        <w:rPr>
          <w:rFonts w:ascii="Times New Roman" w:eastAsia="Malgun Gothic" w:hAnsi="Times New Roman"/>
          <w:bCs/>
          <w:sz w:val="22"/>
          <w:lang w:eastAsia="ko-KR"/>
        </w:rPr>
        <w:t xml:space="preserve">lbt-FailureDetectionTimer </w:t>
      </w:r>
      <w:r w:rsidRPr="00A90DC6">
        <w:rPr>
          <w:rFonts w:ascii="Times New Roman" w:eastAsia="Malgun Gothic" w:hAnsi="Times New Roman" w:hint="eastAsia"/>
          <w:bCs/>
          <w:sz w:val="22"/>
          <w:lang w:eastAsia="ko-KR"/>
        </w:rPr>
        <w:t xml:space="preserve">is stopped, if running. All triggered consistent LBT failure(s) are canceled. If there is ongoing </w:t>
      </w:r>
      <w:r>
        <w:rPr>
          <w:rFonts w:ascii="Times New Roman" w:eastAsia="Malgun Gothic" w:hAnsi="Times New Roman"/>
          <w:bCs/>
          <w:sz w:val="22"/>
          <w:lang w:eastAsia="ko-KR"/>
        </w:rPr>
        <w:t>RACH procedure</w:t>
      </w:r>
      <w:r w:rsidRPr="00A90DC6">
        <w:rPr>
          <w:rFonts w:ascii="Times New Roman" w:eastAsia="Malgun Gothic" w:hAnsi="Times New Roman" w:hint="eastAsia"/>
          <w:bCs/>
          <w:sz w:val="22"/>
          <w:lang w:eastAsia="ko-KR"/>
        </w:rPr>
        <w:t xml:space="preserve"> which is related to consistent LBT failure, it </w:t>
      </w:r>
      <w:r w:rsidRPr="00A90DC6">
        <w:rPr>
          <w:rFonts w:ascii="Times New Roman" w:eastAsia="Malgun Gothic" w:hAnsi="Times New Roman" w:hint="eastAsia"/>
          <w:bCs/>
          <w:sz w:val="22"/>
          <w:lang w:eastAsia="ko-KR"/>
        </w:rPr>
        <w:lastRenderedPageBreak/>
        <w:t>should be stopped</w:t>
      </w:r>
      <w:r>
        <w:rPr>
          <w:rFonts w:ascii="Times New Roman" w:eastAsia="Malgun Gothic" w:hAnsi="Times New Roman"/>
          <w:bCs/>
          <w:sz w:val="22"/>
          <w:lang w:eastAsia="ko-KR"/>
        </w:rPr>
        <w:t>.</w:t>
      </w:r>
      <w:r w:rsidRPr="00A90DC6">
        <w:rPr>
          <w:rFonts w:ascii="Times New Roman" w:eastAsia="Malgun Gothic" w:hAnsi="Times New Roman"/>
          <w:bCs/>
          <w:sz w:val="22"/>
          <w:lang w:eastAsia="ko-KR"/>
        </w:rPr>
        <w:t xml:space="preserve"> </w:t>
      </w:r>
      <w:r>
        <w:rPr>
          <w:rFonts w:ascii="Times New Roman" w:eastAsia="Malgun Gothic" w:hAnsi="Times New Roman"/>
          <w:bCs/>
          <w:sz w:val="22"/>
          <w:lang w:eastAsia="ko-KR"/>
        </w:rPr>
        <w:t>[3] further proposes</w:t>
      </w:r>
      <w:r w:rsidRPr="001B2957">
        <w:rPr>
          <w:rFonts w:ascii="Times New Roman" w:eastAsia="Malgun Gothic" w:hAnsi="Times New Roman"/>
          <w:bCs/>
          <w:sz w:val="22"/>
          <w:lang w:eastAsia="ko-KR"/>
        </w:rPr>
        <w:t xml:space="preserve"> to discuss whether pending autonomous retransmission</w:t>
      </w:r>
      <w:r>
        <w:rPr>
          <w:rFonts w:ascii="Times New Roman" w:eastAsia="Malgun Gothic" w:hAnsi="Times New Roman"/>
          <w:bCs/>
          <w:sz w:val="22"/>
          <w:lang w:eastAsia="ko-KR"/>
        </w:rPr>
        <w:t>s</w:t>
      </w:r>
      <w:r w:rsidRPr="001B2957">
        <w:rPr>
          <w:rFonts w:ascii="Times New Roman" w:eastAsia="Malgun Gothic" w:hAnsi="Times New Roman"/>
          <w:bCs/>
          <w:sz w:val="22"/>
          <w:lang w:eastAsia="ko-KR"/>
        </w:rPr>
        <w:t xml:space="preserve"> are being continued after LBT mode </w:t>
      </w:r>
      <w:r>
        <w:rPr>
          <w:rFonts w:ascii="Times New Roman" w:eastAsia="Malgun Gothic" w:hAnsi="Times New Roman"/>
          <w:bCs/>
          <w:sz w:val="22"/>
          <w:lang w:eastAsia="ko-KR"/>
        </w:rPr>
        <w:t xml:space="preserve">is </w:t>
      </w:r>
      <w:r w:rsidRPr="001B2957">
        <w:rPr>
          <w:rFonts w:ascii="Times New Roman" w:eastAsia="Malgun Gothic" w:hAnsi="Times New Roman"/>
          <w:bCs/>
          <w:sz w:val="22"/>
          <w:lang w:eastAsia="ko-KR"/>
        </w:rPr>
        <w:t xml:space="preserve">switched to no-LBT etc. </w:t>
      </w:r>
      <w:r>
        <w:rPr>
          <w:rFonts w:ascii="Times New Roman" w:eastAsia="Malgun Gothic" w:hAnsi="Times New Roman"/>
          <w:bCs/>
          <w:sz w:val="22"/>
          <w:lang w:eastAsia="ko-KR"/>
        </w:rPr>
        <w:t xml:space="preserve"> </w:t>
      </w:r>
    </w:p>
    <w:p w14:paraId="7E991763" w14:textId="77777777" w:rsidR="00A90DC6" w:rsidRDefault="00A90DC6" w:rsidP="00A90DC6">
      <w:pPr>
        <w:rPr>
          <w:b/>
          <w:iCs/>
        </w:rPr>
      </w:pPr>
    </w:p>
    <w:p w14:paraId="355BEF54" w14:textId="3A9F93B9" w:rsidR="00A90DC6" w:rsidRDefault="00A90DC6" w:rsidP="00A90DC6">
      <w:pPr>
        <w:rPr>
          <w:b/>
          <w:iCs/>
        </w:rPr>
      </w:pPr>
      <w:r>
        <w:rPr>
          <w:b/>
          <w:iCs/>
        </w:rPr>
        <w:t>Question 8: Do companies agree that RAN</w:t>
      </w:r>
      <w:r w:rsidR="00E23FBF">
        <w:rPr>
          <w:b/>
          <w:iCs/>
        </w:rPr>
        <w:t>2</w:t>
      </w:r>
      <w:r>
        <w:rPr>
          <w:b/>
          <w:iCs/>
        </w:rPr>
        <w:t xml:space="preserve"> should </w:t>
      </w:r>
      <w:r w:rsidR="00E23FBF">
        <w:rPr>
          <w:b/>
          <w:iCs/>
        </w:rPr>
        <w:t xml:space="preserve">further </w:t>
      </w:r>
      <w:r>
        <w:rPr>
          <w:b/>
          <w:iCs/>
        </w:rPr>
        <w:t>discuss some detailed MAC protocol aspects</w:t>
      </w:r>
      <w:r w:rsidR="00E1527F" w:rsidRPr="00E1527F">
        <w:rPr>
          <w:b/>
          <w:iCs/>
        </w:rPr>
        <w:t xml:space="preserve"> </w:t>
      </w:r>
      <w:r w:rsidR="00E1527F">
        <w:rPr>
          <w:b/>
          <w:iCs/>
        </w:rPr>
        <w:t>for the case of a LBT mode switch</w:t>
      </w:r>
      <w:r>
        <w:rPr>
          <w:b/>
          <w:iCs/>
        </w:rPr>
        <w:t>, e.g. LBT related timer/procedure handling, pending autonomous retransmissions?</w:t>
      </w:r>
    </w:p>
    <w:p w14:paraId="22F93FFC" w14:textId="77777777" w:rsidR="00A90DC6" w:rsidRPr="006B2AD6" w:rsidRDefault="00A90DC6" w:rsidP="00A90DC6">
      <w:pPr>
        <w:pStyle w:val="B1"/>
        <w:ind w:left="720" w:firstLine="0"/>
        <w:rPr>
          <w:rFonts w:ascii="Arial" w:eastAsia="Times New Roman" w:hAnsi="Arial" w:cs="Times New Roman"/>
          <w:b/>
          <w:iCs/>
          <w:lang w:eastAsia="zh-CN"/>
        </w:rPr>
      </w:pPr>
    </w:p>
    <w:tbl>
      <w:tblPr>
        <w:tblStyle w:val="TableGrid"/>
        <w:tblW w:w="0" w:type="auto"/>
        <w:tblLook w:val="04A0" w:firstRow="1" w:lastRow="0" w:firstColumn="1" w:lastColumn="0" w:noHBand="0" w:noVBand="1"/>
      </w:tblPr>
      <w:tblGrid>
        <w:gridCol w:w="1915"/>
        <w:gridCol w:w="2191"/>
        <w:gridCol w:w="5523"/>
      </w:tblGrid>
      <w:tr w:rsidR="00A90DC6" w14:paraId="6E880D75" w14:textId="77777777" w:rsidTr="00DC7CC8">
        <w:tc>
          <w:tcPr>
            <w:tcW w:w="1915" w:type="dxa"/>
            <w:tcBorders>
              <w:top w:val="single" w:sz="4" w:space="0" w:color="auto"/>
              <w:left w:val="single" w:sz="4" w:space="0" w:color="auto"/>
              <w:bottom w:val="single" w:sz="4" w:space="0" w:color="auto"/>
              <w:right w:val="single" w:sz="4" w:space="0" w:color="auto"/>
            </w:tcBorders>
            <w:hideMark/>
          </w:tcPr>
          <w:p w14:paraId="4F18718D" w14:textId="77777777" w:rsidR="00A90DC6" w:rsidRDefault="00A90DC6" w:rsidP="00DC7CC8">
            <w:pPr>
              <w:pStyle w:val="TAH"/>
              <w:keepNext w:val="0"/>
              <w:keepLines w:val="0"/>
              <w:widowControl w:val="0"/>
              <w:rPr>
                <w:rFonts w:eastAsiaTheme="minorEastAsia"/>
                <w:lang w:eastAsia="ko-KR"/>
              </w:rPr>
            </w:pPr>
            <w:r>
              <w:rPr>
                <w:lang w:eastAsia="ko-KR"/>
              </w:rPr>
              <w:t>Company</w:t>
            </w:r>
          </w:p>
        </w:tc>
        <w:tc>
          <w:tcPr>
            <w:tcW w:w="2191" w:type="dxa"/>
            <w:tcBorders>
              <w:top w:val="single" w:sz="4" w:space="0" w:color="auto"/>
              <w:left w:val="single" w:sz="4" w:space="0" w:color="auto"/>
              <w:bottom w:val="single" w:sz="4" w:space="0" w:color="auto"/>
              <w:right w:val="single" w:sz="4" w:space="0" w:color="auto"/>
            </w:tcBorders>
            <w:hideMark/>
          </w:tcPr>
          <w:p w14:paraId="77C9013D" w14:textId="77777777" w:rsidR="00A90DC6" w:rsidRPr="006B2AD6" w:rsidRDefault="00A90DC6" w:rsidP="00DC7CC8">
            <w:pPr>
              <w:pStyle w:val="TAH"/>
              <w:keepNext w:val="0"/>
              <w:keepLines w:val="0"/>
              <w:widowControl w:val="0"/>
              <w:rPr>
                <w:lang w:val="de-DE" w:eastAsia="ko-KR"/>
              </w:rPr>
            </w:pPr>
            <w:r>
              <w:rPr>
                <w:lang w:val="de-DE" w:eastAsia="ko-KR"/>
              </w:rPr>
              <w:t>Yes/No</w:t>
            </w:r>
          </w:p>
        </w:tc>
        <w:tc>
          <w:tcPr>
            <w:tcW w:w="5523" w:type="dxa"/>
            <w:tcBorders>
              <w:top w:val="single" w:sz="4" w:space="0" w:color="auto"/>
              <w:left w:val="single" w:sz="4" w:space="0" w:color="auto"/>
              <w:bottom w:val="single" w:sz="4" w:space="0" w:color="auto"/>
              <w:right w:val="single" w:sz="4" w:space="0" w:color="auto"/>
            </w:tcBorders>
            <w:hideMark/>
          </w:tcPr>
          <w:p w14:paraId="75418B40" w14:textId="77777777" w:rsidR="00A90DC6" w:rsidRPr="002421E9" w:rsidRDefault="00A90DC6" w:rsidP="00DC7CC8">
            <w:pPr>
              <w:pStyle w:val="TAH"/>
              <w:keepNext w:val="0"/>
              <w:keepLines w:val="0"/>
              <w:widowControl w:val="0"/>
              <w:rPr>
                <w:lang w:val="en-US" w:eastAsia="ko-KR"/>
              </w:rPr>
            </w:pPr>
            <w:r>
              <w:rPr>
                <w:lang w:eastAsia="ko-KR"/>
              </w:rPr>
              <w:t>Detailed Comments</w:t>
            </w:r>
            <w:r w:rsidRPr="002421E9">
              <w:rPr>
                <w:lang w:val="en-US" w:eastAsia="ko-KR"/>
              </w:rPr>
              <w:t xml:space="preserve"> </w:t>
            </w:r>
          </w:p>
        </w:tc>
      </w:tr>
      <w:tr w:rsidR="00A90DC6" w14:paraId="5D27F529" w14:textId="77777777" w:rsidTr="00DC7CC8">
        <w:tc>
          <w:tcPr>
            <w:tcW w:w="1915" w:type="dxa"/>
            <w:tcBorders>
              <w:top w:val="single" w:sz="4" w:space="0" w:color="auto"/>
              <w:left w:val="single" w:sz="4" w:space="0" w:color="auto"/>
              <w:bottom w:val="single" w:sz="4" w:space="0" w:color="auto"/>
              <w:right w:val="single" w:sz="4" w:space="0" w:color="auto"/>
            </w:tcBorders>
          </w:tcPr>
          <w:p w14:paraId="74794167" w14:textId="21934BBA" w:rsidR="00A90DC6" w:rsidRDefault="001828BB" w:rsidP="00DC7CC8">
            <w:pPr>
              <w:pStyle w:val="TAC"/>
              <w:keepNext w:val="0"/>
              <w:keepLines w:val="0"/>
              <w:widowControl w:val="0"/>
              <w:rPr>
                <w:lang w:eastAsia="ko-KR"/>
              </w:rPr>
            </w:pPr>
            <w:r>
              <w:rPr>
                <w:lang w:eastAsia="ko-KR"/>
              </w:rPr>
              <w:t>Nokia</w:t>
            </w:r>
          </w:p>
        </w:tc>
        <w:tc>
          <w:tcPr>
            <w:tcW w:w="2191" w:type="dxa"/>
            <w:tcBorders>
              <w:top w:val="single" w:sz="4" w:space="0" w:color="auto"/>
              <w:left w:val="single" w:sz="4" w:space="0" w:color="auto"/>
              <w:bottom w:val="single" w:sz="4" w:space="0" w:color="auto"/>
              <w:right w:val="single" w:sz="4" w:space="0" w:color="auto"/>
            </w:tcBorders>
          </w:tcPr>
          <w:p w14:paraId="6ACF0F04" w14:textId="0E7D89B7" w:rsidR="00A90DC6" w:rsidRDefault="001828BB" w:rsidP="00DC7CC8">
            <w:pPr>
              <w:pStyle w:val="TAC"/>
              <w:keepNext w:val="0"/>
              <w:keepLines w:val="0"/>
              <w:widowControl w:val="0"/>
              <w:rPr>
                <w:lang w:eastAsia="ko-KR"/>
              </w:rPr>
            </w:pPr>
            <w:r>
              <w:rPr>
                <w:lang w:eastAsia="ko-KR"/>
              </w:rPr>
              <w:t>No</w:t>
            </w:r>
          </w:p>
        </w:tc>
        <w:tc>
          <w:tcPr>
            <w:tcW w:w="5523" w:type="dxa"/>
            <w:tcBorders>
              <w:top w:val="single" w:sz="4" w:space="0" w:color="auto"/>
              <w:left w:val="single" w:sz="4" w:space="0" w:color="auto"/>
              <w:bottom w:val="single" w:sz="4" w:space="0" w:color="auto"/>
              <w:right w:val="single" w:sz="4" w:space="0" w:color="auto"/>
            </w:tcBorders>
          </w:tcPr>
          <w:p w14:paraId="247FFD5F" w14:textId="119D0FBE" w:rsidR="00A90DC6" w:rsidRPr="001828BB" w:rsidRDefault="001828BB" w:rsidP="00DC7CC8">
            <w:pPr>
              <w:pStyle w:val="TAL"/>
              <w:keepNext w:val="0"/>
              <w:keepLines w:val="0"/>
              <w:widowControl w:val="0"/>
              <w:jc w:val="both"/>
              <w:rPr>
                <w:lang w:val="en-GB" w:eastAsia="ko-KR"/>
              </w:rPr>
            </w:pPr>
            <w:r w:rsidRPr="001828BB">
              <w:rPr>
                <w:lang w:val="en-GB" w:eastAsia="ko-KR"/>
              </w:rPr>
              <w:t>We trust proper UE i</w:t>
            </w:r>
            <w:r>
              <w:rPr>
                <w:lang w:val="en-GB" w:eastAsia="ko-KR"/>
              </w:rPr>
              <w:t>mplementations here. anyway mode change is unlikely to happen (at least frequently)</w:t>
            </w:r>
          </w:p>
        </w:tc>
      </w:tr>
      <w:tr w:rsidR="00A90DC6" w14:paraId="488692FE" w14:textId="77777777" w:rsidTr="00DC7CC8">
        <w:tc>
          <w:tcPr>
            <w:tcW w:w="1915" w:type="dxa"/>
            <w:tcBorders>
              <w:top w:val="single" w:sz="4" w:space="0" w:color="auto"/>
              <w:left w:val="single" w:sz="4" w:space="0" w:color="auto"/>
              <w:bottom w:val="single" w:sz="4" w:space="0" w:color="auto"/>
              <w:right w:val="single" w:sz="4" w:space="0" w:color="auto"/>
            </w:tcBorders>
          </w:tcPr>
          <w:p w14:paraId="60F502F4" w14:textId="77777777" w:rsidR="00A90DC6" w:rsidRDefault="00A90DC6" w:rsidP="00DC7CC8">
            <w:pPr>
              <w:pStyle w:val="TAC"/>
              <w:keepNext w:val="0"/>
              <w:keepLines w:val="0"/>
              <w:widowControl w:val="0"/>
              <w:rPr>
                <w:lang w:eastAsia="ko-KR"/>
              </w:rPr>
            </w:pPr>
          </w:p>
        </w:tc>
        <w:tc>
          <w:tcPr>
            <w:tcW w:w="2191" w:type="dxa"/>
            <w:tcBorders>
              <w:top w:val="single" w:sz="4" w:space="0" w:color="auto"/>
              <w:left w:val="single" w:sz="4" w:space="0" w:color="auto"/>
              <w:bottom w:val="single" w:sz="4" w:space="0" w:color="auto"/>
              <w:right w:val="single" w:sz="4" w:space="0" w:color="auto"/>
            </w:tcBorders>
          </w:tcPr>
          <w:p w14:paraId="327F3B69" w14:textId="77777777" w:rsidR="00A90DC6" w:rsidRDefault="00A90DC6" w:rsidP="00DC7CC8">
            <w:pPr>
              <w:pStyle w:val="TAC"/>
              <w:keepNext w:val="0"/>
              <w:keepLines w:val="0"/>
              <w:widowControl w:val="0"/>
              <w:rPr>
                <w:lang w:eastAsia="ko-KR"/>
              </w:rPr>
            </w:pPr>
          </w:p>
        </w:tc>
        <w:tc>
          <w:tcPr>
            <w:tcW w:w="5523" w:type="dxa"/>
            <w:tcBorders>
              <w:top w:val="single" w:sz="4" w:space="0" w:color="auto"/>
              <w:left w:val="single" w:sz="4" w:space="0" w:color="auto"/>
              <w:bottom w:val="single" w:sz="4" w:space="0" w:color="auto"/>
              <w:right w:val="single" w:sz="4" w:space="0" w:color="auto"/>
            </w:tcBorders>
          </w:tcPr>
          <w:p w14:paraId="5616ECC8" w14:textId="77777777" w:rsidR="00A90DC6" w:rsidRDefault="00A90DC6" w:rsidP="00DC7CC8">
            <w:pPr>
              <w:pStyle w:val="TAL"/>
              <w:keepNext w:val="0"/>
              <w:keepLines w:val="0"/>
              <w:widowControl w:val="0"/>
              <w:rPr>
                <w:rFonts w:eastAsia="SimSun"/>
                <w:lang w:eastAsia="zh-CN"/>
              </w:rPr>
            </w:pPr>
          </w:p>
        </w:tc>
      </w:tr>
    </w:tbl>
    <w:p w14:paraId="6DC1E80C" w14:textId="77777777" w:rsidR="00A90DC6" w:rsidRDefault="00A90DC6" w:rsidP="00A90DC6">
      <w:pPr>
        <w:rPr>
          <w:rFonts w:eastAsia="Malgun Gothic"/>
          <w:sz w:val="2"/>
          <w:szCs w:val="2"/>
          <w:lang w:eastAsia="ko-KR"/>
        </w:rPr>
      </w:pPr>
    </w:p>
    <w:p w14:paraId="42F00307" w14:textId="77777777" w:rsidR="00A90DC6" w:rsidRDefault="00A90DC6" w:rsidP="00A90DC6">
      <w:pPr>
        <w:jc w:val="left"/>
        <w:rPr>
          <w:rFonts w:ascii="Times New Roman" w:eastAsia="Malgun Gothic" w:hAnsi="Times New Roman"/>
          <w:sz w:val="22"/>
          <w:szCs w:val="22"/>
          <w:lang w:eastAsia="ko-KR"/>
        </w:rPr>
      </w:pPr>
    </w:p>
    <w:p w14:paraId="0D1FFC97" w14:textId="77777777" w:rsidR="0019599E" w:rsidRPr="001F3747" w:rsidRDefault="0019599E" w:rsidP="00725A6F">
      <w:pPr>
        <w:jc w:val="left"/>
        <w:rPr>
          <w:rFonts w:ascii="Times New Roman" w:eastAsia="Malgun Gothic" w:hAnsi="Times New Roman"/>
          <w:sz w:val="22"/>
          <w:szCs w:val="22"/>
          <w:lang w:eastAsia="ko-KR"/>
        </w:rPr>
      </w:pPr>
    </w:p>
    <w:p w14:paraId="1F29ECC6" w14:textId="77777777" w:rsidR="008C10C3" w:rsidRDefault="00100BF3" w:rsidP="008C10C3">
      <w:pPr>
        <w:pStyle w:val="Heading1"/>
      </w:pPr>
      <w:bookmarkStart w:id="6" w:name="_Toc450908196"/>
      <w:bookmarkStart w:id="7" w:name="_In-sequence_SDU_delivery"/>
      <w:bookmarkEnd w:id="6"/>
      <w:bookmarkEnd w:id="7"/>
      <w:r>
        <w:t>Conclusion</w:t>
      </w:r>
    </w:p>
    <w:p w14:paraId="78F47229" w14:textId="1C8774FC" w:rsidR="00321C8F" w:rsidRDefault="00FF08D5" w:rsidP="00FF08D5">
      <w:pPr>
        <w:jc w:val="left"/>
        <w:rPr>
          <w:rFonts w:ascii="Times New Roman" w:eastAsia="Malgun Gothic" w:hAnsi="Times New Roman"/>
          <w:b/>
          <w:sz w:val="22"/>
          <w:szCs w:val="22"/>
          <w:lang w:eastAsia="ko-KR"/>
        </w:rPr>
      </w:pPr>
      <w:r>
        <w:rPr>
          <w:rFonts w:ascii="Times New Roman" w:eastAsia="Malgun Gothic" w:hAnsi="Times New Roman"/>
          <w:sz w:val="22"/>
          <w:szCs w:val="22"/>
          <w:lang w:eastAsia="ko-KR"/>
        </w:rPr>
        <w:t xml:space="preserve">TBF later </w:t>
      </w:r>
    </w:p>
    <w:p w14:paraId="1008AC6B" w14:textId="37CB3EA4" w:rsidR="008B2F62" w:rsidRDefault="008B2F62" w:rsidP="00321C8F">
      <w:pPr>
        <w:jc w:val="left"/>
        <w:rPr>
          <w:rFonts w:ascii="Times New Roman" w:eastAsia="Malgun Gothic" w:hAnsi="Times New Roman"/>
          <w:b/>
          <w:sz w:val="22"/>
          <w:lang w:eastAsia="ko-KR"/>
        </w:rPr>
      </w:pPr>
    </w:p>
    <w:p w14:paraId="0B2EF525" w14:textId="3CC1A181" w:rsidR="008B2F62" w:rsidRDefault="008B2F62" w:rsidP="008B2F62">
      <w:pPr>
        <w:pStyle w:val="Heading1"/>
        <w:rPr>
          <w:rFonts w:eastAsia="Malgun Gothic"/>
          <w:lang w:val="en-US" w:eastAsia="ko-KR"/>
        </w:rPr>
      </w:pPr>
      <w:r>
        <w:rPr>
          <w:rFonts w:eastAsia="Malgun Gothic"/>
          <w:lang w:val="en-US" w:eastAsia="ko-KR"/>
        </w:rPr>
        <w:t>References</w:t>
      </w:r>
    </w:p>
    <w:p w14:paraId="6B5DB5AA" w14:textId="4F21D97E" w:rsidR="008B2F62" w:rsidRDefault="008B2F62" w:rsidP="008B2F62">
      <w:pPr>
        <w:rPr>
          <w:rFonts w:ascii="Times New Roman" w:eastAsia="Malgun Gothic" w:hAnsi="Times New Roman"/>
          <w:sz w:val="22"/>
          <w:szCs w:val="22"/>
          <w:lang w:eastAsia="ko-KR"/>
        </w:rPr>
      </w:pPr>
      <w:r>
        <w:rPr>
          <w:rFonts w:eastAsia="Malgun Gothic"/>
          <w:lang w:val="en-US" w:eastAsia="ko-KR"/>
        </w:rPr>
        <w:t>[1]</w:t>
      </w:r>
      <w:r>
        <w:rPr>
          <w:rFonts w:eastAsia="Malgun Gothic"/>
          <w:lang w:val="en-US" w:eastAsia="ko-KR"/>
        </w:rPr>
        <w:tab/>
      </w:r>
      <w:r w:rsidRPr="008B2F62">
        <w:rPr>
          <w:rFonts w:ascii="Times New Roman" w:eastAsia="Malgun Gothic" w:hAnsi="Times New Roman"/>
          <w:sz w:val="22"/>
          <w:szCs w:val="22"/>
          <w:lang w:eastAsia="ko-KR"/>
        </w:rPr>
        <w:t xml:space="preserve">R2-2200274, </w:t>
      </w:r>
      <w:r w:rsidRPr="008B2F62">
        <w:rPr>
          <w:rFonts w:ascii="Times New Roman" w:eastAsia="Malgun Gothic" w:hAnsi="Times New Roman" w:hint="eastAsia"/>
          <w:sz w:val="22"/>
          <w:szCs w:val="22"/>
          <w:lang w:eastAsia="ko-KR"/>
        </w:rPr>
        <w:t>Consider</w:t>
      </w:r>
      <w:r w:rsidRPr="008B2F62">
        <w:rPr>
          <w:rFonts w:ascii="Times New Roman" w:eastAsia="Malgun Gothic" w:hAnsi="Times New Roman"/>
          <w:sz w:val="22"/>
          <w:szCs w:val="22"/>
          <w:lang w:eastAsia="ko-KR"/>
        </w:rPr>
        <w:t>ation on support of directional LBT, Xiaomi</w:t>
      </w:r>
    </w:p>
    <w:p w14:paraId="60A1A13F" w14:textId="143ACB19" w:rsidR="008B2F62" w:rsidRPr="008B2F62" w:rsidRDefault="008B2F62" w:rsidP="008B2F62">
      <w:pPr>
        <w:rPr>
          <w:rFonts w:ascii="Times New Roman" w:eastAsia="Malgun Gothic" w:hAnsi="Times New Roman"/>
          <w:sz w:val="22"/>
          <w:szCs w:val="22"/>
          <w:lang w:eastAsia="ko-KR"/>
        </w:rPr>
      </w:pPr>
      <w:r w:rsidRPr="008B2F62">
        <w:rPr>
          <w:rFonts w:eastAsia="Malgun Gothic"/>
          <w:lang w:val="en-US" w:eastAsia="ko-KR"/>
        </w:rPr>
        <w:t>[2]</w:t>
      </w:r>
      <w:r w:rsidRPr="008B2F62">
        <w:rPr>
          <w:rFonts w:eastAsia="Malgun Gothic"/>
          <w:lang w:val="en-US" w:eastAsia="ko-KR"/>
        </w:rPr>
        <w:tab/>
      </w:r>
      <w:r w:rsidR="00E70F97" w:rsidRPr="00E70F97">
        <w:rPr>
          <w:rFonts w:ascii="Times New Roman" w:eastAsia="Malgun Gothic" w:hAnsi="Times New Roman"/>
          <w:sz w:val="22"/>
          <w:szCs w:val="22"/>
          <w:lang w:eastAsia="ko-KR"/>
        </w:rPr>
        <w:t>R2-2201682</w:t>
      </w:r>
      <w:r w:rsidRPr="008B2F62">
        <w:rPr>
          <w:rFonts w:ascii="Times New Roman" w:eastAsia="Malgun Gothic" w:hAnsi="Times New Roman"/>
          <w:sz w:val="22"/>
          <w:szCs w:val="22"/>
          <w:lang w:eastAsia="ko-KR"/>
        </w:rPr>
        <w:t>, Discussion about RAN2 impacts of Ext 52-71GHz, Huawei, HiSilicon</w:t>
      </w:r>
    </w:p>
    <w:p w14:paraId="4AD97C68" w14:textId="70B19237" w:rsidR="008B2F62" w:rsidRDefault="008B2F62" w:rsidP="008B2F62">
      <w:pPr>
        <w:rPr>
          <w:rFonts w:cs="Arial"/>
          <w:noProof/>
          <w:sz w:val="24"/>
          <w:szCs w:val="24"/>
          <w:lang w:val="en-US" w:eastAsia="ko-KR"/>
        </w:rPr>
      </w:pPr>
      <w:r>
        <w:rPr>
          <w:rFonts w:eastAsia="Malgun Gothic"/>
          <w:lang w:val="en-US" w:eastAsia="ko-KR"/>
        </w:rPr>
        <w:t>[3]</w:t>
      </w:r>
      <w:r>
        <w:rPr>
          <w:rFonts w:eastAsia="Malgun Gothic"/>
          <w:lang w:val="en-US" w:eastAsia="ko-KR"/>
        </w:rPr>
        <w:tab/>
      </w:r>
      <w:r w:rsidRPr="008B2F62">
        <w:rPr>
          <w:rFonts w:ascii="Times New Roman" w:eastAsia="Malgun Gothic" w:hAnsi="Times New Roman"/>
          <w:sz w:val="22"/>
          <w:szCs w:val="22"/>
          <w:lang w:eastAsia="ko-KR"/>
        </w:rPr>
        <w:t>R2-2200706, Discussions on potential LBT impacts, Lenovo, Motorola Mobility</w:t>
      </w:r>
    </w:p>
    <w:p w14:paraId="674340FD" w14:textId="592F3EF4" w:rsidR="008B2F62" w:rsidRPr="008B2F62" w:rsidRDefault="008B2F62" w:rsidP="008B2F62">
      <w:pPr>
        <w:rPr>
          <w:rFonts w:ascii="Times New Roman" w:eastAsia="Malgun Gothic" w:hAnsi="Times New Roman"/>
          <w:sz w:val="22"/>
          <w:szCs w:val="22"/>
          <w:lang w:eastAsia="ko-KR"/>
        </w:rPr>
      </w:pPr>
      <w:r w:rsidRPr="008B2F62">
        <w:rPr>
          <w:rFonts w:ascii="Times New Roman" w:eastAsia="Malgun Gothic" w:hAnsi="Times New Roman"/>
          <w:sz w:val="22"/>
          <w:szCs w:val="22"/>
          <w:lang w:eastAsia="ko-KR"/>
        </w:rPr>
        <w:t>[4]</w:t>
      </w:r>
      <w:r w:rsidRPr="008B2F62">
        <w:rPr>
          <w:rFonts w:ascii="Times New Roman" w:eastAsia="Malgun Gothic" w:hAnsi="Times New Roman"/>
          <w:sz w:val="22"/>
          <w:szCs w:val="22"/>
          <w:lang w:eastAsia="ko-KR"/>
        </w:rPr>
        <w:tab/>
        <w:t>R2-2200941, Remaining protocol aspects, Ericsson</w:t>
      </w:r>
    </w:p>
    <w:p w14:paraId="048EEDDC" w14:textId="0160067B" w:rsidR="008B2F62" w:rsidRDefault="008B2F62" w:rsidP="008B2F62">
      <w:pPr>
        <w:rPr>
          <w:rFonts w:ascii="Times New Roman" w:eastAsia="Malgun Gothic" w:hAnsi="Times New Roman"/>
          <w:sz w:val="22"/>
          <w:szCs w:val="22"/>
          <w:lang w:eastAsia="ko-KR"/>
        </w:rPr>
      </w:pPr>
      <w:r w:rsidRPr="008B2F62">
        <w:rPr>
          <w:rFonts w:ascii="Times New Roman" w:eastAsia="Malgun Gothic" w:hAnsi="Times New Roman"/>
          <w:sz w:val="22"/>
          <w:szCs w:val="22"/>
          <w:lang w:eastAsia="ko-KR"/>
        </w:rPr>
        <w:t>[5]</w:t>
      </w:r>
      <w:r w:rsidRPr="008B2F62">
        <w:rPr>
          <w:rFonts w:ascii="Times New Roman" w:eastAsia="Malgun Gothic" w:hAnsi="Times New Roman"/>
          <w:sz w:val="22"/>
          <w:szCs w:val="22"/>
          <w:lang w:eastAsia="ko-KR"/>
        </w:rPr>
        <w:tab/>
        <w:t>R2-2201425, Discussion on LBT impact based on RAN1 conclusions, LG Electronics Inc.</w:t>
      </w:r>
    </w:p>
    <w:p w14:paraId="5BE552DB" w14:textId="42E3E823" w:rsidR="008B2F62" w:rsidRDefault="008B2F62" w:rsidP="008B2F62">
      <w:pPr>
        <w:rPr>
          <w:rFonts w:ascii="Times New Roman" w:eastAsia="Malgun Gothic" w:hAnsi="Times New Roman"/>
          <w:sz w:val="22"/>
          <w:szCs w:val="22"/>
          <w:lang w:eastAsia="ko-KR"/>
        </w:rPr>
      </w:pPr>
      <w:r>
        <w:rPr>
          <w:rFonts w:ascii="Times New Roman" w:eastAsia="Malgun Gothic" w:hAnsi="Times New Roman"/>
          <w:sz w:val="22"/>
          <w:szCs w:val="22"/>
          <w:lang w:eastAsia="ko-KR"/>
        </w:rPr>
        <w:t>[6]</w:t>
      </w:r>
      <w:r>
        <w:rPr>
          <w:rFonts w:ascii="Times New Roman" w:eastAsia="Malgun Gothic" w:hAnsi="Times New Roman"/>
          <w:sz w:val="22"/>
          <w:szCs w:val="22"/>
          <w:lang w:eastAsia="ko-KR"/>
        </w:rPr>
        <w:tab/>
      </w:r>
      <w:r w:rsidRPr="008B2F62">
        <w:rPr>
          <w:rFonts w:ascii="Times New Roman" w:eastAsia="Malgun Gothic" w:hAnsi="Times New Roman" w:hint="eastAsia"/>
          <w:sz w:val="22"/>
          <w:szCs w:val="22"/>
          <w:lang w:eastAsia="ko-KR"/>
        </w:rPr>
        <w:t>R2-</w:t>
      </w:r>
      <w:r w:rsidRPr="008B2F62">
        <w:rPr>
          <w:rFonts w:ascii="Times New Roman" w:eastAsia="Malgun Gothic" w:hAnsi="Times New Roman"/>
          <w:sz w:val="22"/>
          <w:szCs w:val="22"/>
          <w:lang w:eastAsia="ko-KR"/>
        </w:rPr>
        <w:t xml:space="preserve">2201438, </w:t>
      </w:r>
      <w:r w:rsidRPr="008B2F62">
        <w:rPr>
          <w:rFonts w:ascii="Times New Roman" w:eastAsia="Malgun Gothic" w:hAnsi="Times New Roman" w:hint="eastAsia"/>
          <w:sz w:val="22"/>
          <w:szCs w:val="22"/>
          <w:lang w:eastAsia="ko-KR"/>
        </w:rPr>
        <w:t>Discussion on Consistent LBT Failure Detection for Beyond</w:t>
      </w:r>
      <w:r w:rsidRPr="008B2F62">
        <w:rPr>
          <w:rFonts w:ascii="Times New Roman" w:eastAsia="Malgun Gothic" w:hAnsi="Times New Roman"/>
          <w:sz w:val="22"/>
          <w:szCs w:val="22"/>
          <w:lang w:eastAsia="ko-KR"/>
        </w:rPr>
        <w:t xml:space="preserve"> </w:t>
      </w:r>
      <w:r w:rsidRPr="008B2F62">
        <w:rPr>
          <w:rFonts w:ascii="Times New Roman" w:eastAsia="Malgun Gothic" w:hAnsi="Times New Roman" w:hint="eastAsia"/>
          <w:sz w:val="22"/>
          <w:szCs w:val="22"/>
          <w:lang w:eastAsia="ko-KR"/>
        </w:rPr>
        <w:t>52.6</w:t>
      </w:r>
      <w:r w:rsidRPr="008B2F62">
        <w:rPr>
          <w:rFonts w:ascii="Times New Roman" w:eastAsia="Malgun Gothic" w:hAnsi="Times New Roman"/>
          <w:sz w:val="22"/>
          <w:szCs w:val="22"/>
          <w:lang w:eastAsia="ko-KR"/>
        </w:rPr>
        <w:t>GHz, Vivo</w:t>
      </w:r>
    </w:p>
    <w:p w14:paraId="3C4D6FB1" w14:textId="4039BE95" w:rsidR="003A1166" w:rsidRDefault="003A1166" w:rsidP="008B2F62">
      <w:pPr>
        <w:rPr>
          <w:rFonts w:ascii="Times New Roman" w:eastAsia="Malgun Gothic" w:hAnsi="Times New Roman"/>
          <w:sz w:val="22"/>
          <w:szCs w:val="22"/>
          <w:lang w:eastAsia="ko-KR"/>
        </w:rPr>
      </w:pPr>
      <w:r>
        <w:rPr>
          <w:rFonts w:ascii="Times New Roman" w:eastAsia="Malgun Gothic" w:hAnsi="Times New Roman"/>
          <w:sz w:val="22"/>
          <w:szCs w:val="22"/>
          <w:lang w:eastAsia="ko-KR"/>
        </w:rPr>
        <w:t>[7]</w:t>
      </w:r>
      <w:r>
        <w:rPr>
          <w:rFonts w:ascii="Times New Roman" w:eastAsia="Malgun Gothic" w:hAnsi="Times New Roman"/>
          <w:sz w:val="22"/>
          <w:szCs w:val="22"/>
          <w:lang w:eastAsia="ko-KR"/>
        </w:rPr>
        <w:tab/>
      </w:r>
      <w:r w:rsidRPr="003A1166">
        <w:rPr>
          <w:rFonts w:ascii="Times New Roman" w:eastAsia="Malgun Gothic" w:hAnsi="Times New Roman"/>
          <w:sz w:val="22"/>
          <w:szCs w:val="22"/>
          <w:lang w:eastAsia="ko-KR"/>
        </w:rPr>
        <w:t>R2-2200718, List of issues for completion of FR2-2 Work (Rapporteur Input), Qualcomm</w:t>
      </w:r>
    </w:p>
    <w:p w14:paraId="02514069" w14:textId="6E200616" w:rsidR="00103EE7" w:rsidRDefault="00103EE7" w:rsidP="008B2F62">
      <w:pPr>
        <w:rPr>
          <w:rFonts w:ascii="Times New Roman" w:eastAsia="Malgun Gothic" w:hAnsi="Times New Roman"/>
          <w:sz w:val="22"/>
          <w:szCs w:val="22"/>
          <w:lang w:eastAsia="ko-KR"/>
        </w:rPr>
      </w:pPr>
      <w:r>
        <w:rPr>
          <w:rFonts w:ascii="Times New Roman" w:eastAsia="Malgun Gothic" w:hAnsi="Times New Roman"/>
          <w:sz w:val="22"/>
          <w:szCs w:val="22"/>
          <w:lang w:eastAsia="ko-KR"/>
        </w:rPr>
        <w:t>[8]</w:t>
      </w:r>
      <w:r>
        <w:rPr>
          <w:rFonts w:ascii="Times New Roman" w:eastAsia="Malgun Gothic" w:hAnsi="Times New Roman"/>
          <w:sz w:val="22"/>
          <w:szCs w:val="22"/>
          <w:lang w:eastAsia="ko-KR"/>
        </w:rPr>
        <w:tab/>
      </w:r>
      <w:r w:rsidRPr="00103EE7">
        <w:rPr>
          <w:rFonts w:ascii="Times New Roman" w:eastAsia="Malgun Gothic" w:hAnsi="Times New Roman"/>
          <w:sz w:val="22"/>
          <w:szCs w:val="22"/>
          <w:lang w:eastAsia="ko-KR"/>
        </w:rPr>
        <w:t xml:space="preserve">R2-2201032, </w:t>
      </w:r>
      <w:r w:rsidRPr="00103EE7">
        <w:rPr>
          <w:rFonts w:ascii="Times New Roman" w:eastAsia="Malgun Gothic" w:hAnsi="Times New Roman" w:hint="eastAsia"/>
          <w:sz w:val="22"/>
          <w:szCs w:val="22"/>
          <w:lang w:eastAsia="ko-KR"/>
        </w:rPr>
        <w:t>Discussion on LBT impact</w:t>
      </w:r>
      <w:r w:rsidRPr="00103EE7">
        <w:rPr>
          <w:rFonts w:ascii="Times New Roman" w:eastAsia="Malgun Gothic" w:hAnsi="Times New Roman"/>
          <w:sz w:val="22"/>
          <w:szCs w:val="22"/>
          <w:lang w:eastAsia="ko-KR"/>
        </w:rPr>
        <w:t xml:space="preserve">, </w:t>
      </w:r>
      <w:bookmarkStart w:id="8" w:name="OLE_LINK28"/>
      <w:r w:rsidRPr="00103EE7">
        <w:rPr>
          <w:rFonts w:ascii="Times New Roman" w:eastAsia="Malgun Gothic" w:hAnsi="Times New Roman"/>
          <w:sz w:val="22"/>
          <w:szCs w:val="22"/>
          <w:lang w:eastAsia="ko-KR"/>
        </w:rPr>
        <w:t>ZTE Corporation, Sanechips</w:t>
      </w:r>
      <w:bookmarkEnd w:id="8"/>
    </w:p>
    <w:p w14:paraId="5D965FD1" w14:textId="470FFE15" w:rsidR="006451FC" w:rsidRPr="008B2F62" w:rsidRDefault="006451FC" w:rsidP="008B2F62">
      <w:pPr>
        <w:rPr>
          <w:rFonts w:ascii="Times New Roman" w:eastAsia="Malgun Gothic" w:hAnsi="Times New Roman"/>
          <w:sz w:val="22"/>
          <w:szCs w:val="22"/>
          <w:lang w:eastAsia="ko-KR"/>
        </w:rPr>
      </w:pPr>
      <w:r>
        <w:rPr>
          <w:rFonts w:ascii="Times New Roman" w:eastAsia="Malgun Gothic" w:hAnsi="Times New Roman"/>
          <w:sz w:val="22"/>
          <w:szCs w:val="22"/>
          <w:lang w:eastAsia="ko-KR"/>
        </w:rPr>
        <w:t>[9]</w:t>
      </w:r>
      <w:r>
        <w:rPr>
          <w:rFonts w:ascii="Times New Roman" w:eastAsia="Malgun Gothic" w:hAnsi="Times New Roman"/>
          <w:sz w:val="22"/>
          <w:szCs w:val="22"/>
          <w:lang w:eastAsia="ko-KR"/>
        </w:rPr>
        <w:tab/>
      </w:r>
      <w:r w:rsidRPr="006451FC">
        <w:rPr>
          <w:rFonts w:ascii="Times New Roman" w:eastAsia="Malgun Gothic" w:hAnsi="Times New Roman"/>
          <w:sz w:val="22"/>
          <w:szCs w:val="22"/>
          <w:lang w:eastAsia="ko-KR"/>
        </w:rPr>
        <w:t>R2-2201014, Impacts of directional LBT on MAC procedure, Oppo</w:t>
      </w:r>
    </w:p>
    <w:sectPr w:rsidR="006451FC" w:rsidRPr="008B2F62">
      <w:headerReference w:type="even" r:id="rId12"/>
      <w:foot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C856D6" w14:textId="77777777" w:rsidR="00BC4ABB" w:rsidRDefault="00BC4ABB">
      <w:pPr>
        <w:spacing w:after="0"/>
      </w:pPr>
      <w:r>
        <w:separator/>
      </w:r>
    </w:p>
  </w:endnote>
  <w:endnote w:type="continuationSeparator" w:id="0">
    <w:p w14:paraId="1426CF9B" w14:textId="77777777" w:rsidR="00BC4ABB" w:rsidRDefault="00BC4A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5D5D9" w14:textId="77777777" w:rsidR="00AB7B6B" w:rsidRDefault="00AB7B6B">
    <w:pPr>
      <w:pStyle w:val="Footer"/>
      <w:jc w:val="left"/>
      <w:rPr>
        <w:b w:val="0"/>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00DEDB" w14:textId="77777777" w:rsidR="00BC4ABB" w:rsidRDefault="00BC4ABB">
      <w:pPr>
        <w:spacing w:after="0"/>
      </w:pPr>
      <w:r>
        <w:separator/>
      </w:r>
    </w:p>
  </w:footnote>
  <w:footnote w:type="continuationSeparator" w:id="0">
    <w:p w14:paraId="1302CF3B" w14:textId="77777777" w:rsidR="00BC4ABB" w:rsidRDefault="00BC4A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F6AF3" w14:textId="77777777" w:rsidR="00AB7B6B" w:rsidRDefault="00AB7B6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D88501B"/>
    <w:multiLevelType w:val="singleLevel"/>
    <w:tmpl w:val="AD88501B"/>
    <w:lvl w:ilvl="0">
      <w:start w:val="1"/>
      <w:numFmt w:val="bullet"/>
      <w:lvlText w:val=""/>
      <w:lvlJc w:val="left"/>
      <w:pPr>
        <w:ind w:left="420" w:hanging="420"/>
      </w:pPr>
      <w:rPr>
        <w:rFonts w:ascii="Wingdings" w:hAnsi="Wingdings" w:hint="default"/>
      </w:rPr>
    </w:lvl>
  </w:abstractNum>
  <w:abstractNum w:abstractNumId="1" w15:restartNumberingAfterBreak="0">
    <w:nsid w:val="01BE730F"/>
    <w:multiLevelType w:val="multilevel"/>
    <w:tmpl w:val="CC2098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552047"/>
    <w:multiLevelType w:val="multilevel"/>
    <w:tmpl w:val="D28A8E98"/>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1853"/>
        </w:tabs>
        <w:ind w:left="1853"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2D71C88"/>
    <w:multiLevelType w:val="hybridMultilevel"/>
    <w:tmpl w:val="B860E7FA"/>
    <w:lvl w:ilvl="0" w:tplc="04090005">
      <w:start w:val="1"/>
      <w:numFmt w:val="bullet"/>
      <w:lvlText w:val=""/>
      <w:lvlJc w:val="left"/>
      <w:pPr>
        <w:ind w:left="800" w:hanging="400"/>
      </w:pPr>
      <w:rPr>
        <w:rFonts w:ascii="Wingdings" w:hAnsi="Wingdings" w:hint="default"/>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67015BD"/>
    <w:multiLevelType w:val="hybridMultilevel"/>
    <w:tmpl w:val="707A847E"/>
    <w:lvl w:ilvl="0" w:tplc="E260021E">
      <w:start w:val="2"/>
      <w:numFmt w:val="bullet"/>
      <w:lvlText w:val="-"/>
      <w:lvlJc w:val="left"/>
      <w:pPr>
        <w:ind w:left="760" w:hanging="360"/>
      </w:pPr>
      <w:rPr>
        <w:rFonts w:ascii="Times New Roman" w:eastAsia="Malgun Gothic" w:hAnsi="Times New Roman" w:cs="Times New Roman" w:hint="default"/>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DB04E58"/>
    <w:multiLevelType w:val="hybridMultilevel"/>
    <w:tmpl w:val="9CC256E6"/>
    <w:lvl w:ilvl="0" w:tplc="2BC0DF16">
      <w:start w:val="1"/>
      <w:numFmt w:val="bullet"/>
      <w:lvlText w:val="-"/>
      <w:lvlJc w:val="left"/>
      <w:pPr>
        <w:ind w:left="800" w:hanging="400"/>
      </w:pPr>
      <w:rPr>
        <w:rFonts w:ascii="Times New Roman" w:hAnsi="Times New Roman" w:cs="Times New Roman" w:hint="default"/>
        <w:lang w:val="en-US"/>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2515FCB"/>
    <w:multiLevelType w:val="multilevel"/>
    <w:tmpl w:val="12515FCB"/>
    <w:lvl w:ilvl="0">
      <w:start w:val="550"/>
      <w:numFmt w:val="bullet"/>
      <w:lvlText w:val=""/>
      <w:lvlJc w:val="left"/>
      <w:pPr>
        <w:ind w:left="360" w:hanging="360"/>
      </w:pPr>
      <w:rPr>
        <w:rFonts w:ascii="Symbol" w:eastAsia="Batang"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34E412D"/>
    <w:multiLevelType w:val="hybridMultilevel"/>
    <w:tmpl w:val="87E02BB0"/>
    <w:lvl w:ilvl="0" w:tplc="E3E67D7C">
      <w:numFmt w:val="bullet"/>
      <w:lvlText w:val="•"/>
      <w:lvlJc w:val="left"/>
      <w:pPr>
        <w:ind w:left="1195" w:hanging="795"/>
      </w:pPr>
      <w:rPr>
        <w:rFonts w:ascii="Malgun Gothic" w:eastAsia="Malgun Gothic" w:hAnsi="Malgun Gothic"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0D1B69"/>
    <w:multiLevelType w:val="hybridMultilevel"/>
    <w:tmpl w:val="651C8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7F6785"/>
    <w:multiLevelType w:val="hybridMultilevel"/>
    <w:tmpl w:val="2C785E5E"/>
    <w:lvl w:ilvl="0" w:tplc="39221820">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7F7776E"/>
    <w:multiLevelType w:val="multilevel"/>
    <w:tmpl w:val="0764E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650746"/>
    <w:multiLevelType w:val="hybridMultilevel"/>
    <w:tmpl w:val="5DD653B6"/>
    <w:lvl w:ilvl="0" w:tplc="FBD4A094">
      <w:start w:val="8"/>
      <w:numFmt w:val="bullet"/>
      <w:lvlText w:val="-"/>
      <w:lvlJc w:val="left"/>
      <w:pPr>
        <w:ind w:left="800" w:hanging="400"/>
      </w:pPr>
      <w:rPr>
        <w:rFonts w:ascii="Arial" w:eastAsia="MS Mincho"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E8F71A0"/>
    <w:multiLevelType w:val="hybridMultilevel"/>
    <w:tmpl w:val="9B487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237E43"/>
    <w:multiLevelType w:val="hybridMultilevel"/>
    <w:tmpl w:val="F81E4E78"/>
    <w:lvl w:ilvl="0" w:tplc="04090005">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7113CA3"/>
    <w:multiLevelType w:val="hybridMultilevel"/>
    <w:tmpl w:val="133C550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48482FF0"/>
    <w:multiLevelType w:val="hybridMultilevel"/>
    <w:tmpl w:val="A8B82A94"/>
    <w:lvl w:ilvl="0" w:tplc="FBD4A094">
      <w:start w:val="8"/>
      <w:numFmt w:val="bullet"/>
      <w:lvlText w:val="-"/>
      <w:lvlJc w:val="left"/>
      <w:pPr>
        <w:ind w:left="800" w:hanging="400"/>
      </w:pPr>
      <w:rPr>
        <w:rFonts w:ascii="Arial" w:eastAsia="MS Mincho"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386706C"/>
    <w:multiLevelType w:val="hybridMultilevel"/>
    <w:tmpl w:val="8DBE18EA"/>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9" w15:restartNumberingAfterBreak="0">
    <w:nsid w:val="55FA2BD5"/>
    <w:multiLevelType w:val="hybridMultilevel"/>
    <w:tmpl w:val="741E06BA"/>
    <w:lvl w:ilvl="0" w:tplc="2BC0DF16">
      <w:start w:val="1"/>
      <w:numFmt w:val="bullet"/>
      <w:lvlText w:val="-"/>
      <w:lvlJc w:val="left"/>
      <w:pPr>
        <w:ind w:left="800" w:hanging="400"/>
      </w:pPr>
      <w:rPr>
        <w:rFonts w:ascii="Times New Roman" w:hAnsi="Times New Roman" w:cs="Times New Roman" w:hint="default"/>
        <w:lang w:val="en-US"/>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8BA19ED"/>
    <w:multiLevelType w:val="hybridMultilevel"/>
    <w:tmpl w:val="A844D522"/>
    <w:lvl w:ilvl="0" w:tplc="04090003">
      <w:start w:val="1"/>
      <w:numFmt w:val="bullet"/>
      <w:lvlText w:val="o"/>
      <w:lvlJc w:val="left"/>
      <w:pPr>
        <w:ind w:left="800" w:hanging="400"/>
      </w:pPr>
      <w:rPr>
        <w:rFonts w:ascii="Courier New" w:hAnsi="Courier New" w:cs="Courier New"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606A7F25"/>
    <w:multiLevelType w:val="hybridMultilevel"/>
    <w:tmpl w:val="09929C62"/>
    <w:lvl w:ilvl="0" w:tplc="A5681790">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22" w15:restartNumberingAfterBreak="0">
    <w:nsid w:val="67737EBB"/>
    <w:multiLevelType w:val="hybridMultilevel"/>
    <w:tmpl w:val="5AEA551A"/>
    <w:lvl w:ilvl="0" w:tplc="04090005">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5" w15:restartNumberingAfterBreak="0">
    <w:nsid w:val="6E35273F"/>
    <w:multiLevelType w:val="hybridMultilevel"/>
    <w:tmpl w:val="778489B2"/>
    <w:lvl w:ilvl="0" w:tplc="04090005">
      <w:start w:val="1"/>
      <w:numFmt w:val="bullet"/>
      <w:lvlText w:val=""/>
      <w:lvlJc w:val="left"/>
      <w:pPr>
        <w:ind w:left="800" w:hanging="400"/>
      </w:pPr>
      <w:rPr>
        <w:rFonts w:ascii="Wingdings" w:hAnsi="Wingdings" w:hint="default"/>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4680"/>
        </w:tabs>
        <w:ind w:left="468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4E4A14"/>
    <w:multiLevelType w:val="hybridMultilevel"/>
    <w:tmpl w:val="56266890"/>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9F213E4"/>
    <w:multiLevelType w:val="hybridMultilevel"/>
    <w:tmpl w:val="73945A58"/>
    <w:lvl w:ilvl="0" w:tplc="CF4ACAF4">
      <w:start w:val="1"/>
      <w:numFmt w:val="bullet"/>
      <w:lvlText w:val=""/>
      <w:lvlJc w:val="left"/>
      <w:pPr>
        <w:ind w:left="800" w:hanging="400"/>
      </w:pPr>
      <w:rPr>
        <w:rFonts w:ascii="Symbol" w:hAnsi="Symbol" w:hint="default"/>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20"/>
  </w:num>
  <w:num w:numId="3">
    <w:abstractNumId w:val="3"/>
  </w:num>
  <w:num w:numId="4">
    <w:abstractNumId w:val="25"/>
  </w:num>
  <w:num w:numId="5">
    <w:abstractNumId w:val="27"/>
  </w:num>
  <w:num w:numId="6">
    <w:abstractNumId w:val="14"/>
  </w:num>
  <w:num w:numId="7">
    <w:abstractNumId w:val="22"/>
  </w:num>
  <w:num w:numId="8">
    <w:abstractNumId w:val="19"/>
  </w:num>
  <w:num w:numId="9">
    <w:abstractNumId w:val="26"/>
  </w:num>
  <w:num w:numId="10">
    <w:abstractNumId w:val="5"/>
  </w:num>
  <w:num w:numId="11">
    <w:abstractNumId w:val="7"/>
  </w:num>
  <w:num w:numId="12">
    <w:abstractNumId w:val="26"/>
  </w:num>
  <w:num w:numId="13">
    <w:abstractNumId w:val="10"/>
  </w:num>
  <w:num w:numId="14">
    <w:abstractNumId w:val="21"/>
  </w:num>
  <w:num w:numId="15">
    <w:abstractNumId w:val="28"/>
  </w:num>
  <w:num w:numId="16">
    <w:abstractNumId w:val="8"/>
  </w:num>
  <w:num w:numId="17">
    <w:abstractNumId w:val="6"/>
  </w:num>
  <w:num w:numId="18">
    <w:abstractNumId w:val="16"/>
  </w:num>
  <w:num w:numId="19">
    <w:abstractNumId w:val="15"/>
  </w:num>
  <w:num w:numId="20">
    <w:abstractNumId w:val="12"/>
  </w:num>
  <w:num w:numId="21">
    <w:abstractNumId w:val="24"/>
  </w:num>
  <w:num w:numId="22">
    <w:abstractNumId w:val="17"/>
  </w:num>
  <w:num w:numId="23">
    <w:abstractNumId w:val="0"/>
  </w:num>
  <w:num w:numId="24">
    <w:abstractNumId w:val="18"/>
  </w:num>
  <w:num w:numId="25">
    <w:abstractNumId w:val="2"/>
  </w:num>
  <w:num w:numId="26">
    <w:abstractNumId w:val="1"/>
  </w:num>
  <w:num w:numId="27">
    <w:abstractNumId w:val="23"/>
  </w:num>
  <w:num w:numId="28">
    <w:abstractNumId w:val="11"/>
  </w:num>
  <w:num w:numId="29">
    <w:abstractNumId w:val="4"/>
  </w:num>
  <w:num w:numId="30">
    <w:abstractNumId w:val="13"/>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0C9"/>
    <w:rsid w:val="000002A2"/>
    <w:rsid w:val="000011C3"/>
    <w:rsid w:val="00001688"/>
    <w:rsid w:val="00003507"/>
    <w:rsid w:val="00006FCF"/>
    <w:rsid w:val="0001380F"/>
    <w:rsid w:val="00013FE0"/>
    <w:rsid w:val="00014462"/>
    <w:rsid w:val="00014504"/>
    <w:rsid w:val="00020153"/>
    <w:rsid w:val="000213E7"/>
    <w:rsid w:val="00022BF0"/>
    <w:rsid w:val="00022E30"/>
    <w:rsid w:val="000232B4"/>
    <w:rsid w:val="00024265"/>
    <w:rsid w:val="0002526A"/>
    <w:rsid w:val="00027A6C"/>
    <w:rsid w:val="000305E0"/>
    <w:rsid w:val="00040B9D"/>
    <w:rsid w:val="000458CC"/>
    <w:rsid w:val="0004747C"/>
    <w:rsid w:val="00047728"/>
    <w:rsid w:val="00050DDD"/>
    <w:rsid w:val="000545C4"/>
    <w:rsid w:val="0005478F"/>
    <w:rsid w:val="00054901"/>
    <w:rsid w:val="000600BF"/>
    <w:rsid w:val="00063B4F"/>
    <w:rsid w:val="000669DC"/>
    <w:rsid w:val="00067361"/>
    <w:rsid w:val="000742BF"/>
    <w:rsid w:val="000819E8"/>
    <w:rsid w:val="00083523"/>
    <w:rsid w:val="00090166"/>
    <w:rsid w:val="00091645"/>
    <w:rsid w:val="00092E43"/>
    <w:rsid w:val="00093339"/>
    <w:rsid w:val="00094E5F"/>
    <w:rsid w:val="000961D6"/>
    <w:rsid w:val="000A1465"/>
    <w:rsid w:val="000A1C00"/>
    <w:rsid w:val="000A33D9"/>
    <w:rsid w:val="000B0A60"/>
    <w:rsid w:val="000C2A6D"/>
    <w:rsid w:val="000C4062"/>
    <w:rsid w:val="000D1EC2"/>
    <w:rsid w:val="000D4F56"/>
    <w:rsid w:val="000D7090"/>
    <w:rsid w:val="000E176A"/>
    <w:rsid w:val="000E234F"/>
    <w:rsid w:val="000E5B71"/>
    <w:rsid w:val="000E76E1"/>
    <w:rsid w:val="000F0736"/>
    <w:rsid w:val="000F0B1C"/>
    <w:rsid w:val="00100BF3"/>
    <w:rsid w:val="00102781"/>
    <w:rsid w:val="00102990"/>
    <w:rsid w:val="00103EE7"/>
    <w:rsid w:val="00105F02"/>
    <w:rsid w:val="00106C02"/>
    <w:rsid w:val="00107A3F"/>
    <w:rsid w:val="00107E19"/>
    <w:rsid w:val="001147EB"/>
    <w:rsid w:val="00114A4E"/>
    <w:rsid w:val="0011567F"/>
    <w:rsid w:val="0012116C"/>
    <w:rsid w:val="0012162A"/>
    <w:rsid w:val="00126294"/>
    <w:rsid w:val="00131637"/>
    <w:rsid w:val="00131CFB"/>
    <w:rsid w:val="001344E5"/>
    <w:rsid w:val="00134879"/>
    <w:rsid w:val="00147E50"/>
    <w:rsid w:val="0015127E"/>
    <w:rsid w:val="001517F5"/>
    <w:rsid w:val="0015710C"/>
    <w:rsid w:val="00160265"/>
    <w:rsid w:val="001662B0"/>
    <w:rsid w:val="001714C3"/>
    <w:rsid w:val="00173232"/>
    <w:rsid w:val="0017520F"/>
    <w:rsid w:val="00176668"/>
    <w:rsid w:val="001823BA"/>
    <w:rsid w:val="001828BB"/>
    <w:rsid w:val="00190088"/>
    <w:rsid w:val="001929B7"/>
    <w:rsid w:val="00194859"/>
    <w:rsid w:val="0019599E"/>
    <w:rsid w:val="001A0127"/>
    <w:rsid w:val="001A0B69"/>
    <w:rsid w:val="001A2790"/>
    <w:rsid w:val="001B20CB"/>
    <w:rsid w:val="001B2957"/>
    <w:rsid w:val="001B35EB"/>
    <w:rsid w:val="001B3D5D"/>
    <w:rsid w:val="001B709D"/>
    <w:rsid w:val="001C194D"/>
    <w:rsid w:val="001C2F80"/>
    <w:rsid w:val="001C5A57"/>
    <w:rsid w:val="001C5B25"/>
    <w:rsid w:val="001C6C23"/>
    <w:rsid w:val="001C7297"/>
    <w:rsid w:val="001D0DAD"/>
    <w:rsid w:val="001D3896"/>
    <w:rsid w:val="001E29B4"/>
    <w:rsid w:val="001E46D6"/>
    <w:rsid w:val="001E6FE6"/>
    <w:rsid w:val="001F3747"/>
    <w:rsid w:val="001F42D3"/>
    <w:rsid w:val="001F64E0"/>
    <w:rsid w:val="001F78DC"/>
    <w:rsid w:val="00201876"/>
    <w:rsid w:val="00202051"/>
    <w:rsid w:val="00204615"/>
    <w:rsid w:val="00214364"/>
    <w:rsid w:val="002172F0"/>
    <w:rsid w:val="00224C3D"/>
    <w:rsid w:val="002254F8"/>
    <w:rsid w:val="00232045"/>
    <w:rsid w:val="00232474"/>
    <w:rsid w:val="002350E5"/>
    <w:rsid w:val="00235DC9"/>
    <w:rsid w:val="002372CA"/>
    <w:rsid w:val="0023755B"/>
    <w:rsid w:val="002404D6"/>
    <w:rsid w:val="002421E9"/>
    <w:rsid w:val="002429F0"/>
    <w:rsid w:val="0024380F"/>
    <w:rsid w:val="0024528C"/>
    <w:rsid w:val="00246E13"/>
    <w:rsid w:val="0025422F"/>
    <w:rsid w:val="00257429"/>
    <w:rsid w:val="00262106"/>
    <w:rsid w:val="00262184"/>
    <w:rsid w:val="002635CD"/>
    <w:rsid w:val="002644EE"/>
    <w:rsid w:val="002667C6"/>
    <w:rsid w:val="002719B0"/>
    <w:rsid w:val="00272580"/>
    <w:rsid w:val="00280328"/>
    <w:rsid w:val="00284AFC"/>
    <w:rsid w:val="0028598D"/>
    <w:rsid w:val="00286B97"/>
    <w:rsid w:val="0028745B"/>
    <w:rsid w:val="00290DC1"/>
    <w:rsid w:val="00290DCE"/>
    <w:rsid w:val="002925FD"/>
    <w:rsid w:val="00293E85"/>
    <w:rsid w:val="002A36FA"/>
    <w:rsid w:val="002B46B9"/>
    <w:rsid w:val="002B6567"/>
    <w:rsid w:val="002C3101"/>
    <w:rsid w:val="002C3C46"/>
    <w:rsid w:val="002C3E17"/>
    <w:rsid w:val="002C4A5E"/>
    <w:rsid w:val="002C5076"/>
    <w:rsid w:val="002C6FA7"/>
    <w:rsid w:val="002D5EAD"/>
    <w:rsid w:val="002E233C"/>
    <w:rsid w:val="002E35FA"/>
    <w:rsid w:val="002F661F"/>
    <w:rsid w:val="00306521"/>
    <w:rsid w:val="00312242"/>
    <w:rsid w:val="00312D4D"/>
    <w:rsid w:val="00315147"/>
    <w:rsid w:val="003200CF"/>
    <w:rsid w:val="00321C8F"/>
    <w:rsid w:val="00321E7D"/>
    <w:rsid w:val="00324BD6"/>
    <w:rsid w:val="00327626"/>
    <w:rsid w:val="003278DC"/>
    <w:rsid w:val="00330287"/>
    <w:rsid w:val="00332EEB"/>
    <w:rsid w:val="00337758"/>
    <w:rsid w:val="0034772A"/>
    <w:rsid w:val="003516A5"/>
    <w:rsid w:val="003529DD"/>
    <w:rsid w:val="0035493D"/>
    <w:rsid w:val="00354F04"/>
    <w:rsid w:val="00357F0F"/>
    <w:rsid w:val="00362F0D"/>
    <w:rsid w:val="00365C3D"/>
    <w:rsid w:val="003703AF"/>
    <w:rsid w:val="003751A5"/>
    <w:rsid w:val="003751FC"/>
    <w:rsid w:val="0037525C"/>
    <w:rsid w:val="00376C0B"/>
    <w:rsid w:val="00376DFA"/>
    <w:rsid w:val="0037778F"/>
    <w:rsid w:val="00381998"/>
    <w:rsid w:val="00382C6A"/>
    <w:rsid w:val="00383473"/>
    <w:rsid w:val="00383E76"/>
    <w:rsid w:val="00384C22"/>
    <w:rsid w:val="0039141E"/>
    <w:rsid w:val="0039297C"/>
    <w:rsid w:val="003A0353"/>
    <w:rsid w:val="003A0DB1"/>
    <w:rsid w:val="003A1166"/>
    <w:rsid w:val="003A1736"/>
    <w:rsid w:val="003A7E57"/>
    <w:rsid w:val="003B3820"/>
    <w:rsid w:val="003B7793"/>
    <w:rsid w:val="003C188F"/>
    <w:rsid w:val="003D2074"/>
    <w:rsid w:val="003E14FB"/>
    <w:rsid w:val="003E23F1"/>
    <w:rsid w:val="003E4ABA"/>
    <w:rsid w:val="003E6914"/>
    <w:rsid w:val="003E7498"/>
    <w:rsid w:val="003F05F4"/>
    <w:rsid w:val="003F13E5"/>
    <w:rsid w:val="003F6D4E"/>
    <w:rsid w:val="003F77FD"/>
    <w:rsid w:val="003F7B75"/>
    <w:rsid w:val="004008B0"/>
    <w:rsid w:val="00401CD8"/>
    <w:rsid w:val="0040205A"/>
    <w:rsid w:val="004057A4"/>
    <w:rsid w:val="004104C6"/>
    <w:rsid w:val="004167B1"/>
    <w:rsid w:val="00417289"/>
    <w:rsid w:val="004253EB"/>
    <w:rsid w:val="00425436"/>
    <w:rsid w:val="00427B82"/>
    <w:rsid w:val="004304BE"/>
    <w:rsid w:val="00436720"/>
    <w:rsid w:val="004370DF"/>
    <w:rsid w:val="00443F50"/>
    <w:rsid w:val="00444838"/>
    <w:rsid w:val="00452C4B"/>
    <w:rsid w:val="00453D53"/>
    <w:rsid w:val="00454710"/>
    <w:rsid w:val="0045512E"/>
    <w:rsid w:val="004567A4"/>
    <w:rsid w:val="004672A6"/>
    <w:rsid w:val="00473423"/>
    <w:rsid w:val="00480B93"/>
    <w:rsid w:val="00482584"/>
    <w:rsid w:val="00482B11"/>
    <w:rsid w:val="0048442C"/>
    <w:rsid w:val="00494ED2"/>
    <w:rsid w:val="004956EA"/>
    <w:rsid w:val="0049600A"/>
    <w:rsid w:val="004A0D49"/>
    <w:rsid w:val="004A4A1C"/>
    <w:rsid w:val="004A5D98"/>
    <w:rsid w:val="004B09DA"/>
    <w:rsid w:val="004B0EDD"/>
    <w:rsid w:val="004B50C3"/>
    <w:rsid w:val="004C125C"/>
    <w:rsid w:val="004C3BA4"/>
    <w:rsid w:val="004C55F6"/>
    <w:rsid w:val="004C6A82"/>
    <w:rsid w:val="004C6D32"/>
    <w:rsid w:val="004D05AE"/>
    <w:rsid w:val="004E1AE6"/>
    <w:rsid w:val="004E4E98"/>
    <w:rsid w:val="004E5A29"/>
    <w:rsid w:val="004E5ED2"/>
    <w:rsid w:val="004F1840"/>
    <w:rsid w:val="004F2CC3"/>
    <w:rsid w:val="004F752D"/>
    <w:rsid w:val="00503BEC"/>
    <w:rsid w:val="00505AE6"/>
    <w:rsid w:val="00506CA8"/>
    <w:rsid w:val="00506FFD"/>
    <w:rsid w:val="00507EFC"/>
    <w:rsid w:val="00520E45"/>
    <w:rsid w:val="00521EDA"/>
    <w:rsid w:val="0052530D"/>
    <w:rsid w:val="005270CE"/>
    <w:rsid w:val="005277B8"/>
    <w:rsid w:val="00532B77"/>
    <w:rsid w:val="00532D38"/>
    <w:rsid w:val="00535C8E"/>
    <w:rsid w:val="00540352"/>
    <w:rsid w:val="0054223B"/>
    <w:rsid w:val="005434E4"/>
    <w:rsid w:val="00555EAA"/>
    <w:rsid w:val="005574A6"/>
    <w:rsid w:val="0056311D"/>
    <w:rsid w:val="0056496F"/>
    <w:rsid w:val="00564C97"/>
    <w:rsid w:val="00575950"/>
    <w:rsid w:val="005775C4"/>
    <w:rsid w:val="00577E35"/>
    <w:rsid w:val="00577E8A"/>
    <w:rsid w:val="00582129"/>
    <w:rsid w:val="005827D0"/>
    <w:rsid w:val="00583029"/>
    <w:rsid w:val="00584C41"/>
    <w:rsid w:val="00590939"/>
    <w:rsid w:val="00590CF2"/>
    <w:rsid w:val="0059102E"/>
    <w:rsid w:val="005A0A6C"/>
    <w:rsid w:val="005A2165"/>
    <w:rsid w:val="005A58A9"/>
    <w:rsid w:val="005B7B6C"/>
    <w:rsid w:val="005C0AA9"/>
    <w:rsid w:val="005C1FA4"/>
    <w:rsid w:val="005C2CC9"/>
    <w:rsid w:val="005C4497"/>
    <w:rsid w:val="005C64A9"/>
    <w:rsid w:val="005D30AA"/>
    <w:rsid w:val="005D3331"/>
    <w:rsid w:val="005E2424"/>
    <w:rsid w:val="005E2F03"/>
    <w:rsid w:val="005F0D6F"/>
    <w:rsid w:val="005F367C"/>
    <w:rsid w:val="006047CF"/>
    <w:rsid w:val="00605675"/>
    <w:rsid w:val="00616447"/>
    <w:rsid w:val="00621DFA"/>
    <w:rsid w:val="006268D3"/>
    <w:rsid w:val="00627DFB"/>
    <w:rsid w:val="00635FB8"/>
    <w:rsid w:val="00636314"/>
    <w:rsid w:val="006365FA"/>
    <w:rsid w:val="006376CE"/>
    <w:rsid w:val="00643EEF"/>
    <w:rsid w:val="006451FC"/>
    <w:rsid w:val="00646DAE"/>
    <w:rsid w:val="0064727B"/>
    <w:rsid w:val="0065650B"/>
    <w:rsid w:val="00656C5F"/>
    <w:rsid w:val="00660BEC"/>
    <w:rsid w:val="00660CA3"/>
    <w:rsid w:val="0066160D"/>
    <w:rsid w:val="006707FE"/>
    <w:rsid w:val="00672582"/>
    <w:rsid w:val="00672A28"/>
    <w:rsid w:val="00672E9A"/>
    <w:rsid w:val="0067390E"/>
    <w:rsid w:val="00677747"/>
    <w:rsid w:val="0068434D"/>
    <w:rsid w:val="00690928"/>
    <w:rsid w:val="00692A0B"/>
    <w:rsid w:val="00692BA4"/>
    <w:rsid w:val="00696C57"/>
    <w:rsid w:val="006A386D"/>
    <w:rsid w:val="006A3BB4"/>
    <w:rsid w:val="006A61C0"/>
    <w:rsid w:val="006B0495"/>
    <w:rsid w:val="006B2044"/>
    <w:rsid w:val="006B2AD6"/>
    <w:rsid w:val="006B61F1"/>
    <w:rsid w:val="006B7B7D"/>
    <w:rsid w:val="006C4D08"/>
    <w:rsid w:val="006C6D02"/>
    <w:rsid w:val="006D0896"/>
    <w:rsid w:val="006D274E"/>
    <w:rsid w:val="006D2B4F"/>
    <w:rsid w:val="006D4156"/>
    <w:rsid w:val="006F05CB"/>
    <w:rsid w:val="006F1CD1"/>
    <w:rsid w:val="006F70EB"/>
    <w:rsid w:val="00717371"/>
    <w:rsid w:val="00722BC3"/>
    <w:rsid w:val="00724308"/>
    <w:rsid w:val="00725A6F"/>
    <w:rsid w:val="00726853"/>
    <w:rsid w:val="0073157C"/>
    <w:rsid w:val="00735F99"/>
    <w:rsid w:val="0073717E"/>
    <w:rsid w:val="00737A00"/>
    <w:rsid w:val="00740DD0"/>
    <w:rsid w:val="00744066"/>
    <w:rsid w:val="00744D52"/>
    <w:rsid w:val="007567C0"/>
    <w:rsid w:val="00756A3A"/>
    <w:rsid w:val="0076107E"/>
    <w:rsid w:val="00763091"/>
    <w:rsid w:val="007640FC"/>
    <w:rsid w:val="00766F6D"/>
    <w:rsid w:val="0077018F"/>
    <w:rsid w:val="0077165F"/>
    <w:rsid w:val="00772851"/>
    <w:rsid w:val="0077614D"/>
    <w:rsid w:val="007815CF"/>
    <w:rsid w:val="007844AD"/>
    <w:rsid w:val="00785A29"/>
    <w:rsid w:val="00787684"/>
    <w:rsid w:val="007928BF"/>
    <w:rsid w:val="00795AFB"/>
    <w:rsid w:val="00797ECD"/>
    <w:rsid w:val="007A3402"/>
    <w:rsid w:val="007A4EF0"/>
    <w:rsid w:val="007A752F"/>
    <w:rsid w:val="007A7CDF"/>
    <w:rsid w:val="007B0280"/>
    <w:rsid w:val="007B1365"/>
    <w:rsid w:val="007C0F88"/>
    <w:rsid w:val="007C4A23"/>
    <w:rsid w:val="007C521F"/>
    <w:rsid w:val="007D41C6"/>
    <w:rsid w:val="007E05EB"/>
    <w:rsid w:val="007E0988"/>
    <w:rsid w:val="007E149F"/>
    <w:rsid w:val="007F0C3B"/>
    <w:rsid w:val="007F1F25"/>
    <w:rsid w:val="007F2F6E"/>
    <w:rsid w:val="007F7623"/>
    <w:rsid w:val="008009C5"/>
    <w:rsid w:val="00802A6F"/>
    <w:rsid w:val="00807493"/>
    <w:rsid w:val="0081284E"/>
    <w:rsid w:val="00815C9B"/>
    <w:rsid w:val="00817C45"/>
    <w:rsid w:val="00817EE7"/>
    <w:rsid w:val="00821581"/>
    <w:rsid w:val="0082528E"/>
    <w:rsid w:val="008321CA"/>
    <w:rsid w:val="0083440F"/>
    <w:rsid w:val="0084020A"/>
    <w:rsid w:val="00841A1C"/>
    <w:rsid w:val="00842395"/>
    <w:rsid w:val="00845CC2"/>
    <w:rsid w:val="008461BE"/>
    <w:rsid w:val="008502D9"/>
    <w:rsid w:val="00850514"/>
    <w:rsid w:val="008536FF"/>
    <w:rsid w:val="0085555C"/>
    <w:rsid w:val="00857E55"/>
    <w:rsid w:val="008733ED"/>
    <w:rsid w:val="00873A44"/>
    <w:rsid w:val="00883FC2"/>
    <w:rsid w:val="00884ADE"/>
    <w:rsid w:val="00886F9C"/>
    <w:rsid w:val="00890F47"/>
    <w:rsid w:val="00893162"/>
    <w:rsid w:val="00893942"/>
    <w:rsid w:val="008A26E3"/>
    <w:rsid w:val="008A3D03"/>
    <w:rsid w:val="008B1DD7"/>
    <w:rsid w:val="008B2F62"/>
    <w:rsid w:val="008B3B46"/>
    <w:rsid w:val="008B6731"/>
    <w:rsid w:val="008C10C3"/>
    <w:rsid w:val="008C1B84"/>
    <w:rsid w:val="008C6E50"/>
    <w:rsid w:val="008D09FD"/>
    <w:rsid w:val="008D1342"/>
    <w:rsid w:val="008D245A"/>
    <w:rsid w:val="008D2779"/>
    <w:rsid w:val="008D7894"/>
    <w:rsid w:val="008E217B"/>
    <w:rsid w:val="008E503E"/>
    <w:rsid w:val="008E5B2B"/>
    <w:rsid w:val="008F0063"/>
    <w:rsid w:val="008F20A2"/>
    <w:rsid w:val="008F2607"/>
    <w:rsid w:val="008F3726"/>
    <w:rsid w:val="008F460B"/>
    <w:rsid w:val="008F619F"/>
    <w:rsid w:val="008F6F14"/>
    <w:rsid w:val="00902662"/>
    <w:rsid w:val="00911D36"/>
    <w:rsid w:val="00913047"/>
    <w:rsid w:val="0091652E"/>
    <w:rsid w:val="00916F4D"/>
    <w:rsid w:val="00920C50"/>
    <w:rsid w:val="009277BC"/>
    <w:rsid w:val="00932819"/>
    <w:rsid w:val="00934835"/>
    <w:rsid w:val="00934B9F"/>
    <w:rsid w:val="00935232"/>
    <w:rsid w:val="00935E25"/>
    <w:rsid w:val="00936DD3"/>
    <w:rsid w:val="00936FDC"/>
    <w:rsid w:val="00941A1F"/>
    <w:rsid w:val="00946376"/>
    <w:rsid w:val="00946970"/>
    <w:rsid w:val="00954257"/>
    <w:rsid w:val="00956D1C"/>
    <w:rsid w:val="00966FE9"/>
    <w:rsid w:val="00970195"/>
    <w:rsid w:val="00971DB0"/>
    <w:rsid w:val="00974790"/>
    <w:rsid w:val="0097599E"/>
    <w:rsid w:val="00980480"/>
    <w:rsid w:val="00981B55"/>
    <w:rsid w:val="00983660"/>
    <w:rsid w:val="00983723"/>
    <w:rsid w:val="00984DDB"/>
    <w:rsid w:val="00990302"/>
    <w:rsid w:val="0099151A"/>
    <w:rsid w:val="00995D8D"/>
    <w:rsid w:val="009A2173"/>
    <w:rsid w:val="009A536F"/>
    <w:rsid w:val="009A6FD2"/>
    <w:rsid w:val="009B0954"/>
    <w:rsid w:val="009B1312"/>
    <w:rsid w:val="009B6138"/>
    <w:rsid w:val="009B7E4F"/>
    <w:rsid w:val="009C08A6"/>
    <w:rsid w:val="009C1041"/>
    <w:rsid w:val="009C61A2"/>
    <w:rsid w:val="009D3ACB"/>
    <w:rsid w:val="009D4E94"/>
    <w:rsid w:val="009D5160"/>
    <w:rsid w:val="009E112D"/>
    <w:rsid w:val="009E158C"/>
    <w:rsid w:val="009E1C02"/>
    <w:rsid w:val="009E2A79"/>
    <w:rsid w:val="009E4483"/>
    <w:rsid w:val="009E6AD7"/>
    <w:rsid w:val="009F5855"/>
    <w:rsid w:val="009F6429"/>
    <w:rsid w:val="00A0132C"/>
    <w:rsid w:val="00A04B9F"/>
    <w:rsid w:val="00A04FB0"/>
    <w:rsid w:val="00A0622A"/>
    <w:rsid w:val="00A075C6"/>
    <w:rsid w:val="00A07CEB"/>
    <w:rsid w:val="00A161FE"/>
    <w:rsid w:val="00A270C3"/>
    <w:rsid w:val="00A27803"/>
    <w:rsid w:val="00A30183"/>
    <w:rsid w:val="00A330E5"/>
    <w:rsid w:val="00A37C25"/>
    <w:rsid w:val="00A42750"/>
    <w:rsid w:val="00A50D07"/>
    <w:rsid w:val="00A577B9"/>
    <w:rsid w:val="00A57CBE"/>
    <w:rsid w:val="00A60225"/>
    <w:rsid w:val="00A60397"/>
    <w:rsid w:val="00A662EE"/>
    <w:rsid w:val="00A72018"/>
    <w:rsid w:val="00A752D4"/>
    <w:rsid w:val="00A80278"/>
    <w:rsid w:val="00A80282"/>
    <w:rsid w:val="00A802AD"/>
    <w:rsid w:val="00A8473B"/>
    <w:rsid w:val="00A84A49"/>
    <w:rsid w:val="00A86668"/>
    <w:rsid w:val="00A90DC6"/>
    <w:rsid w:val="00A90E1D"/>
    <w:rsid w:val="00AA0B14"/>
    <w:rsid w:val="00AA0BA5"/>
    <w:rsid w:val="00AA183F"/>
    <w:rsid w:val="00AA4608"/>
    <w:rsid w:val="00AA5BB2"/>
    <w:rsid w:val="00AB3A47"/>
    <w:rsid w:val="00AB422D"/>
    <w:rsid w:val="00AB4376"/>
    <w:rsid w:val="00AB6E8C"/>
    <w:rsid w:val="00AB7B6B"/>
    <w:rsid w:val="00AC0ABA"/>
    <w:rsid w:val="00AC1FD2"/>
    <w:rsid w:val="00AD534B"/>
    <w:rsid w:val="00AD59B7"/>
    <w:rsid w:val="00AD6B16"/>
    <w:rsid w:val="00AE0410"/>
    <w:rsid w:val="00AE4762"/>
    <w:rsid w:val="00AE759F"/>
    <w:rsid w:val="00AF0521"/>
    <w:rsid w:val="00AF44BD"/>
    <w:rsid w:val="00AF5652"/>
    <w:rsid w:val="00AF6CE2"/>
    <w:rsid w:val="00B028EA"/>
    <w:rsid w:val="00B03FEB"/>
    <w:rsid w:val="00B040A9"/>
    <w:rsid w:val="00B05E28"/>
    <w:rsid w:val="00B235E9"/>
    <w:rsid w:val="00B279D9"/>
    <w:rsid w:val="00B31063"/>
    <w:rsid w:val="00B347AE"/>
    <w:rsid w:val="00B356D1"/>
    <w:rsid w:val="00B35CFF"/>
    <w:rsid w:val="00B35F3A"/>
    <w:rsid w:val="00B37186"/>
    <w:rsid w:val="00B377D1"/>
    <w:rsid w:val="00B40EF1"/>
    <w:rsid w:val="00B43CEF"/>
    <w:rsid w:val="00B4517C"/>
    <w:rsid w:val="00B46D20"/>
    <w:rsid w:val="00B47AC9"/>
    <w:rsid w:val="00B50AA6"/>
    <w:rsid w:val="00B5227B"/>
    <w:rsid w:val="00B53CD2"/>
    <w:rsid w:val="00B5529F"/>
    <w:rsid w:val="00B62B58"/>
    <w:rsid w:val="00B637B7"/>
    <w:rsid w:val="00B70A73"/>
    <w:rsid w:val="00B71520"/>
    <w:rsid w:val="00B75710"/>
    <w:rsid w:val="00B76E89"/>
    <w:rsid w:val="00B83926"/>
    <w:rsid w:val="00B84D52"/>
    <w:rsid w:val="00B84EE1"/>
    <w:rsid w:val="00B8569D"/>
    <w:rsid w:val="00B8733A"/>
    <w:rsid w:val="00B9633F"/>
    <w:rsid w:val="00BA4B61"/>
    <w:rsid w:val="00BA7453"/>
    <w:rsid w:val="00BA756E"/>
    <w:rsid w:val="00BA79A3"/>
    <w:rsid w:val="00BA7A66"/>
    <w:rsid w:val="00BA7E3B"/>
    <w:rsid w:val="00BB02C2"/>
    <w:rsid w:val="00BB249E"/>
    <w:rsid w:val="00BB3795"/>
    <w:rsid w:val="00BC454E"/>
    <w:rsid w:val="00BC4ABB"/>
    <w:rsid w:val="00BD1211"/>
    <w:rsid w:val="00BD190C"/>
    <w:rsid w:val="00BD1D90"/>
    <w:rsid w:val="00BD2DC8"/>
    <w:rsid w:val="00BD43FB"/>
    <w:rsid w:val="00BE68F1"/>
    <w:rsid w:val="00BE6AA7"/>
    <w:rsid w:val="00BE795B"/>
    <w:rsid w:val="00BF1A67"/>
    <w:rsid w:val="00BF65E9"/>
    <w:rsid w:val="00C00663"/>
    <w:rsid w:val="00C06119"/>
    <w:rsid w:val="00C10162"/>
    <w:rsid w:val="00C134CE"/>
    <w:rsid w:val="00C142CC"/>
    <w:rsid w:val="00C15CD7"/>
    <w:rsid w:val="00C2132B"/>
    <w:rsid w:val="00C213EE"/>
    <w:rsid w:val="00C24599"/>
    <w:rsid w:val="00C24E47"/>
    <w:rsid w:val="00C25542"/>
    <w:rsid w:val="00C31C8A"/>
    <w:rsid w:val="00C329DD"/>
    <w:rsid w:val="00C32B03"/>
    <w:rsid w:val="00C34670"/>
    <w:rsid w:val="00C34779"/>
    <w:rsid w:val="00C34B46"/>
    <w:rsid w:val="00C36414"/>
    <w:rsid w:val="00C36762"/>
    <w:rsid w:val="00C37040"/>
    <w:rsid w:val="00C376F6"/>
    <w:rsid w:val="00C47984"/>
    <w:rsid w:val="00C500EE"/>
    <w:rsid w:val="00C507D2"/>
    <w:rsid w:val="00C54384"/>
    <w:rsid w:val="00C54705"/>
    <w:rsid w:val="00C55A1B"/>
    <w:rsid w:val="00C61154"/>
    <w:rsid w:val="00C6131B"/>
    <w:rsid w:val="00C617BE"/>
    <w:rsid w:val="00C80322"/>
    <w:rsid w:val="00C8352C"/>
    <w:rsid w:val="00C85DCC"/>
    <w:rsid w:val="00C860C9"/>
    <w:rsid w:val="00C86560"/>
    <w:rsid w:val="00C86B56"/>
    <w:rsid w:val="00C903DC"/>
    <w:rsid w:val="00CA0009"/>
    <w:rsid w:val="00CA24AB"/>
    <w:rsid w:val="00CA24B3"/>
    <w:rsid w:val="00CA4E4F"/>
    <w:rsid w:val="00CA5C3F"/>
    <w:rsid w:val="00CA6203"/>
    <w:rsid w:val="00CA6994"/>
    <w:rsid w:val="00CB08D2"/>
    <w:rsid w:val="00CB2CA5"/>
    <w:rsid w:val="00CB3541"/>
    <w:rsid w:val="00CB4463"/>
    <w:rsid w:val="00CB4EE5"/>
    <w:rsid w:val="00CB528D"/>
    <w:rsid w:val="00CC4A48"/>
    <w:rsid w:val="00CC529F"/>
    <w:rsid w:val="00CC65B1"/>
    <w:rsid w:val="00CC7F7F"/>
    <w:rsid w:val="00CD3AD0"/>
    <w:rsid w:val="00CD4498"/>
    <w:rsid w:val="00CD541E"/>
    <w:rsid w:val="00CD6B2C"/>
    <w:rsid w:val="00CD787C"/>
    <w:rsid w:val="00CE062E"/>
    <w:rsid w:val="00CE09B2"/>
    <w:rsid w:val="00CE42C2"/>
    <w:rsid w:val="00CE5327"/>
    <w:rsid w:val="00CE586B"/>
    <w:rsid w:val="00CF0ADD"/>
    <w:rsid w:val="00D01798"/>
    <w:rsid w:val="00D10888"/>
    <w:rsid w:val="00D1208E"/>
    <w:rsid w:val="00D12B49"/>
    <w:rsid w:val="00D14776"/>
    <w:rsid w:val="00D14BE0"/>
    <w:rsid w:val="00D14CC8"/>
    <w:rsid w:val="00D15769"/>
    <w:rsid w:val="00D20468"/>
    <w:rsid w:val="00D223B5"/>
    <w:rsid w:val="00D35AC7"/>
    <w:rsid w:val="00D36C46"/>
    <w:rsid w:val="00D43F40"/>
    <w:rsid w:val="00D4505C"/>
    <w:rsid w:val="00D45A5F"/>
    <w:rsid w:val="00D5027F"/>
    <w:rsid w:val="00D515C6"/>
    <w:rsid w:val="00D53F19"/>
    <w:rsid w:val="00D55588"/>
    <w:rsid w:val="00D560A8"/>
    <w:rsid w:val="00D57E42"/>
    <w:rsid w:val="00D60A43"/>
    <w:rsid w:val="00D66D7F"/>
    <w:rsid w:val="00D72750"/>
    <w:rsid w:val="00D73E80"/>
    <w:rsid w:val="00D76BBE"/>
    <w:rsid w:val="00D776C0"/>
    <w:rsid w:val="00D839E2"/>
    <w:rsid w:val="00D848A3"/>
    <w:rsid w:val="00D85457"/>
    <w:rsid w:val="00D86C61"/>
    <w:rsid w:val="00D9356C"/>
    <w:rsid w:val="00D93FB5"/>
    <w:rsid w:val="00DA1B78"/>
    <w:rsid w:val="00DA25B3"/>
    <w:rsid w:val="00DA5B4D"/>
    <w:rsid w:val="00DB17DF"/>
    <w:rsid w:val="00DB3E6B"/>
    <w:rsid w:val="00DB5098"/>
    <w:rsid w:val="00DB788B"/>
    <w:rsid w:val="00DC1898"/>
    <w:rsid w:val="00DC34F7"/>
    <w:rsid w:val="00DC3607"/>
    <w:rsid w:val="00DC3CBA"/>
    <w:rsid w:val="00DC44FC"/>
    <w:rsid w:val="00DC52E6"/>
    <w:rsid w:val="00DD0476"/>
    <w:rsid w:val="00DD428B"/>
    <w:rsid w:val="00DD6E8A"/>
    <w:rsid w:val="00DE1D46"/>
    <w:rsid w:val="00DE35AD"/>
    <w:rsid w:val="00DE5D2A"/>
    <w:rsid w:val="00DF1787"/>
    <w:rsid w:val="00DF7513"/>
    <w:rsid w:val="00DF77DA"/>
    <w:rsid w:val="00DF7BDC"/>
    <w:rsid w:val="00E02C31"/>
    <w:rsid w:val="00E035DC"/>
    <w:rsid w:val="00E03B37"/>
    <w:rsid w:val="00E05AAA"/>
    <w:rsid w:val="00E11064"/>
    <w:rsid w:val="00E11A38"/>
    <w:rsid w:val="00E11AF5"/>
    <w:rsid w:val="00E1527F"/>
    <w:rsid w:val="00E156AE"/>
    <w:rsid w:val="00E2059B"/>
    <w:rsid w:val="00E23ADE"/>
    <w:rsid w:val="00E23FBF"/>
    <w:rsid w:val="00E253B5"/>
    <w:rsid w:val="00E26850"/>
    <w:rsid w:val="00E2765E"/>
    <w:rsid w:val="00E2775F"/>
    <w:rsid w:val="00E32F1C"/>
    <w:rsid w:val="00E351C3"/>
    <w:rsid w:val="00E40C2C"/>
    <w:rsid w:val="00E42F8A"/>
    <w:rsid w:val="00E5004C"/>
    <w:rsid w:val="00E563B5"/>
    <w:rsid w:val="00E570AD"/>
    <w:rsid w:val="00E616FB"/>
    <w:rsid w:val="00E65C71"/>
    <w:rsid w:val="00E65F23"/>
    <w:rsid w:val="00E67005"/>
    <w:rsid w:val="00E70CE8"/>
    <w:rsid w:val="00E70F97"/>
    <w:rsid w:val="00E72715"/>
    <w:rsid w:val="00E733F1"/>
    <w:rsid w:val="00E800E1"/>
    <w:rsid w:val="00E847E8"/>
    <w:rsid w:val="00E8577F"/>
    <w:rsid w:val="00E873E0"/>
    <w:rsid w:val="00E901B2"/>
    <w:rsid w:val="00E911BA"/>
    <w:rsid w:val="00E91AD1"/>
    <w:rsid w:val="00E9325B"/>
    <w:rsid w:val="00E94072"/>
    <w:rsid w:val="00E95D83"/>
    <w:rsid w:val="00E97BE9"/>
    <w:rsid w:val="00EB0820"/>
    <w:rsid w:val="00EB088D"/>
    <w:rsid w:val="00EB13EC"/>
    <w:rsid w:val="00EB607E"/>
    <w:rsid w:val="00EB60BB"/>
    <w:rsid w:val="00EB64A1"/>
    <w:rsid w:val="00EC1EFE"/>
    <w:rsid w:val="00ED00AE"/>
    <w:rsid w:val="00ED42E3"/>
    <w:rsid w:val="00EE09C9"/>
    <w:rsid w:val="00EE15AA"/>
    <w:rsid w:val="00EE3984"/>
    <w:rsid w:val="00EE5D37"/>
    <w:rsid w:val="00EE6272"/>
    <w:rsid w:val="00EE655D"/>
    <w:rsid w:val="00EE6C94"/>
    <w:rsid w:val="00F041AB"/>
    <w:rsid w:val="00F112E5"/>
    <w:rsid w:val="00F118A1"/>
    <w:rsid w:val="00F13B9F"/>
    <w:rsid w:val="00F20808"/>
    <w:rsid w:val="00F24939"/>
    <w:rsid w:val="00F25C5E"/>
    <w:rsid w:val="00F304ED"/>
    <w:rsid w:val="00F325ED"/>
    <w:rsid w:val="00F35910"/>
    <w:rsid w:val="00F414A8"/>
    <w:rsid w:val="00F423E7"/>
    <w:rsid w:val="00F44AA3"/>
    <w:rsid w:val="00F5009C"/>
    <w:rsid w:val="00F52E04"/>
    <w:rsid w:val="00F572F4"/>
    <w:rsid w:val="00F602E9"/>
    <w:rsid w:val="00F67289"/>
    <w:rsid w:val="00F7382F"/>
    <w:rsid w:val="00F74151"/>
    <w:rsid w:val="00F810A4"/>
    <w:rsid w:val="00F83E58"/>
    <w:rsid w:val="00F86E69"/>
    <w:rsid w:val="00F91505"/>
    <w:rsid w:val="00F927A3"/>
    <w:rsid w:val="00F93759"/>
    <w:rsid w:val="00FA5282"/>
    <w:rsid w:val="00FA64FB"/>
    <w:rsid w:val="00FA71E0"/>
    <w:rsid w:val="00FB0BF2"/>
    <w:rsid w:val="00FB0FF8"/>
    <w:rsid w:val="00FB25D6"/>
    <w:rsid w:val="00FB368D"/>
    <w:rsid w:val="00FB3D9F"/>
    <w:rsid w:val="00FC4741"/>
    <w:rsid w:val="00FD2E6C"/>
    <w:rsid w:val="00FD47F2"/>
    <w:rsid w:val="00FD6EE9"/>
    <w:rsid w:val="00FD6FE8"/>
    <w:rsid w:val="00FD71F7"/>
    <w:rsid w:val="00FD7FBA"/>
    <w:rsid w:val="00FE0440"/>
    <w:rsid w:val="00FE097D"/>
    <w:rsid w:val="00FE1A5B"/>
    <w:rsid w:val="00FE7304"/>
    <w:rsid w:val="00FF08D5"/>
    <w:rsid w:val="00FF2B03"/>
    <w:rsid w:val="00FF54CE"/>
    <w:rsid w:val="00FF57C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C4FC07"/>
  <w15:chartTrackingRefBased/>
  <w15:docId w15:val="{9D62D005-2E91-4684-8802-EDBF01CA3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EB"/>
    <w:pPr>
      <w:overflowPunct w:val="0"/>
      <w:autoSpaceDE w:val="0"/>
      <w:autoSpaceDN w:val="0"/>
      <w:adjustRightInd w:val="0"/>
      <w:spacing w:after="120" w:line="240" w:lineRule="auto"/>
      <w:textAlignment w:val="baseline"/>
    </w:pPr>
    <w:rPr>
      <w:rFonts w:ascii="Arial" w:eastAsia="Times New Roman" w:hAnsi="Arial" w:cs="Times New Roman"/>
      <w:kern w:val="0"/>
      <w:szCs w:val="20"/>
      <w:lang w:val="en-GB" w:eastAsia="zh-CN"/>
    </w:rPr>
  </w:style>
  <w:style w:type="paragraph" w:styleId="Heading1">
    <w:name w:val="heading 1"/>
    <w:aliases w:val="H1,h1,app heading 1,l1,Memo Heading 1,h11,h12,h13,h14,h15,h16,Heading 1_a,heading 1,h17,h111,h121,h131,h141,h151,h161,h18,h112,h122,h132,h142,h152,h162,h19,h113,h123,h133,h143,h153,h163,NMP Heading 1,Alt+1,Alt+11,Alt+12,Alt+13,Heading 1 3GPP"/>
    <w:next w:val="Normal"/>
    <w:link w:val="Heading1Char"/>
    <w:qFormat/>
    <w:rsid w:val="00C860C9"/>
    <w:pPr>
      <w:keepNext/>
      <w:keepLines/>
      <w:numPr>
        <w:numId w:val="1"/>
      </w:numPr>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Times New Roman" w:hAnsi="Arial" w:cs="Arial"/>
      <w:kern w:val="0"/>
      <w:sz w:val="36"/>
      <w:szCs w:val="36"/>
      <w:lang w:val="en-GB" w:eastAsia="zh-CN"/>
    </w:rPr>
  </w:style>
  <w:style w:type="paragraph" w:styleId="Heading2">
    <w:name w:val="heading 2"/>
    <w:aliases w:val="Head2A,2,H2,UNDERRUBRIK 1-2,DO NOT USE_h2,h2,h21,Heading 2 Char,H2 Char,h2 Char"/>
    <w:basedOn w:val="Heading1"/>
    <w:next w:val="Normal"/>
    <w:link w:val="Heading2Char1"/>
    <w:uiPriority w:val="9"/>
    <w:qFormat/>
    <w:rsid w:val="00C860C9"/>
    <w:pPr>
      <w:numPr>
        <w:numId w:val="0"/>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C860C9"/>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C860C9"/>
    <w:pPr>
      <w:numPr>
        <w:ilvl w:val="3"/>
      </w:numPr>
      <w:outlineLvl w:val="3"/>
    </w:pPr>
    <w:rPr>
      <w:sz w:val="24"/>
      <w:szCs w:val="24"/>
    </w:rPr>
  </w:style>
  <w:style w:type="paragraph" w:styleId="Heading5">
    <w:name w:val="heading 5"/>
    <w:basedOn w:val="Heading4"/>
    <w:next w:val="Normal"/>
    <w:link w:val="Heading5Char"/>
    <w:qFormat/>
    <w:rsid w:val="00C860C9"/>
    <w:pPr>
      <w:numPr>
        <w:ilvl w:val="4"/>
      </w:numPr>
      <w:outlineLvl w:val="4"/>
    </w:pPr>
    <w:rPr>
      <w:sz w:val="22"/>
      <w:szCs w:val="22"/>
    </w:rPr>
  </w:style>
  <w:style w:type="paragraph" w:styleId="Heading6">
    <w:name w:val="heading 6"/>
    <w:basedOn w:val="Normal"/>
    <w:next w:val="Normal"/>
    <w:link w:val="Heading6Char"/>
    <w:qFormat/>
    <w:rsid w:val="00C860C9"/>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C860C9"/>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C860C9"/>
    <w:pPr>
      <w:numPr>
        <w:ilvl w:val="7"/>
      </w:numPr>
      <w:outlineLvl w:val="7"/>
    </w:pPr>
  </w:style>
  <w:style w:type="paragraph" w:styleId="Heading9">
    <w:name w:val="heading 9"/>
    <w:basedOn w:val="Heading8"/>
    <w:next w:val="Normal"/>
    <w:link w:val="Heading9Char"/>
    <w:qFormat/>
    <w:rsid w:val="00C860C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C860C9"/>
    <w:rPr>
      <w:rFonts w:ascii="Arial" w:eastAsia="Times New Roman" w:hAnsi="Arial" w:cs="Arial"/>
      <w:kern w:val="0"/>
      <w:sz w:val="36"/>
      <w:szCs w:val="36"/>
      <w:lang w:val="en-GB" w:eastAsia="zh-CN"/>
    </w:rPr>
  </w:style>
  <w:style w:type="character" w:customStyle="1" w:styleId="Heading2Char1">
    <w:name w:val="Heading 2 Char1"/>
    <w:aliases w:val="Head2A Char,2 Char,H2 Char1,UNDERRUBRIK 1-2 Char,DO NOT USE_h2 Char,h2 Char1,h21 Char,Heading 2 Char Char,H2 Char Char,h2 Char Char"/>
    <w:basedOn w:val="DefaultParagraphFont"/>
    <w:link w:val="Heading2"/>
    <w:rsid w:val="00C860C9"/>
    <w:rPr>
      <w:rFonts w:ascii="Arial" w:eastAsia="Times New Roman" w:hAnsi="Arial" w:cs="Arial"/>
      <w:kern w:val="0"/>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C860C9"/>
    <w:rPr>
      <w:rFonts w:ascii="Arial" w:eastAsia="Times New Roman" w:hAnsi="Arial" w:cs="Arial"/>
      <w:kern w:val="0"/>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C860C9"/>
    <w:rPr>
      <w:rFonts w:ascii="Arial" w:eastAsia="Times New Roman" w:hAnsi="Arial" w:cs="Arial"/>
      <w:kern w:val="0"/>
      <w:sz w:val="24"/>
      <w:szCs w:val="24"/>
      <w:lang w:val="en-GB" w:eastAsia="zh-CN"/>
    </w:rPr>
  </w:style>
  <w:style w:type="character" w:customStyle="1" w:styleId="Heading5Char">
    <w:name w:val="Heading 5 Char"/>
    <w:basedOn w:val="DefaultParagraphFont"/>
    <w:link w:val="Heading5"/>
    <w:rsid w:val="00C860C9"/>
    <w:rPr>
      <w:rFonts w:ascii="Arial" w:eastAsia="Times New Roman" w:hAnsi="Arial" w:cs="Arial"/>
      <w:kern w:val="0"/>
      <w:sz w:val="22"/>
      <w:lang w:val="en-GB" w:eastAsia="zh-CN"/>
    </w:rPr>
  </w:style>
  <w:style w:type="character" w:customStyle="1" w:styleId="Heading6Char">
    <w:name w:val="Heading 6 Char"/>
    <w:basedOn w:val="DefaultParagraphFont"/>
    <w:link w:val="Heading6"/>
    <w:rsid w:val="00C860C9"/>
    <w:rPr>
      <w:rFonts w:ascii="Arial" w:eastAsia="Times New Roman" w:hAnsi="Arial" w:cs="Arial"/>
      <w:kern w:val="0"/>
      <w:szCs w:val="20"/>
      <w:lang w:val="en-GB" w:eastAsia="zh-CN"/>
    </w:rPr>
  </w:style>
  <w:style w:type="character" w:customStyle="1" w:styleId="Heading7Char">
    <w:name w:val="Heading 7 Char"/>
    <w:basedOn w:val="DefaultParagraphFont"/>
    <w:link w:val="Heading7"/>
    <w:rsid w:val="00C860C9"/>
    <w:rPr>
      <w:rFonts w:ascii="Arial" w:eastAsia="Times New Roman" w:hAnsi="Arial" w:cs="Arial"/>
      <w:kern w:val="0"/>
      <w:szCs w:val="20"/>
      <w:lang w:val="en-GB" w:eastAsia="zh-CN"/>
    </w:rPr>
  </w:style>
  <w:style w:type="character" w:customStyle="1" w:styleId="Heading8Char">
    <w:name w:val="Heading 8 Char"/>
    <w:basedOn w:val="DefaultParagraphFont"/>
    <w:link w:val="Heading8"/>
    <w:rsid w:val="00C860C9"/>
    <w:rPr>
      <w:rFonts w:ascii="Arial" w:eastAsia="Times New Roman" w:hAnsi="Arial" w:cs="Arial"/>
      <w:kern w:val="0"/>
      <w:szCs w:val="20"/>
      <w:lang w:val="en-GB" w:eastAsia="zh-CN"/>
    </w:rPr>
  </w:style>
  <w:style w:type="character" w:customStyle="1" w:styleId="Heading9Char">
    <w:name w:val="Heading 9 Char"/>
    <w:basedOn w:val="DefaultParagraphFont"/>
    <w:link w:val="Heading9"/>
    <w:rsid w:val="00C860C9"/>
    <w:rPr>
      <w:rFonts w:ascii="Arial" w:eastAsia="Times New Roman" w:hAnsi="Arial" w:cs="Arial"/>
      <w:kern w:val="0"/>
      <w:szCs w:val="20"/>
      <w:lang w:val="en-GB" w:eastAsia="zh-CN"/>
    </w:rPr>
  </w:style>
  <w:style w:type="paragraph" w:styleId="Footer">
    <w:name w:val="footer"/>
    <w:basedOn w:val="Header"/>
    <w:link w:val="FooterChar"/>
    <w:rsid w:val="00C860C9"/>
    <w:pPr>
      <w:widowControl w:val="0"/>
      <w:tabs>
        <w:tab w:val="clear" w:pos="4513"/>
        <w:tab w:val="clear" w:pos="9026"/>
      </w:tabs>
      <w:snapToGrid/>
      <w:spacing w:after="0"/>
      <w:jc w:val="center"/>
    </w:pPr>
    <w:rPr>
      <w:rFonts w:cs="Arial"/>
      <w:b/>
      <w:bCs/>
      <w:i/>
      <w:iCs/>
      <w:noProof/>
      <w:sz w:val="18"/>
      <w:szCs w:val="18"/>
      <w:lang w:val="en-US"/>
    </w:rPr>
  </w:style>
  <w:style w:type="character" w:customStyle="1" w:styleId="FooterChar">
    <w:name w:val="Footer Char"/>
    <w:basedOn w:val="DefaultParagraphFont"/>
    <w:link w:val="Footer"/>
    <w:rsid w:val="00C860C9"/>
    <w:rPr>
      <w:rFonts w:ascii="Arial" w:eastAsia="Times New Roman" w:hAnsi="Arial" w:cs="Arial"/>
      <w:b/>
      <w:bCs/>
      <w:i/>
      <w:iCs/>
      <w:noProof/>
      <w:kern w:val="0"/>
      <w:sz w:val="18"/>
      <w:szCs w:val="18"/>
      <w:lang w:eastAsia="zh-CN"/>
    </w:rPr>
  </w:style>
  <w:style w:type="paragraph" w:styleId="ListParagraph">
    <w:name w:val="List Paragraph"/>
    <w:aliases w:val="- Bullets,リスト段落,Lista1,?? ??,?????,????,列出段落1,中等深浅网格 1 - 着色 21,¥¡¡¡¡ì¬º¥¹¥È¶ÎÂä,ÁÐ³ö¶ÎÂä,列表段落1,—ño’i—Ž,¥ê¥¹¥È¶ÎÂä,列表段落,1st level - Bullet List Paragraph,Lettre d'introduction,Paragrafo elenco,Normal bullet 2,Bullet list,목록단락,列表段落11,列出段落"/>
    <w:basedOn w:val="Normal"/>
    <w:link w:val="ListParagraphChar"/>
    <w:uiPriority w:val="34"/>
    <w:qFormat/>
    <w:rsid w:val="00C860C9"/>
    <w:pPr>
      <w:ind w:leftChars="400" w:left="800"/>
    </w:pPr>
  </w:style>
  <w:style w:type="paragraph" w:styleId="Header">
    <w:name w:val="header"/>
    <w:basedOn w:val="Normal"/>
    <w:link w:val="HeaderChar"/>
    <w:uiPriority w:val="99"/>
    <w:unhideWhenUsed/>
    <w:rsid w:val="00C860C9"/>
    <w:pPr>
      <w:tabs>
        <w:tab w:val="center" w:pos="4513"/>
        <w:tab w:val="right" w:pos="9026"/>
      </w:tabs>
      <w:snapToGrid w:val="0"/>
    </w:pPr>
  </w:style>
  <w:style w:type="character" w:customStyle="1" w:styleId="HeaderChar">
    <w:name w:val="Header Char"/>
    <w:basedOn w:val="DefaultParagraphFont"/>
    <w:link w:val="Header"/>
    <w:uiPriority w:val="99"/>
    <w:rsid w:val="00C860C9"/>
    <w:rPr>
      <w:rFonts w:ascii="Arial" w:eastAsia="Times New Roman" w:hAnsi="Arial" w:cs="Times New Roman"/>
      <w:kern w:val="0"/>
      <w:szCs w:val="20"/>
      <w:lang w:val="en-GB" w:eastAsia="zh-CN"/>
    </w:rPr>
  </w:style>
  <w:style w:type="paragraph" w:styleId="Caption">
    <w:name w:val="caption"/>
    <w:basedOn w:val="Normal"/>
    <w:next w:val="Normal"/>
    <w:qFormat/>
    <w:rsid w:val="008C10C3"/>
    <w:pPr>
      <w:spacing w:after="240"/>
      <w:jc w:val="center"/>
    </w:pPr>
    <w:rPr>
      <w:b/>
      <w:bCs/>
    </w:rPr>
  </w:style>
  <w:style w:type="table" w:styleId="TableGrid">
    <w:name w:val="Table Grid"/>
    <w:basedOn w:val="TableNormal"/>
    <w:qFormat/>
    <w:rsid w:val="00772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B4517C"/>
    <w:pPr>
      <w:keepNext/>
      <w:keepLines/>
      <w:spacing w:after="0"/>
      <w:jc w:val="left"/>
    </w:pPr>
    <w:rPr>
      <w:sz w:val="18"/>
      <w:lang w:val="x-none" w:eastAsia="x-none"/>
    </w:rPr>
  </w:style>
  <w:style w:type="character" w:customStyle="1" w:styleId="TALCar">
    <w:name w:val="TAL Car"/>
    <w:link w:val="TAL"/>
    <w:qFormat/>
    <w:rsid w:val="00B4517C"/>
    <w:rPr>
      <w:rFonts w:ascii="Arial" w:eastAsia="Times New Roman" w:hAnsi="Arial" w:cs="Times New Roman"/>
      <w:kern w:val="0"/>
      <w:sz w:val="18"/>
      <w:szCs w:val="20"/>
      <w:lang w:val="x-none" w:eastAsia="x-none"/>
    </w:rPr>
  </w:style>
  <w:style w:type="paragraph" w:customStyle="1" w:styleId="TAH">
    <w:name w:val="TAH"/>
    <w:basedOn w:val="Normal"/>
    <w:link w:val="TAHCar"/>
    <w:qFormat/>
    <w:rsid w:val="00B4517C"/>
    <w:pPr>
      <w:keepNext/>
      <w:keepLines/>
      <w:spacing w:after="0"/>
      <w:jc w:val="center"/>
    </w:pPr>
    <w:rPr>
      <w:b/>
      <w:sz w:val="18"/>
      <w:lang w:val="x-none" w:eastAsia="x-none"/>
    </w:rPr>
  </w:style>
  <w:style w:type="paragraph" w:customStyle="1" w:styleId="TH">
    <w:name w:val="TH"/>
    <w:basedOn w:val="Normal"/>
    <w:link w:val="THChar"/>
    <w:rsid w:val="00B4517C"/>
    <w:pPr>
      <w:keepNext/>
      <w:keepLines/>
      <w:spacing w:before="60" w:after="180"/>
      <w:jc w:val="center"/>
    </w:pPr>
    <w:rPr>
      <w:b/>
      <w:lang w:eastAsia="ja-JP"/>
    </w:rPr>
  </w:style>
  <w:style w:type="character" w:styleId="CommentReference">
    <w:name w:val="annotation reference"/>
    <w:basedOn w:val="DefaultParagraphFont"/>
    <w:unhideWhenUsed/>
    <w:rsid w:val="00842395"/>
    <w:rPr>
      <w:sz w:val="18"/>
      <w:szCs w:val="18"/>
    </w:rPr>
  </w:style>
  <w:style w:type="paragraph" w:styleId="CommentText">
    <w:name w:val="annotation text"/>
    <w:basedOn w:val="Normal"/>
    <w:link w:val="CommentTextChar"/>
    <w:unhideWhenUsed/>
    <w:rsid w:val="00842395"/>
    <w:pPr>
      <w:jc w:val="left"/>
    </w:pPr>
  </w:style>
  <w:style w:type="character" w:customStyle="1" w:styleId="CommentTextChar">
    <w:name w:val="Comment Text Char"/>
    <w:basedOn w:val="DefaultParagraphFont"/>
    <w:link w:val="CommentText"/>
    <w:rsid w:val="00842395"/>
    <w:rPr>
      <w:rFonts w:ascii="Arial" w:eastAsia="Times New Roman" w:hAnsi="Arial" w:cs="Times New Roman"/>
      <w:kern w:val="0"/>
      <w:szCs w:val="20"/>
      <w:lang w:val="en-GB" w:eastAsia="zh-CN"/>
    </w:rPr>
  </w:style>
  <w:style w:type="paragraph" w:styleId="CommentSubject">
    <w:name w:val="annotation subject"/>
    <w:basedOn w:val="CommentText"/>
    <w:next w:val="CommentText"/>
    <w:link w:val="CommentSubjectChar"/>
    <w:uiPriority w:val="99"/>
    <w:semiHidden/>
    <w:unhideWhenUsed/>
    <w:rsid w:val="00842395"/>
    <w:rPr>
      <w:b/>
      <w:bCs/>
    </w:rPr>
  </w:style>
  <w:style w:type="character" w:customStyle="1" w:styleId="CommentSubjectChar">
    <w:name w:val="Comment Subject Char"/>
    <w:basedOn w:val="CommentTextChar"/>
    <w:link w:val="CommentSubject"/>
    <w:uiPriority w:val="99"/>
    <w:semiHidden/>
    <w:rsid w:val="00842395"/>
    <w:rPr>
      <w:rFonts w:ascii="Arial" w:eastAsia="Times New Roman" w:hAnsi="Arial" w:cs="Times New Roman"/>
      <w:b/>
      <w:bCs/>
      <w:kern w:val="0"/>
      <w:szCs w:val="20"/>
      <w:lang w:val="en-GB" w:eastAsia="zh-CN"/>
    </w:rPr>
  </w:style>
  <w:style w:type="paragraph" w:styleId="BalloonText">
    <w:name w:val="Balloon Text"/>
    <w:basedOn w:val="Normal"/>
    <w:link w:val="BalloonTextChar"/>
    <w:uiPriority w:val="99"/>
    <w:semiHidden/>
    <w:unhideWhenUsed/>
    <w:rsid w:val="00842395"/>
    <w:pPr>
      <w:spacing w:after="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842395"/>
    <w:rPr>
      <w:rFonts w:asciiTheme="majorHAnsi" w:eastAsiaTheme="majorEastAsia" w:hAnsiTheme="majorHAnsi" w:cstheme="majorBidi"/>
      <w:kern w:val="0"/>
      <w:sz w:val="18"/>
      <w:szCs w:val="18"/>
      <w:lang w:val="en-GB" w:eastAsia="zh-CN"/>
    </w:rPr>
  </w:style>
  <w:style w:type="paragraph" w:customStyle="1" w:styleId="Doc-text2">
    <w:name w:val="Doc-text2"/>
    <w:basedOn w:val="Normal"/>
    <w:link w:val="Doc-text2Char"/>
    <w:qFormat/>
    <w:rsid w:val="00A37C25"/>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A37C25"/>
    <w:rPr>
      <w:rFonts w:ascii="Arial" w:eastAsia="MS Mincho" w:hAnsi="Arial" w:cs="Times New Roman"/>
      <w:kern w:val="0"/>
      <w:szCs w:val="24"/>
      <w:lang w:val="en-GB" w:eastAsia="en-GB"/>
    </w:rPr>
  </w:style>
  <w:style w:type="paragraph" w:customStyle="1" w:styleId="Agreement">
    <w:name w:val="Agreement"/>
    <w:basedOn w:val="Normal"/>
    <w:next w:val="Doc-text2"/>
    <w:uiPriority w:val="99"/>
    <w:qFormat/>
    <w:rsid w:val="00A37C25"/>
    <w:pPr>
      <w:numPr>
        <w:numId w:val="9"/>
      </w:numPr>
      <w:overflowPunct/>
      <w:autoSpaceDE/>
      <w:autoSpaceDN/>
      <w:adjustRightInd/>
      <w:spacing w:before="60" w:after="0"/>
      <w:jc w:val="left"/>
      <w:textAlignment w:val="auto"/>
    </w:pPr>
    <w:rPr>
      <w:rFonts w:eastAsia="MS Mincho"/>
      <w:b/>
      <w:szCs w:val="24"/>
      <w:lang w:eastAsia="en-GB"/>
    </w:rPr>
  </w:style>
  <w:style w:type="paragraph" w:customStyle="1" w:styleId="Doc-title">
    <w:name w:val="Doc-title"/>
    <w:basedOn w:val="Normal"/>
    <w:next w:val="Doc-text2"/>
    <w:link w:val="Doc-titleChar"/>
    <w:qFormat/>
    <w:rsid w:val="00AD59B7"/>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AD59B7"/>
    <w:rPr>
      <w:rFonts w:ascii="Arial" w:eastAsia="MS Mincho" w:hAnsi="Arial" w:cs="Times New Roman"/>
      <w:noProof/>
      <w:kern w:val="0"/>
      <w:szCs w:val="24"/>
      <w:lang w:val="en-GB" w:eastAsia="en-GB"/>
    </w:rPr>
  </w:style>
  <w:style w:type="character" w:styleId="Hyperlink">
    <w:name w:val="Hyperlink"/>
    <w:qFormat/>
    <w:rsid w:val="00AD59B7"/>
    <w:rPr>
      <w:color w:val="0000FF"/>
      <w:u w:val="single"/>
    </w:rPr>
  </w:style>
  <w:style w:type="paragraph" w:customStyle="1" w:styleId="B1">
    <w:name w:val="B1"/>
    <w:basedOn w:val="Normal"/>
    <w:link w:val="B1Char1"/>
    <w:qFormat/>
    <w:rsid w:val="004167B1"/>
    <w:pPr>
      <w:overflowPunct/>
      <w:autoSpaceDE/>
      <w:autoSpaceDN/>
      <w:adjustRightInd/>
      <w:spacing w:after="180"/>
      <w:ind w:left="568" w:hanging="284"/>
      <w:jc w:val="left"/>
      <w:textAlignment w:val="auto"/>
    </w:pPr>
    <w:rPr>
      <w:rFonts w:ascii="Calibri Light" w:eastAsia="DotumChe" w:hAnsi="Calibri Light" w:cs="Calibri Light"/>
      <w:lang w:eastAsia="en-US"/>
    </w:rPr>
  </w:style>
  <w:style w:type="paragraph" w:customStyle="1" w:styleId="B2">
    <w:name w:val="B2"/>
    <w:basedOn w:val="Normal"/>
    <w:link w:val="B2Char"/>
    <w:qFormat/>
    <w:rsid w:val="004167B1"/>
    <w:pPr>
      <w:overflowPunct/>
      <w:autoSpaceDE/>
      <w:autoSpaceDN/>
      <w:adjustRightInd/>
      <w:spacing w:after="180"/>
      <w:ind w:left="851" w:hanging="284"/>
      <w:jc w:val="left"/>
      <w:textAlignment w:val="auto"/>
    </w:pPr>
    <w:rPr>
      <w:rFonts w:ascii="Calibri Light" w:eastAsia="DotumChe" w:hAnsi="Calibri Light" w:cs="Calibri Light"/>
      <w:lang w:eastAsia="en-US"/>
    </w:rPr>
  </w:style>
  <w:style w:type="paragraph" w:customStyle="1" w:styleId="B3">
    <w:name w:val="B3"/>
    <w:basedOn w:val="Normal"/>
    <w:link w:val="B3Char2"/>
    <w:qFormat/>
    <w:rsid w:val="004167B1"/>
    <w:pPr>
      <w:overflowPunct/>
      <w:autoSpaceDE/>
      <w:autoSpaceDN/>
      <w:adjustRightInd/>
      <w:spacing w:after="180"/>
      <w:ind w:left="1135" w:hanging="284"/>
      <w:jc w:val="left"/>
      <w:textAlignment w:val="auto"/>
    </w:pPr>
    <w:rPr>
      <w:rFonts w:ascii="Calibri Light" w:eastAsia="DotumChe" w:hAnsi="Calibri Light" w:cs="Calibri Light"/>
      <w:lang w:eastAsia="en-US"/>
    </w:rPr>
  </w:style>
  <w:style w:type="character" w:customStyle="1" w:styleId="B1Char1">
    <w:name w:val="B1 Char1"/>
    <w:link w:val="B1"/>
    <w:locked/>
    <w:rsid w:val="004167B1"/>
    <w:rPr>
      <w:rFonts w:ascii="Calibri Light" w:eastAsia="DotumChe" w:hAnsi="Calibri Light" w:cs="Calibri Light"/>
      <w:kern w:val="0"/>
      <w:szCs w:val="20"/>
      <w:lang w:val="en-GB" w:eastAsia="en-US"/>
    </w:rPr>
  </w:style>
  <w:style w:type="character" w:customStyle="1" w:styleId="B2Char">
    <w:name w:val="B2 Char"/>
    <w:link w:val="B2"/>
    <w:qFormat/>
    <w:locked/>
    <w:rsid w:val="004167B1"/>
    <w:rPr>
      <w:rFonts w:ascii="Calibri Light" w:eastAsia="DotumChe" w:hAnsi="Calibri Light" w:cs="Calibri Light"/>
      <w:kern w:val="0"/>
      <w:szCs w:val="20"/>
      <w:lang w:val="en-GB" w:eastAsia="en-US"/>
    </w:rPr>
  </w:style>
  <w:style w:type="character" w:customStyle="1" w:styleId="B3Char2">
    <w:name w:val="B3 Char2"/>
    <w:link w:val="B3"/>
    <w:qFormat/>
    <w:rsid w:val="004167B1"/>
    <w:rPr>
      <w:rFonts w:ascii="Calibri Light" w:eastAsia="DotumChe" w:hAnsi="Calibri Light" w:cs="Calibri Light"/>
      <w:kern w:val="0"/>
      <w:szCs w:val="20"/>
      <w:lang w:val="en-GB" w:eastAsia="en-US"/>
    </w:rPr>
  </w:style>
  <w:style w:type="paragraph" w:customStyle="1" w:styleId="TF">
    <w:name w:val="TF"/>
    <w:basedOn w:val="TH"/>
    <w:link w:val="TFChar"/>
    <w:rsid w:val="00E11A38"/>
    <w:pPr>
      <w:keepNext w:val="0"/>
      <w:spacing w:before="0" w:after="240"/>
    </w:pPr>
    <w:rPr>
      <w:rFonts w:eastAsia="Batang"/>
    </w:rPr>
  </w:style>
  <w:style w:type="character" w:customStyle="1" w:styleId="THChar">
    <w:name w:val="TH Char"/>
    <w:link w:val="TH"/>
    <w:qFormat/>
    <w:rsid w:val="00E11A38"/>
    <w:rPr>
      <w:rFonts w:ascii="Arial" w:eastAsia="Times New Roman" w:hAnsi="Arial" w:cs="Times New Roman"/>
      <w:b/>
      <w:kern w:val="0"/>
      <w:szCs w:val="20"/>
      <w:lang w:val="en-GB" w:eastAsia="ja-JP"/>
    </w:rPr>
  </w:style>
  <w:style w:type="character" w:customStyle="1" w:styleId="TFChar">
    <w:name w:val="TF Char"/>
    <w:link w:val="TF"/>
    <w:qFormat/>
    <w:rsid w:val="00E11A38"/>
    <w:rPr>
      <w:rFonts w:ascii="Arial" w:eastAsia="Batang" w:hAnsi="Arial" w:cs="Times New Roman"/>
      <w:b/>
      <w:kern w:val="0"/>
      <w:szCs w:val="20"/>
      <w:lang w:val="en-GB" w:eastAsia="ja-JP"/>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列表段落 Char,1st level - Bullet List Paragraph Char"/>
    <w:link w:val="ListParagraph"/>
    <w:uiPriority w:val="34"/>
    <w:qFormat/>
    <w:rsid w:val="00EE09C9"/>
    <w:rPr>
      <w:rFonts w:ascii="Arial" w:eastAsia="Times New Roman" w:hAnsi="Arial" w:cs="Times New Roman"/>
      <w:kern w:val="0"/>
      <w:szCs w:val="20"/>
      <w:lang w:val="en-GB" w:eastAsia="zh-CN"/>
    </w:rPr>
  </w:style>
  <w:style w:type="paragraph" w:styleId="BodyText">
    <w:name w:val="Body Text"/>
    <w:basedOn w:val="Normal"/>
    <w:link w:val="BodyTextChar"/>
    <w:qFormat/>
    <w:rsid w:val="00D1208E"/>
    <w:pPr>
      <w:overflowPunct/>
      <w:autoSpaceDE/>
      <w:autoSpaceDN/>
      <w:adjustRightInd/>
      <w:textAlignment w:val="auto"/>
    </w:pPr>
    <w:rPr>
      <w:rFonts w:ascii="Times New Roman" w:eastAsia="MS Mincho" w:hAnsi="Times New Roman"/>
      <w:szCs w:val="24"/>
      <w:lang w:val="en-US" w:eastAsia="en-US"/>
    </w:rPr>
  </w:style>
  <w:style w:type="character" w:customStyle="1" w:styleId="BodyTextChar">
    <w:name w:val="Body Text Char"/>
    <w:basedOn w:val="DefaultParagraphFont"/>
    <w:link w:val="BodyText"/>
    <w:qFormat/>
    <w:rsid w:val="00D1208E"/>
    <w:rPr>
      <w:rFonts w:ascii="Times New Roman" w:eastAsia="MS Mincho" w:hAnsi="Times New Roman" w:cs="Times New Roman"/>
      <w:kern w:val="0"/>
      <w:szCs w:val="24"/>
      <w:lang w:eastAsia="en-US"/>
    </w:rPr>
  </w:style>
  <w:style w:type="character" w:customStyle="1" w:styleId="B1Char">
    <w:name w:val="B1 Char"/>
    <w:qFormat/>
    <w:rsid w:val="006A386D"/>
    <w:rPr>
      <w:rFonts w:ascii="Times New Roman" w:eastAsia="Times New Roman" w:hAnsi="Times New Roman" w:cs="Times New Roman"/>
      <w:sz w:val="20"/>
      <w:szCs w:val="20"/>
      <w:lang w:val="en-GB" w:eastAsia="ja-JP"/>
    </w:rPr>
  </w:style>
  <w:style w:type="character" w:customStyle="1" w:styleId="B1Zchn">
    <w:name w:val="B1 Zchn"/>
    <w:qFormat/>
    <w:locked/>
    <w:rsid w:val="00E97BE9"/>
    <w:rPr>
      <w:rFonts w:ascii="Times New Roman" w:eastAsia="MS Mincho" w:hAnsi="Times New Roman" w:cs="Times New Roman"/>
      <w:lang w:eastAsia="en-US"/>
    </w:rPr>
  </w:style>
  <w:style w:type="character" w:customStyle="1" w:styleId="TAHCar">
    <w:name w:val="TAH Car"/>
    <w:link w:val="TAH"/>
    <w:qFormat/>
    <w:locked/>
    <w:rsid w:val="00E97BE9"/>
    <w:rPr>
      <w:rFonts w:ascii="Arial" w:eastAsia="Times New Roman" w:hAnsi="Arial" w:cs="Times New Roman"/>
      <w:b/>
      <w:kern w:val="0"/>
      <w:sz w:val="18"/>
      <w:szCs w:val="20"/>
      <w:lang w:val="x-none" w:eastAsia="x-none"/>
    </w:rPr>
  </w:style>
  <w:style w:type="character" w:customStyle="1" w:styleId="TACChar">
    <w:name w:val="TAC Char"/>
    <w:link w:val="TAC"/>
    <w:qFormat/>
    <w:locked/>
    <w:rsid w:val="00E97BE9"/>
    <w:rPr>
      <w:rFonts w:ascii="Arial" w:eastAsia="Batang" w:hAnsi="Arial" w:cs="Arial"/>
      <w:sz w:val="18"/>
      <w:lang w:eastAsia="en-US"/>
    </w:rPr>
  </w:style>
  <w:style w:type="paragraph" w:customStyle="1" w:styleId="TAC">
    <w:name w:val="TAC"/>
    <w:basedOn w:val="TAL"/>
    <w:link w:val="TACChar"/>
    <w:qFormat/>
    <w:rsid w:val="00E97BE9"/>
    <w:pPr>
      <w:overflowPunct/>
      <w:autoSpaceDE/>
      <w:autoSpaceDN/>
      <w:adjustRightInd/>
      <w:spacing w:line="256" w:lineRule="auto"/>
      <w:jc w:val="center"/>
      <w:textAlignment w:val="auto"/>
    </w:pPr>
    <w:rPr>
      <w:rFonts w:eastAsia="Batang" w:cs="Arial"/>
      <w:kern w:val="2"/>
      <w:szCs w:val="22"/>
      <w:lang w:val="en-US" w:eastAsia="en-US"/>
    </w:rPr>
  </w:style>
  <w:style w:type="paragraph" w:customStyle="1" w:styleId="Comments">
    <w:name w:val="Comments"/>
    <w:basedOn w:val="Normal"/>
    <w:qFormat/>
    <w:rsid w:val="00981B55"/>
    <w:rPr>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039167">
      <w:bodyDiv w:val="1"/>
      <w:marLeft w:val="0"/>
      <w:marRight w:val="0"/>
      <w:marTop w:val="0"/>
      <w:marBottom w:val="0"/>
      <w:divBdr>
        <w:top w:val="none" w:sz="0" w:space="0" w:color="auto"/>
        <w:left w:val="none" w:sz="0" w:space="0" w:color="auto"/>
        <w:bottom w:val="none" w:sz="0" w:space="0" w:color="auto"/>
        <w:right w:val="none" w:sz="0" w:space="0" w:color="auto"/>
      </w:divBdr>
    </w:div>
    <w:div w:id="293488517">
      <w:bodyDiv w:val="1"/>
      <w:marLeft w:val="0"/>
      <w:marRight w:val="0"/>
      <w:marTop w:val="0"/>
      <w:marBottom w:val="0"/>
      <w:divBdr>
        <w:top w:val="none" w:sz="0" w:space="0" w:color="auto"/>
        <w:left w:val="none" w:sz="0" w:space="0" w:color="auto"/>
        <w:bottom w:val="none" w:sz="0" w:space="0" w:color="auto"/>
        <w:right w:val="none" w:sz="0" w:space="0" w:color="auto"/>
      </w:divBdr>
    </w:div>
    <w:div w:id="316347557">
      <w:bodyDiv w:val="1"/>
      <w:marLeft w:val="0"/>
      <w:marRight w:val="0"/>
      <w:marTop w:val="0"/>
      <w:marBottom w:val="0"/>
      <w:divBdr>
        <w:top w:val="none" w:sz="0" w:space="0" w:color="auto"/>
        <w:left w:val="none" w:sz="0" w:space="0" w:color="auto"/>
        <w:bottom w:val="none" w:sz="0" w:space="0" w:color="auto"/>
        <w:right w:val="none" w:sz="0" w:space="0" w:color="auto"/>
      </w:divBdr>
    </w:div>
    <w:div w:id="344946331">
      <w:bodyDiv w:val="1"/>
      <w:marLeft w:val="0"/>
      <w:marRight w:val="0"/>
      <w:marTop w:val="0"/>
      <w:marBottom w:val="0"/>
      <w:divBdr>
        <w:top w:val="none" w:sz="0" w:space="0" w:color="auto"/>
        <w:left w:val="none" w:sz="0" w:space="0" w:color="auto"/>
        <w:bottom w:val="none" w:sz="0" w:space="0" w:color="auto"/>
        <w:right w:val="none" w:sz="0" w:space="0" w:color="auto"/>
      </w:divBdr>
    </w:div>
    <w:div w:id="458497121">
      <w:bodyDiv w:val="1"/>
      <w:marLeft w:val="0"/>
      <w:marRight w:val="0"/>
      <w:marTop w:val="0"/>
      <w:marBottom w:val="0"/>
      <w:divBdr>
        <w:top w:val="none" w:sz="0" w:space="0" w:color="auto"/>
        <w:left w:val="none" w:sz="0" w:space="0" w:color="auto"/>
        <w:bottom w:val="none" w:sz="0" w:space="0" w:color="auto"/>
        <w:right w:val="none" w:sz="0" w:space="0" w:color="auto"/>
      </w:divBdr>
      <w:divsChild>
        <w:div w:id="1003122028">
          <w:marLeft w:val="1166"/>
          <w:marRight w:val="0"/>
          <w:marTop w:val="40"/>
          <w:marBottom w:val="0"/>
          <w:divBdr>
            <w:top w:val="none" w:sz="0" w:space="0" w:color="auto"/>
            <w:left w:val="none" w:sz="0" w:space="0" w:color="auto"/>
            <w:bottom w:val="none" w:sz="0" w:space="0" w:color="auto"/>
            <w:right w:val="none" w:sz="0" w:space="0" w:color="auto"/>
          </w:divBdr>
        </w:div>
        <w:div w:id="1420829496">
          <w:marLeft w:val="1800"/>
          <w:marRight w:val="0"/>
          <w:marTop w:val="77"/>
          <w:marBottom w:val="0"/>
          <w:divBdr>
            <w:top w:val="none" w:sz="0" w:space="0" w:color="auto"/>
            <w:left w:val="none" w:sz="0" w:space="0" w:color="auto"/>
            <w:bottom w:val="none" w:sz="0" w:space="0" w:color="auto"/>
            <w:right w:val="none" w:sz="0" w:space="0" w:color="auto"/>
          </w:divBdr>
        </w:div>
        <w:div w:id="240455968">
          <w:marLeft w:val="2520"/>
          <w:marRight w:val="0"/>
          <w:marTop w:val="77"/>
          <w:marBottom w:val="0"/>
          <w:divBdr>
            <w:top w:val="none" w:sz="0" w:space="0" w:color="auto"/>
            <w:left w:val="none" w:sz="0" w:space="0" w:color="auto"/>
            <w:bottom w:val="none" w:sz="0" w:space="0" w:color="auto"/>
            <w:right w:val="none" w:sz="0" w:space="0" w:color="auto"/>
          </w:divBdr>
        </w:div>
        <w:div w:id="487399773">
          <w:marLeft w:val="2520"/>
          <w:marRight w:val="0"/>
          <w:marTop w:val="77"/>
          <w:marBottom w:val="0"/>
          <w:divBdr>
            <w:top w:val="none" w:sz="0" w:space="0" w:color="auto"/>
            <w:left w:val="none" w:sz="0" w:space="0" w:color="auto"/>
            <w:bottom w:val="none" w:sz="0" w:space="0" w:color="auto"/>
            <w:right w:val="none" w:sz="0" w:space="0" w:color="auto"/>
          </w:divBdr>
        </w:div>
        <w:div w:id="1287468229">
          <w:marLeft w:val="2520"/>
          <w:marRight w:val="0"/>
          <w:marTop w:val="77"/>
          <w:marBottom w:val="0"/>
          <w:divBdr>
            <w:top w:val="none" w:sz="0" w:space="0" w:color="auto"/>
            <w:left w:val="none" w:sz="0" w:space="0" w:color="auto"/>
            <w:bottom w:val="none" w:sz="0" w:space="0" w:color="auto"/>
            <w:right w:val="none" w:sz="0" w:space="0" w:color="auto"/>
          </w:divBdr>
        </w:div>
        <w:div w:id="1628926161">
          <w:marLeft w:val="1800"/>
          <w:marRight w:val="0"/>
          <w:marTop w:val="77"/>
          <w:marBottom w:val="0"/>
          <w:divBdr>
            <w:top w:val="none" w:sz="0" w:space="0" w:color="auto"/>
            <w:left w:val="none" w:sz="0" w:space="0" w:color="auto"/>
            <w:bottom w:val="none" w:sz="0" w:space="0" w:color="auto"/>
            <w:right w:val="none" w:sz="0" w:space="0" w:color="auto"/>
          </w:divBdr>
        </w:div>
      </w:divsChild>
    </w:div>
    <w:div w:id="630477680">
      <w:bodyDiv w:val="1"/>
      <w:marLeft w:val="0"/>
      <w:marRight w:val="0"/>
      <w:marTop w:val="0"/>
      <w:marBottom w:val="0"/>
      <w:divBdr>
        <w:top w:val="none" w:sz="0" w:space="0" w:color="auto"/>
        <w:left w:val="none" w:sz="0" w:space="0" w:color="auto"/>
        <w:bottom w:val="none" w:sz="0" w:space="0" w:color="auto"/>
        <w:right w:val="none" w:sz="0" w:space="0" w:color="auto"/>
      </w:divBdr>
    </w:div>
    <w:div w:id="678312875">
      <w:bodyDiv w:val="1"/>
      <w:marLeft w:val="0"/>
      <w:marRight w:val="0"/>
      <w:marTop w:val="0"/>
      <w:marBottom w:val="0"/>
      <w:divBdr>
        <w:top w:val="none" w:sz="0" w:space="0" w:color="auto"/>
        <w:left w:val="none" w:sz="0" w:space="0" w:color="auto"/>
        <w:bottom w:val="none" w:sz="0" w:space="0" w:color="auto"/>
        <w:right w:val="none" w:sz="0" w:space="0" w:color="auto"/>
      </w:divBdr>
    </w:div>
    <w:div w:id="1083255176">
      <w:bodyDiv w:val="1"/>
      <w:marLeft w:val="0"/>
      <w:marRight w:val="0"/>
      <w:marTop w:val="0"/>
      <w:marBottom w:val="0"/>
      <w:divBdr>
        <w:top w:val="none" w:sz="0" w:space="0" w:color="auto"/>
        <w:left w:val="none" w:sz="0" w:space="0" w:color="auto"/>
        <w:bottom w:val="none" w:sz="0" w:space="0" w:color="auto"/>
        <w:right w:val="none" w:sz="0" w:space="0" w:color="auto"/>
      </w:divBdr>
    </w:div>
    <w:div w:id="1106266463">
      <w:bodyDiv w:val="1"/>
      <w:marLeft w:val="0"/>
      <w:marRight w:val="0"/>
      <w:marTop w:val="0"/>
      <w:marBottom w:val="0"/>
      <w:divBdr>
        <w:top w:val="none" w:sz="0" w:space="0" w:color="auto"/>
        <w:left w:val="none" w:sz="0" w:space="0" w:color="auto"/>
        <w:bottom w:val="none" w:sz="0" w:space="0" w:color="auto"/>
        <w:right w:val="none" w:sz="0" w:space="0" w:color="auto"/>
      </w:divBdr>
    </w:div>
    <w:div w:id="1355888559">
      <w:bodyDiv w:val="1"/>
      <w:marLeft w:val="0"/>
      <w:marRight w:val="0"/>
      <w:marTop w:val="0"/>
      <w:marBottom w:val="0"/>
      <w:divBdr>
        <w:top w:val="none" w:sz="0" w:space="0" w:color="auto"/>
        <w:left w:val="none" w:sz="0" w:space="0" w:color="auto"/>
        <w:bottom w:val="none" w:sz="0" w:space="0" w:color="auto"/>
        <w:right w:val="none" w:sz="0" w:space="0" w:color="auto"/>
      </w:divBdr>
      <w:divsChild>
        <w:div w:id="247202506">
          <w:marLeft w:val="1166"/>
          <w:marRight w:val="0"/>
          <w:marTop w:val="40"/>
          <w:marBottom w:val="0"/>
          <w:divBdr>
            <w:top w:val="none" w:sz="0" w:space="0" w:color="auto"/>
            <w:left w:val="none" w:sz="0" w:space="0" w:color="auto"/>
            <w:bottom w:val="none" w:sz="0" w:space="0" w:color="auto"/>
            <w:right w:val="none" w:sz="0" w:space="0" w:color="auto"/>
          </w:divBdr>
        </w:div>
        <w:div w:id="337272056">
          <w:marLeft w:val="1800"/>
          <w:marRight w:val="0"/>
          <w:marTop w:val="77"/>
          <w:marBottom w:val="0"/>
          <w:divBdr>
            <w:top w:val="none" w:sz="0" w:space="0" w:color="auto"/>
            <w:left w:val="none" w:sz="0" w:space="0" w:color="auto"/>
            <w:bottom w:val="none" w:sz="0" w:space="0" w:color="auto"/>
            <w:right w:val="none" w:sz="0" w:space="0" w:color="auto"/>
          </w:divBdr>
        </w:div>
        <w:div w:id="1539276512">
          <w:marLeft w:val="2520"/>
          <w:marRight w:val="0"/>
          <w:marTop w:val="77"/>
          <w:marBottom w:val="0"/>
          <w:divBdr>
            <w:top w:val="none" w:sz="0" w:space="0" w:color="auto"/>
            <w:left w:val="none" w:sz="0" w:space="0" w:color="auto"/>
            <w:bottom w:val="none" w:sz="0" w:space="0" w:color="auto"/>
            <w:right w:val="none" w:sz="0" w:space="0" w:color="auto"/>
          </w:divBdr>
        </w:div>
        <w:div w:id="154078297">
          <w:marLeft w:val="2520"/>
          <w:marRight w:val="0"/>
          <w:marTop w:val="77"/>
          <w:marBottom w:val="0"/>
          <w:divBdr>
            <w:top w:val="none" w:sz="0" w:space="0" w:color="auto"/>
            <w:left w:val="none" w:sz="0" w:space="0" w:color="auto"/>
            <w:bottom w:val="none" w:sz="0" w:space="0" w:color="auto"/>
            <w:right w:val="none" w:sz="0" w:space="0" w:color="auto"/>
          </w:divBdr>
        </w:div>
        <w:div w:id="849874419">
          <w:marLeft w:val="2520"/>
          <w:marRight w:val="0"/>
          <w:marTop w:val="77"/>
          <w:marBottom w:val="0"/>
          <w:divBdr>
            <w:top w:val="none" w:sz="0" w:space="0" w:color="auto"/>
            <w:left w:val="none" w:sz="0" w:space="0" w:color="auto"/>
            <w:bottom w:val="none" w:sz="0" w:space="0" w:color="auto"/>
            <w:right w:val="none" w:sz="0" w:space="0" w:color="auto"/>
          </w:divBdr>
        </w:div>
        <w:div w:id="1458337178">
          <w:marLeft w:val="1800"/>
          <w:marRight w:val="0"/>
          <w:marTop w:val="77"/>
          <w:marBottom w:val="0"/>
          <w:divBdr>
            <w:top w:val="none" w:sz="0" w:space="0" w:color="auto"/>
            <w:left w:val="none" w:sz="0" w:space="0" w:color="auto"/>
            <w:bottom w:val="none" w:sz="0" w:space="0" w:color="auto"/>
            <w:right w:val="none" w:sz="0" w:space="0" w:color="auto"/>
          </w:divBdr>
        </w:div>
      </w:divsChild>
    </w:div>
    <w:div w:id="1558593456">
      <w:bodyDiv w:val="1"/>
      <w:marLeft w:val="0"/>
      <w:marRight w:val="0"/>
      <w:marTop w:val="0"/>
      <w:marBottom w:val="0"/>
      <w:divBdr>
        <w:top w:val="none" w:sz="0" w:space="0" w:color="auto"/>
        <w:left w:val="none" w:sz="0" w:space="0" w:color="auto"/>
        <w:bottom w:val="none" w:sz="0" w:space="0" w:color="auto"/>
        <w:right w:val="none" w:sz="0" w:space="0" w:color="auto"/>
      </w:divBdr>
    </w:div>
    <w:div w:id="1782846327">
      <w:bodyDiv w:val="1"/>
      <w:marLeft w:val="0"/>
      <w:marRight w:val="0"/>
      <w:marTop w:val="0"/>
      <w:marBottom w:val="0"/>
      <w:divBdr>
        <w:top w:val="none" w:sz="0" w:space="0" w:color="auto"/>
        <w:left w:val="none" w:sz="0" w:space="0" w:color="auto"/>
        <w:bottom w:val="none" w:sz="0" w:space="0" w:color="auto"/>
        <w:right w:val="none" w:sz="0" w:space="0" w:color="auto"/>
      </w:divBdr>
    </w:div>
    <w:div w:id="1887988131">
      <w:bodyDiv w:val="1"/>
      <w:marLeft w:val="0"/>
      <w:marRight w:val="0"/>
      <w:marTop w:val="0"/>
      <w:marBottom w:val="0"/>
      <w:divBdr>
        <w:top w:val="none" w:sz="0" w:space="0" w:color="auto"/>
        <w:left w:val="none" w:sz="0" w:space="0" w:color="auto"/>
        <w:bottom w:val="none" w:sz="0" w:space="0" w:color="auto"/>
        <w:right w:val="none" w:sz="0" w:space="0" w:color="auto"/>
      </w:divBdr>
    </w:div>
    <w:div w:id="1901599465">
      <w:bodyDiv w:val="1"/>
      <w:marLeft w:val="0"/>
      <w:marRight w:val="0"/>
      <w:marTop w:val="0"/>
      <w:marBottom w:val="0"/>
      <w:divBdr>
        <w:top w:val="none" w:sz="0" w:space="0" w:color="auto"/>
        <w:left w:val="none" w:sz="0" w:space="0" w:color="auto"/>
        <w:bottom w:val="none" w:sz="0" w:space="0" w:color="auto"/>
        <w:right w:val="none" w:sz="0" w:space="0" w:color="auto"/>
      </w:divBdr>
    </w:div>
    <w:div w:id="1948153463">
      <w:bodyDiv w:val="1"/>
      <w:marLeft w:val="0"/>
      <w:marRight w:val="0"/>
      <w:marTop w:val="0"/>
      <w:marBottom w:val="0"/>
      <w:divBdr>
        <w:top w:val="none" w:sz="0" w:space="0" w:color="auto"/>
        <w:left w:val="none" w:sz="0" w:space="0" w:color="auto"/>
        <w:bottom w:val="none" w:sz="0" w:space="0" w:color="auto"/>
        <w:right w:val="none" w:sz="0" w:space="0" w:color="auto"/>
      </w:divBdr>
    </w:div>
    <w:div w:id="1968582843">
      <w:bodyDiv w:val="1"/>
      <w:marLeft w:val="0"/>
      <w:marRight w:val="0"/>
      <w:marTop w:val="0"/>
      <w:marBottom w:val="0"/>
      <w:divBdr>
        <w:top w:val="none" w:sz="0" w:space="0" w:color="auto"/>
        <w:left w:val="none" w:sz="0" w:space="0" w:color="auto"/>
        <w:bottom w:val="none" w:sz="0" w:space="0" w:color="auto"/>
        <w:right w:val="none" w:sz="0" w:space="0" w:color="auto"/>
      </w:divBdr>
    </w:div>
    <w:div w:id="214546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5AIRPNAIUNRU-859666464-10494</_dlc_DocId>
    <_dlc_DocIdUrl xmlns="71c5aaf6-e6ce-465b-b873-5148d2a4c105">
      <Url>https://nokia.sharepoint.com/sites/c5g/e2earch/_layouts/15/DocIdRedir.aspx?ID=5AIRPNAIUNRU-859666464-10494</Url>
      <Description>5AIRPNAIUNRU-859666464-10494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24E66EEA-05E4-40DE-8CC0-DE2F11741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28B2A6-0D02-492E-888B-B9FF4DAC2A76}">
  <ds:schemaRefs>
    <ds:schemaRef ds:uri="http://schemas.microsoft.com/office/2006/documentManagement/types"/>
    <ds:schemaRef ds:uri="http://schemas.microsoft.com/office/2006/metadata/properties"/>
    <ds:schemaRef ds:uri="83f22d2f-d16e-4be6-ad4f-29fa0b067c3c"/>
    <ds:schemaRef ds:uri="3b34c8f0-1ef5-4d1e-bb66-517ce7fe7356"/>
    <ds:schemaRef ds:uri="71c5aaf6-e6ce-465b-b873-5148d2a4c105"/>
    <ds:schemaRef ds:uri="http://purl.org/dc/elements/1.1/"/>
    <ds:schemaRef ds:uri="http://www.w3.org/XML/1998/namespace"/>
    <ds:schemaRef ds:uri="http://schemas.openxmlformats.org/package/2006/metadata/core-properties"/>
    <ds:schemaRef ds:uri="http://purl.org/dc/terms/"/>
    <ds:schemaRef ds:uri="http://purl.org/dc/dcmitype/"/>
    <ds:schemaRef ds:uri="http://schemas.microsoft.com/office/infopath/2007/PartnerControls"/>
    <ds:schemaRef ds:uri="a3840f4f-04be-43d1-b2ef-6ff1382503c7"/>
  </ds:schemaRefs>
</ds:datastoreItem>
</file>

<file path=customXml/itemProps3.xml><?xml version="1.0" encoding="utf-8"?>
<ds:datastoreItem xmlns:ds="http://schemas.openxmlformats.org/officeDocument/2006/customXml" ds:itemID="{E2D5D484-AE2B-49A7-B90C-64ED47FF57AF}">
  <ds:schemaRefs>
    <ds:schemaRef ds:uri="http://schemas.microsoft.com/sharepoint/v3/contenttype/forms"/>
  </ds:schemaRefs>
</ds:datastoreItem>
</file>

<file path=customXml/itemProps4.xml><?xml version="1.0" encoding="utf-8"?>
<ds:datastoreItem xmlns:ds="http://schemas.openxmlformats.org/officeDocument/2006/customXml" ds:itemID="{A7F57799-D4A9-45D2-A7AD-24019D198378}">
  <ds:schemaRefs>
    <ds:schemaRef ds:uri="http://schemas.microsoft.com/sharepoint/events"/>
  </ds:schemaRefs>
</ds:datastoreItem>
</file>

<file path=customXml/itemProps5.xml><?xml version="1.0" encoding="utf-8"?>
<ds:datastoreItem xmlns:ds="http://schemas.openxmlformats.org/officeDocument/2006/customXml" ds:itemID="{98EE968C-9E52-4594-9F35-CC5F524915E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1767</Words>
  <Characters>14317</Characters>
  <Application>Microsoft Office Word</Application>
  <DocSecurity>0</DocSecurity>
  <Lines>119</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Nokia (Jarkko)</cp:lastModifiedBy>
  <cp:revision>5</cp:revision>
  <dcterms:created xsi:type="dcterms:W3CDTF">2022-01-17T21:14:00Z</dcterms:created>
  <dcterms:modified xsi:type="dcterms:W3CDTF">2022-01-18T07:53:00Z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797e2ba0-0bfb-4de2-b19a-8c5bb100a099</vt:lpwstr>
  </property>
</Properties>
</file>