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EEC" w14:textId="30541616" w:rsidR="004C56F2" w:rsidRPr="006970B1" w:rsidRDefault="00AE6869"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6970B1">
        <w:rPr>
          <w:rFonts w:eastAsia="Times New Roman" w:cs="Arial"/>
          <w:noProof w:val="0"/>
          <w:sz w:val="24"/>
          <w:szCs w:val="28"/>
          <w:lang w:eastAsia="x-none"/>
        </w:rPr>
        <w:t>3GPP TSG-RAN WG2 Meeting #116</w:t>
      </w:r>
      <w:r w:rsidR="000F6B88" w:rsidRPr="006970B1">
        <w:rPr>
          <w:rFonts w:eastAsia="Times New Roman" w:cs="Arial"/>
          <w:noProof w:val="0"/>
          <w:sz w:val="24"/>
          <w:szCs w:val="28"/>
          <w:lang w:eastAsia="x-none"/>
        </w:rPr>
        <w:t>bis</w:t>
      </w:r>
      <w:r w:rsidR="004C56F2" w:rsidRPr="006970B1">
        <w:rPr>
          <w:rFonts w:eastAsia="Times New Roman" w:cs="Arial"/>
          <w:noProof w:val="0"/>
          <w:sz w:val="24"/>
          <w:szCs w:val="28"/>
          <w:lang w:eastAsia="x-none"/>
        </w:rPr>
        <w:t xml:space="preserve"> electronic</w:t>
      </w:r>
      <w:r w:rsidR="004C56F2" w:rsidRPr="006970B1">
        <w:rPr>
          <w:rFonts w:eastAsia="Times New Roman" w:cs="Arial"/>
          <w:noProof w:val="0"/>
          <w:sz w:val="24"/>
          <w:szCs w:val="28"/>
          <w:lang w:eastAsia="x-none"/>
        </w:rPr>
        <w:tab/>
      </w:r>
      <w:r w:rsidR="004C56F2" w:rsidRPr="006970B1">
        <w:rPr>
          <w:rFonts w:eastAsia="Times New Roman" w:cs="Arial"/>
          <w:noProof w:val="0"/>
          <w:sz w:val="24"/>
          <w:szCs w:val="28"/>
          <w:lang w:eastAsia="x-none"/>
        </w:rPr>
        <w:tab/>
        <w:t>R2-2</w:t>
      </w:r>
      <w:r w:rsidR="00D51996" w:rsidRPr="006970B1">
        <w:rPr>
          <w:rFonts w:eastAsia="Times New Roman" w:cs="Arial"/>
          <w:noProof w:val="0"/>
          <w:sz w:val="24"/>
          <w:szCs w:val="28"/>
          <w:lang w:eastAsia="x-none"/>
        </w:rPr>
        <w:t>2</w:t>
      </w:r>
      <w:r w:rsidR="006605E1" w:rsidRPr="006970B1">
        <w:rPr>
          <w:rFonts w:eastAsia="Times New Roman" w:cs="Arial"/>
          <w:noProof w:val="0"/>
          <w:sz w:val="24"/>
          <w:szCs w:val="28"/>
          <w:lang w:eastAsia="x-none"/>
        </w:rPr>
        <w:t>0</w:t>
      </w:r>
      <w:r w:rsidR="0095148A">
        <w:rPr>
          <w:rFonts w:eastAsia="Times New Roman" w:cs="Arial"/>
          <w:noProof w:val="0"/>
          <w:sz w:val="24"/>
          <w:szCs w:val="28"/>
          <w:lang w:eastAsia="x-none"/>
        </w:rPr>
        <w:t>xxxx</w:t>
      </w:r>
    </w:p>
    <w:p w14:paraId="41F9B491" w14:textId="49CE52F6" w:rsidR="0097167E" w:rsidRPr="006970B1" w:rsidRDefault="00A6539E" w:rsidP="004E5D4A">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6970B1">
        <w:rPr>
          <w:rFonts w:eastAsia="Times New Roman" w:cs="Arial"/>
          <w:noProof w:val="0"/>
          <w:sz w:val="24"/>
          <w:szCs w:val="28"/>
          <w:lang w:eastAsia="x-none"/>
        </w:rPr>
        <w:t xml:space="preserve">Online, </w:t>
      </w:r>
      <w:r w:rsidR="000F6B88" w:rsidRPr="006970B1">
        <w:rPr>
          <w:rFonts w:eastAsia="Times New Roman" w:cs="Arial"/>
          <w:noProof w:val="0"/>
          <w:sz w:val="24"/>
          <w:szCs w:val="28"/>
          <w:lang w:eastAsia="x-none"/>
        </w:rPr>
        <w:t>January</w:t>
      </w:r>
      <w:r w:rsidR="006B6061" w:rsidRPr="006970B1">
        <w:rPr>
          <w:rFonts w:eastAsia="Times New Roman" w:cs="Arial"/>
          <w:noProof w:val="0"/>
          <w:sz w:val="24"/>
          <w:szCs w:val="28"/>
          <w:lang w:eastAsia="x-none"/>
        </w:rPr>
        <w:t xml:space="preserve"> </w:t>
      </w:r>
      <w:r w:rsidRPr="006970B1">
        <w:rPr>
          <w:rFonts w:eastAsia="Times New Roman" w:cs="Arial"/>
          <w:noProof w:val="0"/>
          <w:sz w:val="24"/>
          <w:szCs w:val="28"/>
          <w:lang w:eastAsia="x-none"/>
        </w:rPr>
        <w:t>1</w:t>
      </w:r>
      <w:r w:rsidR="000F6B88" w:rsidRPr="006970B1">
        <w:rPr>
          <w:rFonts w:eastAsia="Times New Roman" w:cs="Arial"/>
          <w:noProof w:val="0"/>
          <w:sz w:val="24"/>
          <w:szCs w:val="28"/>
          <w:lang w:eastAsia="x-none"/>
        </w:rPr>
        <w:t>7</w:t>
      </w:r>
      <w:r w:rsidRPr="006970B1">
        <w:rPr>
          <w:rFonts w:eastAsia="Times New Roman" w:cs="Arial"/>
          <w:noProof w:val="0"/>
          <w:sz w:val="24"/>
          <w:szCs w:val="28"/>
          <w:lang w:eastAsia="x-none"/>
        </w:rPr>
        <w:t xml:space="preserve"> – </w:t>
      </w:r>
      <w:r w:rsidR="000F6B88" w:rsidRPr="006970B1">
        <w:rPr>
          <w:rFonts w:eastAsia="Times New Roman" w:cs="Arial"/>
          <w:noProof w:val="0"/>
          <w:sz w:val="24"/>
          <w:szCs w:val="28"/>
          <w:lang w:eastAsia="x-none"/>
        </w:rPr>
        <w:t>25</w:t>
      </w:r>
      <w:r w:rsidR="004C56F2" w:rsidRPr="006970B1">
        <w:rPr>
          <w:rFonts w:eastAsia="Times New Roman" w:cs="Arial"/>
          <w:noProof w:val="0"/>
          <w:sz w:val="24"/>
          <w:szCs w:val="28"/>
          <w:lang w:eastAsia="x-none"/>
        </w:rPr>
        <w:t>, 202</w:t>
      </w:r>
      <w:r w:rsidR="000F6B88" w:rsidRPr="006970B1">
        <w:rPr>
          <w:rFonts w:eastAsia="Times New Roman" w:cs="Arial"/>
          <w:noProof w:val="0"/>
          <w:sz w:val="24"/>
          <w:szCs w:val="28"/>
          <w:lang w:eastAsia="x-none"/>
        </w:rPr>
        <w:t>2</w:t>
      </w:r>
      <w:r w:rsidR="008037B4" w:rsidRPr="006970B1">
        <w:rPr>
          <w:rFonts w:cs="Arial"/>
          <w:szCs w:val="24"/>
          <w:lang w:eastAsia="x-none"/>
        </w:rPr>
        <w:tab/>
      </w:r>
    </w:p>
    <w:p w14:paraId="54D4CAE8" w14:textId="77777777" w:rsidR="00A07E02" w:rsidRPr="006970B1" w:rsidRDefault="00A07E02" w:rsidP="004E5D4A">
      <w:pPr>
        <w:pStyle w:val="3GPPHeader"/>
        <w:spacing w:after="120"/>
        <w:rPr>
          <w:rFonts w:ascii="Arial" w:hAnsi="Arial" w:cs="Arial"/>
          <w:color w:val="FF0000"/>
          <w:szCs w:val="24"/>
          <w:lang w:eastAsia="zh-TW"/>
        </w:rPr>
      </w:pPr>
    </w:p>
    <w:p w14:paraId="027912C8" w14:textId="64DA4746" w:rsidR="00A07E02" w:rsidRPr="006970B1" w:rsidRDefault="00A07E02" w:rsidP="004E5D4A">
      <w:pPr>
        <w:pStyle w:val="3GPPHeader"/>
        <w:spacing w:after="120"/>
        <w:rPr>
          <w:rFonts w:ascii="Arial" w:hAnsi="Arial" w:cs="Arial"/>
          <w:szCs w:val="24"/>
          <w:lang w:eastAsia="zh-TW"/>
        </w:rPr>
      </w:pPr>
      <w:r w:rsidRPr="006970B1">
        <w:rPr>
          <w:rFonts w:ascii="Arial" w:hAnsi="Arial" w:cs="Arial"/>
          <w:szCs w:val="24"/>
        </w:rPr>
        <w:t>Agenda Item:</w:t>
      </w:r>
      <w:r w:rsidRPr="006970B1">
        <w:rPr>
          <w:rFonts w:ascii="Arial" w:hAnsi="Arial" w:cs="Arial"/>
          <w:szCs w:val="24"/>
        </w:rPr>
        <w:tab/>
      </w:r>
      <w:r w:rsidR="00357A63" w:rsidRPr="006970B1">
        <w:rPr>
          <w:rFonts w:ascii="Arial" w:hAnsi="Arial" w:cs="Arial"/>
          <w:szCs w:val="24"/>
        </w:rPr>
        <w:t>8.9.2</w:t>
      </w:r>
      <w:r w:rsidR="006A136F" w:rsidRPr="006970B1">
        <w:rPr>
          <w:rFonts w:ascii="Arial" w:hAnsi="Arial" w:cs="Arial"/>
          <w:szCs w:val="24"/>
        </w:rPr>
        <w:t>.</w:t>
      </w:r>
      <w:r w:rsidR="00DA7E32" w:rsidRPr="006970B1">
        <w:rPr>
          <w:rFonts w:ascii="Arial" w:hAnsi="Arial" w:cs="Arial"/>
          <w:szCs w:val="24"/>
        </w:rPr>
        <w:t>1</w:t>
      </w:r>
    </w:p>
    <w:p w14:paraId="79D236BA" w14:textId="6B5E01CD" w:rsidR="00A07E02" w:rsidRPr="006970B1" w:rsidRDefault="00A07E02" w:rsidP="004E5D4A">
      <w:pPr>
        <w:pStyle w:val="3GPPHeader"/>
        <w:spacing w:after="120"/>
        <w:rPr>
          <w:rFonts w:ascii="Arial" w:hAnsi="Arial" w:cs="Arial"/>
          <w:szCs w:val="24"/>
        </w:rPr>
      </w:pPr>
      <w:r w:rsidRPr="006970B1">
        <w:rPr>
          <w:rFonts w:ascii="Arial" w:hAnsi="Arial" w:cs="Arial"/>
          <w:szCs w:val="24"/>
        </w:rPr>
        <w:t xml:space="preserve">Source: </w:t>
      </w:r>
      <w:r w:rsidRPr="006970B1">
        <w:rPr>
          <w:rFonts w:ascii="Arial" w:hAnsi="Arial" w:cs="Arial"/>
          <w:szCs w:val="24"/>
        </w:rPr>
        <w:tab/>
        <w:t>MediaTek Inc.</w:t>
      </w:r>
    </w:p>
    <w:p w14:paraId="2D698DC6" w14:textId="3BA14270" w:rsidR="00A07E02" w:rsidRDefault="00FF0668" w:rsidP="00626468">
      <w:pPr>
        <w:pStyle w:val="3GPPHeaderArial"/>
        <w:tabs>
          <w:tab w:val="left" w:pos="1701"/>
        </w:tabs>
        <w:spacing w:after="120"/>
        <w:ind w:left="1701" w:hanging="1701"/>
        <w:rPr>
          <w:b/>
          <w:sz w:val="24"/>
          <w:lang w:val="en-GB" w:eastAsia="zh-TW"/>
        </w:rPr>
      </w:pPr>
      <w:r w:rsidRPr="006970B1">
        <w:rPr>
          <w:b/>
          <w:sz w:val="24"/>
          <w:lang w:val="en-GB"/>
        </w:rPr>
        <w:t xml:space="preserve">Title:  </w:t>
      </w:r>
      <w:r w:rsidRPr="006970B1">
        <w:rPr>
          <w:b/>
          <w:sz w:val="24"/>
          <w:lang w:val="en-GB"/>
        </w:rPr>
        <w:tab/>
      </w:r>
      <w:r w:rsidR="00942395" w:rsidRPr="006970B1">
        <w:rPr>
          <w:b/>
          <w:sz w:val="24"/>
          <w:lang w:val="en-GB"/>
        </w:rPr>
        <w:t>Summary of</w:t>
      </w:r>
      <w:r w:rsidR="0095148A">
        <w:rPr>
          <w:b/>
          <w:sz w:val="24"/>
          <w:lang w:val="en-GB"/>
        </w:rPr>
        <w:t xml:space="preserve"> </w:t>
      </w:r>
      <w:r w:rsidR="0095148A" w:rsidRPr="0095148A">
        <w:rPr>
          <w:rFonts w:hint="eastAsia"/>
          <w:b/>
          <w:sz w:val="24"/>
          <w:lang w:val="en-GB"/>
        </w:rPr>
        <w:t>[AT116bis-e][054][ePowSav] Subgrouping and PEI</w:t>
      </w:r>
    </w:p>
    <w:p w14:paraId="43EA32CE" w14:textId="77777777" w:rsidR="00626468" w:rsidRPr="006970B1" w:rsidRDefault="00626468" w:rsidP="00626468">
      <w:pPr>
        <w:pStyle w:val="3GPPHeaderArial"/>
        <w:tabs>
          <w:tab w:val="left" w:pos="1701"/>
        </w:tabs>
        <w:spacing w:after="120"/>
        <w:ind w:left="1701" w:hanging="1701"/>
        <w:rPr>
          <w:b/>
          <w:sz w:val="24"/>
          <w:lang w:val="en-GB" w:eastAsia="zh-TW"/>
        </w:rPr>
      </w:pPr>
    </w:p>
    <w:p w14:paraId="4570B40E" w14:textId="77777777" w:rsidR="00A07E02" w:rsidRPr="006970B1" w:rsidRDefault="00A07E02" w:rsidP="004E5D4A">
      <w:pPr>
        <w:pStyle w:val="3GPPHeader"/>
        <w:spacing w:after="120"/>
        <w:rPr>
          <w:rFonts w:ascii="Arial" w:hAnsi="Arial" w:cs="Arial"/>
          <w:szCs w:val="24"/>
        </w:rPr>
      </w:pPr>
      <w:r w:rsidRPr="006970B1">
        <w:rPr>
          <w:rFonts w:ascii="Arial" w:hAnsi="Arial" w:cs="Arial"/>
          <w:szCs w:val="24"/>
        </w:rPr>
        <w:t>Document for:</w:t>
      </w:r>
      <w:r w:rsidRPr="006970B1">
        <w:rPr>
          <w:rFonts w:ascii="Arial" w:hAnsi="Arial" w:cs="Arial"/>
          <w:szCs w:val="24"/>
        </w:rPr>
        <w:tab/>
        <w:t>Discussion and decision</w:t>
      </w:r>
    </w:p>
    <w:p w14:paraId="0FB84FBC" w14:textId="2A534442" w:rsidR="00A07E02" w:rsidRPr="006970B1" w:rsidRDefault="00A07E02" w:rsidP="004E5D4A">
      <w:pPr>
        <w:pStyle w:val="1"/>
        <w:overflowPunct w:val="0"/>
        <w:autoSpaceDE w:val="0"/>
        <w:autoSpaceDN w:val="0"/>
        <w:adjustRightInd w:val="0"/>
        <w:spacing w:before="0" w:after="120"/>
        <w:rPr>
          <w:rFonts w:eastAsia="PMingLiU" w:cs="Arial"/>
        </w:rPr>
      </w:pPr>
      <w:r w:rsidRPr="006970B1">
        <w:rPr>
          <w:rFonts w:eastAsia="PMingLiU" w:cs="Arial"/>
        </w:rPr>
        <w:t>Introduction</w:t>
      </w:r>
      <w:bookmarkStart w:id="2" w:name="OLE_LINK39"/>
      <w:bookmarkStart w:id="3" w:name="OLE_LINK38"/>
      <w:bookmarkStart w:id="4" w:name="OLE_LINK37"/>
    </w:p>
    <w:p w14:paraId="18F3483D" w14:textId="1A597C0F" w:rsidR="0095148A" w:rsidRDefault="00A7211E" w:rsidP="004E5D4A">
      <w:pPr>
        <w:spacing w:after="120"/>
        <w:jc w:val="both"/>
        <w:rPr>
          <w:rFonts w:ascii="Arial" w:hAnsi="Arial" w:cs="Arial"/>
          <w:sz w:val="20"/>
          <w:szCs w:val="20"/>
          <w:lang w:val="en-GB"/>
        </w:rPr>
      </w:pPr>
      <w:r w:rsidRPr="006970B1">
        <w:rPr>
          <w:rFonts w:ascii="Arial" w:hAnsi="Arial" w:cs="Arial"/>
          <w:sz w:val="20"/>
          <w:szCs w:val="20"/>
          <w:lang w:val="en-GB"/>
        </w:rPr>
        <w:t xml:space="preserve">This document is to summarize the </w:t>
      </w:r>
      <w:bookmarkEnd w:id="2"/>
      <w:bookmarkEnd w:id="3"/>
      <w:bookmarkEnd w:id="4"/>
      <w:r w:rsidR="0095148A">
        <w:rPr>
          <w:rFonts w:ascii="Arial" w:hAnsi="Arial" w:cs="Arial"/>
          <w:sz w:val="20"/>
          <w:szCs w:val="20"/>
          <w:lang w:val="en-GB"/>
        </w:rPr>
        <w:t>following offline discussion</w:t>
      </w:r>
      <w:r w:rsidR="008B4D8C">
        <w:rPr>
          <w:rFonts w:ascii="Arial" w:hAnsi="Arial" w:cs="Arial"/>
          <w:sz w:val="20"/>
          <w:szCs w:val="20"/>
          <w:lang w:val="en-GB"/>
        </w:rPr>
        <w:t>:</w:t>
      </w:r>
    </w:p>
    <w:tbl>
      <w:tblPr>
        <w:tblStyle w:val="afa"/>
        <w:tblW w:w="0" w:type="auto"/>
        <w:tblLook w:val="04A0" w:firstRow="1" w:lastRow="0" w:firstColumn="1" w:lastColumn="0" w:noHBand="0" w:noVBand="1"/>
      </w:tblPr>
      <w:tblGrid>
        <w:gridCol w:w="9629"/>
      </w:tblGrid>
      <w:tr w:rsidR="0095148A" w14:paraId="2FE388A8" w14:textId="77777777" w:rsidTr="0095148A">
        <w:tc>
          <w:tcPr>
            <w:tcW w:w="9629" w:type="dxa"/>
          </w:tcPr>
          <w:p w14:paraId="1A02B6FF" w14:textId="77777777" w:rsidR="0095148A" w:rsidRPr="0095148A" w:rsidRDefault="0095148A" w:rsidP="0095148A">
            <w:pPr>
              <w:pStyle w:val="EmailDiscussion"/>
              <w:tabs>
                <w:tab w:val="clear" w:pos="1619"/>
                <w:tab w:val="num" w:pos="959"/>
              </w:tabs>
              <w:ind w:leftChars="169" w:left="732"/>
              <w:rPr>
                <w:rFonts w:eastAsia="Times New Roman"/>
              </w:rPr>
            </w:pPr>
            <w:bookmarkStart w:id="5" w:name="_Hlk93479391"/>
            <w:r w:rsidRPr="0095148A">
              <w:t>[AT116bis-e][054][ePowSav] Subgrouping and PEI (MediaTek)</w:t>
            </w:r>
          </w:p>
          <w:p w14:paraId="75332612" w14:textId="77777777" w:rsidR="0095148A" w:rsidRPr="0095148A" w:rsidRDefault="0095148A" w:rsidP="0095148A">
            <w:pPr>
              <w:pStyle w:val="EmailDiscussion2"/>
              <w:ind w:leftChars="169" w:left="735"/>
              <w:rPr>
                <w:sz w:val="20"/>
                <w:szCs w:val="20"/>
              </w:rPr>
            </w:pPr>
            <w:r w:rsidRPr="0095148A">
              <w:rPr>
                <w:sz w:val="20"/>
                <w:szCs w:val="20"/>
              </w:rPr>
              <w:t>      Scope: Based on online agreements, 1) Address the FFS from discussion on R2-2201675 on the interpretation PEI bits map to paging subgroups, and confirm value ranges of SubgroupNumPerPO and Nsg-UEID. 2) Discuss whether LS should be sent with specific questions to RAN1, e.g. on PEI applicability to eDRX, if so then draft agreeable LS. 3) For “PEI used in last cell” (only), attempt to find an agreeable compromise, e.g. a simple way of configurability that can let different operators choose if to use it or not. Chair: Simplicity is important.</w:t>
            </w:r>
          </w:p>
          <w:p w14:paraId="46488281" w14:textId="77777777" w:rsidR="0095148A" w:rsidRPr="0095148A" w:rsidRDefault="0095148A" w:rsidP="0095148A">
            <w:pPr>
              <w:pStyle w:val="EmailDiscussion2"/>
              <w:ind w:leftChars="169" w:left="735"/>
              <w:rPr>
                <w:sz w:val="20"/>
                <w:szCs w:val="20"/>
              </w:rPr>
            </w:pPr>
            <w:r w:rsidRPr="0095148A">
              <w:rPr>
                <w:sz w:val="20"/>
                <w:szCs w:val="20"/>
              </w:rPr>
              <w:t>      Intended outcome: Report, LS out if applicable.</w:t>
            </w:r>
          </w:p>
          <w:p w14:paraId="79D307EA" w14:textId="1501453F" w:rsidR="0095148A" w:rsidRPr="0095148A" w:rsidRDefault="0095148A" w:rsidP="0095148A">
            <w:pPr>
              <w:pStyle w:val="EmailDiscussion2"/>
              <w:ind w:leftChars="169" w:left="735"/>
              <w:rPr>
                <w:sz w:val="20"/>
                <w:szCs w:val="20"/>
              </w:rPr>
            </w:pPr>
            <w:r w:rsidRPr="0095148A">
              <w:rPr>
                <w:sz w:val="20"/>
                <w:szCs w:val="20"/>
              </w:rPr>
              <w:t>      Deadline: Tue W2</w:t>
            </w:r>
            <w:bookmarkEnd w:id="5"/>
          </w:p>
        </w:tc>
      </w:tr>
    </w:tbl>
    <w:p w14:paraId="69F2BCC7" w14:textId="7F7A72EE" w:rsidR="0095148A" w:rsidRDefault="0095148A" w:rsidP="004E5D4A">
      <w:pPr>
        <w:spacing w:after="120"/>
        <w:jc w:val="both"/>
        <w:rPr>
          <w:rFonts w:ascii="Arial" w:hAnsi="Arial" w:cs="Arial"/>
          <w:sz w:val="20"/>
          <w:szCs w:val="20"/>
          <w:lang w:val="en-GB"/>
        </w:rPr>
      </w:pPr>
    </w:p>
    <w:p w14:paraId="1798090D" w14:textId="20EE5929" w:rsidR="0045448E" w:rsidRDefault="0045448E" w:rsidP="004E5D4A">
      <w:pPr>
        <w:spacing w:after="120"/>
        <w:jc w:val="both"/>
        <w:rPr>
          <w:rFonts w:ascii="Arial" w:hAnsi="Arial" w:cs="Arial"/>
          <w:sz w:val="20"/>
          <w:szCs w:val="20"/>
          <w:lang w:val="en-GB"/>
        </w:rPr>
      </w:pPr>
      <w:r w:rsidRPr="0045448E">
        <w:rPr>
          <w:rFonts w:ascii="Arial" w:hAnsi="Arial" w:cs="Arial" w:hint="eastAsia"/>
          <w:b/>
          <w:bCs/>
          <w:sz w:val="20"/>
          <w:szCs w:val="20"/>
          <w:lang w:val="en-GB"/>
        </w:rPr>
        <w:t>C</w:t>
      </w:r>
      <w:r w:rsidRPr="0045448E">
        <w:rPr>
          <w:rFonts w:ascii="Arial" w:hAnsi="Arial" w:cs="Arial"/>
          <w:b/>
          <w:bCs/>
          <w:sz w:val="20"/>
          <w:szCs w:val="20"/>
          <w:lang w:val="en-GB"/>
        </w:rPr>
        <w:t>ontact information</w:t>
      </w:r>
    </w:p>
    <w:tbl>
      <w:tblPr>
        <w:tblStyle w:val="13"/>
        <w:tblW w:w="0" w:type="auto"/>
        <w:tblLook w:val="04A0" w:firstRow="1" w:lastRow="0" w:firstColumn="1" w:lastColumn="0" w:noHBand="0" w:noVBand="1"/>
      </w:tblPr>
      <w:tblGrid>
        <w:gridCol w:w="1980"/>
        <w:gridCol w:w="7649"/>
      </w:tblGrid>
      <w:tr w:rsidR="0045448E" w14:paraId="72F9C31B" w14:textId="77777777" w:rsidTr="00454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B91BD6A" w14:textId="749D1C08"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7649" w:type="dxa"/>
          </w:tcPr>
          <w:p w14:paraId="411C3A6A" w14:textId="59767057" w:rsidR="0045448E" w:rsidRDefault="0045448E" w:rsidP="004E5D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 &lt;email&gt;</w:t>
            </w:r>
          </w:p>
        </w:tc>
      </w:tr>
      <w:tr w:rsidR="0045448E" w14:paraId="0EE7CD00"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72BED166" w14:textId="12AF6E19" w:rsidR="0045448E" w:rsidRDefault="0045448E" w:rsidP="004E5D4A">
            <w:pPr>
              <w:spacing w:after="120"/>
              <w:jc w:val="both"/>
              <w:rPr>
                <w:rFonts w:ascii="Arial" w:hAnsi="Arial" w:cs="Arial"/>
                <w:sz w:val="20"/>
                <w:szCs w:val="20"/>
                <w:lang w:val="en-GB"/>
              </w:rPr>
            </w:pPr>
            <w:r>
              <w:rPr>
                <w:rFonts w:ascii="Arial" w:hAnsi="Arial" w:cs="Arial" w:hint="eastAsia"/>
                <w:sz w:val="20"/>
                <w:szCs w:val="20"/>
                <w:lang w:val="en-GB"/>
              </w:rPr>
              <w:t>M</w:t>
            </w:r>
            <w:r>
              <w:rPr>
                <w:rFonts w:ascii="Arial" w:hAnsi="Arial" w:cs="Arial"/>
                <w:sz w:val="20"/>
                <w:szCs w:val="20"/>
                <w:lang w:val="en-GB"/>
              </w:rPr>
              <w:t>ediaTek</w:t>
            </w:r>
          </w:p>
        </w:tc>
        <w:tc>
          <w:tcPr>
            <w:tcW w:w="7649" w:type="dxa"/>
          </w:tcPr>
          <w:p w14:paraId="1D743A28" w14:textId="70118623" w:rsidR="0045448E" w:rsidRDefault="0045448E"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 &lt;li-chuan.tseng@mediatek.com&gt;</w:t>
            </w:r>
          </w:p>
        </w:tc>
      </w:tr>
      <w:tr w:rsidR="0045448E" w:rsidRPr="004D0C85" w14:paraId="6341380B"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6DB042E0" w14:textId="2C75B0E3" w:rsidR="0045448E" w:rsidRDefault="00053F76" w:rsidP="004E5D4A">
            <w:pPr>
              <w:spacing w:after="120"/>
              <w:jc w:val="both"/>
              <w:rPr>
                <w:rFonts w:ascii="Arial" w:hAnsi="Arial" w:cs="Arial"/>
                <w:sz w:val="20"/>
                <w:szCs w:val="20"/>
                <w:lang w:val="en-GB"/>
              </w:rPr>
            </w:pPr>
            <w:r>
              <w:rPr>
                <w:rFonts w:ascii="Arial" w:hAnsi="Arial" w:cs="Arial"/>
                <w:sz w:val="20"/>
                <w:szCs w:val="20"/>
                <w:lang w:val="en-GB"/>
              </w:rPr>
              <w:t>BT</w:t>
            </w:r>
          </w:p>
        </w:tc>
        <w:tc>
          <w:tcPr>
            <w:tcW w:w="7649" w:type="dxa"/>
          </w:tcPr>
          <w:p w14:paraId="1E028F53" w14:textId="36E0E92F" w:rsidR="0045448E" w:rsidRPr="00CF491E" w:rsidRDefault="00053F76"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Change w:id="6" w:author="Berggren, Anders" w:date="2022-01-20T09:50:00Z">
                  <w:rPr>
                    <w:rFonts w:ascii="Arial" w:hAnsi="Arial" w:cs="Arial"/>
                    <w:sz w:val="20"/>
                    <w:szCs w:val="20"/>
                    <w:lang w:val="en-GB"/>
                  </w:rPr>
                </w:rPrChange>
              </w:rPr>
            </w:pPr>
            <w:r w:rsidRPr="00CF491E">
              <w:rPr>
                <w:rFonts w:ascii="Arial" w:hAnsi="Arial" w:cs="Arial"/>
                <w:sz w:val="20"/>
                <w:szCs w:val="20"/>
                <w:lang w:val="sv-SE"/>
                <w:rPrChange w:id="7" w:author="Berggren, Anders" w:date="2022-01-20T09:50:00Z">
                  <w:rPr>
                    <w:rFonts w:ascii="Arial" w:hAnsi="Arial" w:cs="Arial"/>
                    <w:sz w:val="20"/>
                    <w:szCs w:val="20"/>
                    <w:lang w:val="en-GB"/>
                  </w:rPr>
                </w:rPrChange>
              </w:rPr>
              <w:t>Salva Diaz &lt;salva.diazsendra@bt.com&gt;</w:t>
            </w:r>
          </w:p>
        </w:tc>
      </w:tr>
      <w:tr w:rsidR="0045448E" w14:paraId="11C72F2F"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580FF67B" w14:textId="29E35BDF" w:rsidR="0045448E" w:rsidRDefault="00471799" w:rsidP="004E5D4A">
            <w:pPr>
              <w:spacing w:after="120"/>
              <w:jc w:val="both"/>
              <w:rPr>
                <w:rFonts w:ascii="Arial" w:hAnsi="Arial" w:cs="Arial"/>
                <w:sz w:val="20"/>
                <w:szCs w:val="20"/>
                <w:lang w:val="en-GB"/>
              </w:rPr>
            </w:pPr>
            <w:r>
              <w:rPr>
                <w:rFonts w:ascii="Arial" w:hAnsi="Arial" w:cs="Arial"/>
                <w:sz w:val="20"/>
                <w:szCs w:val="20"/>
                <w:lang w:val="en-GB"/>
              </w:rPr>
              <w:t>Qualcomm</w:t>
            </w:r>
          </w:p>
        </w:tc>
        <w:tc>
          <w:tcPr>
            <w:tcW w:w="7649" w:type="dxa"/>
          </w:tcPr>
          <w:p w14:paraId="776FA984" w14:textId="540924C0" w:rsidR="0045448E" w:rsidRDefault="00471799" w:rsidP="004E5D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Linhai He (linhaihe@qti.qualcomm.com)</w:t>
            </w:r>
          </w:p>
        </w:tc>
      </w:tr>
      <w:tr w:rsidR="00CF491E" w14:paraId="17E9A6A4"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2169C5DD" w14:textId="6D39A8C2" w:rsidR="00CF491E" w:rsidRDefault="00CF491E" w:rsidP="00CF491E">
            <w:pPr>
              <w:spacing w:after="120"/>
              <w:jc w:val="both"/>
              <w:rPr>
                <w:rFonts w:ascii="Arial" w:hAnsi="Arial" w:cs="Arial"/>
                <w:sz w:val="20"/>
                <w:szCs w:val="20"/>
                <w:lang w:val="en-GB"/>
              </w:rPr>
            </w:pPr>
            <w:r>
              <w:rPr>
                <w:rFonts w:ascii="Arial" w:hAnsi="Arial" w:cs="Arial"/>
                <w:sz w:val="20"/>
                <w:szCs w:val="20"/>
                <w:lang w:val="sv-SE"/>
              </w:rPr>
              <w:t>Sony</w:t>
            </w:r>
          </w:p>
        </w:tc>
        <w:tc>
          <w:tcPr>
            <w:tcW w:w="7649" w:type="dxa"/>
          </w:tcPr>
          <w:p w14:paraId="71D87411" w14:textId="580C0087" w:rsidR="00CF491E" w:rsidRDefault="00CF491E" w:rsidP="00CF491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sv-SE"/>
              </w:rPr>
              <w:t>Anders.Berggren@sony.com</w:t>
            </w:r>
          </w:p>
        </w:tc>
      </w:tr>
      <w:tr w:rsidR="00CE763B" w14:paraId="2A5448C7" w14:textId="77777777" w:rsidTr="0045448E">
        <w:tc>
          <w:tcPr>
            <w:cnfStyle w:val="001000000000" w:firstRow="0" w:lastRow="0" w:firstColumn="1" w:lastColumn="0" w:oddVBand="0" w:evenVBand="0" w:oddHBand="0" w:evenHBand="0" w:firstRowFirstColumn="0" w:firstRowLastColumn="0" w:lastRowFirstColumn="0" w:lastRowLastColumn="0"/>
            <w:tcW w:w="1980" w:type="dxa"/>
          </w:tcPr>
          <w:p w14:paraId="440F686C" w14:textId="7581AAAF" w:rsidR="00CE763B" w:rsidRDefault="00CE763B" w:rsidP="00CE763B">
            <w:pPr>
              <w:spacing w:after="120"/>
              <w:jc w:val="both"/>
              <w:rPr>
                <w:rFonts w:ascii="Arial" w:hAnsi="Arial" w:cs="Arial"/>
                <w:sz w:val="20"/>
                <w:szCs w:val="20"/>
                <w:lang w:val="sv-SE"/>
              </w:rPr>
            </w:pPr>
            <w:r>
              <w:rPr>
                <w:rFonts w:ascii="Arial" w:eastAsia="宋体" w:hAnsi="Arial" w:cs="Arial" w:hint="eastAsia"/>
                <w:sz w:val="20"/>
                <w:szCs w:val="20"/>
                <w:lang w:val="en-GB" w:eastAsia="zh-CN"/>
              </w:rPr>
              <w:t>O</w:t>
            </w:r>
            <w:r>
              <w:rPr>
                <w:rFonts w:ascii="Arial" w:eastAsia="宋体" w:hAnsi="Arial" w:cs="Arial"/>
                <w:sz w:val="20"/>
                <w:szCs w:val="20"/>
                <w:lang w:val="en-GB" w:eastAsia="zh-CN"/>
              </w:rPr>
              <w:t>PPO</w:t>
            </w:r>
          </w:p>
        </w:tc>
        <w:tc>
          <w:tcPr>
            <w:tcW w:w="7649" w:type="dxa"/>
          </w:tcPr>
          <w:p w14:paraId="1E25C71C" w14:textId="0A7DE779"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sv-SE"/>
              </w:rPr>
            </w:pPr>
            <w:r>
              <w:rPr>
                <w:rFonts w:ascii="Arial" w:eastAsia="宋体" w:hAnsi="Arial" w:cs="Arial" w:hint="eastAsia"/>
                <w:sz w:val="20"/>
                <w:szCs w:val="20"/>
                <w:lang w:val="en-GB" w:eastAsia="zh-CN"/>
              </w:rPr>
              <w:t>H</w:t>
            </w:r>
            <w:r>
              <w:rPr>
                <w:rFonts w:ascii="Arial" w:eastAsia="宋体" w:hAnsi="Arial" w:cs="Arial"/>
                <w:sz w:val="20"/>
                <w:szCs w:val="20"/>
                <w:lang w:val="en-GB" w:eastAsia="zh-CN"/>
              </w:rPr>
              <w:t>aitao Li (lihaitao@oppo.com)</w:t>
            </w:r>
          </w:p>
        </w:tc>
      </w:tr>
    </w:tbl>
    <w:p w14:paraId="4A25A316" w14:textId="77777777" w:rsidR="0045448E" w:rsidRDefault="0045448E" w:rsidP="004E5D4A">
      <w:pPr>
        <w:spacing w:after="120"/>
        <w:jc w:val="both"/>
        <w:rPr>
          <w:rFonts w:ascii="Arial" w:hAnsi="Arial" w:cs="Arial"/>
          <w:sz w:val="20"/>
          <w:szCs w:val="20"/>
          <w:lang w:val="en-GB"/>
        </w:rPr>
      </w:pPr>
    </w:p>
    <w:p w14:paraId="67652409" w14:textId="2AD85698" w:rsidR="00BC335A" w:rsidRPr="006970B1" w:rsidRDefault="00CF75E9" w:rsidP="004E5D4A">
      <w:pPr>
        <w:pStyle w:val="1"/>
        <w:overflowPunct w:val="0"/>
        <w:autoSpaceDE w:val="0"/>
        <w:autoSpaceDN w:val="0"/>
        <w:adjustRightInd w:val="0"/>
        <w:spacing w:before="0" w:after="120"/>
        <w:rPr>
          <w:rFonts w:eastAsia="PMingLiU" w:cs="Arial"/>
        </w:rPr>
      </w:pPr>
      <w:r w:rsidRPr="006970B1">
        <w:rPr>
          <w:rFonts w:eastAsia="PMingLiU" w:cs="Arial"/>
        </w:rPr>
        <w:t>Discussion</w:t>
      </w:r>
      <w:r w:rsidR="006A136F" w:rsidRPr="006970B1">
        <w:rPr>
          <w:rFonts w:cs="Arial"/>
          <w:sz w:val="20"/>
        </w:rPr>
        <w:t xml:space="preserve"> </w:t>
      </w:r>
      <w:r w:rsidR="00A6257D" w:rsidRPr="006970B1">
        <w:rPr>
          <w:rFonts w:cs="Arial"/>
          <w:sz w:val="20"/>
        </w:rPr>
        <w:t xml:space="preserve"> </w:t>
      </w:r>
    </w:p>
    <w:p w14:paraId="5685A582" w14:textId="1045FCAA" w:rsidR="00C51B6C" w:rsidRPr="00A82EA3" w:rsidRDefault="00B3618F" w:rsidP="00B3618F">
      <w:pPr>
        <w:pStyle w:val="2"/>
        <w:spacing w:before="0" w:after="120"/>
        <w:rPr>
          <w:rFonts w:cs="Arial"/>
        </w:rPr>
      </w:pPr>
      <w:r>
        <w:rPr>
          <w:rFonts w:cs="Arial"/>
        </w:rPr>
        <w:t>PEI and p</w:t>
      </w:r>
      <w:r w:rsidR="00942395" w:rsidRPr="006970B1">
        <w:rPr>
          <w:rFonts w:cs="Arial"/>
        </w:rPr>
        <w:t>aging subgrouping</w:t>
      </w:r>
    </w:p>
    <w:p w14:paraId="5CAF1940" w14:textId="4CBEC7C1" w:rsidR="007D1D1D" w:rsidRPr="006970B1" w:rsidRDefault="00605B98" w:rsidP="004E5D4A">
      <w:pPr>
        <w:pStyle w:val="3"/>
        <w:numPr>
          <w:ilvl w:val="2"/>
          <w:numId w:val="4"/>
        </w:numPr>
        <w:spacing w:before="0" w:after="120"/>
        <w:rPr>
          <w:rFonts w:cs="Arial"/>
        </w:rPr>
      </w:pPr>
      <w:r>
        <w:rPr>
          <w:rFonts w:cs="Arial"/>
        </w:rPr>
        <w:t>Int</w:t>
      </w:r>
      <w:r w:rsidRPr="00605B98">
        <w:rPr>
          <w:rFonts w:cs="Arial"/>
        </w:rPr>
        <w:t>erpretation</w:t>
      </w:r>
      <w:r w:rsidR="003E5371">
        <w:rPr>
          <w:rFonts w:cs="Arial"/>
        </w:rPr>
        <w:t xml:space="preserve"> of</w:t>
      </w:r>
      <w:r w:rsidRPr="00605B98">
        <w:rPr>
          <w:rFonts w:cs="Arial"/>
        </w:rPr>
        <w:t xml:space="preserve"> PEI bits map to paging subgroups</w:t>
      </w:r>
    </w:p>
    <w:p w14:paraId="6CD8D73B" w14:textId="7DD0A863" w:rsidR="00A82EA3" w:rsidRDefault="00605B98" w:rsidP="004E5D4A">
      <w:pPr>
        <w:spacing w:after="120"/>
        <w:jc w:val="both"/>
        <w:rPr>
          <w:rFonts w:ascii="Arial" w:hAnsi="Arial" w:cs="Arial"/>
          <w:sz w:val="20"/>
          <w:szCs w:val="20"/>
          <w:lang w:val="en-GB"/>
        </w:rPr>
      </w:pPr>
      <w:r>
        <w:rPr>
          <w:rFonts w:ascii="Arial" w:hAnsi="Arial" w:cs="Arial"/>
          <w:sz w:val="20"/>
          <w:szCs w:val="20"/>
          <w:lang w:val="en-GB"/>
        </w:rPr>
        <w:t xml:space="preserve">RAN2 has agreed that both </w:t>
      </w:r>
      <w:r w:rsidRPr="00605B98">
        <w:rPr>
          <w:rFonts w:ascii="Arial" w:hAnsi="Arial" w:cs="Arial"/>
          <w:sz w:val="20"/>
          <w:szCs w:val="20"/>
          <w:lang w:val="en-GB"/>
        </w:rPr>
        <w:t xml:space="preserve">CN-assigned </w:t>
      </w:r>
      <w:r w:rsidR="0079341E">
        <w:rPr>
          <w:rFonts w:ascii="Arial" w:hAnsi="Arial" w:cs="Arial"/>
          <w:sz w:val="20"/>
          <w:szCs w:val="20"/>
          <w:lang w:val="en-GB"/>
        </w:rPr>
        <w:t xml:space="preserve">and UEID-based </w:t>
      </w:r>
      <w:r w:rsidRPr="00605B98">
        <w:rPr>
          <w:rFonts w:ascii="Arial" w:hAnsi="Arial" w:cs="Arial"/>
          <w:sz w:val="20"/>
          <w:szCs w:val="20"/>
          <w:lang w:val="en-GB"/>
        </w:rPr>
        <w:t>paging subgrouping</w:t>
      </w:r>
      <w:r w:rsidR="0079341E">
        <w:rPr>
          <w:rFonts w:ascii="Arial" w:hAnsi="Arial" w:cs="Arial"/>
          <w:sz w:val="20"/>
          <w:szCs w:val="20"/>
          <w:lang w:val="en-GB"/>
        </w:rPr>
        <w:t xml:space="preserve"> are supported. According to </w:t>
      </w:r>
      <w:r w:rsidR="00C365AE">
        <w:rPr>
          <w:rFonts w:ascii="Arial" w:hAnsi="Arial" w:cs="Arial"/>
          <w:sz w:val="20"/>
          <w:szCs w:val="20"/>
          <w:lang w:val="en-GB"/>
        </w:rPr>
        <w:t>current RAN2 agreements and running CRs, we have</w:t>
      </w:r>
    </w:p>
    <w:p w14:paraId="0C512794" w14:textId="1F494505" w:rsidR="00605B98" w:rsidRPr="00605B98" w:rsidRDefault="00605B98" w:rsidP="00605B98">
      <w:pPr>
        <w:spacing w:after="120"/>
        <w:jc w:val="both"/>
        <w:rPr>
          <w:rFonts w:ascii="Arial" w:hAnsi="Arial" w:cs="Arial"/>
          <w:sz w:val="20"/>
          <w:szCs w:val="20"/>
          <w:lang w:val="en-GB"/>
        </w:rPr>
      </w:pPr>
      <w:r w:rsidRPr="00605B98">
        <w:rPr>
          <w:rFonts w:ascii="Arial" w:hAnsi="Arial" w:cs="Arial"/>
          <w:sz w:val="20"/>
          <w:szCs w:val="20"/>
          <w:lang w:val="en-GB"/>
        </w:rPr>
        <w:t>For CN-assigned paging subgrouping, UE belongs to the n-th (CN-assigned) paging subgroup, where n is assigned by CN</w:t>
      </w:r>
      <w:r w:rsidR="00A04E43">
        <w:rPr>
          <w:rFonts w:ascii="Arial" w:hAnsi="Arial" w:cs="Arial"/>
          <w:sz w:val="20"/>
          <w:szCs w:val="20"/>
          <w:lang w:val="en-GB"/>
        </w:rPr>
        <w:t>;</w:t>
      </w:r>
    </w:p>
    <w:p w14:paraId="20680E7E" w14:textId="3B401BC2" w:rsidR="00605B98" w:rsidRPr="00605B98" w:rsidRDefault="00605B98" w:rsidP="00605B98">
      <w:pPr>
        <w:spacing w:after="120"/>
        <w:ind w:left="1440" w:hanging="1440"/>
        <w:jc w:val="both"/>
        <w:rPr>
          <w:rFonts w:ascii="Arial" w:hAnsi="Arial" w:cs="Arial"/>
          <w:sz w:val="20"/>
          <w:szCs w:val="20"/>
        </w:rPr>
      </w:pPr>
      <w:r w:rsidRPr="00605B98">
        <w:rPr>
          <w:rFonts w:ascii="Arial" w:hAnsi="Arial" w:cs="Arial"/>
          <w:sz w:val="20"/>
          <w:szCs w:val="20"/>
        </w:rPr>
        <w:t>For UEID</w:t>
      </w:r>
      <w:r>
        <w:rPr>
          <w:rFonts w:ascii="Arial" w:hAnsi="Arial" w:cs="Arial"/>
          <w:sz w:val="20"/>
          <w:szCs w:val="20"/>
        </w:rPr>
        <w:t>-</w:t>
      </w:r>
      <w:r w:rsidRPr="00605B98">
        <w:rPr>
          <w:rFonts w:ascii="Arial" w:hAnsi="Arial" w:cs="Arial"/>
          <w:sz w:val="20"/>
          <w:szCs w:val="20"/>
        </w:rPr>
        <w:t xml:space="preserve">based paging subgrouping, UE belongs to </w:t>
      </w:r>
      <w:r w:rsidR="00C365AE">
        <w:rPr>
          <w:rFonts w:ascii="Arial" w:hAnsi="Arial" w:cs="Arial"/>
          <w:sz w:val="20"/>
          <w:szCs w:val="20"/>
        </w:rPr>
        <w:t xml:space="preserve">the </w:t>
      </w:r>
      <w:r w:rsidRPr="00605B98">
        <w:rPr>
          <w:rFonts w:ascii="Arial" w:hAnsi="Arial" w:cs="Arial"/>
          <w:sz w:val="20"/>
          <w:szCs w:val="20"/>
        </w:rPr>
        <w:t xml:space="preserve">k-th </w:t>
      </w:r>
      <w:r w:rsidR="003A47C9">
        <w:rPr>
          <w:rFonts w:ascii="Arial" w:hAnsi="Arial" w:cs="Arial"/>
          <w:sz w:val="20"/>
          <w:szCs w:val="20"/>
        </w:rPr>
        <w:t xml:space="preserve">(UEID-based) </w:t>
      </w:r>
      <w:r w:rsidRPr="00605B98">
        <w:rPr>
          <w:rFonts w:ascii="Arial" w:hAnsi="Arial" w:cs="Arial"/>
          <w:sz w:val="20"/>
          <w:szCs w:val="20"/>
        </w:rPr>
        <w:t>paging</w:t>
      </w:r>
      <w:r>
        <w:rPr>
          <w:rFonts w:ascii="Arial" w:hAnsi="Arial" w:cs="Arial"/>
          <w:sz w:val="20"/>
          <w:szCs w:val="20"/>
        </w:rPr>
        <w:t xml:space="preserve"> </w:t>
      </w:r>
      <w:r w:rsidRPr="00605B98">
        <w:rPr>
          <w:rFonts w:ascii="Arial" w:hAnsi="Arial" w:cs="Arial"/>
          <w:sz w:val="20"/>
          <w:szCs w:val="20"/>
        </w:rPr>
        <w:t>subgroup, where</w:t>
      </w:r>
    </w:p>
    <w:p w14:paraId="5300B451" w14:textId="4F0E0F0B" w:rsidR="00605B98" w:rsidRPr="00605B98" w:rsidRDefault="00605B98" w:rsidP="00C31605">
      <w:pPr>
        <w:pStyle w:val="afc"/>
        <w:numPr>
          <w:ilvl w:val="0"/>
          <w:numId w:val="10"/>
        </w:numPr>
        <w:spacing w:after="120"/>
        <w:rPr>
          <w:rFonts w:ascii="Arial" w:hAnsi="Arial" w:cs="Arial"/>
        </w:rPr>
      </w:pPr>
      <w:r w:rsidRPr="00605B98">
        <w:rPr>
          <w:rFonts w:ascii="Arial" w:hAnsi="Arial" w:cs="Arial"/>
        </w:rPr>
        <w:t>k = floor (UE Identity/(N*Ns)) mod N</w:t>
      </w:r>
      <w:r w:rsidRPr="00605B98">
        <w:rPr>
          <w:rFonts w:ascii="Arial" w:hAnsi="Arial" w:cs="Arial"/>
          <w:vertAlign w:val="subscript"/>
        </w:rPr>
        <w:t>sg-UEID</w:t>
      </w:r>
    </w:p>
    <w:p w14:paraId="199CD703" w14:textId="77777777" w:rsidR="00605B98" w:rsidRDefault="00605B98" w:rsidP="00C31605">
      <w:pPr>
        <w:pStyle w:val="afc"/>
        <w:numPr>
          <w:ilvl w:val="0"/>
          <w:numId w:val="10"/>
        </w:numPr>
        <w:spacing w:after="120"/>
        <w:rPr>
          <w:rFonts w:ascii="Arial" w:hAnsi="Arial" w:cs="Arial"/>
        </w:rPr>
      </w:pPr>
      <w:r w:rsidRPr="00605B98">
        <w:rPr>
          <w:rFonts w:ascii="Arial" w:hAnsi="Arial" w:cs="Arial"/>
        </w:rPr>
        <w:t xml:space="preserve">N is the number of Paging frames, </w:t>
      </w:r>
    </w:p>
    <w:p w14:paraId="1CB6748D" w14:textId="77777777" w:rsidR="00605B98" w:rsidRDefault="00605B98" w:rsidP="00C31605">
      <w:pPr>
        <w:pStyle w:val="afc"/>
        <w:numPr>
          <w:ilvl w:val="0"/>
          <w:numId w:val="10"/>
        </w:numPr>
        <w:spacing w:after="120"/>
        <w:rPr>
          <w:rFonts w:ascii="Arial" w:hAnsi="Arial" w:cs="Arial"/>
        </w:rPr>
      </w:pPr>
      <w:r w:rsidRPr="00605B98">
        <w:rPr>
          <w:rFonts w:ascii="Arial" w:hAnsi="Arial" w:cs="Arial"/>
        </w:rPr>
        <w:t xml:space="preserve">Ns is the number of POs per paging frame, </w:t>
      </w:r>
    </w:p>
    <w:p w14:paraId="3B7B82AE" w14:textId="5C6EAB82" w:rsidR="00605B98" w:rsidRPr="00605B98" w:rsidRDefault="00605B98" w:rsidP="00C31605">
      <w:pPr>
        <w:pStyle w:val="afc"/>
        <w:numPr>
          <w:ilvl w:val="0"/>
          <w:numId w:val="10"/>
        </w:numPr>
        <w:spacing w:after="120"/>
        <w:rPr>
          <w:rFonts w:ascii="Arial" w:hAnsi="Arial" w:cs="Arial"/>
        </w:rPr>
      </w:pPr>
      <w:r w:rsidRPr="00605B98">
        <w:rPr>
          <w:rFonts w:ascii="Arial" w:hAnsi="Arial" w:cs="Arial"/>
        </w:rPr>
        <w:lastRenderedPageBreak/>
        <w:t>N</w:t>
      </w:r>
      <w:r w:rsidRPr="00605B98">
        <w:rPr>
          <w:rFonts w:ascii="Arial" w:hAnsi="Arial" w:cs="Arial"/>
          <w:vertAlign w:val="subscript"/>
        </w:rPr>
        <w:t>sg-UEID</w:t>
      </w:r>
      <w:r w:rsidRPr="00605B98">
        <w:rPr>
          <w:rFonts w:ascii="Arial" w:hAnsi="Arial" w:cs="Arial"/>
        </w:rPr>
        <w:t xml:space="preserve"> is the number of UEID-based paging subgroups</w:t>
      </w:r>
    </w:p>
    <w:p w14:paraId="358E1AD1" w14:textId="492C8A2A" w:rsidR="006F0EA4" w:rsidRPr="006F0EA4" w:rsidRDefault="00A82EA3" w:rsidP="006F0EA4">
      <w:pPr>
        <w:spacing w:after="120"/>
        <w:jc w:val="both"/>
        <w:rPr>
          <w:rFonts w:ascii="Arial" w:hAnsi="Arial" w:cs="Arial"/>
          <w:sz w:val="20"/>
          <w:szCs w:val="20"/>
          <w:lang w:val="en-GB"/>
        </w:rPr>
      </w:pPr>
      <w:r>
        <w:rPr>
          <w:rFonts w:ascii="Arial" w:hAnsi="Arial" w:cs="Arial"/>
          <w:sz w:val="20"/>
          <w:szCs w:val="20"/>
          <w:lang w:val="en-GB"/>
        </w:rPr>
        <w:t xml:space="preserve">In a PDCCH-based PEI, there is a bitmap, </w:t>
      </w:r>
      <w:r w:rsidR="0079341E">
        <w:rPr>
          <w:rFonts w:ascii="Arial" w:hAnsi="Arial" w:cs="Arial"/>
          <w:sz w:val="20"/>
          <w:szCs w:val="20"/>
          <w:lang w:val="en-GB"/>
        </w:rPr>
        <w:t>where</w:t>
      </w:r>
      <w:r>
        <w:rPr>
          <w:rFonts w:ascii="Arial" w:hAnsi="Arial" w:cs="Arial"/>
          <w:sz w:val="20"/>
          <w:szCs w:val="20"/>
          <w:lang w:val="en-GB"/>
        </w:rPr>
        <w:t xml:space="preserve"> each bit is used to indicate paging for a subgroup of UEs. </w:t>
      </w:r>
      <w:r w:rsidR="00CE2AB7">
        <w:rPr>
          <w:rFonts w:ascii="Arial" w:hAnsi="Arial" w:cs="Arial"/>
          <w:sz w:val="20"/>
          <w:szCs w:val="20"/>
          <w:lang w:val="en-GB"/>
        </w:rPr>
        <w:t>When</w:t>
      </w:r>
      <w:r w:rsidR="00A01378" w:rsidRPr="006970B1">
        <w:rPr>
          <w:rFonts w:ascii="Arial" w:hAnsi="Arial" w:cs="Arial"/>
          <w:sz w:val="20"/>
          <w:szCs w:val="20"/>
          <w:lang w:val="en-GB"/>
        </w:rPr>
        <w:t xml:space="preserve"> both CN-assigned and UEID-based subgrouping methods</w:t>
      </w:r>
      <w:r w:rsidR="00CE2AB7">
        <w:rPr>
          <w:rFonts w:ascii="Arial" w:hAnsi="Arial" w:cs="Arial"/>
          <w:sz w:val="20"/>
          <w:szCs w:val="20"/>
          <w:lang w:val="en-GB"/>
        </w:rPr>
        <w:t xml:space="preserve"> and supported</w:t>
      </w:r>
      <w:r w:rsidR="00A01378" w:rsidRPr="006970B1">
        <w:rPr>
          <w:rFonts w:ascii="Arial" w:hAnsi="Arial" w:cs="Arial"/>
          <w:sz w:val="20"/>
          <w:szCs w:val="20"/>
          <w:lang w:val="en-GB"/>
        </w:rPr>
        <w:t xml:space="preserve">, </w:t>
      </w:r>
      <w:r w:rsidR="00CE2AB7">
        <w:rPr>
          <w:rFonts w:ascii="Arial" w:hAnsi="Arial" w:cs="Arial"/>
          <w:sz w:val="20"/>
          <w:szCs w:val="20"/>
          <w:lang w:val="en-GB"/>
        </w:rPr>
        <w:t xml:space="preserve">they share the bits in </w:t>
      </w:r>
      <w:r>
        <w:rPr>
          <w:rFonts w:ascii="Arial" w:hAnsi="Arial" w:cs="Arial"/>
          <w:sz w:val="20"/>
          <w:szCs w:val="20"/>
          <w:lang w:val="en-GB"/>
        </w:rPr>
        <w:t>the</w:t>
      </w:r>
      <w:r w:rsidR="00CE2AB7">
        <w:rPr>
          <w:rFonts w:ascii="Arial" w:hAnsi="Arial" w:cs="Arial"/>
          <w:sz w:val="20"/>
          <w:szCs w:val="20"/>
          <w:lang w:val="en-GB"/>
        </w:rPr>
        <w:t xml:space="preserve"> </w:t>
      </w:r>
      <w:r w:rsidR="00976012">
        <w:rPr>
          <w:rFonts w:ascii="Arial" w:hAnsi="Arial" w:cs="Arial"/>
          <w:sz w:val="20"/>
          <w:szCs w:val="20"/>
          <w:lang w:val="en-GB"/>
        </w:rPr>
        <w:t xml:space="preserve">(bitmap-based) </w:t>
      </w:r>
      <w:r w:rsidR="00CE2AB7">
        <w:rPr>
          <w:rFonts w:ascii="Arial" w:hAnsi="Arial" w:cs="Arial"/>
          <w:sz w:val="20"/>
          <w:szCs w:val="20"/>
          <w:lang w:val="en-GB"/>
        </w:rPr>
        <w:t>PEI.</w:t>
      </w:r>
      <w:r>
        <w:rPr>
          <w:rFonts w:ascii="Arial" w:hAnsi="Arial" w:cs="Arial"/>
          <w:sz w:val="20"/>
          <w:szCs w:val="20"/>
          <w:lang w:val="en-GB"/>
        </w:rPr>
        <w:t xml:space="preserve"> </w:t>
      </w:r>
      <w:r w:rsidR="006F0EA4">
        <w:rPr>
          <w:rFonts w:ascii="Arial" w:hAnsi="Arial" w:cs="Arial"/>
          <w:sz w:val="20"/>
          <w:szCs w:val="20"/>
          <w:lang w:val="en-GB"/>
        </w:rPr>
        <w:t>According to RAN1 design</w:t>
      </w:r>
      <w:r w:rsidR="00D47A49">
        <w:rPr>
          <w:rFonts w:ascii="Arial" w:hAnsi="Arial" w:cs="Arial"/>
          <w:sz w:val="20"/>
          <w:szCs w:val="20"/>
          <w:lang w:val="en-GB"/>
        </w:rPr>
        <w:t xml:space="preserve"> of </w:t>
      </w:r>
      <w:r w:rsidR="00D47A49" w:rsidRPr="00D47A49">
        <w:rPr>
          <w:rFonts w:ascii="Arial" w:hAnsi="Arial" w:cs="Arial"/>
          <w:sz w:val="20"/>
          <w:szCs w:val="20"/>
          <w:lang w:val="en-GB"/>
        </w:rPr>
        <w:t>DCI format 2_7</w:t>
      </w:r>
      <w:r w:rsidR="006F0EA4">
        <w:rPr>
          <w:rFonts w:ascii="Arial" w:hAnsi="Arial" w:cs="Arial"/>
          <w:sz w:val="20"/>
          <w:szCs w:val="20"/>
          <w:lang w:val="en-GB"/>
        </w:rPr>
        <w:t xml:space="preserve">, the bitmap in a PEI may indicate paging for multiple subgroups in multiple POs in at most 2 paging frames, and </w:t>
      </w:r>
      <w:r w:rsidR="006F0EA4" w:rsidRPr="006F0EA4">
        <w:rPr>
          <w:rFonts w:ascii="Arial" w:hAnsi="Arial" w:cs="Arial"/>
          <w:sz w:val="20"/>
          <w:szCs w:val="20"/>
        </w:rPr>
        <w:t xml:space="preserve">UE checks </w:t>
      </w:r>
      <m:oMath>
        <m:d>
          <m:dPr>
            <m:ctrlPr>
              <w:rPr>
                <w:rFonts w:ascii="Cambria Math" w:hAnsi="Cambria Math" w:cs="Arial"/>
                <w:i/>
                <w:iCs/>
                <w:sz w:val="20"/>
                <w:szCs w:val="20"/>
              </w:rPr>
            </m:ctrlPr>
          </m:dPr>
          <m:e>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PO</m:t>
                </m:r>
              </m:sub>
            </m:sSub>
            <m:r>
              <w:rPr>
                <w:rFonts w:ascii="Cambria Math" w:hAnsi="Cambria Math" w:cs="Arial"/>
                <w:sz w:val="20"/>
                <w:szCs w:val="20"/>
                <w:lang w:val="en-GB"/>
              </w:rPr>
              <m:t>×K+</m:t>
            </m:r>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e>
        </m:d>
      </m:oMath>
      <w:r w:rsidR="006F0EA4" w:rsidRPr="006F0EA4">
        <w:rPr>
          <w:rFonts w:ascii="Arial" w:hAnsi="Arial" w:cs="Arial"/>
          <w:sz w:val="20"/>
          <w:szCs w:val="20"/>
          <w:lang w:val="en-GB"/>
        </w:rPr>
        <w:t>-th bit for paging</w:t>
      </w:r>
      <w:r w:rsidR="006F0EA4">
        <w:rPr>
          <w:rFonts w:ascii="Arial" w:hAnsi="Arial" w:cs="Arial"/>
          <w:sz w:val="20"/>
          <w:szCs w:val="20"/>
          <w:lang w:val="en-GB"/>
        </w:rPr>
        <w:t>, where</w:t>
      </w:r>
    </w:p>
    <w:p w14:paraId="27A7A51C" w14:textId="3A34976C" w:rsidR="006F0EA4" w:rsidRPr="006F0EA4" w:rsidRDefault="00C31605"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sidRPr="006F0EA4">
        <w:rPr>
          <w:rFonts w:ascii="Arial" w:hAnsi="Arial" w:cs="Arial"/>
          <w:sz w:val="20"/>
          <w:szCs w:val="20"/>
        </w:rPr>
        <w:t>: Subgroup index by network</w:t>
      </w:r>
    </w:p>
    <w:p w14:paraId="6575ED33" w14:textId="4AC541DF" w:rsidR="006F0EA4" w:rsidRPr="006F0EA4" w:rsidRDefault="006F0EA4" w:rsidP="00C31605">
      <w:pPr>
        <w:numPr>
          <w:ilvl w:val="0"/>
          <w:numId w:val="11"/>
        </w:numPr>
        <w:spacing w:after="120"/>
        <w:jc w:val="both"/>
        <w:rPr>
          <w:rFonts w:ascii="Arial" w:hAnsi="Arial" w:cs="Arial"/>
          <w:sz w:val="20"/>
          <w:szCs w:val="20"/>
        </w:rPr>
      </w:pPr>
      <w:r w:rsidRPr="006F0EA4">
        <w:rPr>
          <w:rFonts w:ascii="Arial" w:hAnsi="Arial" w:cs="Arial"/>
          <w:i/>
          <w:iCs/>
          <w:sz w:val="20"/>
          <w:szCs w:val="20"/>
          <w:lang w:val="en-GB"/>
        </w:rPr>
        <w:t>K</w:t>
      </w:r>
      <w:r w:rsidRPr="006F0EA4">
        <w:rPr>
          <w:rFonts w:ascii="Arial" w:hAnsi="Arial" w:cs="Arial"/>
          <w:sz w:val="20"/>
          <w:szCs w:val="20"/>
          <w:lang w:val="en-GB"/>
        </w:rPr>
        <w:t> =</w:t>
      </w:r>
      <w:r w:rsidRPr="006F0EA4">
        <w:rPr>
          <w:rFonts w:ascii="Arial" w:hAnsi="Arial" w:cs="Arial"/>
          <w:sz w:val="20"/>
          <w:szCs w:val="20"/>
        </w:rPr>
        <w:t xml:space="preserve"> </w:t>
      </w:r>
      <m:oMath>
        <m:r>
          <w:rPr>
            <w:rFonts w:ascii="Cambria Math" w:hAnsi="Cambria Math" w:cs="Arial"/>
            <w:sz w:val="20"/>
            <w:szCs w:val="20"/>
            <w:lang w:val="en-GB"/>
          </w:rPr>
          <m:t>subgroupsNumPerPO</m:t>
        </m:r>
      </m:oMath>
      <w:r w:rsidRPr="006F0EA4">
        <w:rPr>
          <w:rFonts w:ascii="Arial" w:hAnsi="Arial" w:cs="Arial"/>
          <w:sz w:val="20"/>
          <w:szCs w:val="20"/>
        </w:rPr>
        <w:t>, if configured</w:t>
      </w:r>
    </w:p>
    <w:p w14:paraId="7819A90C" w14:textId="69A5DADE" w:rsidR="006F0EA4" w:rsidRPr="006F0EA4" w:rsidRDefault="00C31605" w:rsidP="00C31605">
      <w:pPr>
        <w:numPr>
          <w:ilvl w:val="0"/>
          <w:numId w:val="11"/>
        </w:numPr>
        <w:spacing w:after="120"/>
        <w:jc w:val="both"/>
        <w:rPr>
          <w:rFonts w:ascii="Arial" w:hAnsi="Arial" w:cs="Arial"/>
          <w:sz w:val="20"/>
          <w:szCs w:val="20"/>
        </w:rPr>
      </w:pPr>
      <m:oMath>
        <m:sSub>
          <m:sSubPr>
            <m:ctrlPr>
              <w:rPr>
                <w:rFonts w:ascii="Cambria Math" w:hAnsi="Cambria Math" w:cs="Arial"/>
                <w:i/>
                <w:iCs/>
                <w:sz w:val="20"/>
                <w:szCs w:val="20"/>
              </w:rPr>
            </m:ctrlPr>
          </m:sSubPr>
          <m:e>
            <m:r>
              <w:rPr>
                <w:rFonts w:ascii="Cambria Math" w:hAnsi="Cambria Math" w:cs="Arial"/>
                <w:sz w:val="20"/>
                <w:szCs w:val="20"/>
              </w:rPr>
              <m:t>i</m:t>
            </m:r>
          </m:e>
          <m:sub>
            <m:r>
              <w:rPr>
                <w:rFonts w:ascii="Cambria Math" w:hAnsi="Cambria Math" w:cs="Arial"/>
                <w:sz w:val="20"/>
                <w:szCs w:val="20"/>
              </w:rPr>
              <m:t>PO</m:t>
            </m:r>
          </m:sub>
        </m:sSub>
      </m:oMath>
      <w:r w:rsidR="006F0EA4" w:rsidRPr="006F0EA4">
        <w:rPr>
          <w:rFonts w:ascii="Arial" w:hAnsi="Arial" w:cs="Arial"/>
          <w:sz w:val="20"/>
          <w:szCs w:val="20"/>
        </w:rPr>
        <w:t xml:space="preserve"> is the relative PO index in PEI</w:t>
      </w:r>
    </w:p>
    <w:p w14:paraId="058B4F9C" w14:textId="61DDF26C" w:rsidR="00D47A49" w:rsidRDefault="00D47A49" w:rsidP="004E5D4A">
      <w:pPr>
        <w:spacing w:after="120"/>
        <w:jc w:val="both"/>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simple example is given below:</w:t>
      </w:r>
    </w:p>
    <w:p w14:paraId="79D02467" w14:textId="32EF9BF9" w:rsidR="00D47A49" w:rsidRDefault="00D47A49" w:rsidP="004E5D4A">
      <w:pPr>
        <w:spacing w:after="120"/>
        <w:jc w:val="both"/>
        <w:rPr>
          <w:rFonts w:ascii="Arial" w:hAnsi="Arial" w:cs="Arial"/>
          <w:sz w:val="20"/>
          <w:szCs w:val="20"/>
          <w:lang w:val="en-GB"/>
        </w:rPr>
      </w:pPr>
      <w:r>
        <w:rPr>
          <w:rFonts w:ascii="Arial" w:hAnsi="Arial" w:cs="Arial"/>
          <w:noProof/>
          <w:sz w:val="20"/>
          <w:szCs w:val="20"/>
          <w:lang w:eastAsia="zh-CN"/>
        </w:rPr>
        <w:drawing>
          <wp:inline distT="0" distB="0" distL="0" distR="0" wp14:anchorId="713F2FFA" wp14:editId="3FB038B7">
            <wp:extent cx="3918725" cy="1100329"/>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5948" cy="1110781"/>
                    </a:xfrm>
                    <a:prstGeom prst="rect">
                      <a:avLst/>
                    </a:prstGeom>
                    <a:noFill/>
                  </pic:spPr>
                </pic:pic>
              </a:graphicData>
            </a:graphic>
          </wp:inline>
        </w:drawing>
      </w:r>
    </w:p>
    <w:p w14:paraId="6AE20E57" w14:textId="5C480197" w:rsidR="00954979" w:rsidRPr="006970B1" w:rsidRDefault="00D47A49" w:rsidP="004E5D4A">
      <w:pPr>
        <w:spacing w:after="120"/>
        <w:jc w:val="both"/>
        <w:rPr>
          <w:rFonts w:ascii="Arial" w:hAnsi="Arial" w:cs="Arial"/>
          <w:sz w:val="20"/>
          <w:szCs w:val="20"/>
          <w:lang w:val="en-GB"/>
        </w:rPr>
      </w:pPr>
      <w:r>
        <w:rPr>
          <w:rFonts w:ascii="Arial" w:hAnsi="Arial" w:cs="Arial"/>
          <w:sz w:val="20"/>
          <w:szCs w:val="20"/>
          <w:lang w:val="en-GB"/>
        </w:rPr>
        <w:t>Now w</w:t>
      </w:r>
      <w:r w:rsidR="00A82EA3">
        <w:rPr>
          <w:rFonts w:ascii="Arial" w:hAnsi="Arial" w:cs="Arial"/>
          <w:sz w:val="20"/>
          <w:szCs w:val="20"/>
          <w:lang w:val="en-GB"/>
        </w:rPr>
        <w:t xml:space="preserve">e </w:t>
      </w:r>
      <w:r w:rsidR="006F0EA4">
        <w:rPr>
          <w:rFonts w:ascii="Arial" w:hAnsi="Arial" w:cs="Arial"/>
          <w:sz w:val="20"/>
          <w:szCs w:val="20"/>
          <w:lang w:val="en-GB"/>
        </w:rPr>
        <w:t xml:space="preserve">need to discuss how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006F0EA4">
        <w:rPr>
          <w:rFonts w:ascii="Arial" w:hAnsi="Arial" w:cs="Arial" w:hint="eastAsia"/>
          <w:iCs/>
          <w:sz w:val="20"/>
          <w:szCs w:val="20"/>
        </w:rPr>
        <w:t xml:space="preserve"> </w:t>
      </w:r>
      <w:r w:rsidR="006F0EA4">
        <w:rPr>
          <w:rFonts w:ascii="Arial" w:hAnsi="Arial" w:cs="Arial"/>
          <w:sz w:val="20"/>
          <w:szCs w:val="20"/>
          <w:lang w:val="en-GB"/>
        </w:rPr>
        <w:t xml:space="preserve">(subgroup index) is allocated </w:t>
      </w:r>
      <w:r>
        <w:rPr>
          <w:rFonts w:ascii="Arial" w:hAnsi="Arial" w:cs="Arial"/>
          <w:sz w:val="20"/>
          <w:szCs w:val="20"/>
          <w:lang w:val="en-GB"/>
        </w:rPr>
        <w:t>to</w:t>
      </w:r>
      <w:r w:rsidR="006F0EA4">
        <w:rPr>
          <w:rFonts w:ascii="Arial" w:hAnsi="Arial" w:cs="Arial"/>
          <w:sz w:val="20"/>
          <w:szCs w:val="20"/>
          <w:lang w:val="en-GB"/>
        </w:rPr>
        <w:t xml:space="preserve"> the two subgrouping methods</w:t>
      </w:r>
      <w:r>
        <w:rPr>
          <w:rFonts w:ascii="Arial" w:hAnsi="Arial" w:cs="Arial"/>
          <w:sz w:val="20"/>
          <w:szCs w:val="20"/>
          <w:lang w:val="en-GB"/>
        </w:rPr>
        <w:t>.</w:t>
      </w:r>
    </w:p>
    <w:p w14:paraId="2DE683C3" w14:textId="70D7CAD8" w:rsidR="00A01378" w:rsidRPr="006970B1" w:rsidRDefault="00A01378" w:rsidP="00C31605">
      <w:pPr>
        <w:pStyle w:val="afc"/>
        <w:numPr>
          <w:ilvl w:val="0"/>
          <w:numId w:val="7"/>
        </w:numPr>
        <w:spacing w:after="120"/>
        <w:contextualSpacing w:val="0"/>
        <w:jc w:val="both"/>
        <w:rPr>
          <w:rFonts w:ascii="Arial" w:hAnsi="Arial" w:cs="Arial"/>
        </w:rPr>
      </w:pPr>
      <w:r w:rsidRPr="006970B1">
        <w:rPr>
          <w:rFonts w:ascii="Arial" w:eastAsiaTheme="minorEastAsia" w:hAnsi="Arial" w:cs="Arial"/>
          <w:lang w:eastAsia="zh-TW"/>
        </w:rPr>
        <w:t xml:space="preserve">Option 1 – Subgroup </w:t>
      </w:r>
      <w:r w:rsidR="00D47A49">
        <w:rPr>
          <w:rFonts w:ascii="Arial" w:eastAsiaTheme="minorEastAsia" w:hAnsi="Arial" w:cs="Arial"/>
          <w:lang w:eastAsia="zh-TW"/>
        </w:rPr>
        <w:t>index</w:t>
      </w:r>
      <w:r w:rsidRPr="006970B1">
        <w:rPr>
          <w:rFonts w:ascii="Arial" w:eastAsiaTheme="minorEastAsia" w:hAnsi="Arial" w:cs="Arial"/>
          <w:lang w:eastAsia="zh-TW"/>
        </w:rPr>
        <w:t xml:space="preserve"> is allocated to CN-assigned subgroups</w:t>
      </w:r>
      <w:r w:rsidR="00A66CEE">
        <w:rPr>
          <w:rFonts w:ascii="Arial" w:eastAsiaTheme="minorEastAsia" w:hAnsi="Arial" w:cs="Arial"/>
          <w:lang w:eastAsia="zh-TW"/>
        </w:rPr>
        <w:t xml:space="preserve"> first</w:t>
      </w:r>
    </w:p>
    <w:p w14:paraId="162B0BE3" w14:textId="218DA5D9" w:rsidR="00A66CEE" w:rsidRPr="00A66CEE" w:rsidRDefault="00A01378" w:rsidP="00C31605">
      <w:pPr>
        <w:pStyle w:val="afc"/>
        <w:numPr>
          <w:ilvl w:val="0"/>
          <w:numId w:val="7"/>
        </w:numPr>
        <w:spacing w:after="120"/>
        <w:contextualSpacing w:val="0"/>
        <w:jc w:val="both"/>
        <w:rPr>
          <w:rFonts w:ascii="Arial" w:hAnsi="Arial" w:cs="Arial"/>
        </w:rPr>
      </w:pPr>
      <w:r w:rsidRPr="00A66CEE">
        <w:rPr>
          <w:rFonts w:ascii="Arial" w:eastAsiaTheme="minorEastAsia" w:hAnsi="Arial" w:cs="Arial"/>
          <w:lang w:eastAsia="zh-TW"/>
        </w:rPr>
        <w:t xml:space="preserve">Option 2 – </w:t>
      </w:r>
      <w:r w:rsidR="00A66CEE" w:rsidRPr="006970B1">
        <w:rPr>
          <w:rFonts w:ascii="Arial" w:eastAsiaTheme="minorEastAsia" w:hAnsi="Arial" w:cs="Arial"/>
          <w:lang w:eastAsia="zh-TW"/>
        </w:rPr>
        <w:t xml:space="preserve">Subgroup </w:t>
      </w:r>
      <w:r w:rsidR="00D47A49">
        <w:rPr>
          <w:rFonts w:ascii="Arial" w:eastAsiaTheme="minorEastAsia" w:hAnsi="Arial" w:cs="Arial"/>
          <w:lang w:eastAsia="zh-TW"/>
        </w:rPr>
        <w:t>index</w:t>
      </w:r>
      <w:r w:rsidR="00A66CEE" w:rsidRPr="006970B1">
        <w:rPr>
          <w:rFonts w:ascii="Arial" w:eastAsiaTheme="minorEastAsia" w:hAnsi="Arial" w:cs="Arial"/>
          <w:lang w:eastAsia="zh-TW"/>
        </w:rPr>
        <w:t xml:space="preserve"> is allocated to </w:t>
      </w:r>
      <w:r w:rsidR="00A66CEE">
        <w:rPr>
          <w:rFonts w:ascii="Arial" w:eastAsiaTheme="minorEastAsia" w:hAnsi="Arial" w:cs="Arial"/>
          <w:lang w:eastAsia="zh-TW"/>
        </w:rPr>
        <w:t>UEID-based</w:t>
      </w:r>
      <w:r w:rsidR="00A66CEE" w:rsidRPr="006970B1">
        <w:rPr>
          <w:rFonts w:ascii="Arial" w:eastAsiaTheme="minorEastAsia" w:hAnsi="Arial" w:cs="Arial"/>
          <w:lang w:eastAsia="zh-TW"/>
        </w:rPr>
        <w:t xml:space="preserve"> subgroups</w:t>
      </w:r>
      <w:r w:rsidR="00A66CEE">
        <w:rPr>
          <w:rFonts w:ascii="Arial" w:eastAsiaTheme="minorEastAsia" w:hAnsi="Arial" w:cs="Arial"/>
          <w:lang w:eastAsia="zh-TW"/>
        </w:rPr>
        <w:t xml:space="preserve"> first</w:t>
      </w:r>
    </w:p>
    <w:p w14:paraId="52C0BC3A" w14:textId="0109D7CE" w:rsidR="00D47A49" w:rsidRPr="00D47A49" w:rsidRDefault="00D47A49" w:rsidP="00D47A49">
      <w:pPr>
        <w:spacing w:after="120"/>
        <w:jc w:val="both"/>
        <w:rPr>
          <w:rFonts w:ascii="Arial" w:hAnsi="Arial" w:cs="Arial"/>
          <w:sz w:val="20"/>
          <w:szCs w:val="20"/>
          <w:lang w:val="en-GB"/>
        </w:rPr>
      </w:pPr>
      <w:bookmarkStart w:id="8" w:name="_Hlk93017140"/>
      <w:r w:rsidRPr="00D47A49">
        <w:rPr>
          <w:rFonts w:ascii="Arial" w:hAnsi="Arial" w:cs="Arial" w:hint="eastAsia"/>
          <w:sz w:val="20"/>
          <w:szCs w:val="20"/>
        </w:rPr>
        <w:t>R</w:t>
      </w:r>
      <w:r w:rsidRPr="00D47A49">
        <w:rPr>
          <w:rFonts w:ascii="Arial" w:hAnsi="Arial" w:cs="Arial"/>
          <w:sz w:val="20"/>
          <w:szCs w:val="20"/>
        </w:rPr>
        <w:t>apporteur’s understanding is that both options work</w:t>
      </w:r>
      <w:r w:rsidRPr="00D47A49">
        <w:rPr>
          <w:rFonts w:ascii="Arial" w:hAnsi="Arial" w:cs="Arial" w:hint="eastAsia"/>
          <w:sz w:val="20"/>
          <w:szCs w:val="20"/>
        </w:rPr>
        <w:t xml:space="preserve"> w</w:t>
      </w:r>
      <w:r w:rsidRPr="00D47A49">
        <w:rPr>
          <w:rFonts w:ascii="Arial" w:hAnsi="Arial" w:cs="Arial"/>
          <w:sz w:val="20"/>
          <w:szCs w:val="20"/>
        </w:rPr>
        <w:t xml:space="preserve">ell. Some details may require proper stage-3 description, but </w:t>
      </w:r>
      <w:r>
        <w:rPr>
          <w:rFonts w:ascii="Arial" w:hAnsi="Arial" w:cs="Arial"/>
          <w:sz w:val="20"/>
          <w:szCs w:val="20"/>
        </w:rPr>
        <w:t>that does not violate RAN2 agreements.</w:t>
      </w:r>
      <w:r w:rsidR="0045448E">
        <w:rPr>
          <w:rFonts w:ascii="Arial" w:hAnsi="Arial" w:cs="Arial"/>
          <w:sz w:val="20"/>
          <w:szCs w:val="20"/>
        </w:rPr>
        <w:t xml:space="preserve"> We’d like to know companies view on each option. Do you accept, or really object </w:t>
      </w:r>
      <w:r w:rsidR="00342407">
        <w:rPr>
          <w:rFonts w:ascii="Arial" w:hAnsi="Arial" w:cs="Arial"/>
          <w:sz w:val="20"/>
          <w:szCs w:val="20"/>
        </w:rPr>
        <w:t xml:space="preserve">to </w:t>
      </w:r>
      <w:r w:rsidR="0045448E">
        <w:rPr>
          <w:rFonts w:ascii="Arial" w:hAnsi="Arial" w:cs="Arial"/>
          <w:sz w:val="20"/>
          <w:szCs w:val="20"/>
        </w:rPr>
        <w:t>each option? In the comment field, please also indicate your preference, and share your views on how t</w:t>
      </w:r>
      <w:r w:rsidR="00FB7941">
        <w:rPr>
          <w:rFonts w:ascii="Arial" w:hAnsi="Arial" w:cs="Arial"/>
          <w:sz w:val="20"/>
          <w:szCs w:val="20"/>
        </w:rPr>
        <w:t>o</w:t>
      </w:r>
      <w:r w:rsidR="0045448E">
        <w:rPr>
          <w:rFonts w:ascii="Arial" w:hAnsi="Arial" w:cs="Arial"/>
          <w:sz w:val="20"/>
          <w:szCs w:val="20"/>
        </w:rPr>
        <w:t xml:space="preserve"> </w:t>
      </w:r>
      <w:r w:rsidR="00FB7941">
        <w:rPr>
          <w:rFonts w:ascii="Arial" w:hAnsi="Arial" w:cs="Arial"/>
          <w:sz w:val="20"/>
          <w:szCs w:val="20"/>
        </w:rPr>
        <w:t xml:space="preserve">describe </w:t>
      </w:r>
      <w:r w:rsidR="0045448E">
        <w:rPr>
          <w:rFonts w:ascii="Arial" w:hAnsi="Arial" w:cs="Arial"/>
          <w:sz w:val="20"/>
          <w:szCs w:val="20"/>
        </w:rPr>
        <w:t xml:space="preserve">subgroup </w:t>
      </w:r>
      <w:r w:rsidR="00FB7941">
        <w:rPr>
          <w:rFonts w:ascii="Arial" w:hAnsi="Arial" w:cs="Arial"/>
          <w:sz w:val="20"/>
          <w:szCs w:val="20"/>
        </w:rPr>
        <w:t>index allocation in the spec.</w:t>
      </w:r>
    </w:p>
    <w:p w14:paraId="2973E5D7" w14:textId="224F170C" w:rsidR="00B3618F" w:rsidRDefault="00CE2AB7" w:rsidP="00B3618F">
      <w:pPr>
        <w:spacing w:after="120"/>
        <w:jc w:val="both"/>
        <w:rPr>
          <w:rFonts w:ascii="Arial" w:hAnsi="Arial" w:cs="Arial"/>
          <w:b/>
          <w:bCs/>
          <w:sz w:val="20"/>
          <w:szCs w:val="20"/>
        </w:rPr>
      </w:pPr>
      <w:r>
        <w:rPr>
          <w:rFonts w:ascii="Arial" w:hAnsi="Arial" w:cs="Arial" w:hint="eastAsia"/>
          <w:b/>
          <w:bCs/>
          <w:sz w:val="20"/>
          <w:szCs w:val="20"/>
        </w:rPr>
        <w:t>Q</w:t>
      </w:r>
      <w:r>
        <w:rPr>
          <w:rFonts w:ascii="Arial" w:hAnsi="Arial" w:cs="Arial"/>
          <w:b/>
          <w:bCs/>
          <w:sz w:val="20"/>
          <w:szCs w:val="20"/>
        </w:rPr>
        <w:t xml:space="preserve">1: </w:t>
      </w:r>
      <w:r w:rsidR="00D47A49">
        <w:rPr>
          <w:rFonts w:ascii="Arial" w:hAnsi="Arial" w:cs="Arial"/>
          <w:b/>
          <w:bCs/>
          <w:sz w:val="20"/>
          <w:szCs w:val="20"/>
        </w:rPr>
        <w:t>What are your views</w:t>
      </w:r>
      <w:r w:rsidR="00FB7941">
        <w:rPr>
          <w:rFonts w:ascii="Arial" w:hAnsi="Arial" w:cs="Arial"/>
          <w:b/>
          <w:bCs/>
          <w:sz w:val="20"/>
          <w:szCs w:val="20"/>
        </w:rPr>
        <w:t xml:space="preserve"> on the subgroup index allocation?</w:t>
      </w:r>
    </w:p>
    <w:tbl>
      <w:tblPr>
        <w:tblStyle w:val="13"/>
        <w:tblW w:w="0" w:type="auto"/>
        <w:tblLook w:val="04A0" w:firstRow="1" w:lastRow="0" w:firstColumn="1" w:lastColumn="0" w:noHBand="0" w:noVBand="1"/>
      </w:tblPr>
      <w:tblGrid>
        <w:gridCol w:w="1925"/>
        <w:gridCol w:w="1614"/>
        <w:gridCol w:w="1559"/>
        <w:gridCol w:w="4395"/>
      </w:tblGrid>
      <w:tr w:rsidR="0045448E" w14:paraId="5FC1780F" w14:textId="77777777" w:rsidTr="00FB79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B73EDE2" w14:textId="30B7178D" w:rsidR="0045448E" w:rsidRPr="0045448E" w:rsidRDefault="0045448E" w:rsidP="00B3618F">
            <w:pPr>
              <w:spacing w:after="120"/>
              <w:jc w:val="both"/>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ompany</w:t>
            </w:r>
          </w:p>
        </w:tc>
        <w:tc>
          <w:tcPr>
            <w:tcW w:w="1614" w:type="dxa"/>
          </w:tcPr>
          <w:p w14:paraId="1979B1D9" w14:textId="6989F0F5"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Opt1?</w:t>
            </w:r>
          </w:p>
        </w:tc>
        <w:tc>
          <w:tcPr>
            <w:tcW w:w="1559" w:type="dxa"/>
          </w:tcPr>
          <w:p w14:paraId="6CA894E4" w14:textId="54E0F88E"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A</w:t>
            </w:r>
            <w:r w:rsidRPr="0045448E">
              <w:rPr>
                <w:rFonts w:ascii="Arial" w:hAnsi="Arial" w:cs="Arial"/>
                <w:sz w:val="20"/>
                <w:szCs w:val="20"/>
              </w:rPr>
              <w:t>ccept Opt2?</w:t>
            </w:r>
          </w:p>
        </w:tc>
        <w:tc>
          <w:tcPr>
            <w:tcW w:w="4395" w:type="dxa"/>
          </w:tcPr>
          <w:p w14:paraId="1A64DE79" w14:textId="3E9BF107" w:rsidR="0045448E" w:rsidRPr="0045448E" w:rsidRDefault="0045448E" w:rsidP="00B3618F">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45448E">
              <w:rPr>
                <w:rFonts w:ascii="Arial" w:hAnsi="Arial" w:cs="Arial" w:hint="eastAsia"/>
                <w:sz w:val="20"/>
                <w:szCs w:val="20"/>
              </w:rPr>
              <w:t>C</w:t>
            </w:r>
            <w:r w:rsidRPr="0045448E">
              <w:rPr>
                <w:rFonts w:ascii="Arial" w:hAnsi="Arial" w:cs="Arial"/>
                <w:sz w:val="20"/>
                <w:szCs w:val="20"/>
              </w:rPr>
              <w:t>omments</w:t>
            </w:r>
          </w:p>
        </w:tc>
      </w:tr>
      <w:tr w:rsidR="0045448E" w14:paraId="21997785"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0EE90B9" w14:textId="3B92EB9E" w:rsidR="0045448E" w:rsidRDefault="00302F9C" w:rsidP="00B3618F">
            <w:pPr>
              <w:spacing w:after="120"/>
              <w:jc w:val="both"/>
              <w:rPr>
                <w:rFonts w:ascii="Arial" w:hAnsi="Arial" w:cs="Arial"/>
                <w:b w:val="0"/>
                <w:bCs w:val="0"/>
                <w:sz w:val="20"/>
                <w:szCs w:val="20"/>
              </w:rPr>
            </w:pPr>
            <w:r>
              <w:rPr>
                <w:rFonts w:ascii="Arial" w:hAnsi="Arial" w:cs="Arial"/>
                <w:b w:val="0"/>
                <w:bCs w:val="0"/>
                <w:sz w:val="20"/>
                <w:szCs w:val="20"/>
              </w:rPr>
              <w:t>Qualcomm</w:t>
            </w:r>
          </w:p>
        </w:tc>
        <w:tc>
          <w:tcPr>
            <w:tcW w:w="1614" w:type="dxa"/>
          </w:tcPr>
          <w:p w14:paraId="6B32E5E4" w14:textId="12286D5E" w:rsidR="0045448E" w:rsidRPr="00D56ED1" w:rsidRDefault="00D56ED1"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56ED1">
              <w:rPr>
                <w:rFonts w:ascii="Arial" w:hAnsi="Arial" w:cs="Arial"/>
                <w:sz w:val="20"/>
                <w:szCs w:val="20"/>
              </w:rPr>
              <w:t>Accept Opt1</w:t>
            </w:r>
          </w:p>
        </w:tc>
        <w:tc>
          <w:tcPr>
            <w:tcW w:w="1559" w:type="dxa"/>
          </w:tcPr>
          <w:p w14:paraId="1AAA501F" w14:textId="77777777" w:rsidR="0045448E" w:rsidRPr="00D56ED1"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395" w:type="dxa"/>
          </w:tcPr>
          <w:p w14:paraId="12D06525" w14:textId="6A25C305" w:rsidR="0045448E" w:rsidRPr="00D56ED1" w:rsidRDefault="00D56ED1" w:rsidP="00BD65EF">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w:t>
            </w:r>
            <w:r w:rsidR="00BD65EF">
              <w:rPr>
                <w:rFonts w:ascii="Arial" w:hAnsi="Arial" w:cs="Arial"/>
                <w:sz w:val="20"/>
                <w:szCs w:val="20"/>
              </w:rPr>
              <w:t>prefer</w:t>
            </w:r>
            <w:r>
              <w:rPr>
                <w:rFonts w:ascii="Arial" w:hAnsi="Arial" w:cs="Arial"/>
                <w:sz w:val="20"/>
                <w:szCs w:val="20"/>
              </w:rPr>
              <w:t xml:space="preserve"> Option 1, </w:t>
            </w:r>
            <w:r w:rsidR="00BD65EF">
              <w:rPr>
                <w:rFonts w:ascii="Arial" w:hAnsi="Arial" w:cs="Arial"/>
                <w:sz w:val="20"/>
                <w:szCs w:val="20"/>
              </w:rPr>
              <w:t>because of</w:t>
            </w:r>
            <w:r>
              <w:rPr>
                <w:rFonts w:ascii="Arial" w:hAnsi="Arial" w:cs="Arial"/>
                <w:sz w:val="20"/>
                <w:szCs w:val="20"/>
              </w:rPr>
              <w:t xml:space="preserve"> the agreements that </w:t>
            </w:r>
            <w:r w:rsidR="00BD65EF">
              <w:rPr>
                <w:rFonts w:ascii="Arial" w:hAnsi="Arial" w:cs="Arial"/>
                <w:sz w:val="20"/>
                <w:szCs w:val="20"/>
              </w:rPr>
              <w:t>no remapping of CN assigned subgroup ID</w:t>
            </w:r>
            <w:r w:rsidR="00E916BD">
              <w:rPr>
                <w:rFonts w:ascii="Arial" w:hAnsi="Arial" w:cs="Arial"/>
                <w:sz w:val="20"/>
                <w:szCs w:val="20"/>
              </w:rPr>
              <w:t xml:space="preserve"> and CN assigned subgroups have higher priority than UE-ID based subgroups</w:t>
            </w:r>
          </w:p>
        </w:tc>
      </w:tr>
      <w:tr w:rsidR="0045448E" w14:paraId="4BCDCCC1"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56C8E4DD" w14:textId="265306D2" w:rsidR="0045448E" w:rsidRDefault="000F7F05" w:rsidP="00B3618F">
            <w:pPr>
              <w:spacing w:after="120"/>
              <w:jc w:val="both"/>
              <w:rPr>
                <w:rFonts w:ascii="Arial" w:hAnsi="Arial" w:cs="Arial"/>
                <w:b w:val="0"/>
                <w:bCs w:val="0"/>
                <w:sz w:val="20"/>
                <w:szCs w:val="20"/>
              </w:rPr>
            </w:pPr>
            <w:r>
              <w:rPr>
                <w:rFonts w:ascii="Arial" w:hAnsi="Arial" w:cs="Arial"/>
                <w:b w:val="0"/>
                <w:bCs w:val="0"/>
                <w:sz w:val="20"/>
                <w:szCs w:val="20"/>
              </w:rPr>
              <w:t>Samsung</w:t>
            </w:r>
          </w:p>
        </w:tc>
        <w:tc>
          <w:tcPr>
            <w:tcW w:w="1614" w:type="dxa"/>
          </w:tcPr>
          <w:p w14:paraId="7400C407" w14:textId="5ED1F5B0" w:rsidR="0045448E" w:rsidRPr="002B0AC7" w:rsidRDefault="00366FDA"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B0AC7">
              <w:rPr>
                <w:rFonts w:ascii="Arial" w:hAnsi="Arial" w:cs="Arial"/>
                <w:sz w:val="20"/>
                <w:szCs w:val="20"/>
              </w:rPr>
              <w:t>Accept Opt 1</w:t>
            </w:r>
          </w:p>
        </w:tc>
        <w:tc>
          <w:tcPr>
            <w:tcW w:w="1559" w:type="dxa"/>
          </w:tcPr>
          <w:p w14:paraId="5C6D4743" w14:textId="77777777" w:rsidR="0045448E" w:rsidRDefault="0045448E"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19D6462" w14:textId="29075576" w:rsidR="0045448E" w:rsidRP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0F7F05">
              <w:rPr>
                <w:rFonts w:ascii="Arial" w:hAnsi="Arial" w:cs="Arial"/>
                <w:sz w:val="20"/>
                <w:szCs w:val="20"/>
              </w:rPr>
              <w:t xml:space="preserve">In the RAN1 formula to map the bits in PEI to paging subgroups, </w:t>
            </w:r>
            <m:oMath>
              <m:sSub>
                <m:sSubPr>
                  <m:ctrlPr>
                    <w:rPr>
                      <w:rFonts w:ascii="Cambria Math" w:hAnsi="Cambria Math" w:cs="Arial"/>
                      <w:i/>
                      <w:iCs/>
                      <w:sz w:val="20"/>
                      <w:szCs w:val="20"/>
                    </w:rPr>
                  </m:ctrlPr>
                </m:sSubPr>
                <m:e>
                  <m:r>
                    <w:rPr>
                      <w:rFonts w:ascii="Cambria Math" w:hAnsi="Cambria Math" w:cs="Arial"/>
                      <w:sz w:val="20"/>
                      <w:szCs w:val="20"/>
                      <w:lang w:val="en-GB"/>
                    </w:rPr>
                    <m:t>i</m:t>
                  </m:r>
                </m:e>
                <m:sub>
                  <m:r>
                    <w:rPr>
                      <w:rFonts w:ascii="Cambria Math" w:hAnsi="Cambria Math" w:cs="Arial"/>
                      <w:sz w:val="20"/>
                      <w:szCs w:val="20"/>
                      <w:lang w:val="en-GB"/>
                    </w:rPr>
                    <m:t>SG</m:t>
                  </m:r>
                </m:sub>
              </m:sSub>
            </m:oMath>
            <w:r w:rsidRPr="000F7F05">
              <w:rPr>
                <w:rFonts w:ascii="Arial" w:hAnsi="Arial" w:cs="Arial"/>
                <w:iCs/>
                <w:sz w:val="20"/>
                <w:szCs w:val="20"/>
              </w:rPr>
              <w:t xml:space="preserve"> refers to paging subgroup index. </w:t>
            </w:r>
            <w:r>
              <w:rPr>
                <w:rFonts w:ascii="Arial" w:hAnsi="Arial" w:cs="Arial"/>
                <w:iCs/>
                <w:sz w:val="20"/>
                <w:szCs w:val="20"/>
              </w:rPr>
              <w:t>This formula will be defined in RAN1 spec and upper layer needs to provide paging subgroup index to PHY.</w:t>
            </w:r>
          </w:p>
          <w:p w14:paraId="58BAFC95" w14:textId="69CA4A28"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CN assigned paging subgroups, paging subgroup index is provided by CN to UE. If the number of CN assigned groups are N, paging subgroup index assigned by CN to UE is one of 0 to N-1.</w:t>
            </w:r>
          </w:p>
          <w:p w14:paraId="13148B42" w14:textId="2F9767A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In case of UE ID based subgrouping paging subgroup index is calculated by UE based on formula (</w:t>
            </w:r>
            <w:r w:rsidRPr="00605B98">
              <w:rPr>
                <w:rFonts w:ascii="Arial" w:hAnsi="Arial" w:cs="Arial"/>
              </w:rPr>
              <w:t>k = floor (UE Identity/(N*Ns)) mod N</w:t>
            </w:r>
            <w:r w:rsidRPr="00605B98">
              <w:rPr>
                <w:rFonts w:ascii="Arial" w:hAnsi="Arial" w:cs="Arial"/>
                <w:vertAlign w:val="subscript"/>
              </w:rPr>
              <w:t>sg-UEID</w:t>
            </w:r>
            <w:r>
              <w:rPr>
                <w:rFonts w:ascii="Arial" w:hAnsi="Arial" w:cs="Arial"/>
                <w:vertAlign w:val="subscript"/>
              </w:rPr>
              <w:t xml:space="preserve">). </w:t>
            </w:r>
            <w:r>
              <w:rPr>
                <w:rFonts w:ascii="Arial" w:hAnsi="Arial" w:cs="Arial"/>
                <w:iCs/>
                <w:sz w:val="20"/>
                <w:szCs w:val="20"/>
              </w:rPr>
              <w:t xml:space="preserve">As per this formula, If the number of </w:t>
            </w:r>
            <w:r w:rsidR="00366FDA">
              <w:rPr>
                <w:rFonts w:ascii="Arial" w:hAnsi="Arial" w:cs="Arial"/>
                <w:iCs/>
                <w:sz w:val="20"/>
                <w:szCs w:val="20"/>
              </w:rPr>
              <w:t xml:space="preserve">UE ID based </w:t>
            </w:r>
            <w:r>
              <w:rPr>
                <w:rFonts w:ascii="Arial" w:hAnsi="Arial" w:cs="Arial"/>
                <w:iCs/>
                <w:sz w:val="20"/>
                <w:szCs w:val="20"/>
              </w:rPr>
              <w:t>groups are X, paging subgroup index is one of 0 to X-1.</w:t>
            </w:r>
          </w:p>
          <w:p w14:paraId="0D71019C"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p w14:paraId="455CF492" w14:textId="77777777" w:rsidR="000F7F05" w:rsidRDefault="000F7F05"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If paging subgroup index is not unique for CN assigned and UE ID based paging subgroups, </w:t>
            </w:r>
            <w:r w:rsidR="001C4CBF">
              <w:rPr>
                <w:rFonts w:ascii="Arial" w:hAnsi="Arial" w:cs="Arial"/>
                <w:iCs/>
                <w:sz w:val="20"/>
                <w:szCs w:val="20"/>
              </w:rPr>
              <w:t xml:space="preserve">there will be overlapping (i.e. both CN and UE </w:t>
            </w:r>
            <w:r w:rsidR="001C4CBF">
              <w:rPr>
                <w:rFonts w:ascii="Arial" w:hAnsi="Arial" w:cs="Arial"/>
                <w:iCs/>
                <w:sz w:val="20"/>
                <w:szCs w:val="20"/>
              </w:rPr>
              <w:lastRenderedPageBreak/>
              <w:t>ID based subgroup will map to same bit in PEI). This is against our previous agreement.</w:t>
            </w:r>
          </w:p>
          <w:p w14:paraId="0B8B7150" w14:textId="77777777" w:rsidR="001C4CBF" w:rsidRDefault="001C4CBF" w:rsidP="00B3618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Pr>
                <w:rFonts w:ascii="Arial" w:hAnsi="Arial" w:cs="Arial"/>
                <w:iCs/>
                <w:sz w:val="20"/>
                <w:szCs w:val="20"/>
              </w:rPr>
              <w:t xml:space="preserve">For option 2 to work, </w:t>
            </w:r>
          </w:p>
          <w:p w14:paraId="103FDB27" w14:textId="7CEE61B8" w:rsidR="00366FDA" w:rsidRDefault="001C4CBF" w:rsidP="002B0AC7">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UE indicates to PHY </w:t>
            </w:r>
            <w:r w:rsidR="00366FDA">
              <w:rPr>
                <w:rFonts w:ascii="Arial" w:hAnsi="Arial" w:cs="Arial"/>
                <w:iCs/>
              </w:rPr>
              <w:t>Paging subgroup index i</w:t>
            </w:r>
            <w:r w:rsidR="00366FDA" w:rsidRPr="001C4CBF">
              <w:rPr>
                <w:rFonts w:ascii="Arial" w:hAnsi="Arial" w:cs="Arial"/>
                <w:iCs/>
                <w:vertAlign w:val="subscript"/>
              </w:rPr>
              <w:t>sg</w:t>
            </w:r>
          </w:p>
          <w:p w14:paraId="52E970D7"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07B8A9A0" w14:textId="0AF5B001" w:rsidR="001C4CBF"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 xml:space="preserve">For CN based paging subgroup: </w:t>
            </w:r>
            <w:r w:rsidR="001C4CBF">
              <w:rPr>
                <w:rFonts w:ascii="Arial" w:hAnsi="Arial" w:cs="Arial"/>
                <w:iCs/>
              </w:rPr>
              <w:t>Paging subgroup index i</w:t>
            </w:r>
            <w:r w:rsidR="001C4CBF" w:rsidRPr="001C4CBF">
              <w:rPr>
                <w:rFonts w:ascii="Arial" w:hAnsi="Arial" w:cs="Arial"/>
                <w:iCs/>
                <w:vertAlign w:val="subscript"/>
              </w:rPr>
              <w:t>sg</w:t>
            </w:r>
            <w:r w:rsidR="001C4CBF">
              <w:rPr>
                <w:rFonts w:ascii="Arial" w:hAnsi="Arial" w:cs="Arial"/>
                <w:iCs/>
                <w:vertAlign w:val="subscript"/>
              </w:rPr>
              <w:t xml:space="preserve"> </w:t>
            </w:r>
            <w:r w:rsidR="001C4CBF">
              <w:rPr>
                <w:rFonts w:ascii="Arial" w:hAnsi="Arial" w:cs="Arial"/>
                <w:iCs/>
              </w:rPr>
              <w:t>= Paging subgroup index received from CN + number of UE ID based subgroups</w:t>
            </w:r>
          </w:p>
          <w:p w14:paraId="11C19376" w14:textId="77979F5C" w:rsidR="001C4CBF" w:rsidRDefault="001C4CBF" w:rsidP="001C4CBF">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B9C8EA2" w14:textId="5075A08A"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Paging subgroup index derived from formula</w:t>
            </w:r>
          </w:p>
          <w:p w14:paraId="0EC985E2" w14:textId="77777777" w:rsidR="00366FDA" w:rsidRDefault="00366FDA" w:rsidP="001C4CBF">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35B08CC" w14:textId="4FDCDEF9" w:rsidR="00366FDA" w:rsidRPr="002B0AC7" w:rsidRDefault="00366FDA"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3AEB0920" w14:textId="77777777" w:rsidR="00366FDA" w:rsidRPr="00366FDA" w:rsidRDefault="00366FDA" w:rsidP="00366FD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366FDA">
              <w:rPr>
                <w:rFonts w:ascii="Arial" w:hAnsi="Arial" w:cs="Arial"/>
                <w:iCs/>
                <w:sz w:val="20"/>
                <w:szCs w:val="20"/>
              </w:rPr>
              <w:t>For option 1 to work</w:t>
            </w:r>
          </w:p>
          <w:p w14:paraId="7CABE741"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UE indicates to PHY Paging subgroup index i</w:t>
            </w:r>
            <w:r w:rsidRPr="001C4CBF">
              <w:rPr>
                <w:rFonts w:ascii="Arial" w:hAnsi="Arial" w:cs="Arial"/>
                <w:iCs/>
                <w:vertAlign w:val="subscript"/>
              </w:rPr>
              <w:t>sg</w:t>
            </w:r>
          </w:p>
          <w:p w14:paraId="69D3ADC2"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78BDE322" w14:textId="03576C35"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CN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xml:space="preserve">= Paging subgroup index received from CN </w:t>
            </w:r>
          </w:p>
          <w:p w14:paraId="27BF92A1" w14:textId="77777777"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203B721C" w14:textId="7154BC99" w:rsidR="00366FDA" w:rsidRDefault="00366FDA"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r>
              <w:rPr>
                <w:rFonts w:ascii="Arial" w:hAnsi="Arial" w:cs="Arial"/>
                <w:iCs/>
              </w:rPr>
              <w:t>For UE ID based paging subgroup: Paging subgroup index i</w:t>
            </w:r>
            <w:r w:rsidRPr="001C4CBF">
              <w:rPr>
                <w:rFonts w:ascii="Arial" w:hAnsi="Arial" w:cs="Arial"/>
                <w:iCs/>
                <w:vertAlign w:val="subscript"/>
              </w:rPr>
              <w:t>sg</w:t>
            </w:r>
            <w:r>
              <w:rPr>
                <w:rFonts w:ascii="Arial" w:hAnsi="Arial" w:cs="Arial"/>
                <w:iCs/>
                <w:vertAlign w:val="subscript"/>
              </w:rPr>
              <w:t xml:space="preserve"> </w:t>
            </w:r>
            <w:r>
              <w:rPr>
                <w:rFonts w:ascii="Arial" w:hAnsi="Arial" w:cs="Arial"/>
                <w:iCs/>
              </w:rPr>
              <w:t>= Paging subgroup index derived from formula + number of CN based subgroups</w:t>
            </w:r>
          </w:p>
          <w:p w14:paraId="5AD42567" w14:textId="77777777" w:rsidR="002B0AC7" w:rsidRDefault="002B0AC7" w:rsidP="00366FDA">
            <w:pPr>
              <w:pStyle w:val="afc"/>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rPr>
            </w:pPr>
          </w:p>
          <w:p w14:paraId="6753C5F4" w14:textId="55BCF425" w:rsidR="002B0AC7" w:rsidRPr="002B0AC7" w:rsidRDefault="002B0AC7" w:rsidP="002B0AC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2B0AC7">
              <w:rPr>
                <w:rFonts w:ascii="Arial" w:hAnsi="Arial" w:cs="Arial"/>
                <w:iCs/>
                <w:sz w:val="20"/>
                <w:szCs w:val="20"/>
              </w:rPr>
              <w:t>Both options are similar in the sense that offset is either added to Paging subgroup index received from CN or offset is added to formula to determine UE ID based paging subgroup index.</w:t>
            </w:r>
            <w:r>
              <w:rPr>
                <w:rFonts w:ascii="Arial" w:hAnsi="Arial" w:cs="Arial"/>
                <w:iCs/>
                <w:sz w:val="20"/>
                <w:szCs w:val="20"/>
              </w:rPr>
              <w:t xml:space="preserve"> Since UE ID based paging subgroup index is determined by UE based on formula, it is simple to add offset to formula. So we slightly prefer option 1. </w:t>
            </w:r>
          </w:p>
        </w:tc>
      </w:tr>
      <w:tr w:rsidR="00CE763B" w14:paraId="29FAC046" w14:textId="77777777" w:rsidTr="00FB7941">
        <w:tc>
          <w:tcPr>
            <w:cnfStyle w:val="001000000000" w:firstRow="0" w:lastRow="0" w:firstColumn="1" w:lastColumn="0" w:oddVBand="0" w:evenVBand="0" w:oddHBand="0" w:evenHBand="0" w:firstRowFirstColumn="0" w:firstRowLastColumn="0" w:lastRowFirstColumn="0" w:lastRowLastColumn="0"/>
            <w:tcW w:w="1925" w:type="dxa"/>
          </w:tcPr>
          <w:p w14:paraId="6CC9A2E4" w14:textId="21CD4DCB" w:rsidR="00CE763B" w:rsidRDefault="00CE763B" w:rsidP="00CE763B">
            <w:pPr>
              <w:spacing w:after="120"/>
              <w:jc w:val="both"/>
              <w:rPr>
                <w:rFonts w:ascii="Arial" w:hAnsi="Arial" w:cs="Arial"/>
                <w:b w:val="0"/>
                <w:bCs w:val="0"/>
                <w:sz w:val="20"/>
                <w:szCs w:val="20"/>
              </w:rPr>
            </w:pPr>
            <w:r>
              <w:rPr>
                <w:rFonts w:ascii="Arial" w:eastAsia="宋体" w:hAnsi="Arial" w:cs="Arial" w:hint="eastAsia"/>
                <w:b w:val="0"/>
                <w:bCs w:val="0"/>
                <w:sz w:val="20"/>
                <w:szCs w:val="20"/>
                <w:lang w:eastAsia="zh-CN"/>
              </w:rPr>
              <w:lastRenderedPageBreak/>
              <w:t>O</w:t>
            </w:r>
            <w:r>
              <w:rPr>
                <w:rFonts w:ascii="Arial" w:eastAsia="宋体" w:hAnsi="Arial" w:cs="Arial"/>
                <w:b w:val="0"/>
                <w:bCs w:val="0"/>
                <w:sz w:val="20"/>
                <w:szCs w:val="20"/>
                <w:lang w:eastAsia="zh-CN"/>
              </w:rPr>
              <w:t>PPO</w:t>
            </w:r>
          </w:p>
        </w:tc>
        <w:tc>
          <w:tcPr>
            <w:tcW w:w="1614" w:type="dxa"/>
          </w:tcPr>
          <w:p w14:paraId="0E7AFEAA" w14:textId="5C2E22A3"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B0AC7">
              <w:rPr>
                <w:rFonts w:ascii="Arial" w:hAnsi="Arial" w:cs="Arial"/>
                <w:sz w:val="20"/>
                <w:szCs w:val="20"/>
              </w:rPr>
              <w:t>Accept Opt 1</w:t>
            </w:r>
          </w:p>
        </w:tc>
        <w:tc>
          <w:tcPr>
            <w:tcW w:w="1559" w:type="dxa"/>
          </w:tcPr>
          <w:p w14:paraId="1F8880B9" w14:textId="77777777"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4395" w:type="dxa"/>
          </w:tcPr>
          <w:p w14:paraId="70F3A266"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Both options can work.</w:t>
            </w:r>
          </w:p>
          <w:p w14:paraId="4DAA256E"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E1649">
              <w:rPr>
                <w:rFonts w:ascii="Arial" w:hAnsi="Arial" w:cs="Arial"/>
                <w:sz w:val="20"/>
                <w:szCs w:val="20"/>
              </w:rPr>
              <w:t>For Option 1:</w:t>
            </w:r>
          </w:p>
          <w:p w14:paraId="136AC8E7" w14:textId="77777777" w:rsidR="00CE763B" w:rsidRPr="004E1649" w:rsidRDefault="00CE763B" w:rsidP="00C31605">
            <w:pPr>
              <w:pStyle w:val="afc"/>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r w:rsidRPr="004E1649">
              <w:rPr>
                <w:rFonts w:ascii="Arial" w:hAnsi="Arial" w:cs="Arial"/>
                <w:iCs/>
              </w:rPr>
              <w:t>i</w:t>
            </w:r>
            <w:r w:rsidRPr="004E1649">
              <w:rPr>
                <w:rFonts w:ascii="Arial" w:hAnsi="Arial" w:cs="Arial"/>
                <w:iCs/>
                <w:vertAlign w:val="subscript"/>
              </w:rPr>
              <w:t>sg</w:t>
            </w:r>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w:t>
            </w:r>
          </w:p>
          <w:p w14:paraId="02A9F487" w14:textId="77777777" w:rsidR="00CE763B" w:rsidRPr="004E1649" w:rsidRDefault="00CE763B" w:rsidP="00C31605">
            <w:pPr>
              <w:pStyle w:val="afc"/>
              <w:numPr>
                <w:ilvl w:val="0"/>
                <w:numId w:val="12"/>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N</w:t>
            </w:r>
            <w:r w:rsidRPr="004E1649">
              <w:rPr>
                <w:rFonts w:ascii="Arial" w:hAnsi="Arial" w:cs="Arial"/>
                <w:vertAlign w:val="subscript"/>
              </w:rPr>
              <w:t>sg-UEID</w:t>
            </w:r>
            <w:r w:rsidRPr="004E1649">
              <w:rPr>
                <w:rFonts w:ascii="Arial" w:hAnsi="Arial" w:cs="Arial"/>
              </w:rPr>
              <w:t xml:space="preserve">+ offset 1, where the offset 1 value is the total subgrouping number for </w:t>
            </w:r>
            <w:r w:rsidRPr="004E1649">
              <w:rPr>
                <w:rFonts w:ascii="Arial" w:hAnsi="Arial" w:cs="Arial"/>
                <w:bCs/>
                <w:lang w:eastAsia="zh-CN"/>
              </w:rPr>
              <w:t>CN-assigned subgrouping</w:t>
            </w:r>
          </w:p>
          <w:p w14:paraId="4D1691C5" w14:textId="77777777" w:rsidR="00CE763B" w:rsidRPr="004E1649"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eastAsia="宋体" w:hAnsi="Arial" w:cs="Arial"/>
                <w:bCs/>
                <w:sz w:val="20"/>
                <w:szCs w:val="20"/>
                <w:lang w:eastAsia="zh-CN"/>
              </w:rPr>
            </w:pPr>
            <w:r w:rsidRPr="004E1649">
              <w:rPr>
                <w:rFonts w:ascii="Arial" w:eastAsia="宋体" w:hAnsi="Arial" w:cs="Arial"/>
                <w:bCs/>
                <w:sz w:val="20"/>
                <w:szCs w:val="20"/>
                <w:lang w:eastAsia="zh-CN"/>
              </w:rPr>
              <w:t>For option 2:</w:t>
            </w:r>
          </w:p>
          <w:p w14:paraId="75E30B48" w14:textId="77777777" w:rsidR="00CE763B" w:rsidRPr="004E1649" w:rsidRDefault="00CE763B" w:rsidP="00C31605">
            <w:pPr>
              <w:pStyle w:val="afc"/>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bCs/>
                <w:lang w:eastAsia="zh-CN"/>
              </w:rPr>
              <w:t xml:space="preserve">For CN-assigned subgrouping, </w:t>
            </w:r>
            <w:r w:rsidRPr="004E1649">
              <w:rPr>
                <w:rFonts w:ascii="Arial" w:hAnsi="Arial" w:cs="Arial"/>
                <w:iCs/>
              </w:rPr>
              <w:t>i</w:t>
            </w:r>
            <w:r w:rsidRPr="004E1649">
              <w:rPr>
                <w:rFonts w:ascii="Arial" w:hAnsi="Arial" w:cs="Arial"/>
                <w:iCs/>
                <w:vertAlign w:val="subscript"/>
              </w:rPr>
              <w:t>sg</w:t>
            </w:r>
            <w:r w:rsidRPr="004E1649">
              <w:rPr>
                <w:rFonts w:ascii="Arial" w:hAnsi="Arial" w:cs="Arial"/>
              </w:rPr>
              <w:t xml:space="preserve"> = </w:t>
            </w:r>
            <w:r w:rsidRPr="004E1649">
              <w:rPr>
                <w:rFonts w:ascii="Arial" w:hAnsi="Arial" w:cs="Arial"/>
                <w:bCs/>
                <w:lang w:eastAsia="zh-CN"/>
              </w:rPr>
              <w:t>CN-assigned</w:t>
            </w:r>
            <w:r w:rsidRPr="004E1649">
              <w:rPr>
                <w:rFonts w:ascii="Arial" w:hAnsi="Arial" w:cs="Arial"/>
              </w:rPr>
              <w:t xml:space="preserve"> subgroup index + offset 2, where the offset value is the total subgrouping number for </w:t>
            </w:r>
            <w:r w:rsidRPr="004E1649">
              <w:rPr>
                <w:rFonts w:ascii="Arial" w:hAnsi="Arial" w:cs="Arial"/>
                <w:bCs/>
                <w:lang w:eastAsia="zh-CN"/>
              </w:rPr>
              <w:t>UE-ID based subgrouping</w:t>
            </w:r>
          </w:p>
          <w:p w14:paraId="2234BC66" w14:textId="77777777" w:rsidR="00CE763B" w:rsidRPr="004E1649" w:rsidRDefault="00CE763B" w:rsidP="00C31605">
            <w:pPr>
              <w:pStyle w:val="afc"/>
              <w:numPr>
                <w:ilvl w:val="0"/>
                <w:numId w:val="13"/>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lang w:eastAsia="zh-CN"/>
              </w:rPr>
            </w:pPr>
            <w:r w:rsidRPr="004E1649">
              <w:rPr>
                <w:rFonts w:ascii="Arial" w:hAnsi="Arial" w:cs="Arial"/>
              </w:rPr>
              <w:t xml:space="preserve">For UE-ID based subgrouping, </w:t>
            </w:r>
            <w:r w:rsidRPr="004E1649">
              <w:rPr>
                <w:rFonts w:ascii="Arial" w:eastAsiaTheme="minorEastAsia" w:hAnsi="Arial" w:cs="Arial"/>
                <w:lang w:eastAsia="zh-TW"/>
              </w:rPr>
              <w:t>Subgroup index</w:t>
            </w:r>
            <w:r w:rsidRPr="004E1649">
              <w:rPr>
                <w:rFonts w:ascii="Arial" w:hAnsi="Arial" w:cs="Arial"/>
              </w:rPr>
              <w:t xml:space="preserve"> = floor (UE Identity/(N*Ns)) mod N</w:t>
            </w:r>
            <w:r w:rsidRPr="004E1649">
              <w:rPr>
                <w:rFonts w:ascii="Arial" w:hAnsi="Arial" w:cs="Arial"/>
                <w:vertAlign w:val="subscript"/>
              </w:rPr>
              <w:t>sg-UEID</w:t>
            </w:r>
          </w:p>
          <w:p w14:paraId="52BEFF30" w14:textId="5C2C569E" w:rsidR="00CE763B" w:rsidRDefault="00CE763B" w:rsidP="00CE763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eastAsia="宋体" w:hAnsi="Arial" w:cs="Arial"/>
                <w:bCs/>
                <w:sz w:val="20"/>
                <w:szCs w:val="20"/>
                <w:lang w:eastAsia="zh-CN"/>
              </w:rPr>
              <w:lastRenderedPageBreak/>
              <w:t>For Option 1, the CN-assigned subgroup index can be used without remapping, which would make the spec simpler. So we prefer option 1.</w:t>
            </w:r>
          </w:p>
        </w:tc>
      </w:tr>
    </w:tbl>
    <w:p w14:paraId="57C74386" w14:textId="77777777" w:rsidR="00D47A49" w:rsidRPr="00BF0562" w:rsidRDefault="00D47A49" w:rsidP="00B3618F">
      <w:pPr>
        <w:spacing w:after="120"/>
        <w:jc w:val="both"/>
        <w:rPr>
          <w:rFonts w:ascii="Arial" w:hAnsi="Arial" w:cs="Arial"/>
          <w:b/>
          <w:bCs/>
          <w:sz w:val="20"/>
          <w:szCs w:val="20"/>
        </w:rPr>
      </w:pPr>
    </w:p>
    <w:bookmarkEnd w:id="8"/>
    <w:p w14:paraId="5D6C0459" w14:textId="0E2DD9AC" w:rsidR="00B3618F" w:rsidRPr="00B3618F" w:rsidRDefault="00B3618F" w:rsidP="00B3618F">
      <w:pPr>
        <w:pStyle w:val="3"/>
        <w:numPr>
          <w:ilvl w:val="2"/>
          <w:numId w:val="4"/>
        </w:numPr>
        <w:spacing w:before="0" w:after="120"/>
        <w:rPr>
          <w:rFonts w:cs="Arial"/>
        </w:rPr>
      </w:pPr>
      <w:r w:rsidRPr="00B3618F">
        <w:rPr>
          <w:rFonts w:cs="Arial" w:hint="eastAsia"/>
        </w:rPr>
        <w:t>V</w:t>
      </w:r>
      <w:r w:rsidRPr="00B3618F">
        <w:rPr>
          <w:rFonts w:cs="Arial"/>
        </w:rPr>
        <w:t>alue range</w:t>
      </w:r>
      <w:r w:rsidR="00C83D5D">
        <w:rPr>
          <w:rFonts w:cs="Arial"/>
        </w:rPr>
        <w:t xml:space="preserve">s of </w:t>
      </w:r>
      <w:r w:rsidR="00C83D5D" w:rsidRPr="00C83D5D">
        <w:rPr>
          <w:rFonts w:cs="Arial"/>
        </w:rPr>
        <w:t>SubgroupNumPerPO</w:t>
      </w:r>
      <w:r w:rsidR="006F570E">
        <w:rPr>
          <w:rFonts w:cs="Arial"/>
        </w:rPr>
        <w:t xml:space="preserve"> and N</w:t>
      </w:r>
      <w:r w:rsidR="006F570E" w:rsidRPr="006F570E">
        <w:rPr>
          <w:rFonts w:cs="Arial"/>
          <w:vertAlign w:val="subscript"/>
        </w:rPr>
        <w:t>sg-UEID</w:t>
      </w:r>
    </w:p>
    <w:p w14:paraId="01AEA6E9" w14:textId="77777777" w:rsidR="00C83D5D" w:rsidRDefault="00C83D5D" w:rsidP="00B3618F">
      <w:pPr>
        <w:spacing w:after="120"/>
        <w:rPr>
          <w:rFonts w:ascii="Arial" w:hAnsi="Arial" w:cs="Arial"/>
          <w:sz w:val="20"/>
          <w:szCs w:val="20"/>
          <w:lang w:val="en-GB"/>
        </w:rPr>
      </w:pPr>
      <w:r>
        <w:rPr>
          <w:rFonts w:ascii="Arial" w:hAnsi="Arial" w:cs="Arial"/>
          <w:sz w:val="20"/>
          <w:szCs w:val="20"/>
          <w:lang w:val="en-GB"/>
        </w:rPr>
        <w:t xml:space="preserve">It seems a common understanding that </w:t>
      </w:r>
    </w:p>
    <w:p w14:paraId="61BB1A40" w14:textId="77777777" w:rsidR="00C83D5D" w:rsidRDefault="00B3618F" w:rsidP="00C31605">
      <w:pPr>
        <w:pStyle w:val="afc"/>
        <w:numPr>
          <w:ilvl w:val="0"/>
          <w:numId w:val="8"/>
        </w:numPr>
        <w:spacing w:after="120"/>
        <w:rPr>
          <w:rFonts w:ascii="Arial" w:hAnsi="Arial" w:cs="Arial"/>
        </w:rPr>
      </w:pPr>
      <w:r w:rsidRPr="00C83D5D">
        <w:rPr>
          <w:rFonts w:ascii="Arial" w:hAnsi="Arial" w:cs="Arial"/>
          <w:i/>
          <w:iCs/>
        </w:rPr>
        <w:t>SubgroupNumPerPO</w:t>
      </w:r>
      <w:r w:rsidR="00C83D5D" w:rsidRPr="00C83D5D">
        <w:rPr>
          <w:rFonts w:ascii="Arial" w:hAnsi="Arial" w:cs="Arial"/>
        </w:rPr>
        <w:t xml:space="preserve"> ranges from 2 to 8</w:t>
      </w:r>
    </w:p>
    <w:p w14:paraId="5ACDC61C" w14:textId="3B98470C" w:rsidR="00B3618F" w:rsidRPr="00C83D5D" w:rsidRDefault="00C83D5D" w:rsidP="00C31605">
      <w:pPr>
        <w:pStyle w:val="afc"/>
        <w:numPr>
          <w:ilvl w:val="1"/>
          <w:numId w:val="8"/>
        </w:numPr>
        <w:spacing w:after="120"/>
        <w:rPr>
          <w:rFonts w:ascii="Arial" w:hAnsi="Arial" w:cs="Arial"/>
        </w:rPr>
      </w:pPr>
      <w:r>
        <w:rPr>
          <w:rFonts w:ascii="Arial" w:hAnsi="Arial" w:cs="Arial"/>
        </w:rPr>
        <w:t>If network configures subgrouping, there is at least 2 subgroups</w:t>
      </w:r>
    </w:p>
    <w:p w14:paraId="64FF61B1" w14:textId="3517952D" w:rsidR="00C83D5D" w:rsidRPr="00C83D5D" w:rsidRDefault="00C83D5D" w:rsidP="00C31605">
      <w:pPr>
        <w:pStyle w:val="afc"/>
        <w:numPr>
          <w:ilvl w:val="1"/>
          <w:numId w:val="8"/>
        </w:numPr>
        <w:spacing w:after="120"/>
        <w:rPr>
          <w:rFonts w:ascii="Arial" w:hAnsi="Arial" w:cs="Arial"/>
        </w:rPr>
      </w:pPr>
      <w:r>
        <w:rPr>
          <w:rFonts w:ascii="Arial" w:hAnsi="Arial" w:cs="Arial"/>
        </w:rPr>
        <w:t>If network does not configure subgrouping, there is no subgrouping related information</w:t>
      </w:r>
    </w:p>
    <w:p w14:paraId="23360AB9" w14:textId="2ABC9E0B" w:rsidR="00B3618F" w:rsidRPr="00A65A37" w:rsidRDefault="00C83D5D" w:rsidP="00C31605">
      <w:pPr>
        <w:pStyle w:val="afc"/>
        <w:numPr>
          <w:ilvl w:val="0"/>
          <w:numId w:val="8"/>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Pr>
          <w:rFonts w:ascii="Arial" w:eastAsiaTheme="minorEastAsia" w:hAnsi="Arial" w:cs="Arial" w:hint="eastAsia"/>
          <w:lang w:eastAsia="zh-TW"/>
        </w:rPr>
        <w:t xml:space="preserve"> </w:t>
      </w:r>
      <w:r>
        <w:rPr>
          <w:rFonts w:ascii="Arial" w:eastAsiaTheme="minorEastAsia" w:hAnsi="Arial" w:cs="Arial"/>
          <w:lang w:eastAsia="zh-TW"/>
        </w:rPr>
        <w:t>ranges from 1 to 8</w:t>
      </w:r>
    </w:p>
    <w:p w14:paraId="6B4619EB" w14:textId="29230A2A" w:rsidR="00B3618F" w:rsidRPr="00A65A37" w:rsidRDefault="00C83D5D" w:rsidP="00C31605">
      <w:pPr>
        <w:pStyle w:val="afc"/>
        <w:numPr>
          <w:ilvl w:val="1"/>
          <w:numId w:val="8"/>
        </w:numPr>
        <w:spacing w:after="120"/>
        <w:rPr>
          <w:rFonts w:ascii="Arial" w:hAnsi="Arial" w:cs="Arial"/>
        </w:rPr>
      </w:pPr>
      <w:r w:rsidRPr="00C83D5D">
        <w:rPr>
          <w:rFonts w:ascii="Arial" w:hAnsi="Arial" w:cs="Arial" w:hint="eastAsia"/>
        </w:rPr>
        <w:t>N</w:t>
      </w:r>
      <w:r w:rsidRPr="00C83D5D">
        <w:rPr>
          <w:rFonts w:ascii="Arial" w:hAnsi="Arial" w:cs="Arial"/>
          <w:vertAlign w:val="subscript"/>
        </w:rPr>
        <w:t>sg-UEID</w:t>
      </w:r>
      <w:r w:rsidRPr="00C83D5D">
        <w:rPr>
          <w:rFonts w:ascii="Arial" w:hAnsi="Arial" w:cs="Arial"/>
        </w:rPr>
        <w:t xml:space="preserve"> means that </w:t>
      </w:r>
      <w:r>
        <w:rPr>
          <w:rFonts w:ascii="Arial" w:hAnsi="Arial" w:cs="Arial"/>
        </w:rPr>
        <w:t>one bit in PEI is for UEID-based subgroups, while other bits are for CN-assigned subgroups</w:t>
      </w:r>
    </w:p>
    <w:p w14:paraId="61A510FB" w14:textId="7EBD27A3" w:rsidR="006F570E" w:rsidRPr="00445811" w:rsidRDefault="006F570E" w:rsidP="00C83D5D">
      <w:pPr>
        <w:spacing w:after="120"/>
        <w:rPr>
          <w:rFonts w:ascii="Arial" w:hAnsi="Arial" w:cs="Arial"/>
          <w:sz w:val="20"/>
          <w:szCs w:val="20"/>
        </w:rPr>
      </w:pPr>
      <w:r w:rsidRPr="00445811">
        <w:rPr>
          <w:rFonts w:ascii="Arial" w:hAnsi="Arial" w:cs="Arial" w:hint="eastAsia"/>
          <w:sz w:val="20"/>
          <w:szCs w:val="20"/>
        </w:rPr>
        <w:t>W</w:t>
      </w:r>
      <w:r w:rsidRPr="00445811">
        <w:rPr>
          <w:rFonts w:ascii="Arial" w:hAnsi="Arial" w:cs="Arial"/>
          <w:sz w:val="20"/>
          <w:szCs w:val="20"/>
        </w:rPr>
        <w:t>e would like to confirm companies’ views on the value ranges.</w:t>
      </w:r>
    </w:p>
    <w:p w14:paraId="5C11B8CB" w14:textId="7EB642B6" w:rsidR="00B3618F" w:rsidRPr="00445811" w:rsidRDefault="00C83D5D" w:rsidP="00C83D5D">
      <w:pPr>
        <w:spacing w:after="120"/>
        <w:rPr>
          <w:rFonts w:ascii="Arial" w:hAnsi="Arial" w:cs="Arial"/>
          <w:b/>
          <w:bCs/>
          <w:sz w:val="20"/>
          <w:szCs w:val="20"/>
          <w:lang w:val="en-GB"/>
        </w:rPr>
      </w:pPr>
      <w:r>
        <w:rPr>
          <w:rFonts w:ascii="Arial" w:hAnsi="Arial" w:cs="Arial"/>
          <w:b/>
          <w:bCs/>
          <w:sz w:val="20"/>
          <w:szCs w:val="20"/>
        </w:rPr>
        <w:t>Q2: Do yo</w:t>
      </w:r>
      <w:r w:rsidR="00445811">
        <w:rPr>
          <w:rFonts w:ascii="Arial" w:hAnsi="Arial" w:cs="Arial"/>
          <w:b/>
          <w:bCs/>
          <w:sz w:val="20"/>
          <w:szCs w:val="20"/>
        </w:rPr>
        <w:t xml:space="preserve">u agree that </w:t>
      </w:r>
      <w:r w:rsidR="00445811" w:rsidRPr="00445811">
        <w:rPr>
          <w:rFonts w:ascii="Arial" w:hAnsi="Arial" w:cs="Arial"/>
          <w:b/>
          <w:bCs/>
          <w:i/>
          <w:iCs/>
          <w:sz w:val="20"/>
          <w:szCs w:val="20"/>
        </w:rPr>
        <w:t xml:space="preserve">SubgroupNumPerPO </w:t>
      </w:r>
      <w:r w:rsidR="00445811" w:rsidRPr="00445811">
        <w:rPr>
          <w:rFonts w:ascii="Arial" w:hAnsi="Arial" w:cs="Arial"/>
          <w:b/>
          <w:bCs/>
          <w:sz w:val="20"/>
          <w:szCs w:val="20"/>
        </w:rPr>
        <w:t>ranges from 2 to 8</w:t>
      </w:r>
      <w:r w:rsidR="00445811">
        <w:rPr>
          <w:rFonts w:ascii="Arial" w:hAnsi="Arial" w:cs="Arial"/>
          <w:b/>
          <w:bCs/>
          <w:sz w:val="20"/>
          <w:szCs w:val="20"/>
        </w:rPr>
        <w:t xml:space="preserve"> and </w:t>
      </w:r>
      <w:r w:rsidR="00445811" w:rsidRPr="003E5DE5">
        <w:rPr>
          <w:rFonts w:ascii="Arial" w:hAnsi="Arial" w:cs="Arial"/>
          <w:b/>
          <w:bCs/>
          <w:i/>
          <w:iCs/>
          <w:sz w:val="20"/>
          <w:szCs w:val="20"/>
        </w:rPr>
        <w:t>N</w:t>
      </w:r>
      <w:r w:rsidR="00445811" w:rsidRPr="003E5DE5">
        <w:rPr>
          <w:rFonts w:ascii="Arial" w:hAnsi="Arial" w:cs="Arial"/>
          <w:b/>
          <w:bCs/>
          <w:i/>
          <w:iCs/>
          <w:sz w:val="20"/>
          <w:szCs w:val="20"/>
          <w:vertAlign w:val="subscript"/>
        </w:rPr>
        <w:t>sg-UEID</w:t>
      </w:r>
      <w:r w:rsidR="00445811" w:rsidRPr="00445811">
        <w:rPr>
          <w:rFonts w:ascii="Arial" w:hAnsi="Arial" w:cs="Arial"/>
          <w:b/>
          <w:bCs/>
          <w:sz w:val="20"/>
          <w:szCs w:val="20"/>
        </w:rPr>
        <w:t xml:space="preserve"> ranges from 1 to 8</w:t>
      </w:r>
      <w:r w:rsidR="00CE624E">
        <w:rPr>
          <w:rFonts w:ascii="Arial" w:hAnsi="Arial" w:cs="Arial"/>
          <w:b/>
          <w:bCs/>
          <w:sz w:val="20"/>
          <w:szCs w:val="20"/>
        </w:rPr>
        <w:t>?</w:t>
      </w:r>
    </w:p>
    <w:tbl>
      <w:tblPr>
        <w:tblStyle w:val="13"/>
        <w:tblW w:w="0" w:type="auto"/>
        <w:tblLook w:val="04A0" w:firstRow="1" w:lastRow="0" w:firstColumn="1" w:lastColumn="0" w:noHBand="0" w:noVBand="1"/>
      </w:tblPr>
      <w:tblGrid>
        <w:gridCol w:w="1820"/>
        <w:gridCol w:w="1139"/>
        <w:gridCol w:w="6670"/>
      </w:tblGrid>
      <w:tr w:rsidR="00445811" w14:paraId="18FC9915" w14:textId="77777777" w:rsidTr="00CE7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Pr>
          <w:p w14:paraId="54A4F02D" w14:textId="62F30A63" w:rsidR="00445811" w:rsidRPr="00342407" w:rsidRDefault="00364571" w:rsidP="00C83D5D">
            <w:pPr>
              <w:spacing w:after="12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ompany</w:t>
            </w:r>
          </w:p>
        </w:tc>
        <w:tc>
          <w:tcPr>
            <w:tcW w:w="1139" w:type="dxa"/>
          </w:tcPr>
          <w:p w14:paraId="569ED00E" w14:textId="358EF2FF"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Y</w:t>
            </w:r>
            <w:r w:rsidRPr="00342407">
              <w:rPr>
                <w:rFonts w:ascii="Arial" w:hAnsi="Arial" w:cs="Arial"/>
                <w:sz w:val="20"/>
                <w:szCs w:val="20"/>
                <w:lang w:val="en-GB"/>
              </w:rPr>
              <w:t>/N</w:t>
            </w:r>
          </w:p>
        </w:tc>
        <w:tc>
          <w:tcPr>
            <w:tcW w:w="6670" w:type="dxa"/>
          </w:tcPr>
          <w:p w14:paraId="25A07D88" w14:textId="1FFA79F1" w:rsidR="00445811" w:rsidRPr="00342407" w:rsidRDefault="00364571" w:rsidP="00C83D5D">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42407">
              <w:rPr>
                <w:rFonts w:ascii="Arial" w:hAnsi="Arial" w:cs="Arial" w:hint="eastAsia"/>
                <w:sz w:val="20"/>
                <w:szCs w:val="20"/>
                <w:lang w:val="en-GB"/>
              </w:rPr>
              <w:t>C</w:t>
            </w:r>
            <w:r w:rsidRPr="00342407">
              <w:rPr>
                <w:rFonts w:ascii="Arial" w:hAnsi="Arial" w:cs="Arial"/>
                <w:sz w:val="20"/>
                <w:szCs w:val="20"/>
                <w:lang w:val="en-GB"/>
              </w:rPr>
              <w:t>omments</w:t>
            </w:r>
          </w:p>
        </w:tc>
      </w:tr>
      <w:tr w:rsidR="00445811" w14:paraId="606E6526"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2D8989D4" w14:textId="30E8050C" w:rsidR="00445811" w:rsidRDefault="00A672A7" w:rsidP="00C83D5D">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1139" w:type="dxa"/>
          </w:tcPr>
          <w:p w14:paraId="107963A2" w14:textId="6C014A1F" w:rsidR="00445811" w:rsidRPr="00F35B4A" w:rsidRDefault="00F35B4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670" w:type="dxa"/>
          </w:tcPr>
          <w:p w14:paraId="1BEFFA9F" w14:textId="7DE78C20" w:rsidR="00445811" w:rsidRPr="00F35B4A" w:rsidRDefault="006B2814"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Value ‘1’ may seem degenerate for SubgroupNumPerPO, but </w:t>
            </w:r>
            <w:r w:rsidR="009F6D92">
              <w:rPr>
                <w:rFonts w:ascii="Arial" w:hAnsi="Arial" w:cs="Arial"/>
                <w:sz w:val="20"/>
                <w:szCs w:val="20"/>
                <w:lang w:val="en-GB"/>
              </w:rPr>
              <w:t xml:space="preserve">it may still be needed. For example, in the case </w:t>
            </w:r>
            <w:r w:rsidR="00F35B4A">
              <w:rPr>
                <w:rFonts w:ascii="Arial" w:hAnsi="Arial" w:cs="Arial"/>
                <w:sz w:val="20"/>
                <w:szCs w:val="20"/>
                <w:lang w:val="en-GB"/>
              </w:rPr>
              <w:t xml:space="preserve">where </w:t>
            </w:r>
            <w:r w:rsidR="0052608E">
              <w:rPr>
                <w:rFonts w:ascii="Arial" w:hAnsi="Arial" w:cs="Arial"/>
                <w:sz w:val="20"/>
                <w:szCs w:val="20"/>
                <w:lang w:val="en-GB"/>
              </w:rPr>
              <w:t>network supports PEI but no subgrouping is configured</w:t>
            </w:r>
            <w:r w:rsidR="00BB2558">
              <w:rPr>
                <w:rFonts w:ascii="Arial" w:hAnsi="Arial" w:cs="Arial"/>
                <w:sz w:val="20"/>
                <w:szCs w:val="20"/>
                <w:lang w:val="en-GB"/>
              </w:rPr>
              <w:t xml:space="preserve">, </w:t>
            </w:r>
            <w:r w:rsidR="00676170">
              <w:rPr>
                <w:rFonts w:ascii="Arial" w:hAnsi="Arial" w:cs="Arial"/>
                <w:sz w:val="20"/>
                <w:szCs w:val="20"/>
                <w:lang w:val="en-GB"/>
              </w:rPr>
              <w:t>each PO still requires one bit in PEI</w:t>
            </w:r>
            <w:r w:rsidR="00833FA0">
              <w:rPr>
                <w:rFonts w:ascii="Arial" w:hAnsi="Arial" w:cs="Arial"/>
                <w:sz w:val="20"/>
                <w:szCs w:val="20"/>
                <w:lang w:val="en-GB"/>
              </w:rPr>
              <w:t xml:space="preserve">. Then according to the diagram and formula in Q1, </w:t>
            </w:r>
            <w:r w:rsidR="002B7FE9">
              <w:rPr>
                <w:rFonts w:ascii="Arial" w:hAnsi="Arial" w:cs="Arial"/>
                <w:sz w:val="20"/>
                <w:szCs w:val="20"/>
                <w:lang w:val="en-GB"/>
              </w:rPr>
              <w:t xml:space="preserve">SubgroupNumPerPO should be 1. </w:t>
            </w:r>
            <w:r w:rsidR="0031201A">
              <w:rPr>
                <w:rFonts w:ascii="Arial" w:hAnsi="Arial" w:cs="Arial"/>
                <w:sz w:val="20"/>
                <w:szCs w:val="20"/>
                <w:lang w:val="en-GB"/>
              </w:rPr>
              <w:t>At least it would simplify spec text.</w:t>
            </w:r>
          </w:p>
        </w:tc>
      </w:tr>
      <w:tr w:rsidR="00366FDA" w14:paraId="0087EF48"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48AAF8A8" w14:textId="3D324F74" w:rsidR="00366FDA" w:rsidRPr="00366FDA" w:rsidRDefault="00366FDA" w:rsidP="00C83D5D">
            <w:pPr>
              <w:spacing w:after="120"/>
              <w:rPr>
                <w:rFonts w:ascii="Arial" w:hAnsi="Arial" w:cs="Arial"/>
                <w:b w:val="0"/>
                <w:bCs w:val="0"/>
                <w:sz w:val="20"/>
                <w:szCs w:val="20"/>
                <w:lang w:val="en-GB"/>
              </w:rPr>
            </w:pPr>
            <w:r w:rsidRPr="00366FDA">
              <w:rPr>
                <w:rFonts w:ascii="Arial" w:hAnsi="Arial" w:cs="Arial"/>
                <w:b w:val="0"/>
                <w:bCs w:val="0"/>
                <w:sz w:val="20"/>
                <w:szCs w:val="20"/>
                <w:lang w:val="en-GB"/>
              </w:rPr>
              <w:t>Samsung</w:t>
            </w:r>
          </w:p>
        </w:tc>
        <w:tc>
          <w:tcPr>
            <w:tcW w:w="1139" w:type="dxa"/>
          </w:tcPr>
          <w:p w14:paraId="621222C4" w14:textId="590A65A4"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66FDA">
              <w:rPr>
                <w:rFonts w:ascii="Arial" w:hAnsi="Arial" w:cs="Arial"/>
                <w:sz w:val="20"/>
                <w:szCs w:val="20"/>
                <w:lang w:val="en-GB"/>
              </w:rPr>
              <w:t>Yes</w:t>
            </w:r>
          </w:p>
        </w:tc>
        <w:tc>
          <w:tcPr>
            <w:tcW w:w="6670" w:type="dxa"/>
          </w:tcPr>
          <w:p w14:paraId="6CCC9BF5" w14:textId="77777777" w:rsidR="00366FDA" w:rsidRPr="00366FDA" w:rsidRDefault="00366FDA" w:rsidP="00C83D5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69033B8F" w14:textId="77777777" w:rsidTr="00CE763B">
        <w:tc>
          <w:tcPr>
            <w:cnfStyle w:val="001000000000" w:firstRow="0" w:lastRow="0" w:firstColumn="1" w:lastColumn="0" w:oddVBand="0" w:evenVBand="0" w:oddHBand="0" w:evenHBand="0" w:firstRowFirstColumn="0" w:firstRowLastColumn="0" w:lastRowFirstColumn="0" w:lastRowLastColumn="0"/>
            <w:tcW w:w="1820" w:type="dxa"/>
          </w:tcPr>
          <w:p w14:paraId="53205929" w14:textId="0D0BFCFC" w:rsidR="00CE763B" w:rsidRPr="00366FDA" w:rsidRDefault="00CE763B" w:rsidP="00CE763B">
            <w:pPr>
              <w:spacing w:after="120"/>
              <w:rPr>
                <w:rFonts w:ascii="Arial" w:hAnsi="Arial" w:cs="Arial"/>
                <w:sz w:val="20"/>
                <w:szCs w:val="20"/>
                <w:lang w:val="en-GB"/>
              </w:rPr>
            </w:pPr>
            <w:r>
              <w:rPr>
                <w:rFonts w:ascii="Arial" w:eastAsia="宋体" w:hAnsi="Arial" w:cs="Arial" w:hint="eastAsia"/>
                <w:b w:val="0"/>
                <w:bCs w:val="0"/>
                <w:sz w:val="20"/>
                <w:szCs w:val="20"/>
                <w:lang w:val="en-GB" w:eastAsia="zh-CN"/>
              </w:rPr>
              <w:t>O</w:t>
            </w:r>
            <w:r>
              <w:rPr>
                <w:rFonts w:ascii="Arial" w:eastAsia="宋体" w:hAnsi="Arial" w:cs="Arial"/>
                <w:b w:val="0"/>
                <w:bCs w:val="0"/>
                <w:sz w:val="20"/>
                <w:szCs w:val="20"/>
                <w:lang w:val="en-GB" w:eastAsia="zh-CN"/>
              </w:rPr>
              <w:t>PPO</w:t>
            </w:r>
          </w:p>
        </w:tc>
        <w:tc>
          <w:tcPr>
            <w:tcW w:w="1139" w:type="dxa"/>
          </w:tcPr>
          <w:p w14:paraId="1B095250" w14:textId="1FF51695"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35B4A">
              <w:rPr>
                <w:rFonts w:ascii="Arial" w:hAnsi="Arial" w:cs="Arial"/>
                <w:sz w:val="20"/>
                <w:szCs w:val="20"/>
                <w:lang w:val="en-GB"/>
              </w:rPr>
              <w:t>See comments</w:t>
            </w:r>
          </w:p>
        </w:tc>
        <w:tc>
          <w:tcPr>
            <w:tcW w:w="6670" w:type="dxa"/>
          </w:tcPr>
          <w:p w14:paraId="4FA7876D" w14:textId="18700D1A" w:rsidR="00CE763B" w:rsidRPr="00366FDA"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sz w:val="20"/>
                <w:szCs w:val="20"/>
                <w:lang w:val="en-GB" w:eastAsia="zh-CN"/>
              </w:rPr>
              <w:t>We think the minimum value o</w:t>
            </w:r>
            <w:r w:rsidRPr="00AF73C7">
              <w:rPr>
                <w:rFonts w:ascii="Arial" w:hAnsi="Arial" w:cs="Arial"/>
                <w:sz w:val="20"/>
                <w:szCs w:val="20"/>
                <w:lang w:val="en-GB"/>
              </w:rPr>
              <w:t>f SubgroupNumPerPO should be 1,</w:t>
            </w:r>
            <w:r>
              <w:rPr>
                <w:rFonts w:ascii="Arial" w:hAnsi="Arial" w:cs="Arial"/>
                <w:sz w:val="20"/>
                <w:szCs w:val="20"/>
                <w:lang w:val="en-GB"/>
              </w:rPr>
              <w:t xml:space="preserve"> which could at least separate UEs supporting subgrouping from others not supporting subgrouping.</w:t>
            </w:r>
          </w:p>
        </w:tc>
      </w:tr>
    </w:tbl>
    <w:p w14:paraId="54BC7D3F" w14:textId="77777777" w:rsidR="00445811" w:rsidRPr="00C83D5D" w:rsidRDefault="00445811" w:rsidP="00C83D5D">
      <w:pPr>
        <w:spacing w:after="120"/>
        <w:rPr>
          <w:rFonts w:ascii="Arial" w:hAnsi="Arial" w:cs="Arial"/>
          <w:b/>
          <w:bCs/>
          <w:sz w:val="20"/>
          <w:szCs w:val="20"/>
          <w:lang w:val="en-GB"/>
        </w:rPr>
      </w:pPr>
    </w:p>
    <w:p w14:paraId="0E2FF30B" w14:textId="4F59551F" w:rsidR="00A01378" w:rsidRPr="001F688A" w:rsidRDefault="00C83D5D" w:rsidP="00B3618F">
      <w:pPr>
        <w:pStyle w:val="2"/>
      </w:pPr>
      <w:r>
        <w:t>LS to RAN1</w:t>
      </w:r>
    </w:p>
    <w:p w14:paraId="73DB351F" w14:textId="0A288E97" w:rsidR="00350358" w:rsidRDefault="00445811" w:rsidP="00350358">
      <w:pPr>
        <w:spacing w:after="120"/>
        <w:jc w:val="both"/>
        <w:rPr>
          <w:rFonts w:ascii="Arial" w:hAnsi="Arial" w:cs="Arial"/>
          <w:sz w:val="20"/>
          <w:szCs w:val="20"/>
        </w:rPr>
      </w:pPr>
      <w:r>
        <w:rPr>
          <w:rFonts w:ascii="Arial" w:hAnsi="Arial" w:cs="Arial"/>
          <w:sz w:val="20"/>
          <w:szCs w:val="20"/>
        </w:rPr>
        <w:t xml:space="preserve">RAN2 </w:t>
      </w:r>
      <w:r w:rsidR="00364571">
        <w:rPr>
          <w:rFonts w:ascii="Arial" w:hAnsi="Arial" w:cs="Arial"/>
          <w:sz w:val="20"/>
          <w:szCs w:val="20"/>
        </w:rPr>
        <w:t>intend to support eDRX with PEI and subgrouping. We may need consult RAN1 for the applicability.</w:t>
      </w:r>
    </w:p>
    <w:p w14:paraId="64307733" w14:textId="685E8589" w:rsidR="00364571" w:rsidRPr="00364571" w:rsidRDefault="00364571" w:rsidP="00350358">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3: Should we send LS to RAN1 on the applicability of PEI and subgrouping to eDRX? Are there any related questions to ask RAN1?</w:t>
      </w:r>
    </w:p>
    <w:tbl>
      <w:tblPr>
        <w:tblStyle w:val="13"/>
        <w:tblW w:w="0" w:type="auto"/>
        <w:tblLook w:val="04A0" w:firstRow="1" w:lastRow="0" w:firstColumn="1" w:lastColumn="0" w:noHBand="0" w:noVBand="1"/>
      </w:tblPr>
      <w:tblGrid>
        <w:gridCol w:w="1838"/>
        <w:gridCol w:w="2268"/>
        <w:gridCol w:w="5523"/>
      </w:tblGrid>
      <w:tr w:rsidR="00364571" w14:paraId="62289A7F"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9AB3775"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2268" w:type="dxa"/>
          </w:tcPr>
          <w:p w14:paraId="687B7D2F"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5523" w:type="dxa"/>
          </w:tcPr>
          <w:p w14:paraId="647E73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0FE1A77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4ABBF47F" w14:textId="35B3B1E0" w:rsidR="00364571" w:rsidRDefault="006F681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2268" w:type="dxa"/>
          </w:tcPr>
          <w:p w14:paraId="279F775E" w14:textId="3E133022"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6F681E">
              <w:rPr>
                <w:rFonts w:ascii="Arial" w:hAnsi="Arial" w:cs="Arial"/>
                <w:sz w:val="20"/>
                <w:szCs w:val="20"/>
                <w:lang w:val="en-GB"/>
              </w:rPr>
              <w:t>No</w:t>
            </w:r>
          </w:p>
        </w:tc>
        <w:tc>
          <w:tcPr>
            <w:tcW w:w="5523" w:type="dxa"/>
          </w:tcPr>
          <w:p w14:paraId="2BB312B6" w14:textId="3FF1AD8B" w:rsidR="00364571" w:rsidRPr="006F681E" w:rsidRDefault="006F681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don’t see any impact of this agreement on RAN1 spec.</w:t>
            </w:r>
          </w:p>
        </w:tc>
      </w:tr>
      <w:tr w:rsidR="002B0AC7" w14:paraId="58287C25"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6B7D82F4" w14:textId="31F6020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2268" w:type="dxa"/>
          </w:tcPr>
          <w:p w14:paraId="4915C2C0" w14:textId="7E2E9C56"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5523" w:type="dxa"/>
          </w:tcPr>
          <w:p w14:paraId="62DD202E" w14:textId="630CBC3E"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721212DE"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5322CD51" w14:textId="7E584C7C" w:rsidR="00CE763B" w:rsidRPr="002B0AC7" w:rsidRDefault="00CE763B" w:rsidP="00CE763B">
            <w:pPr>
              <w:spacing w:after="120"/>
              <w:rPr>
                <w:rFonts w:ascii="Arial" w:hAnsi="Arial" w:cs="Arial"/>
                <w:sz w:val="20"/>
                <w:szCs w:val="20"/>
                <w:lang w:val="en-GB"/>
              </w:rPr>
            </w:pPr>
            <w:r w:rsidRPr="00CA20A4">
              <w:rPr>
                <w:rFonts w:ascii="Arial" w:hAnsi="Arial" w:cs="Arial" w:hint="eastAsia"/>
                <w:b w:val="0"/>
                <w:bCs w:val="0"/>
                <w:sz w:val="20"/>
                <w:szCs w:val="20"/>
                <w:lang w:val="en-GB"/>
              </w:rPr>
              <w:t>O</w:t>
            </w:r>
            <w:r w:rsidRPr="00CA20A4">
              <w:rPr>
                <w:rFonts w:ascii="Arial" w:hAnsi="Arial" w:cs="Arial"/>
                <w:b w:val="0"/>
                <w:bCs w:val="0"/>
                <w:sz w:val="20"/>
                <w:szCs w:val="20"/>
                <w:lang w:val="en-GB"/>
              </w:rPr>
              <w:t>PPO</w:t>
            </w:r>
          </w:p>
        </w:tc>
        <w:tc>
          <w:tcPr>
            <w:tcW w:w="2268" w:type="dxa"/>
          </w:tcPr>
          <w:p w14:paraId="792B8FE3" w14:textId="1C7B1C32" w:rsidR="00CE763B" w:rsidRPr="002B0AC7"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hint="eastAsia"/>
                <w:sz w:val="20"/>
                <w:szCs w:val="20"/>
                <w:lang w:val="en-GB"/>
              </w:rPr>
              <w:t>Y</w:t>
            </w:r>
            <w:r w:rsidRPr="00CA20A4">
              <w:rPr>
                <w:rFonts w:ascii="Arial" w:hAnsi="Arial" w:cs="Arial"/>
                <w:sz w:val="20"/>
                <w:szCs w:val="20"/>
                <w:lang w:val="en-GB"/>
              </w:rPr>
              <w:t>es</w:t>
            </w:r>
          </w:p>
        </w:tc>
        <w:tc>
          <w:tcPr>
            <w:tcW w:w="5523" w:type="dxa"/>
          </w:tcPr>
          <w:p w14:paraId="39F57A6A" w14:textId="77777777" w:rsidR="00CE763B" w:rsidRPr="00CA20A4" w:rsidRDefault="00CE763B" w:rsidP="00CE76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CA20A4">
              <w:rPr>
                <w:rFonts w:ascii="Arial" w:hAnsi="Arial" w:cs="Arial"/>
                <w:sz w:val="20"/>
                <w:szCs w:val="20"/>
                <w:lang w:val="en-GB"/>
              </w:rPr>
              <w:t>If PEI is applied to eDRX, the time required for DL synchronization before PO may be longer than that for DRX case since UE wakes up from deep sleep for a long time. This may have an impact on the offset required between PEI and PO, which is RAN1 scope. As we know, RAN1 has not discussed support</w:t>
            </w:r>
            <w:r>
              <w:rPr>
                <w:rFonts w:ascii="Arial" w:hAnsi="Arial" w:cs="Arial"/>
                <w:sz w:val="20"/>
                <w:szCs w:val="20"/>
                <w:lang w:val="en-GB"/>
              </w:rPr>
              <w:t>ing</w:t>
            </w:r>
            <w:r w:rsidRPr="00CA20A4">
              <w:rPr>
                <w:rFonts w:ascii="Arial" w:hAnsi="Arial" w:cs="Arial"/>
                <w:sz w:val="20"/>
                <w:szCs w:val="20"/>
                <w:lang w:val="en-GB"/>
              </w:rPr>
              <w:t xml:space="preserve"> PEI for </w:t>
            </w:r>
            <w:r w:rsidRPr="00CA20A4">
              <w:rPr>
                <w:rFonts w:ascii="Arial" w:hAnsi="Arial" w:cs="Arial" w:hint="eastAsia"/>
                <w:sz w:val="20"/>
                <w:szCs w:val="20"/>
                <w:lang w:val="en-GB"/>
              </w:rPr>
              <w:t>e</w:t>
            </w:r>
            <w:r w:rsidRPr="00CA20A4">
              <w:rPr>
                <w:rFonts w:ascii="Arial" w:hAnsi="Arial" w:cs="Arial"/>
                <w:sz w:val="20"/>
                <w:szCs w:val="20"/>
                <w:lang w:val="en-GB"/>
              </w:rPr>
              <w:t>DRX so far, so we think we need to check with RAN1.</w:t>
            </w:r>
          </w:p>
          <w:p w14:paraId="173BF426" w14:textId="77777777"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0D35BA1B" w14:textId="5EE311F1" w:rsidR="00364571" w:rsidRDefault="00364571" w:rsidP="00350358">
      <w:pPr>
        <w:spacing w:after="120"/>
        <w:jc w:val="both"/>
        <w:rPr>
          <w:rFonts w:ascii="Arial" w:hAnsi="Arial" w:cs="Arial"/>
          <w:sz w:val="20"/>
          <w:szCs w:val="20"/>
        </w:rPr>
      </w:pPr>
    </w:p>
    <w:p w14:paraId="483438D8" w14:textId="5B174543" w:rsidR="00364571" w:rsidRDefault="00364571" w:rsidP="00350358">
      <w:pPr>
        <w:spacing w:after="120"/>
        <w:jc w:val="both"/>
        <w:rPr>
          <w:rFonts w:ascii="Arial" w:hAnsi="Arial" w:cs="Arial"/>
          <w:sz w:val="20"/>
          <w:szCs w:val="20"/>
        </w:rPr>
      </w:pPr>
      <w:r>
        <w:rPr>
          <w:rFonts w:ascii="Arial" w:hAnsi="Arial" w:cs="Arial" w:hint="eastAsia"/>
          <w:sz w:val="20"/>
          <w:szCs w:val="20"/>
        </w:rPr>
        <w:t>W</w:t>
      </w:r>
      <w:r>
        <w:rPr>
          <w:rFonts w:ascii="Arial" w:hAnsi="Arial" w:cs="Arial"/>
          <w:sz w:val="20"/>
          <w:szCs w:val="20"/>
        </w:rPr>
        <w:t>e may have other issues to discuss with RAN1.</w:t>
      </w:r>
    </w:p>
    <w:p w14:paraId="479BF440" w14:textId="503B7871" w:rsidR="00364571" w:rsidRPr="00364571" w:rsidRDefault="00364571" w:rsidP="00364571">
      <w:pPr>
        <w:spacing w:after="120"/>
        <w:jc w:val="both"/>
        <w:rPr>
          <w:rFonts w:ascii="Arial" w:hAnsi="Arial" w:cs="Arial"/>
          <w:b/>
          <w:bCs/>
          <w:sz w:val="20"/>
          <w:szCs w:val="20"/>
        </w:rPr>
      </w:pPr>
      <w:r w:rsidRPr="00364571">
        <w:rPr>
          <w:rFonts w:ascii="Arial" w:hAnsi="Arial" w:cs="Arial" w:hint="eastAsia"/>
          <w:b/>
          <w:bCs/>
          <w:sz w:val="20"/>
          <w:szCs w:val="20"/>
        </w:rPr>
        <w:t>Q</w:t>
      </w:r>
      <w:r w:rsidRPr="00364571">
        <w:rPr>
          <w:rFonts w:ascii="Arial" w:hAnsi="Arial" w:cs="Arial"/>
          <w:b/>
          <w:bCs/>
          <w:sz w:val="20"/>
          <w:szCs w:val="20"/>
        </w:rPr>
        <w:t xml:space="preserve">4: </w:t>
      </w:r>
      <w:r w:rsidR="008B4D8C">
        <w:rPr>
          <w:rFonts w:ascii="Arial" w:hAnsi="Arial" w:cs="Arial"/>
          <w:b/>
          <w:bCs/>
          <w:sz w:val="20"/>
          <w:szCs w:val="20"/>
        </w:rPr>
        <w:t xml:space="preserve">Are </w:t>
      </w:r>
      <w:r w:rsidRPr="00364571">
        <w:rPr>
          <w:rFonts w:ascii="Arial" w:hAnsi="Arial" w:cs="Arial"/>
          <w:b/>
          <w:bCs/>
          <w:sz w:val="20"/>
          <w:szCs w:val="20"/>
        </w:rPr>
        <w:t>there any other information or questions to be included in a LS to RAN1?</w:t>
      </w:r>
    </w:p>
    <w:tbl>
      <w:tblPr>
        <w:tblStyle w:val="13"/>
        <w:tblW w:w="9634" w:type="dxa"/>
        <w:tblLook w:val="04A0" w:firstRow="1" w:lastRow="0" w:firstColumn="1" w:lastColumn="0" w:noHBand="0" w:noVBand="1"/>
      </w:tblPr>
      <w:tblGrid>
        <w:gridCol w:w="1838"/>
        <w:gridCol w:w="7796"/>
      </w:tblGrid>
      <w:tr w:rsidR="00364571" w14:paraId="0A7D7FDB" w14:textId="77777777" w:rsidTr="003645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F60A4D" w14:textId="77777777" w:rsidR="00364571" w:rsidRPr="00364571" w:rsidRDefault="00364571"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7796" w:type="dxa"/>
          </w:tcPr>
          <w:p w14:paraId="502A86AD" w14:textId="77777777" w:rsidR="00364571" w:rsidRPr="00364571" w:rsidRDefault="00364571"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364571" w14:paraId="7450BC5D" w14:textId="77777777" w:rsidTr="00364571">
        <w:tc>
          <w:tcPr>
            <w:cnfStyle w:val="001000000000" w:firstRow="0" w:lastRow="0" w:firstColumn="1" w:lastColumn="0" w:oddVBand="0" w:evenVBand="0" w:oddHBand="0" w:evenHBand="0" w:firstRowFirstColumn="0" w:firstRowLastColumn="0" w:lastRowFirstColumn="0" w:lastRowLastColumn="0"/>
            <w:tcW w:w="1838" w:type="dxa"/>
          </w:tcPr>
          <w:p w14:paraId="0B9EA258" w14:textId="77777777" w:rsidR="00364571" w:rsidRPr="00CE763B" w:rsidRDefault="00364571" w:rsidP="008202C2">
            <w:pPr>
              <w:spacing w:after="120"/>
              <w:rPr>
                <w:rFonts w:ascii="Arial" w:eastAsia="宋体" w:hAnsi="Arial" w:cs="Arial" w:hint="eastAsia"/>
                <w:b w:val="0"/>
                <w:bCs w:val="0"/>
                <w:sz w:val="20"/>
                <w:szCs w:val="20"/>
                <w:lang w:val="en-GB" w:eastAsia="zh-CN"/>
              </w:rPr>
            </w:pPr>
          </w:p>
        </w:tc>
        <w:tc>
          <w:tcPr>
            <w:tcW w:w="7796" w:type="dxa"/>
          </w:tcPr>
          <w:p w14:paraId="6644B13F" w14:textId="77777777" w:rsidR="00364571" w:rsidRDefault="0036457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p>
        </w:tc>
      </w:tr>
    </w:tbl>
    <w:p w14:paraId="3FBA726F" w14:textId="77777777" w:rsidR="00364571" w:rsidRPr="00350358" w:rsidRDefault="00364571" w:rsidP="00350358">
      <w:pPr>
        <w:spacing w:after="120"/>
        <w:jc w:val="both"/>
        <w:rPr>
          <w:rFonts w:ascii="Arial" w:hAnsi="Arial" w:cs="Arial"/>
          <w:sz w:val="20"/>
          <w:szCs w:val="20"/>
        </w:rPr>
      </w:pPr>
    </w:p>
    <w:p w14:paraId="487ECA61" w14:textId="1C3C553B" w:rsidR="00A6257D" w:rsidRPr="00C83D5D" w:rsidRDefault="00367191" w:rsidP="00364571">
      <w:pPr>
        <w:pStyle w:val="2"/>
        <w:spacing w:before="0" w:after="120"/>
        <w:rPr>
          <w:rFonts w:cs="Arial"/>
        </w:rPr>
      </w:pPr>
      <w:r w:rsidRPr="00C83D5D">
        <w:rPr>
          <w:rFonts w:cs="Arial"/>
        </w:rPr>
        <w:lastRenderedPageBreak/>
        <w:t>PEI monitoring</w:t>
      </w:r>
      <w:r w:rsidR="00364571">
        <w:rPr>
          <w:rFonts w:cs="Arial"/>
        </w:rPr>
        <w:t xml:space="preserve"> only in last used cell</w:t>
      </w:r>
    </w:p>
    <w:p w14:paraId="48D85AFB" w14:textId="17F9F061" w:rsidR="00DA0036" w:rsidRDefault="00364571" w:rsidP="00364571">
      <w:pPr>
        <w:spacing w:after="120"/>
        <w:jc w:val="both"/>
        <w:rPr>
          <w:rFonts w:ascii="Arial" w:hAnsi="Arial" w:cs="Arial"/>
          <w:sz w:val="20"/>
          <w:szCs w:val="20"/>
        </w:rPr>
      </w:pPr>
      <w:r w:rsidRPr="00364571">
        <w:rPr>
          <w:rFonts w:ascii="Arial" w:hAnsi="Arial" w:cs="Arial"/>
          <w:sz w:val="20"/>
          <w:szCs w:val="20"/>
        </w:rPr>
        <w:t>In LTE WUS, UE monitor</w:t>
      </w:r>
      <w:r w:rsidR="00F2788D">
        <w:rPr>
          <w:rFonts w:ascii="Arial" w:hAnsi="Arial" w:cs="Arial"/>
          <w:sz w:val="20"/>
          <w:szCs w:val="20"/>
        </w:rPr>
        <w:t>s</w:t>
      </w:r>
      <w:r w:rsidRPr="00364571">
        <w:rPr>
          <w:rFonts w:ascii="Arial" w:hAnsi="Arial" w:cs="Arial"/>
          <w:sz w:val="20"/>
          <w:szCs w:val="20"/>
        </w:rPr>
        <w:t xml:space="preserve"> WUS only in its last used cell</w:t>
      </w:r>
      <w:r>
        <w:rPr>
          <w:rFonts w:ascii="Arial" w:hAnsi="Arial" w:cs="Arial"/>
          <w:sz w:val="20"/>
          <w:szCs w:val="20"/>
        </w:rPr>
        <w:t>, and companies proposed to have the same rule for PEI monitoring</w:t>
      </w:r>
      <w:r w:rsidRPr="00364571">
        <w:rPr>
          <w:rFonts w:ascii="Arial" w:hAnsi="Arial" w:cs="Arial"/>
          <w:sz w:val="20"/>
          <w:szCs w:val="20"/>
        </w:rPr>
        <w:t>. While this ensures power saving for stationary UEs</w:t>
      </w:r>
      <w:r>
        <w:rPr>
          <w:rFonts w:ascii="Arial" w:hAnsi="Arial" w:cs="Arial"/>
          <w:sz w:val="20"/>
          <w:szCs w:val="20"/>
        </w:rPr>
        <w:t>, mobile UEs may not benefit from PEI/WUS. There are also</w:t>
      </w:r>
      <w:r w:rsidRPr="00364571">
        <w:rPr>
          <w:rFonts w:ascii="Arial" w:hAnsi="Arial" w:cs="Arial"/>
          <w:sz w:val="20"/>
          <w:szCs w:val="20"/>
        </w:rPr>
        <w:t xml:space="preserve"> </w:t>
      </w:r>
      <w:r>
        <w:rPr>
          <w:rFonts w:ascii="Arial" w:hAnsi="Arial" w:cs="Arial"/>
          <w:sz w:val="20"/>
          <w:szCs w:val="20"/>
        </w:rPr>
        <w:t xml:space="preserve">proposals </w:t>
      </w:r>
      <w:r w:rsidR="00DD497E">
        <w:rPr>
          <w:rFonts w:ascii="Arial" w:hAnsi="Arial" w:cs="Arial"/>
          <w:sz w:val="20"/>
          <w:szCs w:val="20"/>
        </w:rPr>
        <w:t>to make this configurable, i.e., operator can choose the behavior. To help reach consensus, we’d like to know if companies can accept, or really object to, each method.</w:t>
      </w:r>
    </w:p>
    <w:p w14:paraId="0B324D66" w14:textId="74CD4481" w:rsidR="00DD497E" w:rsidRPr="00364571" w:rsidRDefault="00DD497E" w:rsidP="00364571">
      <w:pPr>
        <w:spacing w:after="120"/>
        <w:jc w:val="both"/>
        <w:rPr>
          <w:rFonts w:ascii="Arial" w:hAnsi="Arial" w:cs="Arial"/>
          <w:sz w:val="20"/>
          <w:szCs w:val="20"/>
        </w:rPr>
      </w:pPr>
      <w:r>
        <w:rPr>
          <w:rFonts w:ascii="Arial" w:hAnsi="Arial" w:cs="Arial" w:hint="eastAsia"/>
          <w:sz w:val="20"/>
          <w:szCs w:val="20"/>
        </w:rPr>
        <w:t>I</w:t>
      </w:r>
      <w:r>
        <w:rPr>
          <w:rFonts w:ascii="Arial" w:hAnsi="Arial" w:cs="Arial"/>
          <w:sz w:val="20"/>
          <w:szCs w:val="20"/>
        </w:rPr>
        <w:t xml:space="preserve">f you think </w:t>
      </w:r>
      <w:r w:rsidRPr="00DD497E">
        <w:rPr>
          <w:rFonts w:ascii="Arial" w:hAnsi="Arial" w:cs="Arial"/>
          <w:sz w:val="20"/>
          <w:szCs w:val="20"/>
        </w:rPr>
        <w:t>PEI monitoring area</w:t>
      </w:r>
      <w:r>
        <w:rPr>
          <w:rFonts w:ascii="Arial" w:hAnsi="Arial" w:cs="Arial"/>
          <w:sz w:val="20"/>
          <w:szCs w:val="20"/>
        </w:rPr>
        <w:t xml:space="preserve"> can be configurable, please also suggest how the configurations are provided to UEs.</w:t>
      </w:r>
    </w:p>
    <w:p w14:paraId="5E5260B8" w14:textId="29735B7D"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Q5: Do you accept to have PEI monitoring only in the last used cell? </w:t>
      </w:r>
    </w:p>
    <w:tbl>
      <w:tblPr>
        <w:tblStyle w:val="13"/>
        <w:tblW w:w="0" w:type="auto"/>
        <w:tblLook w:val="04A0" w:firstRow="1" w:lastRow="0" w:firstColumn="1" w:lastColumn="0" w:noHBand="0" w:noVBand="1"/>
      </w:tblPr>
      <w:tblGrid>
        <w:gridCol w:w="1838"/>
        <w:gridCol w:w="851"/>
        <w:gridCol w:w="6940"/>
      </w:tblGrid>
      <w:tr w:rsidR="00283C3F" w14:paraId="7F214429"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555ED1"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7B2347F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138C0ED2"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77189B4D"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A40C9BD" w14:textId="4A83C487" w:rsidR="00283C3F" w:rsidRDefault="00910015"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6288206A" w14:textId="3C173D6B" w:rsidR="00283C3F" w:rsidRDefault="00910015"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N</w:t>
            </w:r>
          </w:p>
        </w:tc>
        <w:tc>
          <w:tcPr>
            <w:tcW w:w="6940" w:type="dxa"/>
          </w:tcPr>
          <w:p w14:paraId="1B506AA9" w14:textId="04075256" w:rsidR="00283C3F" w:rsidRPr="00D44666" w:rsidRDefault="00F94563"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 xml:space="preserve">Last </w:t>
            </w:r>
            <w:r w:rsidR="00117468" w:rsidRPr="00D44666">
              <w:rPr>
                <w:rFonts w:ascii="Arial" w:hAnsi="Arial" w:cs="Arial"/>
                <w:sz w:val="20"/>
                <w:szCs w:val="20"/>
                <w:lang w:val="en-GB"/>
              </w:rPr>
              <w:t xml:space="preserve">visited </w:t>
            </w:r>
            <w:r w:rsidR="004B0FDE" w:rsidRPr="00D44666">
              <w:rPr>
                <w:rFonts w:ascii="Arial" w:hAnsi="Arial" w:cs="Arial"/>
                <w:sz w:val="20"/>
                <w:szCs w:val="20"/>
                <w:lang w:val="en-GB"/>
              </w:rPr>
              <w:t xml:space="preserve">cell helps to reduce the </w:t>
            </w:r>
            <w:r w:rsidR="00A35333" w:rsidRPr="00D44666">
              <w:rPr>
                <w:rFonts w:ascii="Arial" w:hAnsi="Arial" w:cs="Arial"/>
                <w:sz w:val="20"/>
                <w:szCs w:val="20"/>
                <w:lang w:val="en-GB"/>
              </w:rPr>
              <w:t xml:space="preserve">paging </w:t>
            </w:r>
            <w:r w:rsidR="004B0FDE" w:rsidRPr="00D44666">
              <w:rPr>
                <w:rFonts w:ascii="Arial" w:hAnsi="Arial" w:cs="Arial"/>
                <w:sz w:val="20"/>
                <w:szCs w:val="20"/>
                <w:lang w:val="en-GB"/>
              </w:rPr>
              <w:t xml:space="preserve">load </w:t>
            </w:r>
            <w:r w:rsidR="0054075E" w:rsidRPr="00D44666">
              <w:rPr>
                <w:rFonts w:ascii="Arial" w:hAnsi="Arial" w:cs="Arial"/>
                <w:sz w:val="20"/>
                <w:szCs w:val="20"/>
                <w:lang w:val="en-GB"/>
              </w:rPr>
              <w:t xml:space="preserve">in the TAI/RNA but </w:t>
            </w:r>
            <w:r w:rsidR="004A4700" w:rsidRPr="00D44666">
              <w:rPr>
                <w:rFonts w:ascii="Arial" w:hAnsi="Arial" w:cs="Arial"/>
                <w:sz w:val="20"/>
                <w:szCs w:val="20"/>
                <w:lang w:val="en-GB"/>
              </w:rPr>
              <w:t>it</w:t>
            </w:r>
            <w:r w:rsidR="0054075E" w:rsidRPr="00D44666">
              <w:rPr>
                <w:rFonts w:ascii="Arial" w:hAnsi="Arial" w:cs="Arial"/>
                <w:sz w:val="20"/>
                <w:szCs w:val="20"/>
                <w:lang w:val="en-GB"/>
              </w:rPr>
              <w:t xml:space="preserve"> removes completely all PEI benefits to </w:t>
            </w:r>
            <w:r w:rsidR="005A7634" w:rsidRPr="00D44666">
              <w:rPr>
                <w:rFonts w:ascii="Arial" w:hAnsi="Arial" w:cs="Arial"/>
                <w:sz w:val="20"/>
                <w:szCs w:val="20"/>
                <w:lang w:val="en-GB"/>
              </w:rPr>
              <w:t xml:space="preserve">mobile UEs. </w:t>
            </w:r>
            <w:r w:rsidR="00C67598" w:rsidRPr="00D44666">
              <w:rPr>
                <w:rFonts w:ascii="Arial" w:hAnsi="Arial" w:cs="Arial"/>
                <w:sz w:val="20"/>
                <w:szCs w:val="20"/>
                <w:lang w:val="en-GB"/>
              </w:rPr>
              <w:t xml:space="preserve">Therefore, </w:t>
            </w:r>
            <w:r w:rsidR="007164FA" w:rsidRPr="00D44666">
              <w:rPr>
                <w:rFonts w:ascii="Arial" w:hAnsi="Arial" w:cs="Arial"/>
                <w:sz w:val="20"/>
                <w:szCs w:val="20"/>
                <w:lang w:val="en-GB"/>
              </w:rPr>
              <w:t xml:space="preserve">it is </w:t>
            </w:r>
            <w:r w:rsidR="00C67598" w:rsidRPr="00D44666">
              <w:rPr>
                <w:rFonts w:ascii="Arial" w:hAnsi="Arial" w:cs="Arial"/>
                <w:sz w:val="20"/>
                <w:szCs w:val="20"/>
                <w:lang w:val="en-GB"/>
              </w:rPr>
              <w:t>BT preference to have a configurable solution</w:t>
            </w:r>
            <w:r w:rsidR="00091FBD" w:rsidRPr="00D44666">
              <w:rPr>
                <w:rFonts w:ascii="Arial" w:hAnsi="Arial" w:cs="Arial"/>
                <w:sz w:val="20"/>
                <w:szCs w:val="20"/>
                <w:lang w:val="en-GB"/>
              </w:rPr>
              <w:t xml:space="preserve"> rather than a solution that was designed for static UEs</w:t>
            </w:r>
            <w:r w:rsidR="00C67598" w:rsidRPr="00D44666">
              <w:rPr>
                <w:rFonts w:ascii="Arial" w:hAnsi="Arial" w:cs="Arial"/>
                <w:sz w:val="20"/>
                <w:szCs w:val="20"/>
                <w:lang w:val="en-GB"/>
              </w:rPr>
              <w:t>.</w:t>
            </w:r>
          </w:p>
        </w:tc>
      </w:tr>
      <w:tr w:rsidR="00B27CF4" w14:paraId="1E3E6F73"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42EFDCC9" w14:textId="7E4DB284" w:rsidR="00B27CF4" w:rsidRPr="001958AF" w:rsidRDefault="00B27CF4" w:rsidP="008202C2">
            <w:pPr>
              <w:spacing w:after="120"/>
              <w:rPr>
                <w:rFonts w:ascii="Arial" w:hAnsi="Arial" w:cs="Arial"/>
                <w:b w:val="0"/>
                <w:bCs w:val="0"/>
                <w:sz w:val="20"/>
                <w:szCs w:val="20"/>
                <w:lang w:val="en-GB"/>
              </w:rPr>
            </w:pPr>
            <w:r w:rsidRPr="001958AF">
              <w:rPr>
                <w:rFonts w:ascii="Arial" w:hAnsi="Arial" w:cs="Arial"/>
                <w:b w:val="0"/>
                <w:bCs w:val="0"/>
                <w:sz w:val="20"/>
                <w:szCs w:val="20"/>
                <w:lang w:val="en-GB"/>
              </w:rPr>
              <w:t>Qualcomm</w:t>
            </w:r>
          </w:p>
        </w:tc>
        <w:tc>
          <w:tcPr>
            <w:tcW w:w="851" w:type="dxa"/>
          </w:tcPr>
          <w:p w14:paraId="06F5DE1E" w14:textId="2710D18F"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958AF">
              <w:rPr>
                <w:rFonts w:ascii="Arial" w:hAnsi="Arial" w:cs="Arial"/>
                <w:sz w:val="20"/>
                <w:szCs w:val="20"/>
                <w:lang w:val="en-GB"/>
              </w:rPr>
              <w:t>No</w:t>
            </w:r>
          </w:p>
        </w:tc>
        <w:tc>
          <w:tcPr>
            <w:tcW w:w="6940" w:type="dxa"/>
          </w:tcPr>
          <w:p w14:paraId="2156E93C" w14:textId="77777777" w:rsidR="00B27CF4" w:rsidRPr="001958AF" w:rsidRDefault="00B27CF4"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2B0AC7" w14:paraId="59006C5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CD1218D" w14:textId="46E4CA8F"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t>Samsung</w:t>
            </w:r>
          </w:p>
        </w:tc>
        <w:tc>
          <w:tcPr>
            <w:tcW w:w="851" w:type="dxa"/>
          </w:tcPr>
          <w:p w14:paraId="7E0116EE" w14:textId="08DFE755" w:rsidR="002B0AC7" w:rsidRP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2B0AC7">
              <w:rPr>
                <w:rFonts w:ascii="Arial" w:hAnsi="Arial" w:cs="Arial"/>
                <w:sz w:val="20"/>
                <w:szCs w:val="20"/>
                <w:lang w:val="en-GB"/>
              </w:rPr>
              <w:t>No</w:t>
            </w:r>
          </w:p>
        </w:tc>
        <w:tc>
          <w:tcPr>
            <w:tcW w:w="6940" w:type="dxa"/>
          </w:tcPr>
          <w:p w14:paraId="0AD99A48" w14:textId="77777777" w:rsidR="002B0AC7" w:rsidRPr="001958AF"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127174" w14:paraId="07019521"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2860DE94" w14:textId="2A03019E" w:rsidR="00127174" w:rsidRPr="004D0C85" w:rsidRDefault="00127174" w:rsidP="00127174">
            <w:pPr>
              <w:spacing w:after="120"/>
              <w:rPr>
                <w:rFonts w:ascii="Arial" w:hAnsi="Arial" w:cs="Arial"/>
                <w:b w:val="0"/>
                <w:bCs w:val="0"/>
                <w:sz w:val="20"/>
                <w:szCs w:val="20"/>
                <w:lang w:val="en-GB"/>
                <w:rPrChange w:id="9" w:author="Berggren, Anders" w:date="2022-01-20T10:32:00Z">
                  <w:rPr>
                    <w:rFonts w:ascii="Arial" w:hAnsi="Arial" w:cs="Arial"/>
                    <w:sz w:val="20"/>
                    <w:szCs w:val="20"/>
                    <w:lang w:val="en-GB"/>
                  </w:rPr>
                </w:rPrChange>
              </w:rPr>
            </w:pPr>
            <w:r w:rsidRPr="004D0C85">
              <w:rPr>
                <w:rFonts w:ascii="Arial" w:hAnsi="Arial" w:cs="Arial"/>
                <w:sz w:val="20"/>
                <w:szCs w:val="20"/>
              </w:rPr>
              <w:t>Sony</w:t>
            </w:r>
          </w:p>
        </w:tc>
        <w:tc>
          <w:tcPr>
            <w:tcW w:w="851" w:type="dxa"/>
          </w:tcPr>
          <w:p w14:paraId="274795EE" w14:textId="5061E0A4" w:rsidR="00127174" w:rsidRPr="004D0C85"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D0C85">
              <w:rPr>
                <w:rFonts w:ascii="Arial" w:hAnsi="Arial" w:cs="Arial"/>
                <w:sz w:val="20"/>
                <w:szCs w:val="20"/>
                <w:lang w:val="en-GB"/>
                <w:rPrChange w:id="10" w:author="Berggren, Anders" w:date="2022-01-20T10:32:00Z">
                  <w:rPr>
                    <w:rFonts w:ascii="Arial" w:hAnsi="Arial" w:cs="Arial"/>
                    <w:b/>
                    <w:bCs/>
                    <w:sz w:val="20"/>
                    <w:szCs w:val="20"/>
                    <w:lang w:val="en-GB"/>
                  </w:rPr>
                </w:rPrChange>
              </w:rPr>
              <w:t>N</w:t>
            </w:r>
          </w:p>
        </w:tc>
        <w:tc>
          <w:tcPr>
            <w:tcW w:w="6940" w:type="dxa"/>
          </w:tcPr>
          <w:p w14:paraId="55F3D00A"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view is that only supporting static UE´s is clearly a limitiating when it comes to supporting mobile UE´s, e.g. for tracking use cases.</w:t>
            </w:r>
          </w:p>
          <w:p w14:paraId="0580EF05"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But also the fact the UE´s that are stationary but at cell edge, may under some circumstances may have to do cell reselection and hence fall outside last cell paging.</w:t>
            </w:r>
          </w:p>
          <w:p w14:paraId="3E5E4F0F"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drawback with doing paging over large area is the increase of false wake-up, but this can be mitigated by placing stationary UE´s together in same subgroup.</w:t>
            </w:r>
          </w:p>
          <w:p w14:paraId="430BCDC9"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When it comes to network complexity, there is no additional complexity. The same signalling toward the gNB and UE would be the same for doing paging in one cell or multiple cells. So there should in principle be no additional impact on specifications.</w:t>
            </w:r>
          </w:p>
          <w:p w14:paraId="36E281F8" w14:textId="77777777" w:rsidR="00127174"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Further, most UE´s are mainly stationary, so the extra paging load should be able to be regarded as fairly small, or mobility can be foreseen in limited area covering a few number of cells.</w:t>
            </w:r>
          </w:p>
          <w:p w14:paraId="004F8DDA" w14:textId="77777777" w:rsidR="00127174" w:rsidRPr="001958AF" w:rsidRDefault="00127174" w:rsidP="0012717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E763B" w14:paraId="0678E242"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72CECD1B" w14:textId="19094C17" w:rsidR="00CE763B" w:rsidRPr="004D0C85" w:rsidRDefault="00CE763B" w:rsidP="00CE763B">
            <w:pPr>
              <w:spacing w:after="120"/>
              <w:rPr>
                <w:rFonts w:ascii="Arial" w:hAnsi="Arial" w:cs="Arial"/>
                <w:sz w:val="20"/>
                <w:szCs w:val="20"/>
              </w:rPr>
            </w:pPr>
            <w:r w:rsidRPr="00CA20A4">
              <w:rPr>
                <w:rFonts w:ascii="Arial" w:eastAsia="宋体" w:hAnsi="Arial" w:cs="Arial"/>
                <w:b w:val="0"/>
                <w:sz w:val="20"/>
                <w:szCs w:val="20"/>
                <w:lang w:val="en-GB" w:eastAsia="zh-CN"/>
              </w:rPr>
              <w:t>OPPO</w:t>
            </w:r>
          </w:p>
        </w:tc>
        <w:tc>
          <w:tcPr>
            <w:tcW w:w="851" w:type="dxa"/>
          </w:tcPr>
          <w:p w14:paraId="029F7D5F" w14:textId="14B8CF06" w:rsidR="00CE763B" w:rsidRP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宋体" w:hAnsi="Arial" w:cs="Arial" w:hint="eastAsia"/>
                <w:sz w:val="20"/>
                <w:szCs w:val="20"/>
                <w:lang w:val="en-GB" w:eastAsia="zh-CN"/>
              </w:rPr>
              <w:t>N</w:t>
            </w:r>
            <w:r>
              <w:rPr>
                <w:rFonts w:ascii="Arial" w:eastAsia="宋体" w:hAnsi="Arial" w:cs="Arial"/>
                <w:sz w:val="20"/>
                <w:szCs w:val="20"/>
                <w:lang w:val="en-GB" w:eastAsia="zh-CN"/>
              </w:rPr>
              <w:t>o</w:t>
            </w:r>
          </w:p>
        </w:tc>
        <w:tc>
          <w:tcPr>
            <w:tcW w:w="6940" w:type="dxa"/>
          </w:tcPr>
          <w:p w14:paraId="3B996307" w14:textId="10EAC34B" w:rsidR="00CE763B" w:rsidRDefault="00CE763B" w:rsidP="00CE763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eastAsia="等线"/>
                <w:lang w:eastAsia="zh-CN"/>
              </w:rPr>
              <w:t>We see no need to introduce such restriction as UEs will not always camp on the last used cell.</w:t>
            </w:r>
          </w:p>
        </w:tc>
      </w:tr>
    </w:tbl>
    <w:p w14:paraId="70F0BB67" w14:textId="77777777" w:rsidR="00283C3F" w:rsidRDefault="00283C3F" w:rsidP="004E5D4A">
      <w:pPr>
        <w:spacing w:after="120"/>
        <w:rPr>
          <w:rFonts w:ascii="Arial" w:hAnsi="Arial" w:cs="Arial"/>
          <w:b/>
          <w:bCs/>
          <w:sz w:val="20"/>
          <w:szCs w:val="20"/>
        </w:rPr>
      </w:pPr>
    </w:p>
    <w:p w14:paraId="46529129" w14:textId="5BDB6100" w:rsidR="00283C3F" w:rsidRPr="00364571" w:rsidRDefault="00DD497E" w:rsidP="00283C3F">
      <w:pPr>
        <w:spacing w:after="120"/>
        <w:rPr>
          <w:rFonts w:ascii="Arial" w:hAnsi="Arial" w:cs="Arial"/>
          <w:b/>
          <w:bCs/>
          <w:sz w:val="20"/>
          <w:szCs w:val="20"/>
        </w:rPr>
      </w:pPr>
      <w:r>
        <w:rPr>
          <w:rFonts w:ascii="Arial" w:hAnsi="Arial" w:cs="Arial"/>
          <w:b/>
          <w:bCs/>
          <w:sz w:val="20"/>
          <w:szCs w:val="20"/>
        </w:rPr>
        <w:t xml:space="preserve">Q6: Do </w:t>
      </w:r>
      <w:r w:rsidR="00474660">
        <w:rPr>
          <w:rFonts w:ascii="Arial" w:hAnsi="Arial" w:cs="Arial"/>
          <w:b/>
          <w:bCs/>
          <w:sz w:val="20"/>
          <w:szCs w:val="20"/>
        </w:rPr>
        <w:t xml:space="preserve">you </w:t>
      </w:r>
      <w:r>
        <w:rPr>
          <w:rFonts w:ascii="Arial" w:hAnsi="Arial" w:cs="Arial"/>
          <w:b/>
          <w:bCs/>
          <w:sz w:val="20"/>
          <w:szCs w:val="20"/>
        </w:rPr>
        <w:t>accept to have configurable PEI monitoring area? If yes</w:t>
      </w:r>
      <w:r w:rsidR="00D61B3A">
        <w:rPr>
          <w:rFonts w:ascii="Arial" w:hAnsi="Arial" w:cs="Arial"/>
          <w:b/>
          <w:bCs/>
          <w:sz w:val="20"/>
          <w:szCs w:val="20"/>
        </w:rPr>
        <w:t>, how should</w:t>
      </w:r>
      <w:r w:rsidR="00D61B3A" w:rsidRPr="00D61B3A">
        <w:rPr>
          <w:rFonts w:ascii="Arial" w:hAnsi="Arial" w:cs="Arial"/>
          <w:b/>
          <w:bCs/>
          <w:sz w:val="20"/>
          <w:szCs w:val="20"/>
        </w:rPr>
        <w:t xml:space="preserve"> the configurations </w:t>
      </w:r>
      <w:r w:rsidR="00D61B3A">
        <w:rPr>
          <w:rFonts w:ascii="Arial" w:hAnsi="Arial" w:cs="Arial"/>
          <w:b/>
          <w:bCs/>
          <w:sz w:val="20"/>
          <w:szCs w:val="20"/>
        </w:rPr>
        <w:t>be</w:t>
      </w:r>
      <w:r w:rsidR="00D61B3A" w:rsidRPr="00D61B3A">
        <w:rPr>
          <w:rFonts w:ascii="Arial" w:hAnsi="Arial" w:cs="Arial"/>
          <w:b/>
          <w:bCs/>
          <w:sz w:val="20"/>
          <w:szCs w:val="20"/>
        </w:rPr>
        <w:t xml:space="preserve"> provided to UEs</w:t>
      </w:r>
      <w:r w:rsidR="00D61B3A">
        <w:rPr>
          <w:rFonts w:ascii="Arial" w:hAnsi="Arial" w:cs="Arial"/>
          <w:b/>
          <w:bCs/>
          <w:sz w:val="20"/>
          <w:szCs w:val="20"/>
        </w:rPr>
        <w:t>?</w:t>
      </w:r>
    </w:p>
    <w:tbl>
      <w:tblPr>
        <w:tblStyle w:val="13"/>
        <w:tblW w:w="0" w:type="auto"/>
        <w:tblLook w:val="04A0" w:firstRow="1" w:lastRow="0" w:firstColumn="1" w:lastColumn="0" w:noHBand="0" w:noVBand="1"/>
      </w:tblPr>
      <w:tblGrid>
        <w:gridCol w:w="1838"/>
        <w:gridCol w:w="851"/>
        <w:gridCol w:w="6940"/>
      </w:tblGrid>
      <w:tr w:rsidR="00283C3F" w14:paraId="2638253E" w14:textId="77777777" w:rsidTr="00283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897A570" w14:textId="77777777" w:rsidR="00283C3F" w:rsidRPr="00364571" w:rsidRDefault="00283C3F" w:rsidP="008202C2">
            <w:pPr>
              <w:spacing w:after="12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ompany</w:t>
            </w:r>
          </w:p>
        </w:tc>
        <w:tc>
          <w:tcPr>
            <w:tcW w:w="851" w:type="dxa"/>
          </w:tcPr>
          <w:p w14:paraId="1CB2A7D6"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Y</w:t>
            </w:r>
            <w:r w:rsidRPr="00364571">
              <w:rPr>
                <w:rFonts w:ascii="Arial" w:hAnsi="Arial" w:cs="Arial"/>
                <w:sz w:val="20"/>
                <w:szCs w:val="20"/>
                <w:lang w:val="en-GB"/>
              </w:rPr>
              <w:t>/N</w:t>
            </w:r>
          </w:p>
        </w:tc>
        <w:tc>
          <w:tcPr>
            <w:tcW w:w="6940" w:type="dxa"/>
          </w:tcPr>
          <w:p w14:paraId="0CDD70AC" w14:textId="77777777" w:rsidR="00283C3F" w:rsidRPr="00364571" w:rsidRDefault="00283C3F" w:rsidP="008202C2">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sidRPr="00364571">
              <w:rPr>
                <w:rFonts w:ascii="Arial" w:hAnsi="Arial" w:cs="Arial" w:hint="eastAsia"/>
                <w:sz w:val="20"/>
                <w:szCs w:val="20"/>
                <w:lang w:val="en-GB"/>
              </w:rPr>
              <w:t>C</w:t>
            </w:r>
            <w:r w:rsidRPr="00364571">
              <w:rPr>
                <w:rFonts w:ascii="Arial" w:hAnsi="Arial" w:cs="Arial"/>
                <w:sz w:val="20"/>
                <w:szCs w:val="20"/>
                <w:lang w:val="en-GB"/>
              </w:rPr>
              <w:t>omments</w:t>
            </w:r>
          </w:p>
        </w:tc>
      </w:tr>
      <w:tr w:rsidR="00283C3F" w14:paraId="153B8A4A"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52F97C30" w14:textId="52BC78EF" w:rsidR="00283C3F" w:rsidRDefault="008324D0" w:rsidP="008202C2">
            <w:pPr>
              <w:spacing w:after="120"/>
              <w:rPr>
                <w:rFonts w:ascii="Arial" w:hAnsi="Arial" w:cs="Arial"/>
                <w:b w:val="0"/>
                <w:bCs w:val="0"/>
                <w:sz w:val="20"/>
                <w:szCs w:val="20"/>
                <w:lang w:val="en-GB"/>
              </w:rPr>
            </w:pPr>
            <w:r>
              <w:rPr>
                <w:rFonts w:ascii="Arial" w:hAnsi="Arial" w:cs="Arial"/>
                <w:b w:val="0"/>
                <w:bCs w:val="0"/>
                <w:sz w:val="20"/>
                <w:szCs w:val="20"/>
                <w:lang w:val="en-GB"/>
              </w:rPr>
              <w:t>BT</w:t>
            </w:r>
          </w:p>
        </w:tc>
        <w:tc>
          <w:tcPr>
            <w:tcW w:w="851" w:type="dxa"/>
          </w:tcPr>
          <w:p w14:paraId="481E0DE9" w14:textId="23783ADF" w:rsidR="00283C3F" w:rsidRDefault="008324D0"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lang w:val="en-GB"/>
              </w:rPr>
            </w:pPr>
            <w:r>
              <w:rPr>
                <w:rFonts w:ascii="Arial" w:hAnsi="Arial" w:cs="Arial"/>
                <w:b/>
                <w:bCs/>
                <w:sz w:val="20"/>
                <w:szCs w:val="20"/>
                <w:lang w:val="en-GB"/>
              </w:rPr>
              <w:t>Y</w:t>
            </w:r>
          </w:p>
        </w:tc>
        <w:tc>
          <w:tcPr>
            <w:tcW w:w="6940" w:type="dxa"/>
          </w:tcPr>
          <w:p w14:paraId="4856E7EB" w14:textId="77777777" w:rsidR="003B591E" w:rsidRPr="00D44666" w:rsidRDefault="00A66FAD"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A compromise could be reached for paging escalation introducing a new PEI subgroup TAI/RNA list area that works similar to Paging optimization for UEs in CM_IDLE and for Paging optimization for UEs in RRC_INACTIVE.</w:t>
            </w:r>
          </w:p>
          <w:p w14:paraId="440880A1" w14:textId="5E0DBAC3" w:rsidR="00283C3F" w:rsidRPr="00D44666" w:rsidRDefault="00710CD1" w:rsidP="0080391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44666">
              <w:rPr>
                <w:rFonts w:ascii="Arial" w:hAnsi="Arial" w:cs="Arial"/>
                <w:sz w:val="20"/>
                <w:szCs w:val="20"/>
                <w:lang w:val="en-GB"/>
              </w:rPr>
              <w:t>Each PEI subgroup can contain a list of RAN nodes</w:t>
            </w:r>
            <w:r w:rsidR="00FE4AE6" w:rsidRPr="00D44666">
              <w:rPr>
                <w:rFonts w:ascii="Arial" w:hAnsi="Arial" w:cs="Arial"/>
                <w:sz w:val="20"/>
                <w:szCs w:val="20"/>
                <w:lang w:val="en-GB"/>
              </w:rPr>
              <w:t xml:space="preserve">, </w:t>
            </w:r>
            <w:r w:rsidR="002E7B9E" w:rsidRPr="00D44666">
              <w:rPr>
                <w:rFonts w:ascii="Arial" w:hAnsi="Arial" w:cs="Arial"/>
                <w:i/>
                <w:iCs/>
                <w:sz w:val="20"/>
                <w:szCs w:val="20"/>
                <w:lang w:val="en-GB"/>
              </w:rPr>
              <w:t>&lt;1 .. max number of nodes&gt;</w:t>
            </w:r>
            <w:r w:rsidR="002E7B9E" w:rsidRPr="00D44666">
              <w:rPr>
                <w:rFonts w:ascii="Arial" w:hAnsi="Arial" w:cs="Arial"/>
                <w:sz w:val="20"/>
                <w:szCs w:val="20"/>
                <w:lang w:val="en-GB"/>
              </w:rPr>
              <w:t>,</w:t>
            </w:r>
            <w:r w:rsidR="0080391D" w:rsidRPr="00D44666">
              <w:rPr>
                <w:rFonts w:ascii="Arial" w:hAnsi="Arial" w:cs="Arial"/>
                <w:sz w:val="20"/>
                <w:szCs w:val="20"/>
                <w:lang w:val="en-GB"/>
              </w:rPr>
              <w:t xml:space="preserve"> where PEI is sent. </w:t>
            </w:r>
            <w:r w:rsidR="002E7B9E" w:rsidRPr="00D44666">
              <w:rPr>
                <w:rFonts w:ascii="Arial" w:hAnsi="Arial" w:cs="Arial"/>
                <w:sz w:val="20"/>
                <w:szCs w:val="20"/>
                <w:lang w:val="en-GB"/>
              </w:rPr>
              <w:t>Then, o</w:t>
            </w:r>
            <w:r w:rsidR="00A66FAD" w:rsidRPr="00D44666">
              <w:rPr>
                <w:rFonts w:ascii="Arial" w:hAnsi="Arial" w:cs="Arial"/>
                <w:sz w:val="20"/>
                <w:szCs w:val="20"/>
                <w:lang w:val="en-GB"/>
              </w:rPr>
              <w:t xml:space="preserve">perators can choose to </w:t>
            </w:r>
            <w:r w:rsidR="002E7B9E" w:rsidRPr="00D44666">
              <w:rPr>
                <w:rFonts w:ascii="Arial" w:hAnsi="Arial" w:cs="Arial"/>
                <w:sz w:val="20"/>
                <w:szCs w:val="20"/>
                <w:lang w:val="en-GB"/>
              </w:rPr>
              <w:t>engineer the network to have a</w:t>
            </w:r>
            <w:r w:rsidR="003B591E" w:rsidRPr="00D44666">
              <w:rPr>
                <w:rFonts w:ascii="Arial" w:hAnsi="Arial" w:cs="Arial"/>
                <w:sz w:val="20"/>
                <w:szCs w:val="20"/>
                <w:lang w:val="en-GB"/>
              </w:rPr>
              <w:t xml:space="preserve"> last used cell approach</w:t>
            </w:r>
            <w:r w:rsidR="0080391D" w:rsidRPr="00D44666">
              <w:rPr>
                <w:rFonts w:ascii="Arial" w:hAnsi="Arial" w:cs="Arial"/>
                <w:sz w:val="20"/>
                <w:szCs w:val="20"/>
                <w:lang w:val="en-GB"/>
              </w:rPr>
              <w:t xml:space="preserve"> </w:t>
            </w:r>
            <w:r w:rsidR="00650220" w:rsidRPr="00D44666">
              <w:rPr>
                <w:rFonts w:ascii="Arial" w:hAnsi="Arial" w:cs="Arial"/>
                <w:sz w:val="20"/>
                <w:szCs w:val="20"/>
                <w:lang w:val="en-GB"/>
              </w:rPr>
              <w:t>if</w:t>
            </w:r>
            <w:r w:rsidR="0080391D" w:rsidRPr="00D44666">
              <w:rPr>
                <w:rFonts w:ascii="Arial" w:hAnsi="Arial" w:cs="Arial"/>
                <w:sz w:val="20"/>
                <w:szCs w:val="20"/>
                <w:lang w:val="en-GB"/>
              </w:rPr>
              <w:t xml:space="preserve"> the list </w:t>
            </w:r>
            <w:r w:rsidR="000F5582" w:rsidRPr="00D44666">
              <w:rPr>
                <w:rFonts w:ascii="Arial" w:hAnsi="Arial" w:cs="Arial"/>
                <w:sz w:val="20"/>
                <w:szCs w:val="20"/>
                <w:lang w:val="en-GB"/>
              </w:rPr>
              <w:t xml:space="preserve">contains a single node or </w:t>
            </w:r>
            <w:r w:rsidR="00650220" w:rsidRPr="00D44666">
              <w:rPr>
                <w:rFonts w:ascii="Arial" w:hAnsi="Arial" w:cs="Arial"/>
                <w:sz w:val="20"/>
                <w:szCs w:val="20"/>
                <w:lang w:val="en-GB"/>
              </w:rPr>
              <w:t xml:space="preserve">specific </w:t>
            </w:r>
            <w:r w:rsidR="00DD0FC8" w:rsidRPr="00D44666">
              <w:rPr>
                <w:rFonts w:ascii="Arial" w:hAnsi="Arial" w:cs="Arial"/>
                <w:sz w:val="20"/>
                <w:szCs w:val="20"/>
                <w:lang w:val="en-GB"/>
              </w:rPr>
              <w:t>patterns</w:t>
            </w:r>
            <w:r w:rsidR="0097715D" w:rsidRPr="00D44666">
              <w:rPr>
                <w:rFonts w:ascii="Arial" w:hAnsi="Arial" w:cs="Arial"/>
                <w:sz w:val="20"/>
                <w:szCs w:val="20"/>
                <w:lang w:val="en-GB"/>
              </w:rPr>
              <w:t xml:space="preserve"> to match mobility</w:t>
            </w:r>
            <w:r w:rsidR="007164FA" w:rsidRPr="00D44666">
              <w:rPr>
                <w:rFonts w:ascii="Arial" w:hAnsi="Arial" w:cs="Arial"/>
                <w:sz w:val="20"/>
                <w:szCs w:val="20"/>
                <w:lang w:val="en-GB"/>
              </w:rPr>
              <w:t xml:space="preserve"> if more than one node is included</w:t>
            </w:r>
            <w:r w:rsidR="00DD0FC8" w:rsidRPr="00D44666">
              <w:rPr>
                <w:rFonts w:ascii="Arial" w:hAnsi="Arial" w:cs="Arial"/>
                <w:sz w:val="20"/>
                <w:szCs w:val="20"/>
                <w:lang w:val="en-GB"/>
              </w:rPr>
              <w:t>.</w:t>
            </w:r>
          </w:p>
        </w:tc>
      </w:tr>
      <w:tr w:rsidR="00474660" w14:paraId="4C67F0C5"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52EA28E" w14:textId="667FCC65" w:rsidR="00474660" w:rsidRPr="00FB34CE" w:rsidRDefault="00FB34CE" w:rsidP="008202C2">
            <w:pPr>
              <w:spacing w:after="120"/>
              <w:rPr>
                <w:rFonts w:ascii="Arial" w:hAnsi="Arial" w:cs="Arial"/>
                <w:b w:val="0"/>
                <w:bCs w:val="0"/>
                <w:sz w:val="20"/>
                <w:szCs w:val="20"/>
                <w:lang w:val="en-GB"/>
              </w:rPr>
            </w:pPr>
            <w:r>
              <w:rPr>
                <w:rFonts w:ascii="Arial" w:hAnsi="Arial" w:cs="Arial"/>
                <w:b w:val="0"/>
                <w:bCs w:val="0"/>
                <w:sz w:val="20"/>
                <w:szCs w:val="20"/>
                <w:lang w:val="en-GB"/>
              </w:rPr>
              <w:t>Qualcomm</w:t>
            </w:r>
          </w:p>
        </w:tc>
        <w:tc>
          <w:tcPr>
            <w:tcW w:w="851" w:type="dxa"/>
          </w:tcPr>
          <w:p w14:paraId="591EFF52" w14:textId="4FD139CC" w:rsidR="00474660" w:rsidRPr="00FB34CE" w:rsidRDefault="00FB34CE"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940" w:type="dxa"/>
          </w:tcPr>
          <w:p w14:paraId="1535CF8C" w14:textId="31A97EF6" w:rsidR="00474660" w:rsidRPr="00FB34CE" w:rsidRDefault="00B910C1"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can accept configurable PEI monitoring area as a compromise</w:t>
            </w:r>
            <w:r w:rsidR="00242FAE">
              <w:rPr>
                <w:rFonts w:ascii="Arial" w:hAnsi="Arial" w:cs="Arial"/>
                <w:sz w:val="20"/>
                <w:szCs w:val="20"/>
                <w:lang w:val="en-GB"/>
              </w:rPr>
              <w:t xml:space="preserve">, for the sake of moving forward. </w:t>
            </w:r>
            <w:r w:rsidR="00477F18">
              <w:rPr>
                <w:rFonts w:ascii="Arial" w:hAnsi="Arial" w:cs="Arial"/>
                <w:sz w:val="20"/>
                <w:szCs w:val="20"/>
                <w:lang w:val="en-GB"/>
              </w:rPr>
              <w:t xml:space="preserve">A simple option </w:t>
            </w:r>
            <w:r w:rsidR="0017001E">
              <w:rPr>
                <w:rFonts w:ascii="Arial" w:hAnsi="Arial" w:cs="Arial"/>
                <w:sz w:val="20"/>
                <w:szCs w:val="20"/>
                <w:lang w:val="en-GB"/>
              </w:rPr>
              <w:t xml:space="preserve">can be </w:t>
            </w:r>
            <w:r w:rsidR="006B526A">
              <w:rPr>
                <w:rFonts w:ascii="Arial" w:hAnsi="Arial" w:cs="Arial"/>
                <w:sz w:val="20"/>
                <w:szCs w:val="20"/>
                <w:lang w:val="en-GB"/>
              </w:rPr>
              <w:t xml:space="preserve">{no restriction, or </w:t>
            </w:r>
            <w:r w:rsidR="00477F18">
              <w:rPr>
                <w:rFonts w:ascii="Arial" w:hAnsi="Arial" w:cs="Arial"/>
                <w:sz w:val="20"/>
                <w:szCs w:val="20"/>
                <w:lang w:val="en-GB"/>
              </w:rPr>
              <w:t>the last TA used</w:t>
            </w:r>
            <w:r w:rsidR="006B526A">
              <w:rPr>
                <w:rFonts w:ascii="Arial" w:hAnsi="Arial" w:cs="Arial"/>
                <w:sz w:val="20"/>
                <w:szCs w:val="20"/>
                <w:lang w:val="en-GB"/>
              </w:rPr>
              <w:t>}</w:t>
            </w:r>
            <w:r w:rsidR="00477F18">
              <w:rPr>
                <w:rFonts w:ascii="Arial" w:hAnsi="Arial" w:cs="Arial"/>
                <w:sz w:val="20"/>
                <w:szCs w:val="20"/>
                <w:lang w:val="en-GB"/>
              </w:rPr>
              <w:t>.</w:t>
            </w:r>
          </w:p>
        </w:tc>
      </w:tr>
      <w:tr w:rsidR="002B0AC7" w14:paraId="64F8FBD6"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48DA25B" w14:textId="7B63214D" w:rsidR="002B0AC7" w:rsidRPr="002B0AC7" w:rsidRDefault="002B0AC7" w:rsidP="008202C2">
            <w:pPr>
              <w:spacing w:after="120"/>
              <w:rPr>
                <w:rFonts w:ascii="Arial" w:hAnsi="Arial" w:cs="Arial"/>
                <w:b w:val="0"/>
                <w:bCs w:val="0"/>
                <w:sz w:val="20"/>
                <w:szCs w:val="20"/>
                <w:lang w:val="en-GB"/>
              </w:rPr>
            </w:pPr>
            <w:r w:rsidRPr="002B0AC7">
              <w:rPr>
                <w:rFonts w:ascii="Arial" w:hAnsi="Arial" w:cs="Arial"/>
                <w:b w:val="0"/>
                <w:bCs w:val="0"/>
                <w:sz w:val="20"/>
                <w:szCs w:val="20"/>
                <w:lang w:val="en-GB"/>
              </w:rPr>
              <w:lastRenderedPageBreak/>
              <w:t>Samsung</w:t>
            </w:r>
          </w:p>
        </w:tc>
        <w:tc>
          <w:tcPr>
            <w:tcW w:w="851" w:type="dxa"/>
          </w:tcPr>
          <w:p w14:paraId="289A5D7E" w14:textId="1E0447E1" w:rsidR="002B0AC7" w:rsidRDefault="002B0AC7" w:rsidP="008202C2">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45017BD9" w14:textId="4BE9AF5D" w:rsidR="002B0AC7" w:rsidRDefault="002B0AC7" w:rsidP="002B0AC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Our preference is not to have any configuration. However,  if there is significant majority supporting configuration as an compromise, we will accept.</w:t>
            </w:r>
          </w:p>
        </w:tc>
      </w:tr>
      <w:tr w:rsidR="006D01C4" w14:paraId="1D446C2C"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69DAE735" w14:textId="61293427" w:rsidR="006D01C4" w:rsidRPr="004D0C85" w:rsidRDefault="006D01C4" w:rsidP="006D01C4">
            <w:pPr>
              <w:spacing w:after="120"/>
              <w:rPr>
                <w:rFonts w:ascii="Arial" w:hAnsi="Arial" w:cs="Arial"/>
                <w:b w:val="0"/>
                <w:bCs w:val="0"/>
                <w:sz w:val="20"/>
                <w:szCs w:val="20"/>
                <w:lang w:val="en-GB"/>
                <w:rPrChange w:id="11" w:author="Berggren, Anders" w:date="2022-01-20T10:32:00Z">
                  <w:rPr>
                    <w:rFonts w:ascii="Arial" w:hAnsi="Arial" w:cs="Arial"/>
                    <w:sz w:val="20"/>
                    <w:szCs w:val="20"/>
                    <w:lang w:val="en-GB"/>
                  </w:rPr>
                </w:rPrChange>
              </w:rPr>
            </w:pPr>
            <w:r w:rsidRPr="004D0C85">
              <w:rPr>
                <w:rFonts w:ascii="Arial" w:hAnsi="Arial" w:cs="Arial"/>
                <w:sz w:val="20"/>
                <w:szCs w:val="20"/>
                <w:lang w:val="en-GB"/>
              </w:rPr>
              <w:t>Sony</w:t>
            </w:r>
          </w:p>
        </w:tc>
        <w:tc>
          <w:tcPr>
            <w:tcW w:w="851" w:type="dxa"/>
          </w:tcPr>
          <w:p w14:paraId="0DE4D292" w14:textId="04C2A4B2" w:rsidR="006D01C4" w:rsidRPr="004D0C85"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4D0C85">
              <w:rPr>
                <w:rFonts w:ascii="Arial" w:hAnsi="Arial" w:cs="Arial"/>
                <w:sz w:val="20"/>
                <w:szCs w:val="20"/>
                <w:lang w:val="en-GB"/>
                <w:rPrChange w:id="12" w:author="Berggren, Anders" w:date="2022-01-20T10:32:00Z">
                  <w:rPr>
                    <w:rFonts w:ascii="Arial" w:hAnsi="Arial" w:cs="Arial"/>
                    <w:b/>
                    <w:bCs/>
                    <w:sz w:val="20"/>
                    <w:szCs w:val="20"/>
                    <w:lang w:val="en-GB"/>
                  </w:rPr>
                </w:rPrChange>
              </w:rPr>
              <w:t>Y</w:t>
            </w:r>
          </w:p>
        </w:tc>
        <w:tc>
          <w:tcPr>
            <w:tcW w:w="6940" w:type="dxa"/>
          </w:tcPr>
          <w:p w14:paraId="3A35030D" w14:textId="77777777"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Yes, for paging escalation any variant of TAI/RNA list area could be supported, e.g. similar as for paging optimization for UE´s in RRC-Inactive, using RNA (RAN Notification Area) for limiting the number of cells supported for paging escalation.</w:t>
            </w:r>
          </w:p>
          <w:p w14:paraId="1E6ED740" w14:textId="1EC2E104" w:rsidR="006D01C4" w:rsidRDefault="006D01C4"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So, all mechanisms are in place to support also non-stationary UE´s to benefit from the usage of PEI monitoring in order to save power.</w:t>
            </w:r>
          </w:p>
        </w:tc>
      </w:tr>
      <w:tr w:rsidR="00CE763B" w14:paraId="6D1352A7" w14:textId="77777777" w:rsidTr="00283C3F">
        <w:tc>
          <w:tcPr>
            <w:cnfStyle w:val="001000000000" w:firstRow="0" w:lastRow="0" w:firstColumn="1" w:lastColumn="0" w:oddVBand="0" w:evenVBand="0" w:oddHBand="0" w:evenHBand="0" w:firstRowFirstColumn="0" w:firstRowLastColumn="0" w:lastRowFirstColumn="0" w:lastRowLastColumn="0"/>
            <w:tcW w:w="1838" w:type="dxa"/>
          </w:tcPr>
          <w:p w14:paraId="36E79521" w14:textId="7E4C2DAB" w:rsidR="00CE763B" w:rsidRPr="00CE763B" w:rsidRDefault="00CE763B" w:rsidP="006D01C4">
            <w:pPr>
              <w:spacing w:after="120"/>
              <w:rPr>
                <w:rFonts w:ascii="Arial" w:eastAsia="宋体" w:hAnsi="Arial" w:cs="Arial" w:hint="eastAsia"/>
                <w:sz w:val="20"/>
                <w:szCs w:val="20"/>
                <w:lang w:val="en-GB" w:eastAsia="zh-CN"/>
              </w:rPr>
            </w:pPr>
            <w:r>
              <w:rPr>
                <w:rFonts w:ascii="Arial" w:eastAsia="宋体" w:hAnsi="Arial" w:cs="Arial"/>
                <w:sz w:val="20"/>
                <w:szCs w:val="20"/>
                <w:lang w:val="en-GB" w:eastAsia="zh-CN"/>
              </w:rPr>
              <w:t>OPPO</w:t>
            </w:r>
          </w:p>
        </w:tc>
        <w:tc>
          <w:tcPr>
            <w:tcW w:w="851" w:type="dxa"/>
          </w:tcPr>
          <w:p w14:paraId="6D50DCF1" w14:textId="08B3B7EB"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p>
        </w:tc>
        <w:tc>
          <w:tcPr>
            <w:tcW w:w="6940" w:type="dxa"/>
          </w:tcPr>
          <w:p w14:paraId="5238EE1B" w14:textId="66D43160" w:rsidR="00CE763B" w:rsidRPr="00CE763B" w:rsidRDefault="00CE763B" w:rsidP="006D01C4">
            <w:pPr>
              <w:spacing w:after="120"/>
              <w:cnfStyle w:val="000000000000" w:firstRow="0" w:lastRow="0" w:firstColumn="0" w:lastColumn="0" w:oddVBand="0" w:evenVBand="0" w:oddHBand="0" w:evenHBand="0" w:firstRowFirstColumn="0" w:firstRowLastColumn="0" w:lastRowFirstColumn="0" w:lastRowLastColumn="0"/>
              <w:rPr>
                <w:rFonts w:ascii="Arial" w:eastAsia="宋体" w:hAnsi="Arial" w:cs="Arial" w:hint="eastAsia"/>
                <w:sz w:val="20"/>
                <w:szCs w:val="20"/>
                <w:lang w:val="en-GB" w:eastAsia="zh-CN"/>
              </w:rPr>
            </w:pPr>
            <w:r>
              <w:rPr>
                <w:rFonts w:ascii="Arial" w:eastAsia="宋体" w:hAnsi="Arial" w:cs="Arial"/>
                <w:sz w:val="20"/>
                <w:szCs w:val="20"/>
                <w:lang w:val="en-GB" w:eastAsia="zh-CN"/>
              </w:rPr>
              <w:t>Share the same view as Samsung.</w:t>
            </w:r>
            <w:bookmarkStart w:id="13" w:name="_GoBack"/>
            <w:bookmarkEnd w:id="13"/>
          </w:p>
        </w:tc>
      </w:tr>
    </w:tbl>
    <w:p w14:paraId="3D24C2D1" w14:textId="77777777" w:rsidR="00283C3F" w:rsidRPr="00DD497E" w:rsidRDefault="00283C3F" w:rsidP="004E5D4A">
      <w:pPr>
        <w:spacing w:after="120"/>
        <w:rPr>
          <w:rFonts w:ascii="Arial" w:hAnsi="Arial" w:cs="Arial"/>
          <w:b/>
          <w:bCs/>
          <w:sz w:val="20"/>
          <w:szCs w:val="20"/>
        </w:rPr>
      </w:pPr>
    </w:p>
    <w:p w14:paraId="0E35054B" w14:textId="7BF79746" w:rsidR="00A07E02" w:rsidRPr="006970B1" w:rsidRDefault="00A07E02" w:rsidP="004E5D4A">
      <w:pPr>
        <w:pStyle w:val="1"/>
        <w:overflowPunct w:val="0"/>
        <w:autoSpaceDE w:val="0"/>
        <w:autoSpaceDN w:val="0"/>
        <w:adjustRightInd w:val="0"/>
        <w:spacing w:before="0" w:after="120"/>
        <w:rPr>
          <w:rFonts w:eastAsia="PMingLiU" w:cs="Arial"/>
        </w:rPr>
      </w:pPr>
      <w:r w:rsidRPr="006970B1">
        <w:rPr>
          <w:rFonts w:eastAsia="PMingLiU" w:cs="Arial"/>
        </w:rPr>
        <w:t>Conclusion</w:t>
      </w:r>
    </w:p>
    <w:bookmarkEnd w:id="0"/>
    <w:bookmarkEnd w:id="1"/>
    <w:p w14:paraId="711005D4" w14:textId="59F2936F" w:rsidR="00025A52" w:rsidRPr="006970B1" w:rsidRDefault="00025A52" w:rsidP="004E5D4A">
      <w:pPr>
        <w:spacing w:after="120"/>
        <w:rPr>
          <w:rFonts w:ascii="Arial" w:hAnsi="Arial" w:cs="Arial"/>
          <w:sz w:val="20"/>
          <w:szCs w:val="20"/>
          <w:lang w:val="en-GB"/>
        </w:rPr>
      </w:pPr>
      <w:r w:rsidRPr="006970B1">
        <w:rPr>
          <w:rFonts w:ascii="Arial" w:hAnsi="Arial" w:cs="Arial"/>
          <w:sz w:val="20"/>
          <w:szCs w:val="20"/>
          <w:lang w:val="en-GB"/>
        </w:rPr>
        <w:t>It is proposed to discuss and decide on the following proposals:</w:t>
      </w:r>
    </w:p>
    <w:p w14:paraId="790398E3" w14:textId="3CA427E5" w:rsidR="008955CD" w:rsidRPr="00A138B0" w:rsidRDefault="008955CD" w:rsidP="008955CD">
      <w:pPr>
        <w:spacing w:after="120"/>
        <w:rPr>
          <w:rFonts w:ascii="Arial" w:hAnsi="Arial" w:cs="Arial"/>
          <w:b/>
          <w:bCs/>
          <w:sz w:val="20"/>
          <w:szCs w:val="20"/>
        </w:rPr>
      </w:pPr>
    </w:p>
    <w:p w14:paraId="301010A5" w14:textId="77777777" w:rsidR="00BB4323" w:rsidRPr="008955CD" w:rsidRDefault="00BB4323" w:rsidP="004E5D4A">
      <w:pPr>
        <w:spacing w:after="120"/>
        <w:ind w:left="1440" w:hanging="1440"/>
        <w:rPr>
          <w:rFonts w:ascii="Arial" w:hAnsi="Arial" w:cs="Arial"/>
          <w:b/>
          <w:bCs/>
          <w:sz w:val="20"/>
          <w:szCs w:val="20"/>
        </w:rPr>
      </w:pPr>
    </w:p>
    <w:p w14:paraId="7CDA90C1" w14:textId="0A8F4E7E" w:rsidR="003E61B5" w:rsidRPr="006970B1" w:rsidRDefault="007E37A2" w:rsidP="004E5D4A">
      <w:pPr>
        <w:pStyle w:val="1"/>
        <w:overflowPunct w:val="0"/>
        <w:autoSpaceDE w:val="0"/>
        <w:autoSpaceDN w:val="0"/>
        <w:adjustRightInd w:val="0"/>
        <w:spacing w:before="0" w:after="120"/>
        <w:rPr>
          <w:rFonts w:eastAsia="PMingLiU" w:cs="Arial"/>
        </w:rPr>
      </w:pPr>
      <w:r w:rsidRPr="006970B1">
        <w:rPr>
          <w:rFonts w:eastAsia="PMingLiU" w:cs="Arial"/>
          <w:lang w:eastAsia="zh-TW"/>
        </w:rPr>
        <w:t>R</w:t>
      </w:r>
      <w:r w:rsidR="00A07E02" w:rsidRPr="006970B1">
        <w:rPr>
          <w:rFonts w:eastAsia="PMingLiU" w:cs="Arial"/>
        </w:rPr>
        <w:t>eference</w:t>
      </w:r>
    </w:p>
    <w:p w14:paraId="5F6F404E" w14:textId="4091D93E" w:rsidR="008E12DF" w:rsidRPr="00C83D5D" w:rsidRDefault="00C31605" w:rsidP="00C83D5D">
      <w:pPr>
        <w:numPr>
          <w:ilvl w:val="0"/>
          <w:numId w:val="5"/>
        </w:numPr>
        <w:overflowPunct w:val="0"/>
        <w:autoSpaceDE w:val="0"/>
        <w:autoSpaceDN w:val="0"/>
        <w:adjustRightInd w:val="0"/>
        <w:spacing w:after="120"/>
        <w:jc w:val="both"/>
        <w:rPr>
          <w:rFonts w:ascii="Arial" w:hAnsi="Arial" w:cs="Arial"/>
          <w:sz w:val="20"/>
          <w:szCs w:val="20"/>
          <w:lang w:val="en-GB"/>
        </w:rPr>
      </w:pPr>
      <w:hyperlink r:id="rId12" w:tooltip="D:Documents3GPPtsg_ranWG2TSGR2_116bis-eDocsR2-2201675.zip" w:history="1">
        <w:r w:rsidR="00C83D5D" w:rsidRPr="00C83D5D">
          <w:rPr>
            <w:rFonts w:ascii="Arial" w:hAnsi="Arial" w:cs="Arial"/>
            <w:sz w:val="20"/>
            <w:szCs w:val="20"/>
            <w:lang w:val="en-GB"/>
          </w:rPr>
          <w:t>R2-2201675</w:t>
        </w:r>
      </w:hyperlink>
      <w:r w:rsidR="00C83D5D" w:rsidRPr="00C83D5D">
        <w:rPr>
          <w:rFonts w:ascii="Arial" w:hAnsi="Arial" w:cs="Arial"/>
          <w:sz w:val="20"/>
          <w:szCs w:val="20"/>
          <w:lang w:val="en-GB"/>
        </w:rPr>
        <w:tab/>
        <w:t>[Pre116bis][005][ePowSav] Summary of 8.9.2.1 Paging Sub-grouping and Paging Early Indication (MediaTek)</w:t>
      </w:r>
      <w:r w:rsidR="00C83D5D" w:rsidRPr="00C83D5D">
        <w:rPr>
          <w:rFonts w:ascii="Arial" w:hAnsi="Arial" w:cs="Arial"/>
          <w:sz w:val="20"/>
          <w:szCs w:val="20"/>
          <w:lang w:val="en-GB"/>
        </w:rPr>
        <w:tab/>
        <w:t>MediaTe</w:t>
      </w:r>
      <w:r w:rsidR="00C83D5D">
        <w:rPr>
          <w:rFonts w:ascii="Arial" w:hAnsi="Arial" w:cs="Arial"/>
          <w:sz w:val="20"/>
          <w:szCs w:val="20"/>
          <w:lang w:val="en-GB"/>
        </w:rPr>
        <w:t>k</w:t>
      </w:r>
    </w:p>
    <w:sectPr w:rsidR="008E12DF" w:rsidRPr="00C83D5D"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A0522" w14:textId="77777777" w:rsidR="00C31605" w:rsidRDefault="00C31605">
      <w:pPr>
        <w:pStyle w:val="TAL"/>
      </w:pPr>
      <w:r>
        <w:separator/>
      </w:r>
    </w:p>
  </w:endnote>
  <w:endnote w:type="continuationSeparator" w:id="0">
    <w:p w14:paraId="0AF825B9" w14:textId="77777777" w:rsidR="00C31605" w:rsidRDefault="00C3160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0"/>
    <w:family w:val="auto"/>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A3477" w14:textId="4B163440" w:rsidR="005E2223" w:rsidRDefault="005E2223">
    <w:pPr>
      <w:pStyle w:val="a5"/>
    </w:pPr>
    <w:r>
      <w:fldChar w:fldCharType="begin"/>
    </w:r>
    <w:r>
      <w:instrText xml:space="preserve"> PAGE   \* MERGEFORMAT </w:instrText>
    </w:r>
    <w:r>
      <w:fldChar w:fldCharType="separate"/>
    </w:r>
    <w:r w:rsidR="00CE763B">
      <w:t>2</w:t>
    </w:r>
    <w:r>
      <w:fldChar w:fldCharType="end"/>
    </w:r>
  </w:p>
  <w:p w14:paraId="0FBB99F7" w14:textId="77777777" w:rsidR="005E2223" w:rsidRDefault="005E2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7CA88" w14:textId="77777777" w:rsidR="00C31605" w:rsidRDefault="00C31605">
      <w:pPr>
        <w:pStyle w:val="TAL"/>
      </w:pPr>
      <w:r>
        <w:separator/>
      </w:r>
    </w:p>
  </w:footnote>
  <w:footnote w:type="continuationSeparator" w:id="0">
    <w:p w14:paraId="33A8DC93" w14:textId="77777777" w:rsidR="00C31605" w:rsidRDefault="00C3160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2E8"/>
    <w:multiLevelType w:val="hybridMultilevel"/>
    <w:tmpl w:val="FE6C3BA8"/>
    <w:lvl w:ilvl="0" w:tplc="51488ABC">
      <w:start w:val="2"/>
      <w:numFmt w:val="bullet"/>
      <w:lvlText w:val="-"/>
      <w:lvlJc w:val="left"/>
      <w:pPr>
        <w:ind w:left="960" w:hanging="480"/>
      </w:pPr>
      <w:rPr>
        <w:rFonts w:ascii="Times New Roman" w:eastAsiaTheme="minorEastAsia" w:hAnsi="Times New Roman" w:cs="Times New Roman" w:hint="default"/>
      </w:rPr>
    </w:lvl>
    <w:lvl w:ilvl="1" w:tplc="A704DE8E">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0E7A1F7D"/>
    <w:multiLevelType w:val="hybridMultilevel"/>
    <w:tmpl w:val="BCE4112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542A0E"/>
    <w:multiLevelType w:val="hybridMultilevel"/>
    <w:tmpl w:val="21D438AE"/>
    <w:lvl w:ilvl="0" w:tplc="BEC08174">
      <w:start w:val="3"/>
      <w:numFmt w:val="bullet"/>
      <w:lvlText w:val="-"/>
      <w:lvlJc w:val="left"/>
      <w:pPr>
        <w:tabs>
          <w:tab w:val="num" w:pos="720"/>
        </w:tabs>
        <w:ind w:left="720" w:hanging="360"/>
      </w:pPr>
      <w:rPr>
        <w:rFonts w:ascii="Times" w:eastAsia="Batang" w:hAnsi="Times" w:cs="Times" w:hint="default"/>
      </w:rPr>
    </w:lvl>
    <w:lvl w:ilvl="1" w:tplc="7BFC06B6">
      <w:start w:val="12718"/>
      <w:numFmt w:val="bullet"/>
      <w:lvlText w:val="–"/>
      <w:lvlJc w:val="left"/>
      <w:pPr>
        <w:tabs>
          <w:tab w:val="num" w:pos="1440"/>
        </w:tabs>
        <w:ind w:left="1440" w:hanging="360"/>
      </w:pPr>
      <w:rPr>
        <w:rFonts w:ascii="Calibri Light" w:hAnsi="Calibri Light" w:hint="default"/>
      </w:rPr>
    </w:lvl>
    <w:lvl w:ilvl="2" w:tplc="CA42BCF6" w:tentative="1">
      <w:start w:val="1"/>
      <w:numFmt w:val="bullet"/>
      <w:lvlText w:val="•"/>
      <w:lvlJc w:val="left"/>
      <w:pPr>
        <w:tabs>
          <w:tab w:val="num" w:pos="2160"/>
        </w:tabs>
        <w:ind w:left="2160" w:hanging="360"/>
      </w:pPr>
      <w:rPr>
        <w:rFonts w:ascii="Arial" w:hAnsi="Arial" w:hint="default"/>
      </w:rPr>
    </w:lvl>
    <w:lvl w:ilvl="3" w:tplc="BD2AA62C" w:tentative="1">
      <w:start w:val="1"/>
      <w:numFmt w:val="bullet"/>
      <w:lvlText w:val="•"/>
      <w:lvlJc w:val="left"/>
      <w:pPr>
        <w:tabs>
          <w:tab w:val="num" w:pos="2880"/>
        </w:tabs>
        <w:ind w:left="2880" w:hanging="360"/>
      </w:pPr>
      <w:rPr>
        <w:rFonts w:ascii="Arial" w:hAnsi="Arial" w:hint="default"/>
      </w:rPr>
    </w:lvl>
    <w:lvl w:ilvl="4" w:tplc="6FC20780" w:tentative="1">
      <w:start w:val="1"/>
      <w:numFmt w:val="bullet"/>
      <w:lvlText w:val="•"/>
      <w:lvlJc w:val="left"/>
      <w:pPr>
        <w:tabs>
          <w:tab w:val="num" w:pos="3600"/>
        </w:tabs>
        <w:ind w:left="3600" w:hanging="360"/>
      </w:pPr>
      <w:rPr>
        <w:rFonts w:ascii="Arial" w:hAnsi="Arial" w:hint="default"/>
      </w:rPr>
    </w:lvl>
    <w:lvl w:ilvl="5" w:tplc="217CF582" w:tentative="1">
      <w:start w:val="1"/>
      <w:numFmt w:val="bullet"/>
      <w:lvlText w:val="•"/>
      <w:lvlJc w:val="left"/>
      <w:pPr>
        <w:tabs>
          <w:tab w:val="num" w:pos="4320"/>
        </w:tabs>
        <w:ind w:left="4320" w:hanging="360"/>
      </w:pPr>
      <w:rPr>
        <w:rFonts w:ascii="Arial" w:hAnsi="Arial" w:hint="default"/>
      </w:rPr>
    </w:lvl>
    <w:lvl w:ilvl="6" w:tplc="379CA3DC" w:tentative="1">
      <w:start w:val="1"/>
      <w:numFmt w:val="bullet"/>
      <w:lvlText w:val="•"/>
      <w:lvlJc w:val="left"/>
      <w:pPr>
        <w:tabs>
          <w:tab w:val="num" w:pos="5040"/>
        </w:tabs>
        <w:ind w:left="5040" w:hanging="360"/>
      </w:pPr>
      <w:rPr>
        <w:rFonts w:ascii="Arial" w:hAnsi="Arial" w:hint="default"/>
      </w:rPr>
    </w:lvl>
    <w:lvl w:ilvl="7" w:tplc="B978DC5E" w:tentative="1">
      <w:start w:val="1"/>
      <w:numFmt w:val="bullet"/>
      <w:lvlText w:val="•"/>
      <w:lvlJc w:val="left"/>
      <w:pPr>
        <w:tabs>
          <w:tab w:val="num" w:pos="5760"/>
        </w:tabs>
        <w:ind w:left="5760" w:hanging="360"/>
      </w:pPr>
      <w:rPr>
        <w:rFonts w:ascii="Arial" w:hAnsi="Arial" w:hint="default"/>
      </w:rPr>
    </w:lvl>
    <w:lvl w:ilvl="8" w:tplc="C2E665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45E0647B"/>
    <w:multiLevelType w:val="hybridMultilevel"/>
    <w:tmpl w:val="0D9A0DB6"/>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33C4D"/>
    <w:multiLevelType w:val="hybridMultilevel"/>
    <w:tmpl w:val="3B882AD8"/>
    <w:lvl w:ilvl="0" w:tplc="2F1E085E">
      <w:numFmt w:val="bullet"/>
      <w:lvlText w:val="-"/>
      <w:lvlJc w:val="left"/>
      <w:pPr>
        <w:ind w:left="800" w:hanging="360"/>
      </w:pPr>
      <w:rPr>
        <w:rFonts w:ascii="Arial" w:eastAsiaTheme="minorEastAsia" w:hAnsi="Arial" w:cs="Arial"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8"/>
        </w:tabs>
        <w:ind w:left="-368" w:hanging="360"/>
      </w:pPr>
      <w:rPr>
        <w:rFonts w:ascii="Symbol" w:hAnsi="Symbol" w:hint="default"/>
        <w:b/>
        <w:i w:val="0"/>
        <w:color w:val="auto"/>
        <w:sz w:val="22"/>
      </w:rPr>
    </w:lvl>
    <w:lvl w:ilvl="1" w:tplc="04090003">
      <w:start w:val="1"/>
      <w:numFmt w:val="bullet"/>
      <w:lvlText w:val="o"/>
      <w:lvlJc w:val="left"/>
      <w:pPr>
        <w:tabs>
          <w:tab w:val="num" w:pos="-6128"/>
        </w:tabs>
        <w:ind w:left="-6128" w:hanging="360"/>
      </w:pPr>
      <w:rPr>
        <w:rFonts w:ascii="Courier New" w:hAnsi="Courier New" w:cs="Courier New" w:hint="default"/>
      </w:rPr>
    </w:lvl>
    <w:lvl w:ilvl="2" w:tplc="04090005">
      <w:start w:val="1"/>
      <w:numFmt w:val="bullet"/>
      <w:lvlText w:val=""/>
      <w:lvlJc w:val="left"/>
      <w:pPr>
        <w:tabs>
          <w:tab w:val="num" w:pos="-5408"/>
        </w:tabs>
        <w:ind w:left="-5408" w:hanging="360"/>
      </w:pPr>
      <w:rPr>
        <w:rFonts w:ascii="Wingdings" w:hAnsi="Wingdings" w:hint="default"/>
      </w:rPr>
    </w:lvl>
    <w:lvl w:ilvl="3" w:tplc="04090001">
      <w:start w:val="1"/>
      <w:numFmt w:val="bullet"/>
      <w:lvlText w:val=""/>
      <w:lvlJc w:val="left"/>
      <w:pPr>
        <w:tabs>
          <w:tab w:val="num" w:pos="-4688"/>
        </w:tabs>
        <w:ind w:left="-4688" w:hanging="360"/>
      </w:pPr>
      <w:rPr>
        <w:rFonts w:ascii="Symbol" w:hAnsi="Symbol" w:hint="default"/>
      </w:rPr>
    </w:lvl>
    <w:lvl w:ilvl="4" w:tplc="04090003">
      <w:start w:val="1"/>
      <w:numFmt w:val="bullet"/>
      <w:lvlText w:val="o"/>
      <w:lvlJc w:val="left"/>
      <w:pPr>
        <w:tabs>
          <w:tab w:val="num" w:pos="-3968"/>
        </w:tabs>
        <w:ind w:left="-3968" w:hanging="360"/>
      </w:pPr>
      <w:rPr>
        <w:rFonts w:ascii="Courier New" w:hAnsi="Courier New" w:cs="Courier New" w:hint="default"/>
      </w:rPr>
    </w:lvl>
    <w:lvl w:ilvl="5" w:tplc="04090005">
      <w:start w:val="1"/>
      <w:numFmt w:val="bullet"/>
      <w:lvlText w:val=""/>
      <w:lvlJc w:val="left"/>
      <w:pPr>
        <w:tabs>
          <w:tab w:val="num" w:pos="-3248"/>
        </w:tabs>
        <w:ind w:left="-3248" w:hanging="360"/>
      </w:pPr>
      <w:rPr>
        <w:rFonts w:ascii="Wingdings" w:hAnsi="Wingdings" w:hint="default"/>
      </w:rPr>
    </w:lvl>
    <w:lvl w:ilvl="6" w:tplc="04090001">
      <w:start w:val="1"/>
      <w:numFmt w:val="bullet"/>
      <w:lvlText w:val=""/>
      <w:lvlJc w:val="left"/>
      <w:pPr>
        <w:tabs>
          <w:tab w:val="num" w:pos="-2528"/>
        </w:tabs>
        <w:ind w:left="-2528" w:hanging="360"/>
      </w:pPr>
      <w:rPr>
        <w:rFonts w:ascii="Symbol" w:hAnsi="Symbol" w:hint="default"/>
      </w:rPr>
    </w:lvl>
    <w:lvl w:ilvl="7" w:tplc="04090003" w:tentative="1">
      <w:start w:val="1"/>
      <w:numFmt w:val="bullet"/>
      <w:lvlText w:val="o"/>
      <w:lvlJc w:val="left"/>
      <w:pPr>
        <w:tabs>
          <w:tab w:val="num" w:pos="-1808"/>
        </w:tabs>
        <w:ind w:left="-1808" w:hanging="360"/>
      </w:pPr>
      <w:rPr>
        <w:rFonts w:ascii="Courier New" w:hAnsi="Courier New" w:cs="Courier New" w:hint="default"/>
      </w:rPr>
    </w:lvl>
    <w:lvl w:ilvl="8" w:tplc="04090005" w:tentative="1">
      <w:start w:val="1"/>
      <w:numFmt w:val="bullet"/>
      <w:lvlText w:val=""/>
      <w:lvlJc w:val="left"/>
      <w:pPr>
        <w:tabs>
          <w:tab w:val="num" w:pos="-1088"/>
        </w:tabs>
        <w:ind w:left="-1088" w:hanging="360"/>
      </w:pPr>
      <w:rPr>
        <w:rFonts w:ascii="Wingdings" w:hAnsi="Wingdings" w:hint="default"/>
      </w:rPr>
    </w:lvl>
  </w:abstractNum>
  <w:abstractNum w:abstractNumId="11" w15:restartNumberingAfterBreak="0">
    <w:nsid w:val="71905F7C"/>
    <w:multiLevelType w:val="hybridMultilevel"/>
    <w:tmpl w:val="EA86A9CA"/>
    <w:lvl w:ilvl="0" w:tplc="028644C8">
      <w:start w:val="20174"/>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10"/>
  </w:num>
  <w:num w:numId="4">
    <w:abstractNumId w:val="7"/>
  </w:num>
  <w:num w:numId="5">
    <w:abstractNumId w:val="3"/>
  </w:num>
  <w:num w:numId="6">
    <w:abstractNumId w:val="6"/>
  </w:num>
  <w:num w:numId="7">
    <w:abstractNumId w:val="1"/>
  </w:num>
  <w:num w:numId="8">
    <w:abstractNumId w:val="0"/>
  </w:num>
  <w:num w:numId="9">
    <w:abstractNumId w:val="8"/>
  </w:num>
  <w:num w:numId="10">
    <w:abstractNumId w:val="9"/>
  </w:num>
  <w:num w:numId="11">
    <w:abstractNumId w:val="2"/>
  </w:num>
  <w:num w:numId="12">
    <w:abstractNumId w:val="5"/>
  </w:num>
  <w:num w:numId="13">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ggren, Anders">
    <w15:presenceInfo w15:providerId="AD" w15:userId="S::Anders.Berggren@sony.com::8e32e713-b701-4656-9d30-f07a70d6ba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5FA"/>
    <w:rsid w:val="000047FD"/>
    <w:rsid w:val="000051D6"/>
    <w:rsid w:val="00005242"/>
    <w:rsid w:val="00005804"/>
    <w:rsid w:val="00005B55"/>
    <w:rsid w:val="00006332"/>
    <w:rsid w:val="00006420"/>
    <w:rsid w:val="000068B2"/>
    <w:rsid w:val="00006927"/>
    <w:rsid w:val="00006F30"/>
    <w:rsid w:val="00006F97"/>
    <w:rsid w:val="00007250"/>
    <w:rsid w:val="00007727"/>
    <w:rsid w:val="00007CE0"/>
    <w:rsid w:val="00010ADC"/>
    <w:rsid w:val="00010C45"/>
    <w:rsid w:val="00011057"/>
    <w:rsid w:val="00011184"/>
    <w:rsid w:val="00011265"/>
    <w:rsid w:val="00011453"/>
    <w:rsid w:val="0001149F"/>
    <w:rsid w:val="00011713"/>
    <w:rsid w:val="00012144"/>
    <w:rsid w:val="00012217"/>
    <w:rsid w:val="00012237"/>
    <w:rsid w:val="000138E8"/>
    <w:rsid w:val="00013C9B"/>
    <w:rsid w:val="00014543"/>
    <w:rsid w:val="000146DA"/>
    <w:rsid w:val="00014915"/>
    <w:rsid w:val="00014F95"/>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6A5"/>
    <w:rsid w:val="00026D3A"/>
    <w:rsid w:val="000276E6"/>
    <w:rsid w:val="000277F1"/>
    <w:rsid w:val="000279DE"/>
    <w:rsid w:val="00027BD5"/>
    <w:rsid w:val="00030479"/>
    <w:rsid w:val="000304AC"/>
    <w:rsid w:val="00030681"/>
    <w:rsid w:val="000307C9"/>
    <w:rsid w:val="000317F8"/>
    <w:rsid w:val="00031A1E"/>
    <w:rsid w:val="00032166"/>
    <w:rsid w:val="00032392"/>
    <w:rsid w:val="00032986"/>
    <w:rsid w:val="00032A3A"/>
    <w:rsid w:val="00032D83"/>
    <w:rsid w:val="00032F7F"/>
    <w:rsid w:val="0003307A"/>
    <w:rsid w:val="00033144"/>
    <w:rsid w:val="000333C0"/>
    <w:rsid w:val="00033B05"/>
    <w:rsid w:val="00033B4D"/>
    <w:rsid w:val="00033CCF"/>
    <w:rsid w:val="00033F0E"/>
    <w:rsid w:val="00034464"/>
    <w:rsid w:val="00034660"/>
    <w:rsid w:val="000348B8"/>
    <w:rsid w:val="0003491E"/>
    <w:rsid w:val="00034A4D"/>
    <w:rsid w:val="000350E7"/>
    <w:rsid w:val="00035323"/>
    <w:rsid w:val="0003597F"/>
    <w:rsid w:val="00035B08"/>
    <w:rsid w:val="00035BCE"/>
    <w:rsid w:val="0003653A"/>
    <w:rsid w:val="000370C3"/>
    <w:rsid w:val="0003726E"/>
    <w:rsid w:val="00037A9E"/>
    <w:rsid w:val="00037C0A"/>
    <w:rsid w:val="00040B33"/>
    <w:rsid w:val="000412E0"/>
    <w:rsid w:val="00041A22"/>
    <w:rsid w:val="00041B84"/>
    <w:rsid w:val="00042441"/>
    <w:rsid w:val="000428DF"/>
    <w:rsid w:val="00042D34"/>
    <w:rsid w:val="00043405"/>
    <w:rsid w:val="00043468"/>
    <w:rsid w:val="00043529"/>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C0F"/>
    <w:rsid w:val="00046D9C"/>
    <w:rsid w:val="00047B84"/>
    <w:rsid w:val="000500A2"/>
    <w:rsid w:val="0005016B"/>
    <w:rsid w:val="00050679"/>
    <w:rsid w:val="000506DC"/>
    <w:rsid w:val="00050861"/>
    <w:rsid w:val="00050936"/>
    <w:rsid w:val="00050AB9"/>
    <w:rsid w:val="00050FB5"/>
    <w:rsid w:val="000517D9"/>
    <w:rsid w:val="00051B79"/>
    <w:rsid w:val="00051D4C"/>
    <w:rsid w:val="00051E85"/>
    <w:rsid w:val="0005249D"/>
    <w:rsid w:val="000524B1"/>
    <w:rsid w:val="000528EE"/>
    <w:rsid w:val="00052B1E"/>
    <w:rsid w:val="0005301C"/>
    <w:rsid w:val="00053608"/>
    <w:rsid w:val="00053B1F"/>
    <w:rsid w:val="00053DB1"/>
    <w:rsid w:val="00053F76"/>
    <w:rsid w:val="00054271"/>
    <w:rsid w:val="000544E6"/>
    <w:rsid w:val="00054720"/>
    <w:rsid w:val="00054F3A"/>
    <w:rsid w:val="000552EC"/>
    <w:rsid w:val="000554D7"/>
    <w:rsid w:val="00055B1F"/>
    <w:rsid w:val="00055D18"/>
    <w:rsid w:val="00055E02"/>
    <w:rsid w:val="00056048"/>
    <w:rsid w:val="00056154"/>
    <w:rsid w:val="00056561"/>
    <w:rsid w:val="00056842"/>
    <w:rsid w:val="00056A1A"/>
    <w:rsid w:val="0005714B"/>
    <w:rsid w:val="00057313"/>
    <w:rsid w:val="00057364"/>
    <w:rsid w:val="00057BB7"/>
    <w:rsid w:val="00060097"/>
    <w:rsid w:val="00060288"/>
    <w:rsid w:val="000602A0"/>
    <w:rsid w:val="000603C5"/>
    <w:rsid w:val="00060861"/>
    <w:rsid w:val="000609D8"/>
    <w:rsid w:val="00060CEB"/>
    <w:rsid w:val="00060CF7"/>
    <w:rsid w:val="00060DD8"/>
    <w:rsid w:val="0006184D"/>
    <w:rsid w:val="00061B50"/>
    <w:rsid w:val="00061E75"/>
    <w:rsid w:val="000623E2"/>
    <w:rsid w:val="00062AA1"/>
    <w:rsid w:val="00062BA4"/>
    <w:rsid w:val="00062D5D"/>
    <w:rsid w:val="00063252"/>
    <w:rsid w:val="000634DE"/>
    <w:rsid w:val="000637C2"/>
    <w:rsid w:val="00063C5D"/>
    <w:rsid w:val="00063DD6"/>
    <w:rsid w:val="00063E8E"/>
    <w:rsid w:val="0006478B"/>
    <w:rsid w:val="00064E7D"/>
    <w:rsid w:val="00064F3A"/>
    <w:rsid w:val="000653B1"/>
    <w:rsid w:val="0006586E"/>
    <w:rsid w:val="00065EF2"/>
    <w:rsid w:val="00066193"/>
    <w:rsid w:val="00066900"/>
    <w:rsid w:val="000669CF"/>
    <w:rsid w:val="00066A62"/>
    <w:rsid w:val="00066DA1"/>
    <w:rsid w:val="00067172"/>
    <w:rsid w:val="00067257"/>
    <w:rsid w:val="000673E1"/>
    <w:rsid w:val="00067A28"/>
    <w:rsid w:val="00067A64"/>
    <w:rsid w:val="00070781"/>
    <w:rsid w:val="00070B7C"/>
    <w:rsid w:val="00070C9C"/>
    <w:rsid w:val="00070F56"/>
    <w:rsid w:val="000713EB"/>
    <w:rsid w:val="00071B04"/>
    <w:rsid w:val="0007222E"/>
    <w:rsid w:val="0007267B"/>
    <w:rsid w:val="00072A47"/>
    <w:rsid w:val="00072DF5"/>
    <w:rsid w:val="00073F74"/>
    <w:rsid w:val="00073F79"/>
    <w:rsid w:val="00074FB4"/>
    <w:rsid w:val="00074FF9"/>
    <w:rsid w:val="00075820"/>
    <w:rsid w:val="00075D95"/>
    <w:rsid w:val="00076921"/>
    <w:rsid w:val="00076AB1"/>
    <w:rsid w:val="00076DA4"/>
    <w:rsid w:val="000771A9"/>
    <w:rsid w:val="00077519"/>
    <w:rsid w:val="00077A44"/>
    <w:rsid w:val="00077AA6"/>
    <w:rsid w:val="00077BB7"/>
    <w:rsid w:val="00077D9E"/>
    <w:rsid w:val="0008028B"/>
    <w:rsid w:val="00080493"/>
    <w:rsid w:val="00080ED5"/>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728C"/>
    <w:rsid w:val="00087334"/>
    <w:rsid w:val="00087874"/>
    <w:rsid w:val="00087F70"/>
    <w:rsid w:val="0009018B"/>
    <w:rsid w:val="0009026F"/>
    <w:rsid w:val="00090311"/>
    <w:rsid w:val="000912C8"/>
    <w:rsid w:val="00091503"/>
    <w:rsid w:val="000915C7"/>
    <w:rsid w:val="00091878"/>
    <w:rsid w:val="000918A7"/>
    <w:rsid w:val="000919A7"/>
    <w:rsid w:val="00091FBD"/>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013"/>
    <w:rsid w:val="000956F2"/>
    <w:rsid w:val="00095C76"/>
    <w:rsid w:val="00095D02"/>
    <w:rsid w:val="00095EA5"/>
    <w:rsid w:val="00096338"/>
    <w:rsid w:val="0009633D"/>
    <w:rsid w:val="000967D6"/>
    <w:rsid w:val="00096896"/>
    <w:rsid w:val="00096971"/>
    <w:rsid w:val="00096A36"/>
    <w:rsid w:val="00097478"/>
    <w:rsid w:val="000977C3"/>
    <w:rsid w:val="000977F6"/>
    <w:rsid w:val="000979AC"/>
    <w:rsid w:val="000979FB"/>
    <w:rsid w:val="00097A81"/>
    <w:rsid w:val="00097A8F"/>
    <w:rsid w:val="00097F20"/>
    <w:rsid w:val="000A01FA"/>
    <w:rsid w:val="000A0202"/>
    <w:rsid w:val="000A0303"/>
    <w:rsid w:val="000A036B"/>
    <w:rsid w:val="000A0679"/>
    <w:rsid w:val="000A08C1"/>
    <w:rsid w:val="000A0A8C"/>
    <w:rsid w:val="000A0C79"/>
    <w:rsid w:val="000A0D17"/>
    <w:rsid w:val="000A0FC2"/>
    <w:rsid w:val="000A1060"/>
    <w:rsid w:val="000A11D2"/>
    <w:rsid w:val="000A15F3"/>
    <w:rsid w:val="000A18F0"/>
    <w:rsid w:val="000A1B88"/>
    <w:rsid w:val="000A2082"/>
    <w:rsid w:val="000A3564"/>
    <w:rsid w:val="000A4A89"/>
    <w:rsid w:val="000A50B8"/>
    <w:rsid w:val="000A51B1"/>
    <w:rsid w:val="000A5357"/>
    <w:rsid w:val="000A54D7"/>
    <w:rsid w:val="000A583C"/>
    <w:rsid w:val="000A5C81"/>
    <w:rsid w:val="000A696B"/>
    <w:rsid w:val="000A6BED"/>
    <w:rsid w:val="000A70A0"/>
    <w:rsid w:val="000A73A1"/>
    <w:rsid w:val="000A7A44"/>
    <w:rsid w:val="000A7E7E"/>
    <w:rsid w:val="000A7F79"/>
    <w:rsid w:val="000B00EC"/>
    <w:rsid w:val="000B01DD"/>
    <w:rsid w:val="000B0212"/>
    <w:rsid w:val="000B02BB"/>
    <w:rsid w:val="000B0371"/>
    <w:rsid w:val="000B0B05"/>
    <w:rsid w:val="000B0B8D"/>
    <w:rsid w:val="000B0D74"/>
    <w:rsid w:val="000B0E49"/>
    <w:rsid w:val="000B0F4B"/>
    <w:rsid w:val="000B107C"/>
    <w:rsid w:val="000B1234"/>
    <w:rsid w:val="000B1ED5"/>
    <w:rsid w:val="000B2030"/>
    <w:rsid w:val="000B2125"/>
    <w:rsid w:val="000B259B"/>
    <w:rsid w:val="000B299C"/>
    <w:rsid w:val="000B2AE8"/>
    <w:rsid w:val="000B2D23"/>
    <w:rsid w:val="000B3037"/>
    <w:rsid w:val="000B3227"/>
    <w:rsid w:val="000B332B"/>
    <w:rsid w:val="000B35BD"/>
    <w:rsid w:val="000B3C4A"/>
    <w:rsid w:val="000B412B"/>
    <w:rsid w:val="000B4351"/>
    <w:rsid w:val="000B43BD"/>
    <w:rsid w:val="000B47F2"/>
    <w:rsid w:val="000B5018"/>
    <w:rsid w:val="000B5D35"/>
    <w:rsid w:val="000B5FB2"/>
    <w:rsid w:val="000B616D"/>
    <w:rsid w:val="000B692C"/>
    <w:rsid w:val="000B6BD2"/>
    <w:rsid w:val="000B6CA0"/>
    <w:rsid w:val="000B6D05"/>
    <w:rsid w:val="000B7815"/>
    <w:rsid w:val="000B7920"/>
    <w:rsid w:val="000B7A89"/>
    <w:rsid w:val="000B7B44"/>
    <w:rsid w:val="000B7BF6"/>
    <w:rsid w:val="000C0041"/>
    <w:rsid w:val="000C01C4"/>
    <w:rsid w:val="000C0413"/>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674E"/>
    <w:rsid w:val="000C6B15"/>
    <w:rsid w:val="000C727C"/>
    <w:rsid w:val="000C7602"/>
    <w:rsid w:val="000C7656"/>
    <w:rsid w:val="000C79D8"/>
    <w:rsid w:val="000D00F8"/>
    <w:rsid w:val="000D0590"/>
    <w:rsid w:val="000D09C9"/>
    <w:rsid w:val="000D0BFE"/>
    <w:rsid w:val="000D10AD"/>
    <w:rsid w:val="000D1360"/>
    <w:rsid w:val="000D1626"/>
    <w:rsid w:val="000D18F5"/>
    <w:rsid w:val="000D2295"/>
    <w:rsid w:val="000D24BF"/>
    <w:rsid w:val="000D2629"/>
    <w:rsid w:val="000D2904"/>
    <w:rsid w:val="000D29E4"/>
    <w:rsid w:val="000D2D4D"/>
    <w:rsid w:val="000D356F"/>
    <w:rsid w:val="000D35FC"/>
    <w:rsid w:val="000D360A"/>
    <w:rsid w:val="000D36DD"/>
    <w:rsid w:val="000D3F8F"/>
    <w:rsid w:val="000D405C"/>
    <w:rsid w:val="000D43F1"/>
    <w:rsid w:val="000D454A"/>
    <w:rsid w:val="000D48AF"/>
    <w:rsid w:val="000D4A71"/>
    <w:rsid w:val="000D5252"/>
    <w:rsid w:val="000D5403"/>
    <w:rsid w:val="000D572E"/>
    <w:rsid w:val="000D57FE"/>
    <w:rsid w:val="000D5C8A"/>
    <w:rsid w:val="000D6492"/>
    <w:rsid w:val="000D6E96"/>
    <w:rsid w:val="000D7101"/>
    <w:rsid w:val="000D743D"/>
    <w:rsid w:val="000D7A7E"/>
    <w:rsid w:val="000D7AC5"/>
    <w:rsid w:val="000E003E"/>
    <w:rsid w:val="000E0278"/>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257"/>
    <w:rsid w:val="000E2730"/>
    <w:rsid w:val="000E2B9E"/>
    <w:rsid w:val="000E3039"/>
    <w:rsid w:val="000E3058"/>
    <w:rsid w:val="000E3079"/>
    <w:rsid w:val="000E323A"/>
    <w:rsid w:val="000E340F"/>
    <w:rsid w:val="000E3493"/>
    <w:rsid w:val="000E3BF5"/>
    <w:rsid w:val="000E3C08"/>
    <w:rsid w:val="000E3D64"/>
    <w:rsid w:val="000E40A2"/>
    <w:rsid w:val="000E4614"/>
    <w:rsid w:val="000E49D5"/>
    <w:rsid w:val="000E4A18"/>
    <w:rsid w:val="000E4A4B"/>
    <w:rsid w:val="000E4C40"/>
    <w:rsid w:val="000E56B0"/>
    <w:rsid w:val="000E573D"/>
    <w:rsid w:val="000E5A0A"/>
    <w:rsid w:val="000E62EC"/>
    <w:rsid w:val="000E6438"/>
    <w:rsid w:val="000E6CBE"/>
    <w:rsid w:val="000E7B7D"/>
    <w:rsid w:val="000F03CA"/>
    <w:rsid w:val="000F05CF"/>
    <w:rsid w:val="000F085D"/>
    <w:rsid w:val="000F1617"/>
    <w:rsid w:val="000F1C33"/>
    <w:rsid w:val="000F2CBB"/>
    <w:rsid w:val="000F2D73"/>
    <w:rsid w:val="000F2F26"/>
    <w:rsid w:val="000F2F2E"/>
    <w:rsid w:val="000F302D"/>
    <w:rsid w:val="000F3310"/>
    <w:rsid w:val="000F33BA"/>
    <w:rsid w:val="000F37FB"/>
    <w:rsid w:val="000F4422"/>
    <w:rsid w:val="000F4549"/>
    <w:rsid w:val="000F4652"/>
    <w:rsid w:val="000F4EF3"/>
    <w:rsid w:val="000F4F78"/>
    <w:rsid w:val="000F5057"/>
    <w:rsid w:val="000F54BC"/>
    <w:rsid w:val="000F5582"/>
    <w:rsid w:val="000F558F"/>
    <w:rsid w:val="000F5B53"/>
    <w:rsid w:val="000F5DE1"/>
    <w:rsid w:val="000F606C"/>
    <w:rsid w:val="000F6B88"/>
    <w:rsid w:val="000F6C03"/>
    <w:rsid w:val="000F6EE5"/>
    <w:rsid w:val="000F7D52"/>
    <w:rsid w:val="000F7F05"/>
    <w:rsid w:val="00100446"/>
    <w:rsid w:val="001004B3"/>
    <w:rsid w:val="00100575"/>
    <w:rsid w:val="00100937"/>
    <w:rsid w:val="00100DB7"/>
    <w:rsid w:val="00100FC5"/>
    <w:rsid w:val="00101022"/>
    <w:rsid w:val="00101087"/>
    <w:rsid w:val="0010177B"/>
    <w:rsid w:val="001018E2"/>
    <w:rsid w:val="0010195B"/>
    <w:rsid w:val="00101E79"/>
    <w:rsid w:val="00102416"/>
    <w:rsid w:val="001024E4"/>
    <w:rsid w:val="001029CE"/>
    <w:rsid w:val="00102C04"/>
    <w:rsid w:val="00103434"/>
    <w:rsid w:val="00103581"/>
    <w:rsid w:val="00103E67"/>
    <w:rsid w:val="001040B6"/>
    <w:rsid w:val="001041C6"/>
    <w:rsid w:val="0010432E"/>
    <w:rsid w:val="001047DE"/>
    <w:rsid w:val="00105425"/>
    <w:rsid w:val="00105462"/>
    <w:rsid w:val="00105747"/>
    <w:rsid w:val="00106A36"/>
    <w:rsid w:val="00106B1D"/>
    <w:rsid w:val="00106DAC"/>
    <w:rsid w:val="00106E5C"/>
    <w:rsid w:val="00106F4F"/>
    <w:rsid w:val="001070F3"/>
    <w:rsid w:val="00107180"/>
    <w:rsid w:val="0010742C"/>
    <w:rsid w:val="00107ACC"/>
    <w:rsid w:val="00107C9F"/>
    <w:rsid w:val="00107FAB"/>
    <w:rsid w:val="00110F55"/>
    <w:rsid w:val="0011102B"/>
    <w:rsid w:val="0011164E"/>
    <w:rsid w:val="001118BE"/>
    <w:rsid w:val="00111A08"/>
    <w:rsid w:val="00111C9C"/>
    <w:rsid w:val="00112549"/>
    <w:rsid w:val="00112C63"/>
    <w:rsid w:val="00113264"/>
    <w:rsid w:val="00113F64"/>
    <w:rsid w:val="001140CD"/>
    <w:rsid w:val="00114754"/>
    <w:rsid w:val="00114768"/>
    <w:rsid w:val="00114FC4"/>
    <w:rsid w:val="00114FCA"/>
    <w:rsid w:val="00115117"/>
    <w:rsid w:val="001152F9"/>
    <w:rsid w:val="0011570B"/>
    <w:rsid w:val="001157F3"/>
    <w:rsid w:val="00115B52"/>
    <w:rsid w:val="00115F54"/>
    <w:rsid w:val="00116501"/>
    <w:rsid w:val="001166BE"/>
    <w:rsid w:val="001169F2"/>
    <w:rsid w:val="00116B68"/>
    <w:rsid w:val="0011714D"/>
    <w:rsid w:val="00117468"/>
    <w:rsid w:val="001203EA"/>
    <w:rsid w:val="0012044E"/>
    <w:rsid w:val="001208C1"/>
    <w:rsid w:val="00120A18"/>
    <w:rsid w:val="00120E47"/>
    <w:rsid w:val="00120EEF"/>
    <w:rsid w:val="00121979"/>
    <w:rsid w:val="00121CB1"/>
    <w:rsid w:val="00121DA7"/>
    <w:rsid w:val="001220BB"/>
    <w:rsid w:val="00122655"/>
    <w:rsid w:val="00122752"/>
    <w:rsid w:val="001227B6"/>
    <w:rsid w:val="00122843"/>
    <w:rsid w:val="001229C5"/>
    <w:rsid w:val="001229FA"/>
    <w:rsid w:val="001237FF"/>
    <w:rsid w:val="00123844"/>
    <w:rsid w:val="0012389B"/>
    <w:rsid w:val="00123A2D"/>
    <w:rsid w:val="00124095"/>
    <w:rsid w:val="0012454E"/>
    <w:rsid w:val="00124912"/>
    <w:rsid w:val="0012588C"/>
    <w:rsid w:val="001259DD"/>
    <w:rsid w:val="00125AB6"/>
    <w:rsid w:val="00126852"/>
    <w:rsid w:val="00126941"/>
    <w:rsid w:val="00126E60"/>
    <w:rsid w:val="00126EB4"/>
    <w:rsid w:val="00127174"/>
    <w:rsid w:val="001274C6"/>
    <w:rsid w:val="00127CBC"/>
    <w:rsid w:val="001302C8"/>
    <w:rsid w:val="00130510"/>
    <w:rsid w:val="001306AA"/>
    <w:rsid w:val="00130FB7"/>
    <w:rsid w:val="001314A0"/>
    <w:rsid w:val="00131562"/>
    <w:rsid w:val="0013226E"/>
    <w:rsid w:val="0013275C"/>
    <w:rsid w:val="00132802"/>
    <w:rsid w:val="001328F7"/>
    <w:rsid w:val="0013297C"/>
    <w:rsid w:val="00133239"/>
    <w:rsid w:val="00133758"/>
    <w:rsid w:val="00133BBA"/>
    <w:rsid w:val="00133D36"/>
    <w:rsid w:val="00133D61"/>
    <w:rsid w:val="001341E3"/>
    <w:rsid w:val="001349FE"/>
    <w:rsid w:val="00134ADF"/>
    <w:rsid w:val="001352BE"/>
    <w:rsid w:val="001355E7"/>
    <w:rsid w:val="00136162"/>
    <w:rsid w:val="001364F1"/>
    <w:rsid w:val="0013657B"/>
    <w:rsid w:val="001365CE"/>
    <w:rsid w:val="001367F5"/>
    <w:rsid w:val="00137428"/>
    <w:rsid w:val="00137935"/>
    <w:rsid w:val="001401CB"/>
    <w:rsid w:val="0014058C"/>
    <w:rsid w:val="001409C4"/>
    <w:rsid w:val="00140ABD"/>
    <w:rsid w:val="00140B83"/>
    <w:rsid w:val="0014152E"/>
    <w:rsid w:val="001417F3"/>
    <w:rsid w:val="001423B3"/>
    <w:rsid w:val="0014243A"/>
    <w:rsid w:val="001424E0"/>
    <w:rsid w:val="00142855"/>
    <w:rsid w:val="00142930"/>
    <w:rsid w:val="00142D75"/>
    <w:rsid w:val="001436D1"/>
    <w:rsid w:val="00144732"/>
    <w:rsid w:val="00144BD2"/>
    <w:rsid w:val="00144BF1"/>
    <w:rsid w:val="00144ED0"/>
    <w:rsid w:val="00145581"/>
    <w:rsid w:val="001455A9"/>
    <w:rsid w:val="001455BE"/>
    <w:rsid w:val="00145B02"/>
    <w:rsid w:val="00145D63"/>
    <w:rsid w:val="0014605E"/>
    <w:rsid w:val="0014606A"/>
    <w:rsid w:val="001468C6"/>
    <w:rsid w:val="00146F2C"/>
    <w:rsid w:val="00147188"/>
    <w:rsid w:val="0014780B"/>
    <w:rsid w:val="00147C32"/>
    <w:rsid w:val="00147E9F"/>
    <w:rsid w:val="0015004C"/>
    <w:rsid w:val="00150718"/>
    <w:rsid w:val="00150CF9"/>
    <w:rsid w:val="0015153B"/>
    <w:rsid w:val="00151755"/>
    <w:rsid w:val="00151A8E"/>
    <w:rsid w:val="00151AB8"/>
    <w:rsid w:val="0015207B"/>
    <w:rsid w:val="001523B5"/>
    <w:rsid w:val="001527A1"/>
    <w:rsid w:val="0015333F"/>
    <w:rsid w:val="0015411B"/>
    <w:rsid w:val="0015419B"/>
    <w:rsid w:val="00154213"/>
    <w:rsid w:val="001549CE"/>
    <w:rsid w:val="00154F60"/>
    <w:rsid w:val="00155B25"/>
    <w:rsid w:val="0015646B"/>
    <w:rsid w:val="00156604"/>
    <w:rsid w:val="001566D5"/>
    <w:rsid w:val="00156CDD"/>
    <w:rsid w:val="0015728E"/>
    <w:rsid w:val="0015750D"/>
    <w:rsid w:val="001576E1"/>
    <w:rsid w:val="001605DE"/>
    <w:rsid w:val="00161C87"/>
    <w:rsid w:val="00161CD6"/>
    <w:rsid w:val="00161E2D"/>
    <w:rsid w:val="001626D5"/>
    <w:rsid w:val="00162B79"/>
    <w:rsid w:val="00162BC7"/>
    <w:rsid w:val="00162C94"/>
    <w:rsid w:val="00162ED3"/>
    <w:rsid w:val="00163AC7"/>
    <w:rsid w:val="00163B8E"/>
    <w:rsid w:val="001641CC"/>
    <w:rsid w:val="00164AD1"/>
    <w:rsid w:val="001655B7"/>
    <w:rsid w:val="00165731"/>
    <w:rsid w:val="001662F8"/>
    <w:rsid w:val="0016635A"/>
    <w:rsid w:val="0016681E"/>
    <w:rsid w:val="00166A17"/>
    <w:rsid w:val="00166B95"/>
    <w:rsid w:val="00166D4E"/>
    <w:rsid w:val="001671FD"/>
    <w:rsid w:val="0017001E"/>
    <w:rsid w:val="0017059A"/>
    <w:rsid w:val="00170B0C"/>
    <w:rsid w:val="00170DD5"/>
    <w:rsid w:val="00170F4B"/>
    <w:rsid w:val="00170FC7"/>
    <w:rsid w:val="00170FFA"/>
    <w:rsid w:val="00171766"/>
    <w:rsid w:val="00171B49"/>
    <w:rsid w:val="00172490"/>
    <w:rsid w:val="001727EC"/>
    <w:rsid w:val="001728DB"/>
    <w:rsid w:val="00172C0E"/>
    <w:rsid w:val="00173D67"/>
    <w:rsid w:val="00174572"/>
    <w:rsid w:val="001746C0"/>
    <w:rsid w:val="0017494B"/>
    <w:rsid w:val="00174AC8"/>
    <w:rsid w:val="00174CE4"/>
    <w:rsid w:val="00174D0F"/>
    <w:rsid w:val="00175ACD"/>
    <w:rsid w:val="00175B9B"/>
    <w:rsid w:val="00175C9F"/>
    <w:rsid w:val="00175E68"/>
    <w:rsid w:val="0017655B"/>
    <w:rsid w:val="0017658E"/>
    <w:rsid w:val="00176AB6"/>
    <w:rsid w:val="00176E15"/>
    <w:rsid w:val="00177584"/>
    <w:rsid w:val="001776F7"/>
    <w:rsid w:val="0017797E"/>
    <w:rsid w:val="00177B0B"/>
    <w:rsid w:val="00177FC6"/>
    <w:rsid w:val="00181B52"/>
    <w:rsid w:val="00181D43"/>
    <w:rsid w:val="00181E7B"/>
    <w:rsid w:val="00182276"/>
    <w:rsid w:val="00182491"/>
    <w:rsid w:val="001825A1"/>
    <w:rsid w:val="001825B0"/>
    <w:rsid w:val="0018272A"/>
    <w:rsid w:val="001828DC"/>
    <w:rsid w:val="00183DDA"/>
    <w:rsid w:val="00183FA9"/>
    <w:rsid w:val="00184181"/>
    <w:rsid w:val="00184628"/>
    <w:rsid w:val="0018498D"/>
    <w:rsid w:val="00185585"/>
    <w:rsid w:val="00186579"/>
    <w:rsid w:val="00186592"/>
    <w:rsid w:val="00186B09"/>
    <w:rsid w:val="001879AB"/>
    <w:rsid w:val="00187C05"/>
    <w:rsid w:val="00187C52"/>
    <w:rsid w:val="00187E81"/>
    <w:rsid w:val="00190227"/>
    <w:rsid w:val="0019043D"/>
    <w:rsid w:val="00190B96"/>
    <w:rsid w:val="00190D3E"/>
    <w:rsid w:val="00190DC8"/>
    <w:rsid w:val="00190EE9"/>
    <w:rsid w:val="00191ED9"/>
    <w:rsid w:val="00192197"/>
    <w:rsid w:val="001921D8"/>
    <w:rsid w:val="00192890"/>
    <w:rsid w:val="00192C9A"/>
    <w:rsid w:val="00193E8D"/>
    <w:rsid w:val="00193FCF"/>
    <w:rsid w:val="00194481"/>
    <w:rsid w:val="00194496"/>
    <w:rsid w:val="00194565"/>
    <w:rsid w:val="00194618"/>
    <w:rsid w:val="00194725"/>
    <w:rsid w:val="001952C7"/>
    <w:rsid w:val="001958AF"/>
    <w:rsid w:val="00195C5E"/>
    <w:rsid w:val="00195D6D"/>
    <w:rsid w:val="00196218"/>
    <w:rsid w:val="0019654B"/>
    <w:rsid w:val="00196F4D"/>
    <w:rsid w:val="00196FDB"/>
    <w:rsid w:val="001971C2"/>
    <w:rsid w:val="00197323"/>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E5"/>
    <w:rsid w:val="001A331F"/>
    <w:rsid w:val="001A3F63"/>
    <w:rsid w:val="001A4149"/>
    <w:rsid w:val="001A421A"/>
    <w:rsid w:val="001A42C3"/>
    <w:rsid w:val="001A4630"/>
    <w:rsid w:val="001A4AE1"/>
    <w:rsid w:val="001A4D64"/>
    <w:rsid w:val="001A50A3"/>
    <w:rsid w:val="001A513B"/>
    <w:rsid w:val="001A5260"/>
    <w:rsid w:val="001A5590"/>
    <w:rsid w:val="001A59A6"/>
    <w:rsid w:val="001A6047"/>
    <w:rsid w:val="001A607F"/>
    <w:rsid w:val="001A60D5"/>
    <w:rsid w:val="001A61D8"/>
    <w:rsid w:val="001A6389"/>
    <w:rsid w:val="001A63DD"/>
    <w:rsid w:val="001A6A2B"/>
    <w:rsid w:val="001A6BAF"/>
    <w:rsid w:val="001A7307"/>
    <w:rsid w:val="001A7BBE"/>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B93"/>
    <w:rsid w:val="001B2F69"/>
    <w:rsid w:val="001B3254"/>
    <w:rsid w:val="001B385D"/>
    <w:rsid w:val="001B3B87"/>
    <w:rsid w:val="001B4417"/>
    <w:rsid w:val="001B475D"/>
    <w:rsid w:val="001B4824"/>
    <w:rsid w:val="001B4EAB"/>
    <w:rsid w:val="001B50F2"/>
    <w:rsid w:val="001B5707"/>
    <w:rsid w:val="001B5964"/>
    <w:rsid w:val="001B626D"/>
    <w:rsid w:val="001B6382"/>
    <w:rsid w:val="001B6BD7"/>
    <w:rsid w:val="001B6D73"/>
    <w:rsid w:val="001B76FD"/>
    <w:rsid w:val="001B7803"/>
    <w:rsid w:val="001C0E55"/>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CBF"/>
    <w:rsid w:val="001C4E1F"/>
    <w:rsid w:val="001C4E78"/>
    <w:rsid w:val="001C4F09"/>
    <w:rsid w:val="001C5048"/>
    <w:rsid w:val="001C5296"/>
    <w:rsid w:val="001C5440"/>
    <w:rsid w:val="001C6648"/>
    <w:rsid w:val="001C68D6"/>
    <w:rsid w:val="001C69F3"/>
    <w:rsid w:val="001C6ABE"/>
    <w:rsid w:val="001C6F8C"/>
    <w:rsid w:val="001C7277"/>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125"/>
    <w:rsid w:val="001D425C"/>
    <w:rsid w:val="001D45CC"/>
    <w:rsid w:val="001D4D06"/>
    <w:rsid w:val="001D4DA8"/>
    <w:rsid w:val="001D4DD2"/>
    <w:rsid w:val="001D5451"/>
    <w:rsid w:val="001D54CA"/>
    <w:rsid w:val="001D57C1"/>
    <w:rsid w:val="001D57C6"/>
    <w:rsid w:val="001D5A20"/>
    <w:rsid w:val="001D664A"/>
    <w:rsid w:val="001D6E74"/>
    <w:rsid w:val="001D70BA"/>
    <w:rsid w:val="001D73FB"/>
    <w:rsid w:val="001D74AA"/>
    <w:rsid w:val="001D77F7"/>
    <w:rsid w:val="001D794B"/>
    <w:rsid w:val="001D7B37"/>
    <w:rsid w:val="001E02A5"/>
    <w:rsid w:val="001E085F"/>
    <w:rsid w:val="001E0DFB"/>
    <w:rsid w:val="001E124C"/>
    <w:rsid w:val="001E130A"/>
    <w:rsid w:val="001E17BF"/>
    <w:rsid w:val="001E2005"/>
    <w:rsid w:val="001E203A"/>
    <w:rsid w:val="001E22E8"/>
    <w:rsid w:val="001E244F"/>
    <w:rsid w:val="001E2745"/>
    <w:rsid w:val="001E285B"/>
    <w:rsid w:val="001E28FB"/>
    <w:rsid w:val="001E2A86"/>
    <w:rsid w:val="001E2CFD"/>
    <w:rsid w:val="001E2E83"/>
    <w:rsid w:val="001E3628"/>
    <w:rsid w:val="001E3820"/>
    <w:rsid w:val="001E4671"/>
    <w:rsid w:val="001E4E5A"/>
    <w:rsid w:val="001E4F6F"/>
    <w:rsid w:val="001E50B2"/>
    <w:rsid w:val="001E5E94"/>
    <w:rsid w:val="001E6802"/>
    <w:rsid w:val="001E6838"/>
    <w:rsid w:val="001E6840"/>
    <w:rsid w:val="001E6981"/>
    <w:rsid w:val="001E69FB"/>
    <w:rsid w:val="001E7831"/>
    <w:rsid w:val="001E7D1D"/>
    <w:rsid w:val="001F0310"/>
    <w:rsid w:val="001F0EDF"/>
    <w:rsid w:val="001F1BB8"/>
    <w:rsid w:val="001F21D0"/>
    <w:rsid w:val="001F2284"/>
    <w:rsid w:val="001F2480"/>
    <w:rsid w:val="001F278A"/>
    <w:rsid w:val="001F28CE"/>
    <w:rsid w:val="001F2A51"/>
    <w:rsid w:val="001F2A83"/>
    <w:rsid w:val="001F31AA"/>
    <w:rsid w:val="001F3360"/>
    <w:rsid w:val="001F3493"/>
    <w:rsid w:val="001F34A0"/>
    <w:rsid w:val="001F39ED"/>
    <w:rsid w:val="001F3A6A"/>
    <w:rsid w:val="001F493D"/>
    <w:rsid w:val="001F4E4E"/>
    <w:rsid w:val="001F4EAF"/>
    <w:rsid w:val="001F5388"/>
    <w:rsid w:val="001F54CE"/>
    <w:rsid w:val="001F56D2"/>
    <w:rsid w:val="001F5A6D"/>
    <w:rsid w:val="001F6192"/>
    <w:rsid w:val="001F639C"/>
    <w:rsid w:val="001F647C"/>
    <w:rsid w:val="001F6702"/>
    <w:rsid w:val="001F688A"/>
    <w:rsid w:val="001F6AF8"/>
    <w:rsid w:val="001F6FEB"/>
    <w:rsid w:val="001F71D1"/>
    <w:rsid w:val="001F74D9"/>
    <w:rsid w:val="001F770E"/>
    <w:rsid w:val="001F77AF"/>
    <w:rsid w:val="001F7DB4"/>
    <w:rsid w:val="002003DF"/>
    <w:rsid w:val="00200A80"/>
    <w:rsid w:val="00200C37"/>
    <w:rsid w:val="00200E29"/>
    <w:rsid w:val="002010E6"/>
    <w:rsid w:val="00201A88"/>
    <w:rsid w:val="002024F8"/>
    <w:rsid w:val="002027BB"/>
    <w:rsid w:val="002034C0"/>
    <w:rsid w:val="002034E9"/>
    <w:rsid w:val="00203639"/>
    <w:rsid w:val="0020373B"/>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83"/>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5EF7"/>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508"/>
    <w:rsid w:val="002219DD"/>
    <w:rsid w:val="002226D3"/>
    <w:rsid w:val="00222939"/>
    <w:rsid w:val="00222989"/>
    <w:rsid w:val="00222D52"/>
    <w:rsid w:val="00222F85"/>
    <w:rsid w:val="00223EFD"/>
    <w:rsid w:val="00224016"/>
    <w:rsid w:val="0022431F"/>
    <w:rsid w:val="00224427"/>
    <w:rsid w:val="0022464B"/>
    <w:rsid w:val="00225605"/>
    <w:rsid w:val="00225B66"/>
    <w:rsid w:val="00225E1F"/>
    <w:rsid w:val="00225EFA"/>
    <w:rsid w:val="002260EA"/>
    <w:rsid w:val="00226215"/>
    <w:rsid w:val="0022635D"/>
    <w:rsid w:val="002264E0"/>
    <w:rsid w:val="00226706"/>
    <w:rsid w:val="002269E2"/>
    <w:rsid w:val="00226AFA"/>
    <w:rsid w:val="002278A7"/>
    <w:rsid w:val="00227D71"/>
    <w:rsid w:val="00227E88"/>
    <w:rsid w:val="00230592"/>
    <w:rsid w:val="002309F5"/>
    <w:rsid w:val="00230CF0"/>
    <w:rsid w:val="0023125A"/>
    <w:rsid w:val="00231977"/>
    <w:rsid w:val="00231A57"/>
    <w:rsid w:val="00231B11"/>
    <w:rsid w:val="00231DD3"/>
    <w:rsid w:val="00231F34"/>
    <w:rsid w:val="0023203C"/>
    <w:rsid w:val="002325E0"/>
    <w:rsid w:val="0023285C"/>
    <w:rsid w:val="00233787"/>
    <w:rsid w:val="002337DC"/>
    <w:rsid w:val="00233BA4"/>
    <w:rsid w:val="002342B8"/>
    <w:rsid w:val="00234770"/>
    <w:rsid w:val="00234899"/>
    <w:rsid w:val="00234E48"/>
    <w:rsid w:val="00234F18"/>
    <w:rsid w:val="00235044"/>
    <w:rsid w:val="00236290"/>
    <w:rsid w:val="00236F8F"/>
    <w:rsid w:val="00237760"/>
    <w:rsid w:val="0023789B"/>
    <w:rsid w:val="00240552"/>
    <w:rsid w:val="002407FF"/>
    <w:rsid w:val="00240FA7"/>
    <w:rsid w:val="00240FC8"/>
    <w:rsid w:val="002415FD"/>
    <w:rsid w:val="00242FAE"/>
    <w:rsid w:val="00243012"/>
    <w:rsid w:val="00243E36"/>
    <w:rsid w:val="00243F03"/>
    <w:rsid w:val="002441B2"/>
    <w:rsid w:val="00244724"/>
    <w:rsid w:val="00244753"/>
    <w:rsid w:val="00244E06"/>
    <w:rsid w:val="00245EE7"/>
    <w:rsid w:val="00247917"/>
    <w:rsid w:val="00247A87"/>
    <w:rsid w:val="00247BCB"/>
    <w:rsid w:val="00247E30"/>
    <w:rsid w:val="00250118"/>
    <w:rsid w:val="002507FE"/>
    <w:rsid w:val="00250819"/>
    <w:rsid w:val="0025144F"/>
    <w:rsid w:val="002518C1"/>
    <w:rsid w:val="002519D9"/>
    <w:rsid w:val="00251AE7"/>
    <w:rsid w:val="00251CA3"/>
    <w:rsid w:val="002521FD"/>
    <w:rsid w:val="00252837"/>
    <w:rsid w:val="00252BEA"/>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BA1"/>
    <w:rsid w:val="00257196"/>
    <w:rsid w:val="00257607"/>
    <w:rsid w:val="00257BB0"/>
    <w:rsid w:val="00260637"/>
    <w:rsid w:val="00260790"/>
    <w:rsid w:val="002618B8"/>
    <w:rsid w:val="00261A6D"/>
    <w:rsid w:val="00263478"/>
    <w:rsid w:val="00263C2F"/>
    <w:rsid w:val="00263DCD"/>
    <w:rsid w:val="00263E5D"/>
    <w:rsid w:val="002642BB"/>
    <w:rsid w:val="00264597"/>
    <w:rsid w:val="00264668"/>
    <w:rsid w:val="0026467A"/>
    <w:rsid w:val="00264EE4"/>
    <w:rsid w:val="00265382"/>
    <w:rsid w:val="002653CB"/>
    <w:rsid w:val="0026589C"/>
    <w:rsid w:val="00265A26"/>
    <w:rsid w:val="00265C31"/>
    <w:rsid w:val="00265F82"/>
    <w:rsid w:val="00266011"/>
    <w:rsid w:val="00266122"/>
    <w:rsid w:val="00266860"/>
    <w:rsid w:val="002668E8"/>
    <w:rsid w:val="00266B6F"/>
    <w:rsid w:val="00266C70"/>
    <w:rsid w:val="00266DD1"/>
    <w:rsid w:val="00266F97"/>
    <w:rsid w:val="00267B8B"/>
    <w:rsid w:val="00267EE4"/>
    <w:rsid w:val="002711CD"/>
    <w:rsid w:val="00271EC2"/>
    <w:rsid w:val="00272148"/>
    <w:rsid w:val="00272232"/>
    <w:rsid w:val="00272295"/>
    <w:rsid w:val="002722C0"/>
    <w:rsid w:val="0027255B"/>
    <w:rsid w:val="00272769"/>
    <w:rsid w:val="00272A5B"/>
    <w:rsid w:val="00272E19"/>
    <w:rsid w:val="00273031"/>
    <w:rsid w:val="0027360D"/>
    <w:rsid w:val="002739D6"/>
    <w:rsid w:val="0027405B"/>
    <w:rsid w:val="002741CF"/>
    <w:rsid w:val="0027484D"/>
    <w:rsid w:val="00274899"/>
    <w:rsid w:val="0027525B"/>
    <w:rsid w:val="002756BE"/>
    <w:rsid w:val="00275747"/>
    <w:rsid w:val="00275A54"/>
    <w:rsid w:val="0027611E"/>
    <w:rsid w:val="002766AB"/>
    <w:rsid w:val="00276A4C"/>
    <w:rsid w:val="00277648"/>
    <w:rsid w:val="00280272"/>
    <w:rsid w:val="0028039A"/>
    <w:rsid w:val="00280849"/>
    <w:rsid w:val="00280CF1"/>
    <w:rsid w:val="00280FA2"/>
    <w:rsid w:val="002817B9"/>
    <w:rsid w:val="00281A65"/>
    <w:rsid w:val="00281CC8"/>
    <w:rsid w:val="00282096"/>
    <w:rsid w:val="002824E6"/>
    <w:rsid w:val="00282743"/>
    <w:rsid w:val="00282F7A"/>
    <w:rsid w:val="0028383A"/>
    <w:rsid w:val="00283911"/>
    <w:rsid w:val="00283C3F"/>
    <w:rsid w:val="0028458B"/>
    <w:rsid w:val="00284B2B"/>
    <w:rsid w:val="00285624"/>
    <w:rsid w:val="00285C59"/>
    <w:rsid w:val="002862B1"/>
    <w:rsid w:val="002863C7"/>
    <w:rsid w:val="00286407"/>
    <w:rsid w:val="0028667C"/>
    <w:rsid w:val="002866CD"/>
    <w:rsid w:val="002869F6"/>
    <w:rsid w:val="00286A1A"/>
    <w:rsid w:val="00286A9C"/>
    <w:rsid w:val="00286B7D"/>
    <w:rsid w:val="00286CDD"/>
    <w:rsid w:val="0028744A"/>
    <w:rsid w:val="0028784D"/>
    <w:rsid w:val="00287926"/>
    <w:rsid w:val="00287F56"/>
    <w:rsid w:val="002901E6"/>
    <w:rsid w:val="002903BA"/>
    <w:rsid w:val="002904B2"/>
    <w:rsid w:val="0029054D"/>
    <w:rsid w:val="002906ED"/>
    <w:rsid w:val="002912C2"/>
    <w:rsid w:val="00291720"/>
    <w:rsid w:val="00291A73"/>
    <w:rsid w:val="00291A8C"/>
    <w:rsid w:val="00292241"/>
    <w:rsid w:val="002922A6"/>
    <w:rsid w:val="00292D99"/>
    <w:rsid w:val="00293427"/>
    <w:rsid w:val="00293B3D"/>
    <w:rsid w:val="00293CCB"/>
    <w:rsid w:val="00293D37"/>
    <w:rsid w:val="00293EA8"/>
    <w:rsid w:val="002942BF"/>
    <w:rsid w:val="002943B0"/>
    <w:rsid w:val="00294409"/>
    <w:rsid w:val="0029479E"/>
    <w:rsid w:val="002948B5"/>
    <w:rsid w:val="00294B6C"/>
    <w:rsid w:val="00295094"/>
    <w:rsid w:val="00295205"/>
    <w:rsid w:val="002956ED"/>
    <w:rsid w:val="00295E94"/>
    <w:rsid w:val="00296A16"/>
    <w:rsid w:val="00296C3E"/>
    <w:rsid w:val="00297018"/>
    <w:rsid w:val="002974A7"/>
    <w:rsid w:val="002979A5"/>
    <w:rsid w:val="00297FE1"/>
    <w:rsid w:val="002A02D5"/>
    <w:rsid w:val="002A0598"/>
    <w:rsid w:val="002A0777"/>
    <w:rsid w:val="002A0C08"/>
    <w:rsid w:val="002A103A"/>
    <w:rsid w:val="002A1056"/>
    <w:rsid w:val="002A138B"/>
    <w:rsid w:val="002A199E"/>
    <w:rsid w:val="002A19A1"/>
    <w:rsid w:val="002A1D59"/>
    <w:rsid w:val="002A2420"/>
    <w:rsid w:val="002A30E5"/>
    <w:rsid w:val="002A3810"/>
    <w:rsid w:val="002A38E8"/>
    <w:rsid w:val="002A394E"/>
    <w:rsid w:val="002A3AB4"/>
    <w:rsid w:val="002A3D25"/>
    <w:rsid w:val="002A3D4E"/>
    <w:rsid w:val="002A3E72"/>
    <w:rsid w:val="002A446A"/>
    <w:rsid w:val="002A46FF"/>
    <w:rsid w:val="002A4950"/>
    <w:rsid w:val="002A4A83"/>
    <w:rsid w:val="002A4CF6"/>
    <w:rsid w:val="002A52C5"/>
    <w:rsid w:val="002A5534"/>
    <w:rsid w:val="002A5884"/>
    <w:rsid w:val="002A5CF3"/>
    <w:rsid w:val="002A69DF"/>
    <w:rsid w:val="002A703B"/>
    <w:rsid w:val="002A703E"/>
    <w:rsid w:val="002A728D"/>
    <w:rsid w:val="002A759A"/>
    <w:rsid w:val="002A773B"/>
    <w:rsid w:val="002A7769"/>
    <w:rsid w:val="002A7A25"/>
    <w:rsid w:val="002A7B8E"/>
    <w:rsid w:val="002B01CD"/>
    <w:rsid w:val="002B081A"/>
    <w:rsid w:val="002B0AC7"/>
    <w:rsid w:val="002B10B0"/>
    <w:rsid w:val="002B14D8"/>
    <w:rsid w:val="002B18DC"/>
    <w:rsid w:val="002B1DE4"/>
    <w:rsid w:val="002B2124"/>
    <w:rsid w:val="002B285A"/>
    <w:rsid w:val="002B2EF6"/>
    <w:rsid w:val="002B3425"/>
    <w:rsid w:val="002B34BE"/>
    <w:rsid w:val="002B3C8F"/>
    <w:rsid w:val="002B3CAA"/>
    <w:rsid w:val="002B411B"/>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B7FE9"/>
    <w:rsid w:val="002C0A1C"/>
    <w:rsid w:val="002C0C0B"/>
    <w:rsid w:val="002C0C65"/>
    <w:rsid w:val="002C147E"/>
    <w:rsid w:val="002C1741"/>
    <w:rsid w:val="002C1B10"/>
    <w:rsid w:val="002C1B9C"/>
    <w:rsid w:val="002C1CED"/>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178"/>
    <w:rsid w:val="002C67B4"/>
    <w:rsid w:val="002C67F1"/>
    <w:rsid w:val="002C6DA4"/>
    <w:rsid w:val="002D016E"/>
    <w:rsid w:val="002D05BD"/>
    <w:rsid w:val="002D06E7"/>
    <w:rsid w:val="002D07CE"/>
    <w:rsid w:val="002D092A"/>
    <w:rsid w:val="002D134A"/>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33"/>
    <w:rsid w:val="002D5E68"/>
    <w:rsid w:val="002D5FBC"/>
    <w:rsid w:val="002D62D8"/>
    <w:rsid w:val="002D680A"/>
    <w:rsid w:val="002D6B9F"/>
    <w:rsid w:val="002D6C7B"/>
    <w:rsid w:val="002D70A4"/>
    <w:rsid w:val="002D71EC"/>
    <w:rsid w:val="002D7228"/>
    <w:rsid w:val="002D740C"/>
    <w:rsid w:val="002D759A"/>
    <w:rsid w:val="002D76A0"/>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CDD"/>
    <w:rsid w:val="002E1EAB"/>
    <w:rsid w:val="002E1F93"/>
    <w:rsid w:val="002E205E"/>
    <w:rsid w:val="002E21C0"/>
    <w:rsid w:val="002E2343"/>
    <w:rsid w:val="002E236E"/>
    <w:rsid w:val="002E2647"/>
    <w:rsid w:val="002E2F15"/>
    <w:rsid w:val="002E35A2"/>
    <w:rsid w:val="002E3FE8"/>
    <w:rsid w:val="002E4014"/>
    <w:rsid w:val="002E4143"/>
    <w:rsid w:val="002E426B"/>
    <w:rsid w:val="002E4520"/>
    <w:rsid w:val="002E46C0"/>
    <w:rsid w:val="002E4878"/>
    <w:rsid w:val="002E4920"/>
    <w:rsid w:val="002E4CE5"/>
    <w:rsid w:val="002E4FBA"/>
    <w:rsid w:val="002E51DD"/>
    <w:rsid w:val="002E56FA"/>
    <w:rsid w:val="002E57D0"/>
    <w:rsid w:val="002E5818"/>
    <w:rsid w:val="002E59A7"/>
    <w:rsid w:val="002E643F"/>
    <w:rsid w:val="002E6569"/>
    <w:rsid w:val="002E6FF2"/>
    <w:rsid w:val="002E7560"/>
    <w:rsid w:val="002E7B9E"/>
    <w:rsid w:val="002E7DF7"/>
    <w:rsid w:val="002F0514"/>
    <w:rsid w:val="002F143D"/>
    <w:rsid w:val="002F15C0"/>
    <w:rsid w:val="002F1C37"/>
    <w:rsid w:val="002F26EB"/>
    <w:rsid w:val="002F282C"/>
    <w:rsid w:val="002F2845"/>
    <w:rsid w:val="002F295B"/>
    <w:rsid w:val="002F2BBA"/>
    <w:rsid w:val="002F2DF8"/>
    <w:rsid w:val="002F2EFC"/>
    <w:rsid w:val="002F303B"/>
    <w:rsid w:val="002F3384"/>
    <w:rsid w:val="002F3BDC"/>
    <w:rsid w:val="002F3FD4"/>
    <w:rsid w:val="002F431A"/>
    <w:rsid w:val="002F43D5"/>
    <w:rsid w:val="002F4418"/>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EA6"/>
    <w:rsid w:val="002F7F9B"/>
    <w:rsid w:val="003001F2"/>
    <w:rsid w:val="00300248"/>
    <w:rsid w:val="00300331"/>
    <w:rsid w:val="00300656"/>
    <w:rsid w:val="0030090A"/>
    <w:rsid w:val="003009F6"/>
    <w:rsid w:val="00300A6C"/>
    <w:rsid w:val="00300ADC"/>
    <w:rsid w:val="00300DD9"/>
    <w:rsid w:val="0030119E"/>
    <w:rsid w:val="003014DC"/>
    <w:rsid w:val="003016AE"/>
    <w:rsid w:val="00301BC3"/>
    <w:rsid w:val="00301BF3"/>
    <w:rsid w:val="00301CCC"/>
    <w:rsid w:val="003021A4"/>
    <w:rsid w:val="00302F9C"/>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BF7"/>
    <w:rsid w:val="00307100"/>
    <w:rsid w:val="003072BD"/>
    <w:rsid w:val="00307302"/>
    <w:rsid w:val="00307818"/>
    <w:rsid w:val="00307959"/>
    <w:rsid w:val="00307BB8"/>
    <w:rsid w:val="00307F6C"/>
    <w:rsid w:val="003100EE"/>
    <w:rsid w:val="003112F7"/>
    <w:rsid w:val="003113C2"/>
    <w:rsid w:val="0031148E"/>
    <w:rsid w:val="00311DF7"/>
    <w:rsid w:val="00311FBE"/>
    <w:rsid w:val="0031201A"/>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5E6B"/>
    <w:rsid w:val="00316438"/>
    <w:rsid w:val="00316777"/>
    <w:rsid w:val="00316DF2"/>
    <w:rsid w:val="00316E02"/>
    <w:rsid w:val="003172F1"/>
    <w:rsid w:val="003174F0"/>
    <w:rsid w:val="003176EC"/>
    <w:rsid w:val="00317B41"/>
    <w:rsid w:val="00317E80"/>
    <w:rsid w:val="00317F24"/>
    <w:rsid w:val="0032052A"/>
    <w:rsid w:val="00320847"/>
    <w:rsid w:val="0032086F"/>
    <w:rsid w:val="0032098B"/>
    <w:rsid w:val="00320A14"/>
    <w:rsid w:val="00320F9B"/>
    <w:rsid w:val="00321480"/>
    <w:rsid w:val="00321761"/>
    <w:rsid w:val="00321BF7"/>
    <w:rsid w:val="0032234C"/>
    <w:rsid w:val="00322383"/>
    <w:rsid w:val="003233BD"/>
    <w:rsid w:val="00324219"/>
    <w:rsid w:val="00324B75"/>
    <w:rsid w:val="00324DBB"/>
    <w:rsid w:val="0032521D"/>
    <w:rsid w:val="003255C4"/>
    <w:rsid w:val="00325A2E"/>
    <w:rsid w:val="00325ED7"/>
    <w:rsid w:val="003264FF"/>
    <w:rsid w:val="00326A3E"/>
    <w:rsid w:val="00326B8F"/>
    <w:rsid w:val="00326F2D"/>
    <w:rsid w:val="003270C9"/>
    <w:rsid w:val="00327789"/>
    <w:rsid w:val="00327973"/>
    <w:rsid w:val="00327B24"/>
    <w:rsid w:val="00327CEE"/>
    <w:rsid w:val="00327D74"/>
    <w:rsid w:val="003306C5"/>
    <w:rsid w:val="0033074C"/>
    <w:rsid w:val="00330F88"/>
    <w:rsid w:val="003313BD"/>
    <w:rsid w:val="00331786"/>
    <w:rsid w:val="0033178E"/>
    <w:rsid w:val="00331D2F"/>
    <w:rsid w:val="00332C4D"/>
    <w:rsid w:val="00332D39"/>
    <w:rsid w:val="00333816"/>
    <w:rsid w:val="00333BF1"/>
    <w:rsid w:val="00334CAB"/>
    <w:rsid w:val="003350F4"/>
    <w:rsid w:val="00335B2A"/>
    <w:rsid w:val="00336290"/>
    <w:rsid w:val="00336B0A"/>
    <w:rsid w:val="00337CAA"/>
    <w:rsid w:val="00337E7A"/>
    <w:rsid w:val="00337F2A"/>
    <w:rsid w:val="00340E02"/>
    <w:rsid w:val="003410F8"/>
    <w:rsid w:val="0034186E"/>
    <w:rsid w:val="00341B02"/>
    <w:rsid w:val="00341EA2"/>
    <w:rsid w:val="00342217"/>
    <w:rsid w:val="00342407"/>
    <w:rsid w:val="00342B0D"/>
    <w:rsid w:val="00342EFF"/>
    <w:rsid w:val="00343526"/>
    <w:rsid w:val="003435A9"/>
    <w:rsid w:val="0034373D"/>
    <w:rsid w:val="00343E31"/>
    <w:rsid w:val="00343F7B"/>
    <w:rsid w:val="00344A5F"/>
    <w:rsid w:val="00344D5B"/>
    <w:rsid w:val="00344FE7"/>
    <w:rsid w:val="003458A2"/>
    <w:rsid w:val="00345A10"/>
    <w:rsid w:val="00346046"/>
    <w:rsid w:val="003463F5"/>
    <w:rsid w:val="003468A8"/>
    <w:rsid w:val="00346968"/>
    <w:rsid w:val="003469AD"/>
    <w:rsid w:val="00346A73"/>
    <w:rsid w:val="003473A6"/>
    <w:rsid w:val="00347EED"/>
    <w:rsid w:val="00350358"/>
    <w:rsid w:val="00350690"/>
    <w:rsid w:val="0035071B"/>
    <w:rsid w:val="00350929"/>
    <w:rsid w:val="00351678"/>
    <w:rsid w:val="003517CE"/>
    <w:rsid w:val="00351CE5"/>
    <w:rsid w:val="00351D09"/>
    <w:rsid w:val="00351DB7"/>
    <w:rsid w:val="00352025"/>
    <w:rsid w:val="00352348"/>
    <w:rsid w:val="00352439"/>
    <w:rsid w:val="00352A4D"/>
    <w:rsid w:val="0035324C"/>
    <w:rsid w:val="00353590"/>
    <w:rsid w:val="00353856"/>
    <w:rsid w:val="003546F0"/>
    <w:rsid w:val="00354897"/>
    <w:rsid w:val="00354D00"/>
    <w:rsid w:val="00356D66"/>
    <w:rsid w:val="00356DAE"/>
    <w:rsid w:val="00357079"/>
    <w:rsid w:val="00357321"/>
    <w:rsid w:val="00357635"/>
    <w:rsid w:val="00357A63"/>
    <w:rsid w:val="00357A6D"/>
    <w:rsid w:val="00357EF6"/>
    <w:rsid w:val="00360540"/>
    <w:rsid w:val="00360B70"/>
    <w:rsid w:val="0036119F"/>
    <w:rsid w:val="003611DD"/>
    <w:rsid w:val="0036137A"/>
    <w:rsid w:val="00361438"/>
    <w:rsid w:val="0036149A"/>
    <w:rsid w:val="003614F9"/>
    <w:rsid w:val="00361802"/>
    <w:rsid w:val="00361E39"/>
    <w:rsid w:val="00361F18"/>
    <w:rsid w:val="00361F7B"/>
    <w:rsid w:val="00362243"/>
    <w:rsid w:val="0036280D"/>
    <w:rsid w:val="00362AE8"/>
    <w:rsid w:val="00363200"/>
    <w:rsid w:val="003635ED"/>
    <w:rsid w:val="00364571"/>
    <w:rsid w:val="00364749"/>
    <w:rsid w:val="00364D48"/>
    <w:rsid w:val="00364EE5"/>
    <w:rsid w:val="00365B63"/>
    <w:rsid w:val="00365F4F"/>
    <w:rsid w:val="0036682A"/>
    <w:rsid w:val="00366FDA"/>
    <w:rsid w:val="00367096"/>
    <w:rsid w:val="0036710A"/>
    <w:rsid w:val="00367191"/>
    <w:rsid w:val="00367200"/>
    <w:rsid w:val="00367E04"/>
    <w:rsid w:val="00367EEB"/>
    <w:rsid w:val="003700D4"/>
    <w:rsid w:val="00370AAC"/>
    <w:rsid w:val="00371080"/>
    <w:rsid w:val="0037121A"/>
    <w:rsid w:val="0037125F"/>
    <w:rsid w:val="00371485"/>
    <w:rsid w:val="0037151C"/>
    <w:rsid w:val="00372413"/>
    <w:rsid w:val="00372A1A"/>
    <w:rsid w:val="00372A6E"/>
    <w:rsid w:val="00372A89"/>
    <w:rsid w:val="00372BBA"/>
    <w:rsid w:val="00372F5F"/>
    <w:rsid w:val="00373172"/>
    <w:rsid w:val="003732A6"/>
    <w:rsid w:val="00373883"/>
    <w:rsid w:val="00373C2C"/>
    <w:rsid w:val="00374256"/>
    <w:rsid w:val="00374405"/>
    <w:rsid w:val="00374936"/>
    <w:rsid w:val="00374969"/>
    <w:rsid w:val="003749BB"/>
    <w:rsid w:val="00374CF0"/>
    <w:rsid w:val="00374D15"/>
    <w:rsid w:val="003750AB"/>
    <w:rsid w:val="0037519E"/>
    <w:rsid w:val="00375343"/>
    <w:rsid w:val="00376538"/>
    <w:rsid w:val="00376539"/>
    <w:rsid w:val="0037658A"/>
    <w:rsid w:val="003768A4"/>
    <w:rsid w:val="00376CE7"/>
    <w:rsid w:val="0037760F"/>
    <w:rsid w:val="003777D2"/>
    <w:rsid w:val="00377958"/>
    <w:rsid w:val="00377BCE"/>
    <w:rsid w:val="00377D43"/>
    <w:rsid w:val="00380204"/>
    <w:rsid w:val="00380A52"/>
    <w:rsid w:val="00380BCA"/>
    <w:rsid w:val="00380EF5"/>
    <w:rsid w:val="00381138"/>
    <w:rsid w:val="00381240"/>
    <w:rsid w:val="003812C8"/>
    <w:rsid w:val="003813AB"/>
    <w:rsid w:val="0038143F"/>
    <w:rsid w:val="003815BE"/>
    <w:rsid w:val="003817ED"/>
    <w:rsid w:val="00381A3B"/>
    <w:rsid w:val="00381B11"/>
    <w:rsid w:val="00382097"/>
    <w:rsid w:val="00382770"/>
    <w:rsid w:val="003827BE"/>
    <w:rsid w:val="00382CCC"/>
    <w:rsid w:val="003836EA"/>
    <w:rsid w:val="00384C5B"/>
    <w:rsid w:val="00384D46"/>
    <w:rsid w:val="003851DF"/>
    <w:rsid w:val="00385407"/>
    <w:rsid w:val="00385855"/>
    <w:rsid w:val="00385C65"/>
    <w:rsid w:val="00385DE0"/>
    <w:rsid w:val="00385EB7"/>
    <w:rsid w:val="003861F3"/>
    <w:rsid w:val="003862C9"/>
    <w:rsid w:val="0038652D"/>
    <w:rsid w:val="0038653E"/>
    <w:rsid w:val="003868A4"/>
    <w:rsid w:val="00386DFF"/>
    <w:rsid w:val="003874C3"/>
    <w:rsid w:val="00387756"/>
    <w:rsid w:val="00387E61"/>
    <w:rsid w:val="003904DC"/>
    <w:rsid w:val="0039058C"/>
    <w:rsid w:val="00390598"/>
    <w:rsid w:val="003907EA"/>
    <w:rsid w:val="00390B63"/>
    <w:rsid w:val="00390B9A"/>
    <w:rsid w:val="00390BD2"/>
    <w:rsid w:val="0039128A"/>
    <w:rsid w:val="003912FD"/>
    <w:rsid w:val="003914B2"/>
    <w:rsid w:val="00391B9E"/>
    <w:rsid w:val="00392B1C"/>
    <w:rsid w:val="00392BCB"/>
    <w:rsid w:val="00392FB1"/>
    <w:rsid w:val="0039323E"/>
    <w:rsid w:val="00393651"/>
    <w:rsid w:val="00393FBB"/>
    <w:rsid w:val="00394803"/>
    <w:rsid w:val="00394850"/>
    <w:rsid w:val="003950A4"/>
    <w:rsid w:val="003950D7"/>
    <w:rsid w:val="00396B13"/>
    <w:rsid w:val="00396D08"/>
    <w:rsid w:val="00396D8D"/>
    <w:rsid w:val="00396E5E"/>
    <w:rsid w:val="003976A3"/>
    <w:rsid w:val="00397991"/>
    <w:rsid w:val="00397A56"/>
    <w:rsid w:val="00397D7A"/>
    <w:rsid w:val="003A008F"/>
    <w:rsid w:val="003A0269"/>
    <w:rsid w:val="003A066A"/>
    <w:rsid w:val="003A068E"/>
    <w:rsid w:val="003A08D4"/>
    <w:rsid w:val="003A0A77"/>
    <w:rsid w:val="003A0AA7"/>
    <w:rsid w:val="003A0B90"/>
    <w:rsid w:val="003A0EFB"/>
    <w:rsid w:val="003A1140"/>
    <w:rsid w:val="003A1438"/>
    <w:rsid w:val="003A15A9"/>
    <w:rsid w:val="003A1BE0"/>
    <w:rsid w:val="003A1EED"/>
    <w:rsid w:val="003A1FE0"/>
    <w:rsid w:val="003A2008"/>
    <w:rsid w:val="003A26D5"/>
    <w:rsid w:val="003A2A6C"/>
    <w:rsid w:val="003A2E06"/>
    <w:rsid w:val="003A326B"/>
    <w:rsid w:val="003A32DD"/>
    <w:rsid w:val="003A38BE"/>
    <w:rsid w:val="003A3D53"/>
    <w:rsid w:val="003A4040"/>
    <w:rsid w:val="003A40F7"/>
    <w:rsid w:val="003A4220"/>
    <w:rsid w:val="003A47C9"/>
    <w:rsid w:val="003A4A26"/>
    <w:rsid w:val="003A4A98"/>
    <w:rsid w:val="003A4DB4"/>
    <w:rsid w:val="003A4E3A"/>
    <w:rsid w:val="003A4FC4"/>
    <w:rsid w:val="003A5269"/>
    <w:rsid w:val="003A552A"/>
    <w:rsid w:val="003A558B"/>
    <w:rsid w:val="003A567C"/>
    <w:rsid w:val="003A5A48"/>
    <w:rsid w:val="003A5E90"/>
    <w:rsid w:val="003A609E"/>
    <w:rsid w:val="003A611A"/>
    <w:rsid w:val="003A65CA"/>
    <w:rsid w:val="003A6719"/>
    <w:rsid w:val="003A6C5D"/>
    <w:rsid w:val="003B024D"/>
    <w:rsid w:val="003B0343"/>
    <w:rsid w:val="003B07FC"/>
    <w:rsid w:val="003B0A3F"/>
    <w:rsid w:val="003B192F"/>
    <w:rsid w:val="003B20EA"/>
    <w:rsid w:val="003B23AA"/>
    <w:rsid w:val="003B24D0"/>
    <w:rsid w:val="003B2B5C"/>
    <w:rsid w:val="003B2B7B"/>
    <w:rsid w:val="003B319F"/>
    <w:rsid w:val="003B3285"/>
    <w:rsid w:val="003B3886"/>
    <w:rsid w:val="003B4161"/>
    <w:rsid w:val="003B44E3"/>
    <w:rsid w:val="003B47B7"/>
    <w:rsid w:val="003B4CB1"/>
    <w:rsid w:val="003B4F7A"/>
    <w:rsid w:val="003B5021"/>
    <w:rsid w:val="003B5580"/>
    <w:rsid w:val="003B57AF"/>
    <w:rsid w:val="003B591E"/>
    <w:rsid w:val="003B5B52"/>
    <w:rsid w:val="003B5D83"/>
    <w:rsid w:val="003B5E86"/>
    <w:rsid w:val="003B6704"/>
    <w:rsid w:val="003B6CFD"/>
    <w:rsid w:val="003B6FE6"/>
    <w:rsid w:val="003B7362"/>
    <w:rsid w:val="003B76C5"/>
    <w:rsid w:val="003B7C7D"/>
    <w:rsid w:val="003B7D49"/>
    <w:rsid w:val="003C02C3"/>
    <w:rsid w:val="003C02E8"/>
    <w:rsid w:val="003C05F5"/>
    <w:rsid w:val="003C0BBA"/>
    <w:rsid w:val="003C0DE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C48"/>
    <w:rsid w:val="003C4F5D"/>
    <w:rsid w:val="003C5519"/>
    <w:rsid w:val="003C55A1"/>
    <w:rsid w:val="003C56D6"/>
    <w:rsid w:val="003C5AC6"/>
    <w:rsid w:val="003C5E9F"/>
    <w:rsid w:val="003C75E2"/>
    <w:rsid w:val="003C7A7E"/>
    <w:rsid w:val="003C7DA2"/>
    <w:rsid w:val="003C7E54"/>
    <w:rsid w:val="003D02E8"/>
    <w:rsid w:val="003D0735"/>
    <w:rsid w:val="003D08B7"/>
    <w:rsid w:val="003D110B"/>
    <w:rsid w:val="003D12A7"/>
    <w:rsid w:val="003D13BA"/>
    <w:rsid w:val="003D14F1"/>
    <w:rsid w:val="003D159C"/>
    <w:rsid w:val="003D1FA4"/>
    <w:rsid w:val="003D2037"/>
    <w:rsid w:val="003D20B5"/>
    <w:rsid w:val="003D24D4"/>
    <w:rsid w:val="003D257B"/>
    <w:rsid w:val="003D2C01"/>
    <w:rsid w:val="003D33CE"/>
    <w:rsid w:val="003D3AAD"/>
    <w:rsid w:val="003D41E6"/>
    <w:rsid w:val="003D437C"/>
    <w:rsid w:val="003D4617"/>
    <w:rsid w:val="003D471C"/>
    <w:rsid w:val="003D4B03"/>
    <w:rsid w:val="003D4DE2"/>
    <w:rsid w:val="003D4F8F"/>
    <w:rsid w:val="003D4FA3"/>
    <w:rsid w:val="003D533B"/>
    <w:rsid w:val="003D54BB"/>
    <w:rsid w:val="003D591B"/>
    <w:rsid w:val="003D5C65"/>
    <w:rsid w:val="003D61AD"/>
    <w:rsid w:val="003D69F9"/>
    <w:rsid w:val="003D7326"/>
    <w:rsid w:val="003D7654"/>
    <w:rsid w:val="003D77DA"/>
    <w:rsid w:val="003D7960"/>
    <w:rsid w:val="003E016D"/>
    <w:rsid w:val="003E01D0"/>
    <w:rsid w:val="003E0211"/>
    <w:rsid w:val="003E03A0"/>
    <w:rsid w:val="003E0A33"/>
    <w:rsid w:val="003E10DE"/>
    <w:rsid w:val="003E16A1"/>
    <w:rsid w:val="003E16FF"/>
    <w:rsid w:val="003E1E85"/>
    <w:rsid w:val="003E2071"/>
    <w:rsid w:val="003E2093"/>
    <w:rsid w:val="003E22A8"/>
    <w:rsid w:val="003E374F"/>
    <w:rsid w:val="003E411F"/>
    <w:rsid w:val="003E4170"/>
    <w:rsid w:val="003E4348"/>
    <w:rsid w:val="003E4479"/>
    <w:rsid w:val="003E46BC"/>
    <w:rsid w:val="003E47DA"/>
    <w:rsid w:val="003E48A9"/>
    <w:rsid w:val="003E4F6F"/>
    <w:rsid w:val="003E51F9"/>
    <w:rsid w:val="003E5371"/>
    <w:rsid w:val="003E548F"/>
    <w:rsid w:val="003E57F0"/>
    <w:rsid w:val="003E5DE5"/>
    <w:rsid w:val="003E61B5"/>
    <w:rsid w:val="003E6864"/>
    <w:rsid w:val="003E6AAB"/>
    <w:rsid w:val="003E6B26"/>
    <w:rsid w:val="003E6BA8"/>
    <w:rsid w:val="003E71AA"/>
    <w:rsid w:val="003E77D8"/>
    <w:rsid w:val="003E7ADF"/>
    <w:rsid w:val="003E7B6B"/>
    <w:rsid w:val="003E7BFB"/>
    <w:rsid w:val="003F01D0"/>
    <w:rsid w:val="003F01ED"/>
    <w:rsid w:val="003F07D1"/>
    <w:rsid w:val="003F09A1"/>
    <w:rsid w:val="003F0ED7"/>
    <w:rsid w:val="003F108D"/>
    <w:rsid w:val="003F11B0"/>
    <w:rsid w:val="003F1212"/>
    <w:rsid w:val="003F15C5"/>
    <w:rsid w:val="003F1627"/>
    <w:rsid w:val="003F187F"/>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30D"/>
    <w:rsid w:val="003F6464"/>
    <w:rsid w:val="003F65A1"/>
    <w:rsid w:val="003F6B67"/>
    <w:rsid w:val="003F6D6F"/>
    <w:rsid w:val="003F6F22"/>
    <w:rsid w:val="003F7BDA"/>
    <w:rsid w:val="0040008C"/>
    <w:rsid w:val="0040038C"/>
    <w:rsid w:val="00400904"/>
    <w:rsid w:val="00400DF3"/>
    <w:rsid w:val="0040101A"/>
    <w:rsid w:val="004011E4"/>
    <w:rsid w:val="004013A7"/>
    <w:rsid w:val="0040179C"/>
    <w:rsid w:val="00401B4D"/>
    <w:rsid w:val="00401E9C"/>
    <w:rsid w:val="004021D1"/>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DB1"/>
    <w:rsid w:val="00407E3A"/>
    <w:rsid w:val="00411153"/>
    <w:rsid w:val="00411682"/>
    <w:rsid w:val="004118E1"/>
    <w:rsid w:val="004122A9"/>
    <w:rsid w:val="00412B14"/>
    <w:rsid w:val="0041338B"/>
    <w:rsid w:val="004138B8"/>
    <w:rsid w:val="004139A2"/>
    <w:rsid w:val="00414729"/>
    <w:rsid w:val="0041472B"/>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7B2"/>
    <w:rsid w:val="004208A2"/>
    <w:rsid w:val="00420B17"/>
    <w:rsid w:val="00420C0C"/>
    <w:rsid w:val="00421EB5"/>
    <w:rsid w:val="00422343"/>
    <w:rsid w:val="00422506"/>
    <w:rsid w:val="00422738"/>
    <w:rsid w:val="004230BA"/>
    <w:rsid w:val="00423592"/>
    <w:rsid w:val="00423797"/>
    <w:rsid w:val="0042399B"/>
    <w:rsid w:val="00423A35"/>
    <w:rsid w:val="00423A9D"/>
    <w:rsid w:val="00423C53"/>
    <w:rsid w:val="00423F82"/>
    <w:rsid w:val="0042447E"/>
    <w:rsid w:val="00424494"/>
    <w:rsid w:val="004246F3"/>
    <w:rsid w:val="00425106"/>
    <w:rsid w:val="004254C7"/>
    <w:rsid w:val="00425539"/>
    <w:rsid w:val="0042560A"/>
    <w:rsid w:val="00425BC2"/>
    <w:rsid w:val="00425D63"/>
    <w:rsid w:val="004266E3"/>
    <w:rsid w:val="004269B9"/>
    <w:rsid w:val="00426AEC"/>
    <w:rsid w:val="00426D96"/>
    <w:rsid w:val="004271E0"/>
    <w:rsid w:val="0042732D"/>
    <w:rsid w:val="0042737D"/>
    <w:rsid w:val="004273EF"/>
    <w:rsid w:val="00427B4D"/>
    <w:rsid w:val="00427D83"/>
    <w:rsid w:val="00430282"/>
    <w:rsid w:val="0043028B"/>
    <w:rsid w:val="004305ED"/>
    <w:rsid w:val="004307F3"/>
    <w:rsid w:val="0043096E"/>
    <w:rsid w:val="00430A41"/>
    <w:rsid w:val="00430E8F"/>
    <w:rsid w:val="0043126D"/>
    <w:rsid w:val="0043163A"/>
    <w:rsid w:val="00431A1B"/>
    <w:rsid w:val="004322F1"/>
    <w:rsid w:val="004328F4"/>
    <w:rsid w:val="00432A57"/>
    <w:rsid w:val="004330C9"/>
    <w:rsid w:val="00433496"/>
    <w:rsid w:val="0043361F"/>
    <w:rsid w:val="00433AA6"/>
    <w:rsid w:val="00433EC9"/>
    <w:rsid w:val="004340E3"/>
    <w:rsid w:val="004344CF"/>
    <w:rsid w:val="00434A27"/>
    <w:rsid w:val="00434A73"/>
    <w:rsid w:val="00434B5E"/>
    <w:rsid w:val="00435111"/>
    <w:rsid w:val="00435114"/>
    <w:rsid w:val="00435667"/>
    <w:rsid w:val="0043566A"/>
    <w:rsid w:val="004363F6"/>
    <w:rsid w:val="0043641D"/>
    <w:rsid w:val="0043646C"/>
    <w:rsid w:val="00436538"/>
    <w:rsid w:val="00436EA0"/>
    <w:rsid w:val="0043758A"/>
    <w:rsid w:val="0044095E"/>
    <w:rsid w:val="00440973"/>
    <w:rsid w:val="00440D62"/>
    <w:rsid w:val="00440DA6"/>
    <w:rsid w:val="0044111B"/>
    <w:rsid w:val="004417C5"/>
    <w:rsid w:val="004419EA"/>
    <w:rsid w:val="00441D65"/>
    <w:rsid w:val="00441E97"/>
    <w:rsid w:val="00442701"/>
    <w:rsid w:val="004436C8"/>
    <w:rsid w:val="00443A02"/>
    <w:rsid w:val="00443F40"/>
    <w:rsid w:val="0044436F"/>
    <w:rsid w:val="00444524"/>
    <w:rsid w:val="004448DE"/>
    <w:rsid w:val="00444E19"/>
    <w:rsid w:val="00445614"/>
    <w:rsid w:val="0044566C"/>
    <w:rsid w:val="00445811"/>
    <w:rsid w:val="00445BE7"/>
    <w:rsid w:val="00445CA3"/>
    <w:rsid w:val="00446106"/>
    <w:rsid w:val="00446409"/>
    <w:rsid w:val="00446758"/>
    <w:rsid w:val="00446C32"/>
    <w:rsid w:val="00446EB4"/>
    <w:rsid w:val="00447CEF"/>
    <w:rsid w:val="004503E6"/>
    <w:rsid w:val="00450495"/>
    <w:rsid w:val="00452123"/>
    <w:rsid w:val="00452551"/>
    <w:rsid w:val="00452B0E"/>
    <w:rsid w:val="00452B81"/>
    <w:rsid w:val="00452E92"/>
    <w:rsid w:val="0045364C"/>
    <w:rsid w:val="004536D0"/>
    <w:rsid w:val="00453782"/>
    <w:rsid w:val="00453C2A"/>
    <w:rsid w:val="00453D80"/>
    <w:rsid w:val="00453FF2"/>
    <w:rsid w:val="0045448E"/>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88B"/>
    <w:rsid w:val="00461B58"/>
    <w:rsid w:val="00462493"/>
    <w:rsid w:val="00462847"/>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E0"/>
    <w:rsid w:val="00467B68"/>
    <w:rsid w:val="00467BC2"/>
    <w:rsid w:val="00467F82"/>
    <w:rsid w:val="00470982"/>
    <w:rsid w:val="00470A80"/>
    <w:rsid w:val="00470FFD"/>
    <w:rsid w:val="0047129E"/>
    <w:rsid w:val="00471799"/>
    <w:rsid w:val="0047199E"/>
    <w:rsid w:val="00471AE3"/>
    <w:rsid w:val="00471B30"/>
    <w:rsid w:val="00471DE3"/>
    <w:rsid w:val="0047256C"/>
    <w:rsid w:val="00473385"/>
    <w:rsid w:val="004734FF"/>
    <w:rsid w:val="004736CE"/>
    <w:rsid w:val="004739CA"/>
    <w:rsid w:val="00473A85"/>
    <w:rsid w:val="004745A0"/>
    <w:rsid w:val="0047466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18"/>
    <w:rsid w:val="00477F9B"/>
    <w:rsid w:val="0048039A"/>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99C"/>
    <w:rsid w:val="00491BA0"/>
    <w:rsid w:val="00491D49"/>
    <w:rsid w:val="00491FC8"/>
    <w:rsid w:val="00492474"/>
    <w:rsid w:val="004926D2"/>
    <w:rsid w:val="00492FFD"/>
    <w:rsid w:val="004935B8"/>
    <w:rsid w:val="004938EB"/>
    <w:rsid w:val="0049402E"/>
    <w:rsid w:val="0049404A"/>
    <w:rsid w:val="0049428F"/>
    <w:rsid w:val="00494F8F"/>
    <w:rsid w:val="004951AE"/>
    <w:rsid w:val="00495A44"/>
    <w:rsid w:val="00495C9F"/>
    <w:rsid w:val="004960C9"/>
    <w:rsid w:val="00496587"/>
    <w:rsid w:val="004968F2"/>
    <w:rsid w:val="00496AB4"/>
    <w:rsid w:val="00496E05"/>
    <w:rsid w:val="00497067"/>
    <w:rsid w:val="004973BD"/>
    <w:rsid w:val="004A0001"/>
    <w:rsid w:val="004A04F0"/>
    <w:rsid w:val="004A05CC"/>
    <w:rsid w:val="004A0742"/>
    <w:rsid w:val="004A09C1"/>
    <w:rsid w:val="004A09D3"/>
    <w:rsid w:val="004A0BC3"/>
    <w:rsid w:val="004A0D08"/>
    <w:rsid w:val="004A1AE4"/>
    <w:rsid w:val="004A1CCC"/>
    <w:rsid w:val="004A2307"/>
    <w:rsid w:val="004A2860"/>
    <w:rsid w:val="004A2934"/>
    <w:rsid w:val="004A293E"/>
    <w:rsid w:val="004A2B10"/>
    <w:rsid w:val="004A2B2D"/>
    <w:rsid w:val="004A3D98"/>
    <w:rsid w:val="004A3FA0"/>
    <w:rsid w:val="004A3FB1"/>
    <w:rsid w:val="004A405C"/>
    <w:rsid w:val="004A410B"/>
    <w:rsid w:val="004A414C"/>
    <w:rsid w:val="004A4700"/>
    <w:rsid w:val="004A4E89"/>
    <w:rsid w:val="004A5065"/>
    <w:rsid w:val="004A5936"/>
    <w:rsid w:val="004A5FAC"/>
    <w:rsid w:val="004A65D7"/>
    <w:rsid w:val="004A673A"/>
    <w:rsid w:val="004A6A02"/>
    <w:rsid w:val="004A6A07"/>
    <w:rsid w:val="004A6AA9"/>
    <w:rsid w:val="004A6CF9"/>
    <w:rsid w:val="004A70CC"/>
    <w:rsid w:val="004A73C4"/>
    <w:rsid w:val="004A778D"/>
    <w:rsid w:val="004B0996"/>
    <w:rsid w:val="004B0A27"/>
    <w:rsid w:val="004B0A74"/>
    <w:rsid w:val="004B0FDE"/>
    <w:rsid w:val="004B1156"/>
    <w:rsid w:val="004B1255"/>
    <w:rsid w:val="004B1A7F"/>
    <w:rsid w:val="004B212A"/>
    <w:rsid w:val="004B294A"/>
    <w:rsid w:val="004B2B31"/>
    <w:rsid w:val="004B2DEA"/>
    <w:rsid w:val="004B3770"/>
    <w:rsid w:val="004B3859"/>
    <w:rsid w:val="004B3920"/>
    <w:rsid w:val="004B3B70"/>
    <w:rsid w:val="004B3B8A"/>
    <w:rsid w:val="004B3C89"/>
    <w:rsid w:val="004B4060"/>
    <w:rsid w:val="004B4460"/>
    <w:rsid w:val="004B475F"/>
    <w:rsid w:val="004B48D4"/>
    <w:rsid w:val="004B4F29"/>
    <w:rsid w:val="004B4F52"/>
    <w:rsid w:val="004B582F"/>
    <w:rsid w:val="004B5B0B"/>
    <w:rsid w:val="004B5DEE"/>
    <w:rsid w:val="004B60FE"/>
    <w:rsid w:val="004B6585"/>
    <w:rsid w:val="004B6851"/>
    <w:rsid w:val="004B68A6"/>
    <w:rsid w:val="004B69A5"/>
    <w:rsid w:val="004B7200"/>
    <w:rsid w:val="004B7A54"/>
    <w:rsid w:val="004B7AB4"/>
    <w:rsid w:val="004B7CEC"/>
    <w:rsid w:val="004C0A10"/>
    <w:rsid w:val="004C0A56"/>
    <w:rsid w:val="004C0ADE"/>
    <w:rsid w:val="004C0CB1"/>
    <w:rsid w:val="004C0D8B"/>
    <w:rsid w:val="004C0F27"/>
    <w:rsid w:val="004C0F50"/>
    <w:rsid w:val="004C16FA"/>
    <w:rsid w:val="004C1D26"/>
    <w:rsid w:val="004C20A1"/>
    <w:rsid w:val="004C2107"/>
    <w:rsid w:val="004C2674"/>
    <w:rsid w:val="004C28B4"/>
    <w:rsid w:val="004C296D"/>
    <w:rsid w:val="004C2AD8"/>
    <w:rsid w:val="004C2C2C"/>
    <w:rsid w:val="004C2CAE"/>
    <w:rsid w:val="004C2DB7"/>
    <w:rsid w:val="004C3513"/>
    <w:rsid w:val="004C3838"/>
    <w:rsid w:val="004C3C4F"/>
    <w:rsid w:val="004C414F"/>
    <w:rsid w:val="004C454B"/>
    <w:rsid w:val="004C4646"/>
    <w:rsid w:val="004C4CC4"/>
    <w:rsid w:val="004C56F2"/>
    <w:rsid w:val="004C5B3A"/>
    <w:rsid w:val="004C6014"/>
    <w:rsid w:val="004C602F"/>
    <w:rsid w:val="004C627F"/>
    <w:rsid w:val="004C70D8"/>
    <w:rsid w:val="004C7333"/>
    <w:rsid w:val="004C766B"/>
    <w:rsid w:val="004C771F"/>
    <w:rsid w:val="004C77A2"/>
    <w:rsid w:val="004D0445"/>
    <w:rsid w:val="004D07E2"/>
    <w:rsid w:val="004D0B6D"/>
    <w:rsid w:val="004D0C85"/>
    <w:rsid w:val="004D116A"/>
    <w:rsid w:val="004D1693"/>
    <w:rsid w:val="004D1803"/>
    <w:rsid w:val="004D1CCC"/>
    <w:rsid w:val="004D275C"/>
    <w:rsid w:val="004D2B15"/>
    <w:rsid w:val="004D2B6E"/>
    <w:rsid w:val="004D2B7B"/>
    <w:rsid w:val="004D2CF7"/>
    <w:rsid w:val="004D3127"/>
    <w:rsid w:val="004D3255"/>
    <w:rsid w:val="004D39BD"/>
    <w:rsid w:val="004D3A6B"/>
    <w:rsid w:val="004D44FD"/>
    <w:rsid w:val="004D4A86"/>
    <w:rsid w:val="004D4E8A"/>
    <w:rsid w:val="004D56A5"/>
    <w:rsid w:val="004D56D4"/>
    <w:rsid w:val="004D573C"/>
    <w:rsid w:val="004D574D"/>
    <w:rsid w:val="004D5930"/>
    <w:rsid w:val="004D5A16"/>
    <w:rsid w:val="004D5B19"/>
    <w:rsid w:val="004D6070"/>
    <w:rsid w:val="004D60D3"/>
    <w:rsid w:val="004D6447"/>
    <w:rsid w:val="004D64D2"/>
    <w:rsid w:val="004D653B"/>
    <w:rsid w:val="004D67C8"/>
    <w:rsid w:val="004E0257"/>
    <w:rsid w:val="004E0749"/>
    <w:rsid w:val="004E0762"/>
    <w:rsid w:val="004E0904"/>
    <w:rsid w:val="004E0A01"/>
    <w:rsid w:val="004E0AAD"/>
    <w:rsid w:val="004E12AE"/>
    <w:rsid w:val="004E1A14"/>
    <w:rsid w:val="004E287E"/>
    <w:rsid w:val="004E2A76"/>
    <w:rsid w:val="004E2ABA"/>
    <w:rsid w:val="004E2B9E"/>
    <w:rsid w:val="004E343F"/>
    <w:rsid w:val="004E385D"/>
    <w:rsid w:val="004E3883"/>
    <w:rsid w:val="004E3B1D"/>
    <w:rsid w:val="004E3FEB"/>
    <w:rsid w:val="004E4932"/>
    <w:rsid w:val="004E4B31"/>
    <w:rsid w:val="004E4BFF"/>
    <w:rsid w:val="004E57BB"/>
    <w:rsid w:val="004E5A13"/>
    <w:rsid w:val="004E5C8E"/>
    <w:rsid w:val="004E5CF9"/>
    <w:rsid w:val="004E5D4A"/>
    <w:rsid w:val="004E625A"/>
    <w:rsid w:val="004E6371"/>
    <w:rsid w:val="004E63DF"/>
    <w:rsid w:val="004E66FC"/>
    <w:rsid w:val="004E678E"/>
    <w:rsid w:val="004E6880"/>
    <w:rsid w:val="004E6BF7"/>
    <w:rsid w:val="004E6D90"/>
    <w:rsid w:val="004E72D5"/>
    <w:rsid w:val="004E777A"/>
    <w:rsid w:val="004F0DC8"/>
    <w:rsid w:val="004F19B9"/>
    <w:rsid w:val="004F1AE1"/>
    <w:rsid w:val="004F25A6"/>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4F7FD7"/>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81"/>
    <w:rsid w:val="0051312C"/>
    <w:rsid w:val="005131B6"/>
    <w:rsid w:val="005132E0"/>
    <w:rsid w:val="005132E3"/>
    <w:rsid w:val="005133C2"/>
    <w:rsid w:val="00513938"/>
    <w:rsid w:val="00513A82"/>
    <w:rsid w:val="00513C1A"/>
    <w:rsid w:val="00513F80"/>
    <w:rsid w:val="00513F93"/>
    <w:rsid w:val="00514106"/>
    <w:rsid w:val="005147B6"/>
    <w:rsid w:val="00515A69"/>
    <w:rsid w:val="00515C0E"/>
    <w:rsid w:val="0051606C"/>
    <w:rsid w:val="0051627B"/>
    <w:rsid w:val="00516506"/>
    <w:rsid w:val="00516CB5"/>
    <w:rsid w:val="0052016B"/>
    <w:rsid w:val="005204B8"/>
    <w:rsid w:val="00520513"/>
    <w:rsid w:val="0052068A"/>
    <w:rsid w:val="005206AA"/>
    <w:rsid w:val="00520DF6"/>
    <w:rsid w:val="00521117"/>
    <w:rsid w:val="00521142"/>
    <w:rsid w:val="005211A4"/>
    <w:rsid w:val="0052167C"/>
    <w:rsid w:val="00521A7F"/>
    <w:rsid w:val="00521B0E"/>
    <w:rsid w:val="00521FC8"/>
    <w:rsid w:val="00522380"/>
    <w:rsid w:val="0052293D"/>
    <w:rsid w:val="005231E1"/>
    <w:rsid w:val="0052406B"/>
    <w:rsid w:val="0052437E"/>
    <w:rsid w:val="00524CE7"/>
    <w:rsid w:val="00525576"/>
    <w:rsid w:val="00525741"/>
    <w:rsid w:val="0052593A"/>
    <w:rsid w:val="00525B46"/>
    <w:rsid w:val="00525B87"/>
    <w:rsid w:val="00525D7F"/>
    <w:rsid w:val="0052608E"/>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465"/>
    <w:rsid w:val="005335EE"/>
    <w:rsid w:val="00533CBF"/>
    <w:rsid w:val="00533D07"/>
    <w:rsid w:val="00533EAD"/>
    <w:rsid w:val="0053429B"/>
    <w:rsid w:val="0053449C"/>
    <w:rsid w:val="00534BF8"/>
    <w:rsid w:val="00534FA6"/>
    <w:rsid w:val="0053507C"/>
    <w:rsid w:val="005353E3"/>
    <w:rsid w:val="00535585"/>
    <w:rsid w:val="005358E3"/>
    <w:rsid w:val="0053612E"/>
    <w:rsid w:val="00536512"/>
    <w:rsid w:val="0053695A"/>
    <w:rsid w:val="00536B2E"/>
    <w:rsid w:val="0053735B"/>
    <w:rsid w:val="00537BBA"/>
    <w:rsid w:val="00537C68"/>
    <w:rsid w:val="00537CD1"/>
    <w:rsid w:val="00537E7A"/>
    <w:rsid w:val="00540491"/>
    <w:rsid w:val="00540497"/>
    <w:rsid w:val="0054075E"/>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F0"/>
    <w:rsid w:val="00545534"/>
    <w:rsid w:val="00545776"/>
    <w:rsid w:val="00545BC4"/>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BC"/>
    <w:rsid w:val="0055135E"/>
    <w:rsid w:val="005520EE"/>
    <w:rsid w:val="00552320"/>
    <w:rsid w:val="005529A7"/>
    <w:rsid w:val="00552A33"/>
    <w:rsid w:val="005531EE"/>
    <w:rsid w:val="00553603"/>
    <w:rsid w:val="005536F6"/>
    <w:rsid w:val="00553B87"/>
    <w:rsid w:val="00553E65"/>
    <w:rsid w:val="00553FC4"/>
    <w:rsid w:val="0055408B"/>
    <w:rsid w:val="0055453E"/>
    <w:rsid w:val="00554625"/>
    <w:rsid w:val="00554644"/>
    <w:rsid w:val="0055484D"/>
    <w:rsid w:val="005548AF"/>
    <w:rsid w:val="00554997"/>
    <w:rsid w:val="00554D46"/>
    <w:rsid w:val="005561B3"/>
    <w:rsid w:val="005562F0"/>
    <w:rsid w:val="005565AA"/>
    <w:rsid w:val="00556678"/>
    <w:rsid w:val="00556931"/>
    <w:rsid w:val="0055726A"/>
    <w:rsid w:val="005572D3"/>
    <w:rsid w:val="005577AE"/>
    <w:rsid w:val="00557A0F"/>
    <w:rsid w:val="00560397"/>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C51"/>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BA8"/>
    <w:rsid w:val="00566154"/>
    <w:rsid w:val="005666E9"/>
    <w:rsid w:val="00566736"/>
    <w:rsid w:val="005669AB"/>
    <w:rsid w:val="00566B7C"/>
    <w:rsid w:val="00566DFF"/>
    <w:rsid w:val="00567009"/>
    <w:rsid w:val="00570147"/>
    <w:rsid w:val="00570557"/>
    <w:rsid w:val="00570823"/>
    <w:rsid w:val="00570834"/>
    <w:rsid w:val="005708EB"/>
    <w:rsid w:val="00570B3B"/>
    <w:rsid w:val="00570BCE"/>
    <w:rsid w:val="00570FF2"/>
    <w:rsid w:val="005710CD"/>
    <w:rsid w:val="00571611"/>
    <w:rsid w:val="00571783"/>
    <w:rsid w:val="0057234B"/>
    <w:rsid w:val="005724B5"/>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2F7A"/>
    <w:rsid w:val="00583625"/>
    <w:rsid w:val="00583626"/>
    <w:rsid w:val="0058362E"/>
    <w:rsid w:val="00583B6F"/>
    <w:rsid w:val="00583D04"/>
    <w:rsid w:val="00583F93"/>
    <w:rsid w:val="00584203"/>
    <w:rsid w:val="005844B5"/>
    <w:rsid w:val="00584915"/>
    <w:rsid w:val="00584C0F"/>
    <w:rsid w:val="00585004"/>
    <w:rsid w:val="00585018"/>
    <w:rsid w:val="00585662"/>
    <w:rsid w:val="005857A5"/>
    <w:rsid w:val="005857A6"/>
    <w:rsid w:val="00585888"/>
    <w:rsid w:val="005858EE"/>
    <w:rsid w:val="00585CBF"/>
    <w:rsid w:val="00585F38"/>
    <w:rsid w:val="00586458"/>
    <w:rsid w:val="00586722"/>
    <w:rsid w:val="0058678E"/>
    <w:rsid w:val="0058694A"/>
    <w:rsid w:val="00586B72"/>
    <w:rsid w:val="00586C4E"/>
    <w:rsid w:val="00586E3D"/>
    <w:rsid w:val="00587FB5"/>
    <w:rsid w:val="005905C4"/>
    <w:rsid w:val="00590F80"/>
    <w:rsid w:val="00591565"/>
    <w:rsid w:val="00591888"/>
    <w:rsid w:val="0059193B"/>
    <w:rsid w:val="00591EFB"/>
    <w:rsid w:val="00592386"/>
    <w:rsid w:val="00592A75"/>
    <w:rsid w:val="00592B51"/>
    <w:rsid w:val="00592F64"/>
    <w:rsid w:val="005932C6"/>
    <w:rsid w:val="005933B4"/>
    <w:rsid w:val="00593785"/>
    <w:rsid w:val="005938E4"/>
    <w:rsid w:val="00593A68"/>
    <w:rsid w:val="00593E6E"/>
    <w:rsid w:val="005941B2"/>
    <w:rsid w:val="005943D8"/>
    <w:rsid w:val="00594A10"/>
    <w:rsid w:val="00595407"/>
    <w:rsid w:val="0059549A"/>
    <w:rsid w:val="005956D1"/>
    <w:rsid w:val="00595CC0"/>
    <w:rsid w:val="00595DEF"/>
    <w:rsid w:val="0059607F"/>
    <w:rsid w:val="005960AB"/>
    <w:rsid w:val="0059646D"/>
    <w:rsid w:val="00596595"/>
    <w:rsid w:val="00596867"/>
    <w:rsid w:val="00596B61"/>
    <w:rsid w:val="00596F3D"/>
    <w:rsid w:val="00596F7F"/>
    <w:rsid w:val="005971AD"/>
    <w:rsid w:val="005973D7"/>
    <w:rsid w:val="00597439"/>
    <w:rsid w:val="005974ED"/>
    <w:rsid w:val="005976CD"/>
    <w:rsid w:val="00597A36"/>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F1D"/>
    <w:rsid w:val="005A47D6"/>
    <w:rsid w:val="005A510E"/>
    <w:rsid w:val="005A51DD"/>
    <w:rsid w:val="005A5BF5"/>
    <w:rsid w:val="005A5FA5"/>
    <w:rsid w:val="005A6072"/>
    <w:rsid w:val="005A66F2"/>
    <w:rsid w:val="005A6AF1"/>
    <w:rsid w:val="005A6B0C"/>
    <w:rsid w:val="005A6B1E"/>
    <w:rsid w:val="005A6CE0"/>
    <w:rsid w:val="005A6EBA"/>
    <w:rsid w:val="005A6FAA"/>
    <w:rsid w:val="005A70FE"/>
    <w:rsid w:val="005A7634"/>
    <w:rsid w:val="005A77F0"/>
    <w:rsid w:val="005A7F57"/>
    <w:rsid w:val="005A7F84"/>
    <w:rsid w:val="005B009C"/>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68C"/>
    <w:rsid w:val="005C0784"/>
    <w:rsid w:val="005C0B9A"/>
    <w:rsid w:val="005C1747"/>
    <w:rsid w:val="005C1795"/>
    <w:rsid w:val="005C18DA"/>
    <w:rsid w:val="005C2026"/>
    <w:rsid w:val="005C21DF"/>
    <w:rsid w:val="005C25BF"/>
    <w:rsid w:val="005C2969"/>
    <w:rsid w:val="005C2D0E"/>
    <w:rsid w:val="005C3736"/>
    <w:rsid w:val="005C3A1F"/>
    <w:rsid w:val="005C3AB0"/>
    <w:rsid w:val="005C3FC2"/>
    <w:rsid w:val="005C4528"/>
    <w:rsid w:val="005C491E"/>
    <w:rsid w:val="005C4A9B"/>
    <w:rsid w:val="005C4D6C"/>
    <w:rsid w:val="005C4FD7"/>
    <w:rsid w:val="005C5894"/>
    <w:rsid w:val="005C5902"/>
    <w:rsid w:val="005C5DA9"/>
    <w:rsid w:val="005C5DB4"/>
    <w:rsid w:val="005C5E7C"/>
    <w:rsid w:val="005C5F23"/>
    <w:rsid w:val="005C6A15"/>
    <w:rsid w:val="005C6C6C"/>
    <w:rsid w:val="005C6F32"/>
    <w:rsid w:val="005C7805"/>
    <w:rsid w:val="005C79BD"/>
    <w:rsid w:val="005C79EA"/>
    <w:rsid w:val="005C7B88"/>
    <w:rsid w:val="005C7BFF"/>
    <w:rsid w:val="005D01C2"/>
    <w:rsid w:val="005D03AC"/>
    <w:rsid w:val="005D05AF"/>
    <w:rsid w:val="005D0E00"/>
    <w:rsid w:val="005D0EB3"/>
    <w:rsid w:val="005D1711"/>
    <w:rsid w:val="005D17E4"/>
    <w:rsid w:val="005D1E29"/>
    <w:rsid w:val="005D278E"/>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2223"/>
    <w:rsid w:val="005E29E3"/>
    <w:rsid w:val="005E2B2E"/>
    <w:rsid w:val="005E2E17"/>
    <w:rsid w:val="005E2F77"/>
    <w:rsid w:val="005E3231"/>
    <w:rsid w:val="005E35F5"/>
    <w:rsid w:val="005E3658"/>
    <w:rsid w:val="005E3A15"/>
    <w:rsid w:val="005E3B1F"/>
    <w:rsid w:val="005E4173"/>
    <w:rsid w:val="005E44FF"/>
    <w:rsid w:val="005E4C6A"/>
    <w:rsid w:val="005E4DA7"/>
    <w:rsid w:val="005E5947"/>
    <w:rsid w:val="005E5A60"/>
    <w:rsid w:val="005E655F"/>
    <w:rsid w:val="005E69BD"/>
    <w:rsid w:val="005E6E27"/>
    <w:rsid w:val="005E778A"/>
    <w:rsid w:val="005E7A8F"/>
    <w:rsid w:val="005F0CDC"/>
    <w:rsid w:val="005F0D25"/>
    <w:rsid w:val="005F1085"/>
    <w:rsid w:val="005F1BE8"/>
    <w:rsid w:val="005F1DEA"/>
    <w:rsid w:val="005F1FBD"/>
    <w:rsid w:val="005F2288"/>
    <w:rsid w:val="005F27FB"/>
    <w:rsid w:val="005F28D1"/>
    <w:rsid w:val="005F2BF6"/>
    <w:rsid w:val="005F2C52"/>
    <w:rsid w:val="005F2C82"/>
    <w:rsid w:val="005F2CB9"/>
    <w:rsid w:val="005F3055"/>
    <w:rsid w:val="005F3205"/>
    <w:rsid w:val="005F341E"/>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96"/>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346F"/>
    <w:rsid w:val="00603AD6"/>
    <w:rsid w:val="00603BA8"/>
    <w:rsid w:val="00603F5F"/>
    <w:rsid w:val="006041C0"/>
    <w:rsid w:val="0060452B"/>
    <w:rsid w:val="00604DEE"/>
    <w:rsid w:val="00604EF3"/>
    <w:rsid w:val="00605266"/>
    <w:rsid w:val="0060528D"/>
    <w:rsid w:val="00605337"/>
    <w:rsid w:val="00605636"/>
    <w:rsid w:val="006057C1"/>
    <w:rsid w:val="00605B93"/>
    <w:rsid w:val="00605B98"/>
    <w:rsid w:val="00605CFF"/>
    <w:rsid w:val="00605E60"/>
    <w:rsid w:val="00605F9A"/>
    <w:rsid w:val="006064DF"/>
    <w:rsid w:val="006069E9"/>
    <w:rsid w:val="00606BEB"/>
    <w:rsid w:val="0060702A"/>
    <w:rsid w:val="00607171"/>
    <w:rsid w:val="006071BC"/>
    <w:rsid w:val="0060740D"/>
    <w:rsid w:val="006075DB"/>
    <w:rsid w:val="006075F5"/>
    <w:rsid w:val="0060769B"/>
    <w:rsid w:val="00607CE4"/>
    <w:rsid w:val="00607D98"/>
    <w:rsid w:val="00610107"/>
    <w:rsid w:val="0061099F"/>
    <w:rsid w:val="00610CE4"/>
    <w:rsid w:val="0061115E"/>
    <w:rsid w:val="00611162"/>
    <w:rsid w:val="0061120A"/>
    <w:rsid w:val="00611BAA"/>
    <w:rsid w:val="00611D14"/>
    <w:rsid w:val="006122E7"/>
    <w:rsid w:val="0061231A"/>
    <w:rsid w:val="00612761"/>
    <w:rsid w:val="00612A11"/>
    <w:rsid w:val="00612C92"/>
    <w:rsid w:val="00612E9F"/>
    <w:rsid w:val="00612F19"/>
    <w:rsid w:val="00612FE5"/>
    <w:rsid w:val="0061300D"/>
    <w:rsid w:val="006134ED"/>
    <w:rsid w:val="00613624"/>
    <w:rsid w:val="00615BCB"/>
    <w:rsid w:val="00615C87"/>
    <w:rsid w:val="00615F60"/>
    <w:rsid w:val="00616045"/>
    <w:rsid w:val="0061613C"/>
    <w:rsid w:val="0061676D"/>
    <w:rsid w:val="00616786"/>
    <w:rsid w:val="00616853"/>
    <w:rsid w:val="006171A8"/>
    <w:rsid w:val="00617298"/>
    <w:rsid w:val="00617950"/>
    <w:rsid w:val="00620053"/>
    <w:rsid w:val="006202D1"/>
    <w:rsid w:val="0062108D"/>
    <w:rsid w:val="006212A2"/>
    <w:rsid w:val="00621F1E"/>
    <w:rsid w:val="006220B1"/>
    <w:rsid w:val="00622620"/>
    <w:rsid w:val="0062291F"/>
    <w:rsid w:val="00622B78"/>
    <w:rsid w:val="00622D9A"/>
    <w:rsid w:val="006233F1"/>
    <w:rsid w:val="00623857"/>
    <w:rsid w:val="00623CD8"/>
    <w:rsid w:val="00623D3E"/>
    <w:rsid w:val="006242B3"/>
    <w:rsid w:val="00625198"/>
    <w:rsid w:val="006256C4"/>
    <w:rsid w:val="00625CC0"/>
    <w:rsid w:val="00625F41"/>
    <w:rsid w:val="00626098"/>
    <w:rsid w:val="0062612D"/>
    <w:rsid w:val="00626468"/>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7FC"/>
    <w:rsid w:val="00635BFE"/>
    <w:rsid w:val="00635DE8"/>
    <w:rsid w:val="00635F88"/>
    <w:rsid w:val="00636056"/>
    <w:rsid w:val="006365AE"/>
    <w:rsid w:val="006368E2"/>
    <w:rsid w:val="00636B16"/>
    <w:rsid w:val="00636CB6"/>
    <w:rsid w:val="0063728B"/>
    <w:rsid w:val="00637473"/>
    <w:rsid w:val="0063784F"/>
    <w:rsid w:val="006400F7"/>
    <w:rsid w:val="0064076B"/>
    <w:rsid w:val="006408F0"/>
    <w:rsid w:val="00640914"/>
    <w:rsid w:val="00640AD6"/>
    <w:rsid w:val="00640BB0"/>
    <w:rsid w:val="00640F1C"/>
    <w:rsid w:val="00640F4B"/>
    <w:rsid w:val="0064154A"/>
    <w:rsid w:val="006415B1"/>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4DC7"/>
    <w:rsid w:val="0064507F"/>
    <w:rsid w:val="00645970"/>
    <w:rsid w:val="00645B64"/>
    <w:rsid w:val="00646281"/>
    <w:rsid w:val="006466A5"/>
    <w:rsid w:val="006469C2"/>
    <w:rsid w:val="00646A84"/>
    <w:rsid w:val="006475A4"/>
    <w:rsid w:val="0064765E"/>
    <w:rsid w:val="00647749"/>
    <w:rsid w:val="006477F2"/>
    <w:rsid w:val="00647816"/>
    <w:rsid w:val="00647CB5"/>
    <w:rsid w:val="00647EC7"/>
    <w:rsid w:val="00650220"/>
    <w:rsid w:val="006504FD"/>
    <w:rsid w:val="0065069C"/>
    <w:rsid w:val="00650CAA"/>
    <w:rsid w:val="00650D45"/>
    <w:rsid w:val="006511AD"/>
    <w:rsid w:val="0065121A"/>
    <w:rsid w:val="0065127D"/>
    <w:rsid w:val="006514CA"/>
    <w:rsid w:val="00651871"/>
    <w:rsid w:val="00652625"/>
    <w:rsid w:val="00652C55"/>
    <w:rsid w:val="0065314E"/>
    <w:rsid w:val="00653200"/>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AA9"/>
    <w:rsid w:val="00655B8A"/>
    <w:rsid w:val="00655D87"/>
    <w:rsid w:val="00655DF2"/>
    <w:rsid w:val="00656065"/>
    <w:rsid w:val="006560E4"/>
    <w:rsid w:val="006562B6"/>
    <w:rsid w:val="006564D5"/>
    <w:rsid w:val="00656678"/>
    <w:rsid w:val="00657390"/>
    <w:rsid w:val="006575AE"/>
    <w:rsid w:val="006575C5"/>
    <w:rsid w:val="00657615"/>
    <w:rsid w:val="0065790B"/>
    <w:rsid w:val="00657B36"/>
    <w:rsid w:val="00657B5B"/>
    <w:rsid w:val="00657D8A"/>
    <w:rsid w:val="00657DFC"/>
    <w:rsid w:val="0066027A"/>
    <w:rsid w:val="0066032F"/>
    <w:rsid w:val="006605E1"/>
    <w:rsid w:val="00661593"/>
    <w:rsid w:val="006618A6"/>
    <w:rsid w:val="00661E11"/>
    <w:rsid w:val="00662066"/>
    <w:rsid w:val="006626BD"/>
    <w:rsid w:val="006627D5"/>
    <w:rsid w:val="00662CAD"/>
    <w:rsid w:val="00662F57"/>
    <w:rsid w:val="00663056"/>
    <w:rsid w:val="00663EDD"/>
    <w:rsid w:val="00663FEF"/>
    <w:rsid w:val="00664378"/>
    <w:rsid w:val="00664900"/>
    <w:rsid w:val="00664A93"/>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5E6"/>
    <w:rsid w:val="00670F10"/>
    <w:rsid w:val="00670F7D"/>
    <w:rsid w:val="00671D9A"/>
    <w:rsid w:val="00671ECB"/>
    <w:rsid w:val="0067200C"/>
    <w:rsid w:val="0067208E"/>
    <w:rsid w:val="006723C3"/>
    <w:rsid w:val="00672D29"/>
    <w:rsid w:val="006732AC"/>
    <w:rsid w:val="0067369D"/>
    <w:rsid w:val="006744BE"/>
    <w:rsid w:val="00674940"/>
    <w:rsid w:val="00674D60"/>
    <w:rsid w:val="00674E5C"/>
    <w:rsid w:val="0067519B"/>
    <w:rsid w:val="0067520C"/>
    <w:rsid w:val="0067566B"/>
    <w:rsid w:val="00675954"/>
    <w:rsid w:val="00675AC0"/>
    <w:rsid w:val="00675AD0"/>
    <w:rsid w:val="00675D8B"/>
    <w:rsid w:val="00675FB6"/>
    <w:rsid w:val="00676046"/>
    <w:rsid w:val="00676170"/>
    <w:rsid w:val="00676499"/>
    <w:rsid w:val="00676F7A"/>
    <w:rsid w:val="0067740D"/>
    <w:rsid w:val="00677541"/>
    <w:rsid w:val="00677880"/>
    <w:rsid w:val="00677D06"/>
    <w:rsid w:val="006804E4"/>
    <w:rsid w:val="0068092E"/>
    <w:rsid w:val="00680D4F"/>
    <w:rsid w:val="00681304"/>
    <w:rsid w:val="00681953"/>
    <w:rsid w:val="006819D2"/>
    <w:rsid w:val="00681A51"/>
    <w:rsid w:val="00682140"/>
    <w:rsid w:val="006823F4"/>
    <w:rsid w:val="00682B0D"/>
    <w:rsid w:val="00682E24"/>
    <w:rsid w:val="006832CA"/>
    <w:rsid w:val="0068375D"/>
    <w:rsid w:val="006838EC"/>
    <w:rsid w:val="00683A2B"/>
    <w:rsid w:val="00683CE8"/>
    <w:rsid w:val="006851EE"/>
    <w:rsid w:val="00685534"/>
    <w:rsid w:val="006857F5"/>
    <w:rsid w:val="00685BA9"/>
    <w:rsid w:val="00685BF9"/>
    <w:rsid w:val="00685F80"/>
    <w:rsid w:val="00686483"/>
    <w:rsid w:val="00686AEA"/>
    <w:rsid w:val="00686C85"/>
    <w:rsid w:val="00687342"/>
    <w:rsid w:val="00687351"/>
    <w:rsid w:val="0068793D"/>
    <w:rsid w:val="00690561"/>
    <w:rsid w:val="00690794"/>
    <w:rsid w:val="006908D5"/>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173"/>
    <w:rsid w:val="00694239"/>
    <w:rsid w:val="006947EF"/>
    <w:rsid w:val="00694BD9"/>
    <w:rsid w:val="00695025"/>
    <w:rsid w:val="00695854"/>
    <w:rsid w:val="00695A9C"/>
    <w:rsid w:val="006962A3"/>
    <w:rsid w:val="0069676F"/>
    <w:rsid w:val="006967A9"/>
    <w:rsid w:val="00696D4E"/>
    <w:rsid w:val="00696D72"/>
    <w:rsid w:val="00696EDC"/>
    <w:rsid w:val="00696F4A"/>
    <w:rsid w:val="006970B1"/>
    <w:rsid w:val="00697139"/>
    <w:rsid w:val="006972B1"/>
    <w:rsid w:val="0069732A"/>
    <w:rsid w:val="0069745B"/>
    <w:rsid w:val="006976AD"/>
    <w:rsid w:val="00697E89"/>
    <w:rsid w:val="006A03CE"/>
    <w:rsid w:val="006A05B7"/>
    <w:rsid w:val="006A05CF"/>
    <w:rsid w:val="006A0CDA"/>
    <w:rsid w:val="006A0DFE"/>
    <w:rsid w:val="006A11C0"/>
    <w:rsid w:val="006A136F"/>
    <w:rsid w:val="006A19C6"/>
    <w:rsid w:val="006A2E7B"/>
    <w:rsid w:val="006A327C"/>
    <w:rsid w:val="006A3712"/>
    <w:rsid w:val="006A39C1"/>
    <w:rsid w:val="006A3E5E"/>
    <w:rsid w:val="006A40DF"/>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1F33"/>
    <w:rsid w:val="006B213C"/>
    <w:rsid w:val="006B2814"/>
    <w:rsid w:val="006B2CDC"/>
    <w:rsid w:val="006B3334"/>
    <w:rsid w:val="006B3AB9"/>
    <w:rsid w:val="006B3D6F"/>
    <w:rsid w:val="006B40B1"/>
    <w:rsid w:val="006B45A2"/>
    <w:rsid w:val="006B4782"/>
    <w:rsid w:val="006B4B8E"/>
    <w:rsid w:val="006B526A"/>
    <w:rsid w:val="006B53EF"/>
    <w:rsid w:val="006B5645"/>
    <w:rsid w:val="006B5ACD"/>
    <w:rsid w:val="006B5C55"/>
    <w:rsid w:val="006B5D68"/>
    <w:rsid w:val="006B5FB0"/>
    <w:rsid w:val="006B6061"/>
    <w:rsid w:val="006B6156"/>
    <w:rsid w:val="006B6B68"/>
    <w:rsid w:val="006B6B74"/>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2F2E"/>
    <w:rsid w:val="006C30B8"/>
    <w:rsid w:val="006C35B6"/>
    <w:rsid w:val="006C3820"/>
    <w:rsid w:val="006C39A1"/>
    <w:rsid w:val="006C3B47"/>
    <w:rsid w:val="006C4772"/>
    <w:rsid w:val="006C47A7"/>
    <w:rsid w:val="006C4A84"/>
    <w:rsid w:val="006C5941"/>
    <w:rsid w:val="006C5AB2"/>
    <w:rsid w:val="006C5C7D"/>
    <w:rsid w:val="006C6259"/>
    <w:rsid w:val="006C6379"/>
    <w:rsid w:val="006C651A"/>
    <w:rsid w:val="006C685A"/>
    <w:rsid w:val="006C6D79"/>
    <w:rsid w:val="006C6E4D"/>
    <w:rsid w:val="006C6E69"/>
    <w:rsid w:val="006C6F23"/>
    <w:rsid w:val="006C741A"/>
    <w:rsid w:val="006C7607"/>
    <w:rsid w:val="006C76D7"/>
    <w:rsid w:val="006C7DCB"/>
    <w:rsid w:val="006D01C4"/>
    <w:rsid w:val="006D099F"/>
    <w:rsid w:val="006D1A57"/>
    <w:rsid w:val="006D1A99"/>
    <w:rsid w:val="006D23EA"/>
    <w:rsid w:val="006D2444"/>
    <w:rsid w:val="006D24E0"/>
    <w:rsid w:val="006D3123"/>
    <w:rsid w:val="006D31D1"/>
    <w:rsid w:val="006D32B0"/>
    <w:rsid w:val="006D366E"/>
    <w:rsid w:val="006D3892"/>
    <w:rsid w:val="006D3E96"/>
    <w:rsid w:val="006D4434"/>
    <w:rsid w:val="006D46AB"/>
    <w:rsid w:val="006D4859"/>
    <w:rsid w:val="006D5519"/>
    <w:rsid w:val="006D55B9"/>
    <w:rsid w:val="006D5851"/>
    <w:rsid w:val="006D58DE"/>
    <w:rsid w:val="006D5F90"/>
    <w:rsid w:val="006D60F1"/>
    <w:rsid w:val="006D65EA"/>
    <w:rsid w:val="006D68F5"/>
    <w:rsid w:val="006D6B50"/>
    <w:rsid w:val="006D7622"/>
    <w:rsid w:val="006D7846"/>
    <w:rsid w:val="006D7866"/>
    <w:rsid w:val="006D7B10"/>
    <w:rsid w:val="006D7D44"/>
    <w:rsid w:val="006E0527"/>
    <w:rsid w:val="006E064D"/>
    <w:rsid w:val="006E066F"/>
    <w:rsid w:val="006E072A"/>
    <w:rsid w:val="006E07DD"/>
    <w:rsid w:val="006E0B9B"/>
    <w:rsid w:val="006E14DA"/>
    <w:rsid w:val="006E1A5A"/>
    <w:rsid w:val="006E1D67"/>
    <w:rsid w:val="006E1D92"/>
    <w:rsid w:val="006E25DA"/>
    <w:rsid w:val="006E2CCD"/>
    <w:rsid w:val="006E2DCF"/>
    <w:rsid w:val="006E2EAC"/>
    <w:rsid w:val="006E2F60"/>
    <w:rsid w:val="006E3552"/>
    <w:rsid w:val="006E362F"/>
    <w:rsid w:val="006E36E0"/>
    <w:rsid w:val="006E3714"/>
    <w:rsid w:val="006E3743"/>
    <w:rsid w:val="006E37B7"/>
    <w:rsid w:val="006E38EB"/>
    <w:rsid w:val="006E4389"/>
    <w:rsid w:val="006E454A"/>
    <w:rsid w:val="006E4598"/>
    <w:rsid w:val="006E46C9"/>
    <w:rsid w:val="006E4813"/>
    <w:rsid w:val="006E4A6F"/>
    <w:rsid w:val="006E4CF3"/>
    <w:rsid w:val="006E53E8"/>
    <w:rsid w:val="006E5721"/>
    <w:rsid w:val="006E61BC"/>
    <w:rsid w:val="006E624C"/>
    <w:rsid w:val="006E64A8"/>
    <w:rsid w:val="006E6AF3"/>
    <w:rsid w:val="006E7075"/>
    <w:rsid w:val="006E7C84"/>
    <w:rsid w:val="006E7F90"/>
    <w:rsid w:val="006F01A3"/>
    <w:rsid w:val="006F070E"/>
    <w:rsid w:val="006F0B15"/>
    <w:rsid w:val="006F0BA1"/>
    <w:rsid w:val="006F0BCA"/>
    <w:rsid w:val="006F0DFA"/>
    <w:rsid w:val="006F0EA4"/>
    <w:rsid w:val="006F14A6"/>
    <w:rsid w:val="006F1717"/>
    <w:rsid w:val="006F171B"/>
    <w:rsid w:val="006F18BA"/>
    <w:rsid w:val="006F1B50"/>
    <w:rsid w:val="006F1ECD"/>
    <w:rsid w:val="006F214A"/>
    <w:rsid w:val="006F226A"/>
    <w:rsid w:val="006F25AC"/>
    <w:rsid w:val="006F2669"/>
    <w:rsid w:val="006F2F98"/>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70E"/>
    <w:rsid w:val="006F593C"/>
    <w:rsid w:val="006F5B60"/>
    <w:rsid w:val="006F5BA5"/>
    <w:rsid w:val="006F652A"/>
    <w:rsid w:val="006F6609"/>
    <w:rsid w:val="006F681E"/>
    <w:rsid w:val="006F682F"/>
    <w:rsid w:val="006F6AC7"/>
    <w:rsid w:val="006F7771"/>
    <w:rsid w:val="006F77FC"/>
    <w:rsid w:val="006F7F11"/>
    <w:rsid w:val="00700368"/>
    <w:rsid w:val="007004AD"/>
    <w:rsid w:val="007006FD"/>
    <w:rsid w:val="007013C5"/>
    <w:rsid w:val="00702208"/>
    <w:rsid w:val="00702589"/>
    <w:rsid w:val="0070266C"/>
    <w:rsid w:val="007029E6"/>
    <w:rsid w:val="00702E8F"/>
    <w:rsid w:val="007030DF"/>
    <w:rsid w:val="00703B17"/>
    <w:rsid w:val="007040A5"/>
    <w:rsid w:val="007042DD"/>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CD1"/>
    <w:rsid w:val="00710FB1"/>
    <w:rsid w:val="00711185"/>
    <w:rsid w:val="00711AC7"/>
    <w:rsid w:val="00711E36"/>
    <w:rsid w:val="007122B9"/>
    <w:rsid w:val="007123C6"/>
    <w:rsid w:val="0071273E"/>
    <w:rsid w:val="00713454"/>
    <w:rsid w:val="0071396A"/>
    <w:rsid w:val="00713C1D"/>
    <w:rsid w:val="00713EAC"/>
    <w:rsid w:val="00714B43"/>
    <w:rsid w:val="00714B68"/>
    <w:rsid w:val="00714FB1"/>
    <w:rsid w:val="00714FE9"/>
    <w:rsid w:val="0071529C"/>
    <w:rsid w:val="007155E5"/>
    <w:rsid w:val="0071561E"/>
    <w:rsid w:val="00715A91"/>
    <w:rsid w:val="00716017"/>
    <w:rsid w:val="007164FA"/>
    <w:rsid w:val="00716683"/>
    <w:rsid w:val="00716BD1"/>
    <w:rsid w:val="00716D05"/>
    <w:rsid w:val="007172A2"/>
    <w:rsid w:val="00717FAD"/>
    <w:rsid w:val="007200CD"/>
    <w:rsid w:val="0072036F"/>
    <w:rsid w:val="0072042E"/>
    <w:rsid w:val="0072120F"/>
    <w:rsid w:val="00721249"/>
    <w:rsid w:val="0072173A"/>
    <w:rsid w:val="00721844"/>
    <w:rsid w:val="0072188F"/>
    <w:rsid w:val="00722779"/>
    <w:rsid w:val="00722887"/>
    <w:rsid w:val="00722B63"/>
    <w:rsid w:val="00722BB8"/>
    <w:rsid w:val="00723171"/>
    <w:rsid w:val="00723937"/>
    <w:rsid w:val="00723CA6"/>
    <w:rsid w:val="0072410D"/>
    <w:rsid w:val="007241F6"/>
    <w:rsid w:val="007250E8"/>
    <w:rsid w:val="00725287"/>
    <w:rsid w:val="0072537A"/>
    <w:rsid w:val="007254E0"/>
    <w:rsid w:val="0072595B"/>
    <w:rsid w:val="00725D6B"/>
    <w:rsid w:val="00725EA7"/>
    <w:rsid w:val="00725ED1"/>
    <w:rsid w:val="007260A8"/>
    <w:rsid w:val="00726523"/>
    <w:rsid w:val="0072659D"/>
    <w:rsid w:val="007268E1"/>
    <w:rsid w:val="00726F53"/>
    <w:rsid w:val="00727062"/>
    <w:rsid w:val="00727285"/>
    <w:rsid w:val="007272CD"/>
    <w:rsid w:val="007276F5"/>
    <w:rsid w:val="007304D6"/>
    <w:rsid w:val="007305ED"/>
    <w:rsid w:val="007308E4"/>
    <w:rsid w:val="00730953"/>
    <w:rsid w:val="00730968"/>
    <w:rsid w:val="00730D2B"/>
    <w:rsid w:val="00730E90"/>
    <w:rsid w:val="00731010"/>
    <w:rsid w:val="00731332"/>
    <w:rsid w:val="007318BE"/>
    <w:rsid w:val="0073198E"/>
    <w:rsid w:val="00731E1A"/>
    <w:rsid w:val="0073254A"/>
    <w:rsid w:val="007329D0"/>
    <w:rsid w:val="00732D7D"/>
    <w:rsid w:val="00733293"/>
    <w:rsid w:val="00733445"/>
    <w:rsid w:val="00733FE4"/>
    <w:rsid w:val="00734181"/>
    <w:rsid w:val="0073419A"/>
    <w:rsid w:val="00734460"/>
    <w:rsid w:val="007357ED"/>
    <w:rsid w:val="00735B7A"/>
    <w:rsid w:val="00735F56"/>
    <w:rsid w:val="007361BB"/>
    <w:rsid w:val="0073625D"/>
    <w:rsid w:val="007363B4"/>
    <w:rsid w:val="00736C26"/>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2DF"/>
    <w:rsid w:val="007413CA"/>
    <w:rsid w:val="007416C6"/>
    <w:rsid w:val="007417DF"/>
    <w:rsid w:val="0074198E"/>
    <w:rsid w:val="00741FCB"/>
    <w:rsid w:val="007423FC"/>
    <w:rsid w:val="007428B4"/>
    <w:rsid w:val="0074292E"/>
    <w:rsid w:val="00743535"/>
    <w:rsid w:val="007435BD"/>
    <w:rsid w:val="0074368D"/>
    <w:rsid w:val="00743B80"/>
    <w:rsid w:val="00743D5D"/>
    <w:rsid w:val="007443B2"/>
    <w:rsid w:val="00744773"/>
    <w:rsid w:val="00745016"/>
    <w:rsid w:val="0074526E"/>
    <w:rsid w:val="007454F5"/>
    <w:rsid w:val="007456AB"/>
    <w:rsid w:val="007457DF"/>
    <w:rsid w:val="0074581E"/>
    <w:rsid w:val="007461BD"/>
    <w:rsid w:val="007463AA"/>
    <w:rsid w:val="007463B3"/>
    <w:rsid w:val="00746439"/>
    <w:rsid w:val="007465D7"/>
    <w:rsid w:val="00746ADD"/>
    <w:rsid w:val="00746BB8"/>
    <w:rsid w:val="00747A58"/>
    <w:rsid w:val="00747AE6"/>
    <w:rsid w:val="007502EE"/>
    <w:rsid w:val="007503B9"/>
    <w:rsid w:val="00750B36"/>
    <w:rsid w:val="0075105B"/>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3D05"/>
    <w:rsid w:val="0076450A"/>
    <w:rsid w:val="007645FE"/>
    <w:rsid w:val="00764FA0"/>
    <w:rsid w:val="00765B1E"/>
    <w:rsid w:val="00765CE7"/>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DBB"/>
    <w:rsid w:val="00770B9F"/>
    <w:rsid w:val="00771014"/>
    <w:rsid w:val="007713F0"/>
    <w:rsid w:val="00771E39"/>
    <w:rsid w:val="00772029"/>
    <w:rsid w:val="007721E8"/>
    <w:rsid w:val="0077231D"/>
    <w:rsid w:val="0077270C"/>
    <w:rsid w:val="00772AEB"/>
    <w:rsid w:val="00772C08"/>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E2C"/>
    <w:rsid w:val="00780F97"/>
    <w:rsid w:val="00781390"/>
    <w:rsid w:val="007814C4"/>
    <w:rsid w:val="00781A45"/>
    <w:rsid w:val="00781E9B"/>
    <w:rsid w:val="0078229E"/>
    <w:rsid w:val="007823DC"/>
    <w:rsid w:val="00782A6A"/>
    <w:rsid w:val="0078300B"/>
    <w:rsid w:val="0078330F"/>
    <w:rsid w:val="00783C72"/>
    <w:rsid w:val="00783D20"/>
    <w:rsid w:val="00784A0B"/>
    <w:rsid w:val="00784B82"/>
    <w:rsid w:val="00784C4F"/>
    <w:rsid w:val="00784EEA"/>
    <w:rsid w:val="0078505E"/>
    <w:rsid w:val="00785328"/>
    <w:rsid w:val="007853CB"/>
    <w:rsid w:val="007853D0"/>
    <w:rsid w:val="00785762"/>
    <w:rsid w:val="00786343"/>
    <w:rsid w:val="0078647D"/>
    <w:rsid w:val="00786868"/>
    <w:rsid w:val="00786BAB"/>
    <w:rsid w:val="00786CD0"/>
    <w:rsid w:val="00787183"/>
    <w:rsid w:val="007874E1"/>
    <w:rsid w:val="00787E4F"/>
    <w:rsid w:val="00787EA5"/>
    <w:rsid w:val="00787F5A"/>
    <w:rsid w:val="00790098"/>
    <w:rsid w:val="007901F1"/>
    <w:rsid w:val="0079127D"/>
    <w:rsid w:val="007912A9"/>
    <w:rsid w:val="007922A0"/>
    <w:rsid w:val="007923E4"/>
    <w:rsid w:val="0079244D"/>
    <w:rsid w:val="00792624"/>
    <w:rsid w:val="0079341E"/>
    <w:rsid w:val="007936A7"/>
    <w:rsid w:val="00793F78"/>
    <w:rsid w:val="00794261"/>
    <w:rsid w:val="00794721"/>
    <w:rsid w:val="00794A63"/>
    <w:rsid w:val="00794A8D"/>
    <w:rsid w:val="00794B2C"/>
    <w:rsid w:val="0079510C"/>
    <w:rsid w:val="0079533C"/>
    <w:rsid w:val="0079546D"/>
    <w:rsid w:val="0079552F"/>
    <w:rsid w:val="0079674B"/>
    <w:rsid w:val="00796C5D"/>
    <w:rsid w:val="00797107"/>
    <w:rsid w:val="007971EA"/>
    <w:rsid w:val="00797C3E"/>
    <w:rsid w:val="00797FCA"/>
    <w:rsid w:val="007A029A"/>
    <w:rsid w:val="007A049F"/>
    <w:rsid w:val="007A09AB"/>
    <w:rsid w:val="007A0D97"/>
    <w:rsid w:val="007A0F30"/>
    <w:rsid w:val="007A1151"/>
    <w:rsid w:val="007A1767"/>
    <w:rsid w:val="007A1831"/>
    <w:rsid w:val="007A1A50"/>
    <w:rsid w:val="007A1ABB"/>
    <w:rsid w:val="007A1CCD"/>
    <w:rsid w:val="007A1DBD"/>
    <w:rsid w:val="007A220F"/>
    <w:rsid w:val="007A2606"/>
    <w:rsid w:val="007A2648"/>
    <w:rsid w:val="007A26F0"/>
    <w:rsid w:val="007A2D4D"/>
    <w:rsid w:val="007A2DAD"/>
    <w:rsid w:val="007A2DEE"/>
    <w:rsid w:val="007A3055"/>
    <w:rsid w:val="007A30CA"/>
    <w:rsid w:val="007A3F34"/>
    <w:rsid w:val="007A421B"/>
    <w:rsid w:val="007A4FE7"/>
    <w:rsid w:val="007A5039"/>
    <w:rsid w:val="007A53B0"/>
    <w:rsid w:val="007A5433"/>
    <w:rsid w:val="007A5832"/>
    <w:rsid w:val="007A59EB"/>
    <w:rsid w:val="007A5F48"/>
    <w:rsid w:val="007A6441"/>
    <w:rsid w:val="007A6794"/>
    <w:rsid w:val="007A68E4"/>
    <w:rsid w:val="007A6BFD"/>
    <w:rsid w:val="007A7389"/>
    <w:rsid w:val="007A7923"/>
    <w:rsid w:val="007A7EB3"/>
    <w:rsid w:val="007A7FF5"/>
    <w:rsid w:val="007B059D"/>
    <w:rsid w:val="007B1A9F"/>
    <w:rsid w:val="007B1C5A"/>
    <w:rsid w:val="007B1FEA"/>
    <w:rsid w:val="007B24CA"/>
    <w:rsid w:val="007B32FD"/>
    <w:rsid w:val="007B34EA"/>
    <w:rsid w:val="007B37A6"/>
    <w:rsid w:val="007B3825"/>
    <w:rsid w:val="007B394A"/>
    <w:rsid w:val="007B4313"/>
    <w:rsid w:val="007B44DC"/>
    <w:rsid w:val="007B4D0D"/>
    <w:rsid w:val="007B4FCD"/>
    <w:rsid w:val="007B51B2"/>
    <w:rsid w:val="007B53E3"/>
    <w:rsid w:val="007B543F"/>
    <w:rsid w:val="007B547E"/>
    <w:rsid w:val="007B5484"/>
    <w:rsid w:val="007B610E"/>
    <w:rsid w:val="007B6789"/>
    <w:rsid w:val="007B7DAB"/>
    <w:rsid w:val="007C03A2"/>
    <w:rsid w:val="007C07BE"/>
    <w:rsid w:val="007C1082"/>
    <w:rsid w:val="007C1A4A"/>
    <w:rsid w:val="007C1CF3"/>
    <w:rsid w:val="007C1F41"/>
    <w:rsid w:val="007C20DF"/>
    <w:rsid w:val="007C2A74"/>
    <w:rsid w:val="007C2C16"/>
    <w:rsid w:val="007C2CFC"/>
    <w:rsid w:val="007C344B"/>
    <w:rsid w:val="007C3D01"/>
    <w:rsid w:val="007C3D4F"/>
    <w:rsid w:val="007C424A"/>
    <w:rsid w:val="007C4E35"/>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D1D"/>
    <w:rsid w:val="007D24CD"/>
    <w:rsid w:val="007D28DA"/>
    <w:rsid w:val="007D2F1B"/>
    <w:rsid w:val="007D3397"/>
    <w:rsid w:val="007D35C0"/>
    <w:rsid w:val="007D3C23"/>
    <w:rsid w:val="007D4033"/>
    <w:rsid w:val="007D4599"/>
    <w:rsid w:val="007D55F5"/>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5AFA"/>
    <w:rsid w:val="007E62A8"/>
    <w:rsid w:val="007E62F9"/>
    <w:rsid w:val="007E678C"/>
    <w:rsid w:val="007E6865"/>
    <w:rsid w:val="007E707E"/>
    <w:rsid w:val="007E710D"/>
    <w:rsid w:val="007E7615"/>
    <w:rsid w:val="007E762A"/>
    <w:rsid w:val="007E7707"/>
    <w:rsid w:val="007F034E"/>
    <w:rsid w:val="007F061F"/>
    <w:rsid w:val="007F0668"/>
    <w:rsid w:val="007F0742"/>
    <w:rsid w:val="007F0C89"/>
    <w:rsid w:val="007F0E6F"/>
    <w:rsid w:val="007F1706"/>
    <w:rsid w:val="007F1996"/>
    <w:rsid w:val="007F1AB2"/>
    <w:rsid w:val="007F1AC9"/>
    <w:rsid w:val="007F1B26"/>
    <w:rsid w:val="007F21A9"/>
    <w:rsid w:val="007F21E2"/>
    <w:rsid w:val="007F2E86"/>
    <w:rsid w:val="007F2F03"/>
    <w:rsid w:val="007F3405"/>
    <w:rsid w:val="007F4104"/>
    <w:rsid w:val="007F4363"/>
    <w:rsid w:val="007F471F"/>
    <w:rsid w:val="007F47DC"/>
    <w:rsid w:val="007F50F9"/>
    <w:rsid w:val="007F5331"/>
    <w:rsid w:val="007F53A2"/>
    <w:rsid w:val="007F5869"/>
    <w:rsid w:val="007F5B74"/>
    <w:rsid w:val="007F6776"/>
    <w:rsid w:val="007F6784"/>
    <w:rsid w:val="007F695C"/>
    <w:rsid w:val="007F6ADB"/>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2028"/>
    <w:rsid w:val="008023A3"/>
    <w:rsid w:val="00802587"/>
    <w:rsid w:val="00802791"/>
    <w:rsid w:val="00802AB3"/>
    <w:rsid w:val="00802E58"/>
    <w:rsid w:val="008037B4"/>
    <w:rsid w:val="0080391D"/>
    <w:rsid w:val="00804180"/>
    <w:rsid w:val="00804B9E"/>
    <w:rsid w:val="00804FA7"/>
    <w:rsid w:val="00805BDA"/>
    <w:rsid w:val="00805EC9"/>
    <w:rsid w:val="00806213"/>
    <w:rsid w:val="0080627B"/>
    <w:rsid w:val="00806CAE"/>
    <w:rsid w:val="00806F7F"/>
    <w:rsid w:val="0080729F"/>
    <w:rsid w:val="00807306"/>
    <w:rsid w:val="00807D7F"/>
    <w:rsid w:val="00810264"/>
    <w:rsid w:val="00810AD2"/>
    <w:rsid w:val="00810B26"/>
    <w:rsid w:val="00810C56"/>
    <w:rsid w:val="008118E5"/>
    <w:rsid w:val="00811993"/>
    <w:rsid w:val="00811A27"/>
    <w:rsid w:val="008120EF"/>
    <w:rsid w:val="008124E0"/>
    <w:rsid w:val="00812570"/>
    <w:rsid w:val="0081284C"/>
    <w:rsid w:val="00812F61"/>
    <w:rsid w:val="008140F3"/>
    <w:rsid w:val="0081417A"/>
    <w:rsid w:val="0081489A"/>
    <w:rsid w:val="00814BDA"/>
    <w:rsid w:val="008150CC"/>
    <w:rsid w:val="00815553"/>
    <w:rsid w:val="00815679"/>
    <w:rsid w:val="00815854"/>
    <w:rsid w:val="00815948"/>
    <w:rsid w:val="00816896"/>
    <w:rsid w:val="00816E0C"/>
    <w:rsid w:val="00817018"/>
    <w:rsid w:val="008170CA"/>
    <w:rsid w:val="00817662"/>
    <w:rsid w:val="0081768E"/>
    <w:rsid w:val="00817713"/>
    <w:rsid w:val="0081797F"/>
    <w:rsid w:val="00817D52"/>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36C"/>
    <w:rsid w:val="00831136"/>
    <w:rsid w:val="008312D7"/>
    <w:rsid w:val="00831844"/>
    <w:rsid w:val="00831A67"/>
    <w:rsid w:val="00831A7F"/>
    <w:rsid w:val="00831D76"/>
    <w:rsid w:val="008324D0"/>
    <w:rsid w:val="00832977"/>
    <w:rsid w:val="00833157"/>
    <w:rsid w:val="0083315C"/>
    <w:rsid w:val="00833ACE"/>
    <w:rsid w:val="00833FA0"/>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C0"/>
    <w:rsid w:val="00836F70"/>
    <w:rsid w:val="00837605"/>
    <w:rsid w:val="00837DDA"/>
    <w:rsid w:val="00837E77"/>
    <w:rsid w:val="00840772"/>
    <w:rsid w:val="00840ABB"/>
    <w:rsid w:val="00840D6C"/>
    <w:rsid w:val="00840F1F"/>
    <w:rsid w:val="00841D56"/>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87C"/>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1E43"/>
    <w:rsid w:val="008521B9"/>
    <w:rsid w:val="008522AA"/>
    <w:rsid w:val="00852553"/>
    <w:rsid w:val="008536C3"/>
    <w:rsid w:val="008537AD"/>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7DE"/>
    <w:rsid w:val="0086082A"/>
    <w:rsid w:val="00860C28"/>
    <w:rsid w:val="00860E96"/>
    <w:rsid w:val="008610BA"/>
    <w:rsid w:val="008616B0"/>
    <w:rsid w:val="0086180E"/>
    <w:rsid w:val="00861A91"/>
    <w:rsid w:val="00861F46"/>
    <w:rsid w:val="0086211D"/>
    <w:rsid w:val="008626CA"/>
    <w:rsid w:val="00862B9D"/>
    <w:rsid w:val="008634BA"/>
    <w:rsid w:val="008637C0"/>
    <w:rsid w:val="00863892"/>
    <w:rsid w:val="00863BC9"/>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70403"/>
    <w:rsid w:val="00870B54"/>
    <w:rsid w:val="00870D31"/>
    <w:rsid w:val="008710A9"/>
    <w:rsid w:val="00871946"/>
    <w:rsid w:val="00871C40"/>
    <w:rsid w:val="00871E04"/>
    <w:rsid w:val="008723C1"/>
    <w:rsid w:val="008726EB"/>
    <w:rsid w:val="00872AC6"/>
    <w:rsid w:val="00872C43"/>
    <w:rsid w:val="00873118"/>
    <w:rsid w:val="008739BD"/>
    <w:rsid w:val="00873BCA"/>
    <w:rsid w:val="00873C9B"/>
    <w:rsid w:val="008749BB"/>
    <w:rsid w:val="00874ACE"/>
    <w:rsid w:val="00874B4D"/>
    <w:rsid w:val="00874B82"/>
    <w:rsid w:val="00875A70"/>
    <w:rsid w:val="0087697D"/>
    <w:rsid w:val="00876C05"/>
    <w:rsid w:val="00876F4C"/>
    <w:rsid w:val="00877142"/>
    <w:rsid w:val="00877238"/>
    <w:rsid w:val="0087769A"/>
    <w:rsid w:val="00880C24"/>
    <w:rsid w:val="00880CBD"/>
    <w:rsid w:val="00880E09"/>
    <w:rsid w:val="00880F01"/>
    <w:rsid w:val="0088112A"/>
    <w:rsid w:val="00881C70"/>
    <w:rsid w:val="00882102"/>
    <w:rsid w:val="00882719"/>
    <w:rsid w:val="008827C3"/>
    <w:rsid w:val="0088317B"/>
    <w:rsid w:val="008843D1"/>
    <w:rsid w:val="008844F1"/>
    <w:rsid w:val="008849CE"/>
    <w:rsid w:val="00884EE7"/>
    <w:rsid w:val="0088505E"/>
    <w:rsid w:val="00885546"/>
    <w:rsid w:val="00885855"/>
    <w:rsid w:val="00885FF7"/>
    <w:rsid w:val="00886799"/>
    <w:rsid w:val="00886843"/>
    <w:rsid w:val="00886A31"/>
    <w:rsid w:val="00886D16"/>
    <w:rsid w:val="00886FFB"/>
    <w:rsid w:val="00887103"/>
    <w:rsid w:val="0088710C"/>
    <w:rsid w:val="008875D9"/>
    <w:rsid w:val="00887606"/>
    <w:rsid w:val="00887DC7"/>
    <w:rsid w:val="00887E04"/>
    <w:rsid w:val="00887E40"/>
    <w:rsid w:val="00887E79"/>
    <w:rsid w:val="008901F4"/>
    <w:rsid w:val="00890254"/>
    <w:rsid w:val="00890346"/>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5CD"/>
    <w:rsid w:val="0089569A"/>
    <w:rsid w:val="008957AF"/>
    <w:rsid w:val="00895AE6"/>
    <w:rsid w:val="0089615C"/>
    <w:rsid w:val="0089651A"/>
    <w:rsid w:val="00896AC4"/>
    <w:rsid w:val="00897852"/>
    <w:rsid w:val="00897D8B"/>
    <w:rsid w:val="00897FA5"/>
    <w:rsid w:val="008A02FD"/>
    <w:rsid w:val="008A0ADC"/>
    <w:rsid w:val="008A113F"/>
    <w:rsid w:val="008A1BC5"/>
    <w:rsid w:val="008A1F10"/>
    <w:rsid w:val="008A258F"/>
    <w:rsid w:val="008A2744"/>
    <w:rsid w:val="008A2871"/>
    <w:rsid w:val="008A2922"/>
    <w:rsid w:val="008A31FD"/>
    <w:rsid w:val="008A33EB"/>
    <w:rsid w:val="008A3EA9"/>
    <w:rsid w:val="008A4A71"/>
    <w:rsid w:val="008A4B6A"/>
    <w:rsid w:val="008A5063"/>
    <w:rsid w:val="008A540D"/>
    <w:rsid w:val="008A61FD"/>
    <w:rsid w:val="008A63BD"/>
    <w:rsid w:val="008A640C"/>
    <w:rsid w:val="008A68E0"/>
    <w:rsid w:val="008A735B"/>
    <w:rsid w:val="008A7530"/>
    <w:rsid w:val="008A778B"/>
    <w:rsid w:val="008A79E8"/>
    <w:rsid w:val="008B0346"/>
    <w:rsid w:val="008B0402"/>
    <w:rsid w:val="008B07A2"/>
    <w:rsid w:val="008B0D77"/>
    <w:rsid w:val="008B12B5"/>
    <w:rsid w:val="008B1319"/>
    <w:rsid w:val="008B163E"/>
    <w:rsid w:val="008B1A8E"/>
    <w:rsid w:val="008B1A9D"/>
    <w:rsid w:val="008B1B9B"/>
    <w:rsid w:val="008B2559"/>
    <w:rsid w:val="008B2676"/>
    <w:rsid w:val="008B2EC7"/>
    <w:rsid w:val="008B309D"/>
    <w:rsid w:val="008B3177"/>
    <w:rsid w:val="008B31F6"/>
    <w:rsid w:val="008B356F"/>
    <w:rsid w:val="008B4292"/>
    <w:rsid w:val="008B46FF"/>
    <w:rsid w:val="008B4868"/>
    <w:rsid w:val="008B49E3"/>
    <w:rsid w:val="008B4D8C"/>
    <w:rsid w:val="008B4DE7"/>
    <w:rsid w:val="008B538B"/>
    <w:rsid w:val="008B552C"/>
    <w:rsid w:val="008B5731"/>
    <w:rsid w:val="008B5B50"/>
    <w:rsid w:val="008B5D44"/>
    <w:rsid w:val="008B5DAD"/>
    <w:rsid w:val="008B5EF6"/>
    <w:rsid w:val="008B62BE"/>
    <w:rsid w:val="008B66CC"/>
    <w:rsid w:val="008B67CC"/>
    <w:rsid w:val="008B71C5"/>
    <w:rsid w:val="008B71D3"/>
    <w:rsid w:val="008B7458"/>
    <w:rsid w:val="008B75F2"/>
    <w:rsid w:val="008B7686"/>
    <w:rsid w:val="008B776C"/>
    <w:rsid w:val="008B77E0"/>
    <w:rsid w:val="008C056E"/>
    <w:rsid w:val="008C0979"/>
    <w:rsid w:val="008C0E84"/>
    <w:rsid w:val="008C1269"/>
    <w:rsid w:val="008C160C"/>
    <w:rsid w:val="008C2131"/>
    <w:rsid w:val="008C274F"/>
    <w:rsid w:val="008C29A5"/>
    <w:rsid w:val="008C29C2"/>
    <w:rsid w:val="008C3010"/>
    <w:rsid w:val="008C3B66"/>
    <w:rsid w:val="008C3C53"/>
    <w:rsid w:val="008C42E9"/>
    <w:rsid w:val="008C45BD"/>
    <w:rsid w:val="008C4707"/>
    <w:rsid w:val="008C4B7D"/>
    <w:rsid w:val="008C4E93"/>
    <w:rsid w:val="008C5BCC"/>
    <w:rsid w:val="008C5DCB"/>
    <w:rsid w:val="008C610D"/>
    <w:rsid w:val="008C62C7"/>
    <w:rsid w:val="008C6310"/>
    <w:rsid w:val="008C64F2"/>
    <w:rsid w:val="008C6825"/>
    <w:rsid w:val="008C6A12"/>
    <w:rsid w:val="008C6E9C"/>
    <w:rsid w:val="008C6EB0"/>
    <w:rsid w:val="008C75FA"/>
    <w:rsid w:val="008C76DD"/>
    <w:rsid w:val="008C7845"/>
    <w:rsid w:val="008C79B7"/>
    <w:rsid w:val="008C7B9D"/>
    <w:rsid w:val="008C7D7E"/>
    <w:rsid w:val="008C7EFA"/>
    <w:rsid w:val="008C7F16"/>
    <w:rsid w:val="008C7F2E"/>
    <w:rsid w:val="008D061D"/>
    <w:rsid w:val="008D1081"/>
    <w:rsid w:val="008D114E"/>
    <w:rsid w:val="008D11C3"/>
    <w:rsid w:val="008D13D2"/>
    <w:rsid w:val="008D17B7"/>
    <w:rsid w:val="008D1AD0"/>
    <w:rsid w:val="008D1C38"/>
    <w:rsid w:val="008D1E41"/>
    <w:rsid w:val="008D1E91"/>
    <w:rsid w:val="008D2403"/>
    <w:rsid w:val="008D24E7"/>
    <w:rsid w:val="008D2948"/>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5D0A"/>
    <w:rsid w:val="008D6118"/>
    <w:rsid w:val="008D61B4"/>
    <w:rsid w:val="008D61D0"/>
    <w:rsid w:val="008D655A"/>
    <w:rsid w:val="008D690D"/>
    <w:rsid w:val="008D6A43"/>
    <w:rsid w:val="008D6C75"/>
    <w:rsid w:val="008D7282"/>
    <w:rsid w:val="008D7765"/>
    <w:rsid w:val="008D77EF"/>
    <w:rsid w:val="008D7A2F"/>
    <w:rsid w:val="008E010D"/>
    <w:rsid w:val="008E03CA"/>
    <w:rsid w:val="008E12DF"/>
    <w:rsid w:val="008E14CB"/>
    <w:rsid w:val="008E15FA"/>
    <w:rsid w:val="008E18EE"/>
    <w:rsid w:val="008E1AF0"/>
    <w:rsid w:val="008E1E83"/>
    <w:rsid w:val="008E2058"/>
    <w:rsid w:val="008E2683"/>
    <w:rsid w:val="008E26E1"/>
    <w:rsid w:val="008E294A"/>
    <w:rsid w:val="008E2E8C"/>
    <w:rsid w:val="008E343F"/>
    <w:rsid w:val="008E348E"/>
    <w:rsid w:val="008E35AE"/>
    <w:rsid w:val="008E3906"/>
    <w:rsid w:val="008E44CF"/>
    <w:rsid w:val="008E46C3"/>
    <w:rsid w:val="008E4AD0"/>
    <w:rsid w:val="008E4F1A"/>
    <w:rsid w:val="008E5484"/>
    <w:rsid w:val="008E56F0"/>
    <w:rsid w:val="008E5967"/>
    <w:rsid w:val="008E62EE"/>
    <w:rsid w:val="008E6AF6"/>
    <w:rsid w:val="008E711E"/>
    <w:rsid w:val="008E7264"/>
    <w:rsid w:val="008E742A"/>
    <w:rsid w:val="008F056F"/>
    <w:rsid w:val="008F06DC"/>
    <w:rsid w:val="008F071D"/>
    <w:rsid w:val="008F0A5A"/>
    <w:rsid w:val="008F0C43"/>
    <w:rsid w:val="008F0DF6"/>
    <w:rsid w:val="008F16FC"/>
    <w:rsid w:val="008F1759"/>
    <w:rsid w:val="008F2620"/>
    <w:rsid w:val="008F2ACE"/>
    <w:rsid w:val="008F33EA"/>
    <w:rsid w:val="008F344A"/>
    <w:rsid w:val="008F3582"/>
    <w:rsid w:val="008F3761"/>
    <w:rsid w:val="008F394F"/>
    <w:rsid w:val="008F3AC8"/>
    <w:rsid w:val="008F3E0B"/>
    <w:rsid w:val="008F3E38"/>
    <w:rsid w:val="008F3EAB"/>
    <w:rsid w:val="008F40A2"/>
    <w:rsid w:val="008F4138"/>
    <w:rsid w:val="008F428B"/>
    <w:rsid w:val="008F49A8"/>
    <w:rsid w:val="008F4D41"/>
    <w:rsid w:val="008F4E76"/>
    <w:rsid w:val="008F4E95"/>
    <w:rsid w:val="008F52B3"/>
    <w:rsid w:val="008F53A4"/>
    <w:rsid w:val="008F53E4"/>
    <w:rsid w:val="008F53F4"/>
    <w:rsid w:val="008F5E33"/>
    <w:rsid w:val="008F64D9"/>
    <w:rsid w:val="008F7AB3"/>
    <w:rsid w:val="008F7D8F"/>
    <w:rsid w:val="009009B1"/>
    <w:rsid w:val="00900CB5"/>
    <w:rsid w:val="00900F26"/>
    <w:rsid w:val="00900FCB"/>
    <w:rsid w:val="0090137F"/>
    <w:rsid w:val="009015D1"/>
    <w:rsid w:val="00901730"/>
    <w:rsid w:val="009018B3"/>
    <w:rsid w:val="00901E37"/>
    <w:rsid w:val="00901F71"/>
    <w:rsid w:val="0090263B"/>
    <w:rsid w:val="00902664"/>
    <w:rsid w:val="00902A0A"/>
    <w:rsid w:val="00902F09"/>
    <w:rsid w:val="0090367B"/>
    <w:rsid w:val="00903B4F"/>
    <w:rsid w:val="0090401A"/>
    <w:rsid w:val="0090416F"/>
    <w:rsid w:val="009041A7"/>
    <w:rsid w:val="00904630"/>
    <w:rsid w:val="00904DB9"/>
    <w:rsid w:val="00904EF5"/>
    <w:rsid w:val="0090592D"/>
    <w:rsid w:val="00905B3D"/>
    <w:rsid w:val="00905C34"/>
    <w:rsid w:val="009068C9"/>
    <w:rsid w:val="0090699F"/>
    <w:rsid w:val="00906B14"/>
    <w:rsid w:val="00906E3C"/>
    <w:rsid w:val="00907122"/>
    <w:rsid w:val="009078FA"/>
    <w:rsid w:val="00910015"/>
    <w:rsid w:val="009100D1"/>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0AB"/>
    <w:rsid w:val="00914449"/>
    <w:rsid w:val="009146EE"/>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237"/>
    <w:rsid w:val="009179D7"/>
    <w:rsid w:val="00917AC8"/>
    <w:rsid w:val="00917C1B"/>
    <w:rsid w:val="009207C1"/>
    <w:rsid w:val="00920B6D"/>
    <w:rsid w:val="0092124D"/>
    <w:rsid w:val="00921BBE"/>
    <w:rsid w:val="00921D3B"/>
    <w:rsid w:val="00921FF4"/>
    <w:rsid w:val="0092234D"/>
    <w:rsid w:val="00922508"/>
    <w:rsid w:val="0092333D"/>
    <w:rsid w:val="00923509"/>
    <w:rsid w:val="0092352A"/>
    <w:rsid w:val="00923563"/>
    <w:rsid w:val="009237E4"/>
    <w:rsid w:val="009238E3"/>
    <w:rsid w:val="00923B6B"/>
    <w:rsid w:val="00924009"/>
    <w:rsid w:val="009242DC"/>
    <w:rsid w:val="0092435D"/>
    <w:rsid w:val="0092464E"/>
    <w:rsid w:val="00924A55"/>
    <w:rsid w:val="00924B87"/>
    <w:rsid w:val="00924CE5"/>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582"/>
    <w:rsid w:val="0092784F"/>
    <w:rsid w:val="00927BD4"/>
    <w:rsid w:val="00927D7F"/>
    <w:rsid w:val="00927FF1"/>
    <w:rsid w:val="00930052"/>
    <w:rsid w:val="009303FE"/>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475"/>
    <w:rsid w:val="0093551A"/>
    <w:rsid w:val="0093582A"/>
    <w:rsid w:val="0093587A"/>
    <w:rsid w:val="00935B26"/>
    <w:rsid w:val="00935B42"/>
    <w:rsid w:val="00936078"/>
    <w:rsid w:val="009366A5"/>
    <w:rsid w:val="00936B0D"/>
    <w:rsid w:val="00936D1B"/>
    <w:rsid w:val="00937337"/>
    <w:rsid w:val="00937409"/>
    <w:rsid w:val="00937754"/>
    <w:rsid w:val="009378BD"/>
    <w:rsid w:val="00937BFD"/>
    <w:rsid w:val="00937C2E"/>
    <w:rsid w:val="00937CB4"/>
    <w:rsid w:val="0094008F"/>
    <w:rsid w:val="009405F2"/>
    <w:rsid w:val="009409A6"/>
    <w:rsid w:val="00940C79"/>
    <w:rsid w:val="00940EBD"/>
    <w:rsid w:val="0094120A"/>
    <w:rsid w:val="0094122E"/>
    <w:rsid w:val="00941913"/>
    <w:rsid w:val="00941EAE"/>
    <w:rsid w:val="0094229F"/>
    <w:rsid w:val="00942395"/>
    <w:rsid w:val="00942661"/>
    <w:rsid w:val="009426C9"/>
    <w:rsid w:val="00942E39"/>
    <w:rsid w:val="009434A5"/>
    <w:rsid w:val="009435BE"/>
    <w:rsid w:val="0094381F"/>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887"/>
    <w:rsid w:val="00950083"/>
    <w:rsid w:val="009503FF"/>
    <w:rsid w:val="009506D0"/>
    <w:rsid w:val="009507A7"/>
    <w:rsid w:val="00950AE4"/>
    <w:rsid w:val="00950C3F"/>
    <w:rsid w:val="00950E93"/>
    <w:rsid w:val="0095102A"/>
    <w:rsid w:val="0095148A"/>
    <w:rsid w:val="009514E5"/>
    <w:rsid w:val="009518B7"/>
    <w:rsid w:val="00951E25"/>
    <w:rsid w:val="00951E53"/>
    <w:rsid w:val="00952591"/>
    <w:rsid w:val="00952652"/>
    <w:rsid w:val="009526C5"/>
    <w:rsid w:val="0095302C"/>
    <w:rsid w:val="009530F2"/>
    <w:rsid w:val="00953383"/>
    <w:rsid w:val="00953853"/>
    <w:rsid w:val="00953E42"/>
    <w:rsid w:val="00953EA9"/>
    <w:rsid w:val="0095409F"/>
    <w:rsid w:val="009540CD"/>
    <w:rsid w:val="0095415D"/>
    <w:rsid w:val="00954191"/>
    <w:rsid w:val="00954979"/>
    <w:rsid w:val="0095572E"/>
    <w:rsid w:val="00955CF5"/>
    <w:rsid w:val="00955D98"/>
    <w:rsid w:val="009566B1"/>
    <w:rsid w:val="009567EA"/>
    <w:rsid w:val="00957093"/>
    <w:rsid w:val="00957495"/>
    <w:rsid w:val="009606F1"/>
    <w:rsid w:val="009608E1"/>
    <w:rsid w:val="00960E88"/>
    <w:rsid w:val="009610F3"/>
    <w:rsid w:val="0096110A"/>
    <w:rsid w:val="009612F7"/>
    <w:rsid w:val="00961385"/>
    <w:rsid w:val="00961A04"/>
    <w:rsid w:val="00961CDC"/>
    <w:rsid w:val="009622F0"/>
    <w:rsid w:val="00962318"/>
    <w:rsid w:val="009625AD"/>
    <w:rsid w:val="009629D0"/>
    <w:rsid w:val="00963078"/>
    <w:rsid w:val="00963CD4"/>
    <w:rsid w:val="00963DBF"/>
    <w:rsid w:val="00963EFA"/>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43F"/>
    <w:rsid w:val="00974745"/>
    <w:rsid w:val="0097488E"/>
    <w:rsid w:val="00974896"/>
    <w:rsid w:val="00974C76"/>
    <w:rsid w:val="00974F1A"/>
    <w:rsid w:val="0097518B"/>
    <w:rsid w:val="009751FD"/>
    <w:rsid w:val="00975244"/>
    <w:rsid w:val="009756B5"/>
    <w:rsid w:val="00975990"/>
    <w:rsid w:val="00975E97"/>
    <w:rsid w:val="00975FFE"/>
    <w:rsid w:val="00976012"/>
    <w:rsid w:val="00976054"/>
    <w:rsid w:val="009765FC"/>
    <w:rsid w:val="0097704C"/>
    <w:rsid w:val="00977095"/>
    <w:rsid w:val="0097715D"/>
    <w:rsid w:val="009779AB"/>
    <w:rsid w:val="00977E58"/>
    <w:rsid w:val="00980726"/>
    <w:rsid w:val="009809C0"/>
    <w:rsid w:val="00981598"/>
    <w:rsid w:val="009818E1"/>
    <w:rsid w:val="0098198D"/>
    <w:rsid w:val="009823AD"/>
    <w:rsid w:val="00982A43"/>
    <w:rsid w:val="00982B98"/>
    <w:rsid w:val="00982BCF"/>
    <w:rsid w:val="0098396C"/>
    <w:rsid w:val="00983D55"/>
    <w:rsid w:val="00983E31"/>
    <w:rsid w:val="00983EC8"/>
    <w:rsid w:val="0098448E"/>
    <w:rsid w:val="009846FC"/>
    <w:rsid w:val="00984913"/>
    <w:rsid w:val="009856F2"/>
    <w:rsid w:val="009857FD"/>
    <w:rsid w:val="0098616A"/>
    <w:rsid w:val="009861D3"/>
    <w:rsid w:val="009861DC"/>
    <w:rsid w:val="00986CC0"/>
    <w:rsid w:val="00990009"/>
    <w:rsid w:val="0099005E"/>
    <w:rsid w:val="009901EF"/>
    <w:rsid w:val="00990314"/>
    <w:rsid w:val="009904E4"/>
    <w:rsid w:val="009909AD"/>
    <w:rsid w:val="00990D0C"/>
    <w:rsid w:val="00990DBC"/>
    <w:rsid w:val="00991138"/>
    <w:rsid w:val="00991194"/>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923"/>
    <w:rsid w:val="00994AF4"/>
    <w:rsid w:val="00994B3A"/>
    <w:rsid w:val="00994BA6"/>
    <w:rsid w:val="00994C0C"/>
    <w:rsid w:val="00994C65"/>
    <w:rsid w:val="00994D10"/>
    <w:rsid w:val="00994E82"/>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E0B"/>
    <w:rsid w:val="009A0E46"/>
    <w:rsid w:val="009A0EA8"/>
    <w:rsid w:val="009A0EAE"/>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9A"/>
    <w:rsid w:val="009A4EF0"/>
    <w:rsid w:val="009A5623"/>
    <w:rsid w:val="009A5921"/>
    <w:rsid w:val="009A5C41"/>
    <w:rsid w:val="009A5C7E"/>
    <w:rsid w:val="009A73DA"/>
    <w:rsid w:val="009A76DE"/>
    <w:rsid w:val="009A7891"/>
    <w:rsid w:val="009A7C63"/>
    <w:rsid w:val="009A7F89"/>
    <w:rsid w:val="009B032E"/>
    <w:rsid w:val="009B0913"/>
    <w:rsid w:val="009B0CE2"/>
    <w:rsid w:val="009B0FE7"/>
    <w:rsid w:val="009B1067"/>
    <w:rsid w:val="009B12A0"/>
    <w:rsid w:val="009B12B8"/>
    <w:rsid w:val="009B161A"/>
    <w:rsid w:val="009B1A5E"/>
    <w:rsid w:val="009B1FAD"/>
    <w:rsid w:val="009B2277"/>
    <w:rsid w:val="009B25F6"/>
    <w:rsid w:val="009B28E1"/>
    <w:rsid w:val="009B2B07"/>
    <w:rsid w:val="009B325F"/>
    <w:rsid w:val="009B3661"/>
    <w:rsid w:val="009B4499"/>
    <w:rsid w:val="009B4A2D"/>
    <w:rsid w:val="009B4AC1"/>
    <w:rsid w:val="009B52B2"/>
    <w:rsid w:val="009B5A85"/>
    <w:rsid w:val="009B5E7D"/>
    <w:rsid w:val="009B5E80"/>
    <w:rsid w:val="009B5E88"/>
    <w:rsid w:val="009B6204"/>
    <w:rsid w:val="009B64A9"/>
    <w:rsid w:val="009B6557"/>
    <w:rsid w:val="009B6587"/>
    <w:rsid w:val="009B6F40"/>
    <w:rsid w:val="009B740A"/>
    <w:rsid w:val="009B78C3"/>
    <w:rsid w:val="009B7B02"/>
    <w:rsid w:val="009B7CA0"/>
    <w:rsid w:val="009B7FCF"/>
    <w:rsid w:val="009C032F"/>
    <w:rsid w:val="009C09C4"/>
    <w:rsid w:val="009C0A25"/>
    <w:rsid w:val="009C0EE4"/>
    <w:rsid w:val="009C1A38"/>
    <w:rsid w:val="009C2285"/>
    <w:rsid w:val="009C2694"/>
    <w:rsid w:val="009C2939"/>
    <w:rsid w:val="009C2AD8"/>
    <w:rsid w:val="009C2CB8"/>
    <w:rsid w:val="009C2E9D"/>
    <w:rsid w:val="009C3001"/>
    <w:rsid w:val="009C36E5"/>
    <w:rsid w:val="009C39A8"/>
    <w:rsid w:val="009C3DD3"/>
    <w:rsid w:val="009C449D"/>
    <w:rsid w:val="009C4CA6"/>
    <w:rsid w:val="009C4F54"/>
    <w:rsid w:val="009C5730"/>
    <w:rsid w:val="009C5B46"/>
    <w:rsid w:val="009C68EA"/>
    <w:rsid w:val="009C70D4"/>
    <w:rsid w:val="009C7446"/>
    <w:rsid w:val="009C7639"/>
    <w:rsid w:val="009C7B3D"/>
    <w:rsid w:val="009C7C5D"/>
    <w:rsid w:val="009D0BB8"/>
    <w:rsid w:val="009D14E5"/>
    <w:rsid w:val="009D14E8"/>
    <w:rsid w:val="009D1692"/>
    <w:rsid w:val="009D1954"/>
    <w:rsid w:val="009D1D77"/>
    <w:rsid w:val="009D22E5"/>
    <w:rsid w:val="009D319F"/>
    <w:rsid w:val="009D4773"/>
    <w:rsid w:val="009D4819"/>
    <w:rsid w:val="009D49DD"/>
    <w:rsid w:val="009D5592"/>
    <w:rsid w:val="009D5657"/>
    <w:rsid w:val="009D5C2B"/>
    <w:rsid w:val="009D5E56"/>
    <w:rsid w:val="009D628A"/>
    <w:rsid w:val="009D67C1"/>
    <w:rsid w:val="009D6CA0"/>
    <w:rsid w:val="009D7581"/>
    <w:rsid w:val="009D76F3"/>
    <w:rsid w:val="009D7B68"/>
    <w:rsid w:val="009D7C34"/>
    <w:rsid w:val="009E052E"/>
    <w:rsid w:val="009E0622"/>
    <w:rsid w:val="009E0867"/>
    <w:rsid w:val="009E0A51"/>
    <w:rsid w:val="009E0FA0"/>
    <w:rsid w:val="009E2115"/>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BD3"/>
    <w:rsid w:val="009E5CAB"/>
    <w:rsid w:val="009E5D44"/>
    <w:rsid w:val="009E5DE4"/>
    <w:rsid w:val="009E5EA2"/>
    <w:rsid w:val="009E5F98"/>
    <w:rsid w:val="009E67F3"/>
    <w:rsid w:val="009E6A30"/>
    <w:rsid w:val="009E6B0C"/>
    <w:rsid w:val="009E6B82"/>
    <w:rsid w:val="009E7746"/>
    <w:rsid w:val="009E7CC1"/>
    <w:rsid w:val="009E7DA2"/>
    <w:rsid w:val="009E7F1A"/>
    <w:rsid w:val="009F0122"/>
    <w:rsid w:val="009F0186"/>
    <w:rsid w:val="009F01EB"/>
    <w:rsid w:val="009F0305"/>
    <w:rsid w:val="009F0C7A"/>
    <w:rsid w:val="009F0CE0"/>
    <w:rsid w:val="009F11DF"/>
    <w:rsid w:val="009F12BF"/>
    <w:rsid w:val="009F20B8"/>
    <w:rsid w:val="009F25FF"/>
    <w:rsid w:val="009F2C1C"/>
    <w:rsid w:val="009F3063"/>
    <w:rsid w:val="009F3AA4"/>
    <w:rsid w:val="009F3C0A"/>
    <w:rsid w:val="009F3E80"/>
    <w:rsid w:val="009F4030"/>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D92"/>
    <w:rsid w:val="009F6E34"/>
    <w:rsid w:val="009F6EB8"/>
    <w:rsid w:val="009F7B39"/>
    <w:rsid w:val="009F7CA6"/>
    <w:rsid w:val="009F7DE4"/>
    <w:rsid w:val="009F7F04"/>
    <w:rsid w:val="00A00110"/>
    <w:rsid w:val="00A0034F"/>
    <w:rsid w:val="00A00596"/>
    <w:rsid w:val="00A01378"/>
    <w:rsid w:val="00A016F0"/>
    <w:rsid w:val="00A01947"/>
    <w:rsid w:val="00A020C4"/>
    <w:rsid w:val="00A028E8"/>
    <w:rsid w:val="00A02A47"/>
    <w:rsid w:val="00A02BD0"/>
    <w:rsid w:val="00A02BD1"/>
    <w:rsid w:val="00A02C2E"/>
    <w:rsid w:val="00A02C61"/>
    <w:rsid w:val="00A02FFB"/>
    <w:rsid w:val="00A03337"/>
    <w:rsid w:val="00A034A6"/>
    <w:rsid w:val="00A03A63"/>
    <w:rsid w:val="00A03E72"/>
    <w:rsid w:val="00A040C4"/>
    <w:rsid w:val="00A0430D"/>
    <w:rsid w:val="00A045A3"/>
    <w:rsid w:val="00A04894"/>
    <w:rsid w:val="00A04B57"/>
    <w:rsid w:val="00A04E43"/>
    <w:rsid w:val="00A05052"/>
    <w:rsid w:val="00A054D3"/>
    <w:rsid w:val="00A05CD0"/>
    <w:rsid w:val="00A062DC"/>
    <w:rsid w:val="00A064DD"/>
    <w:rsid w:val="00A0672F"/>
    <w:rsid w:val="00A068DB"/>
    <w:rsid w:val="00A06B52"/>
    <w:rsid w:val="00A06E5E"/>
    <w:rsid w:val="00A073D7"/>
    <w:rsid w:val="00A07A0C"/>
    <w:rsid w:val="00A07E02"/>
    <w:rsid w:val="00A07F27"/>
    <w:rsid w:val="00A10147"/>
    <w:rsid w:val="00A109A0"/>
    <w:rsid w:val="00A1125A"/>
    <w:rsid w:val="00A11548"/>
    <w:rsid w:val="00A11656"/>
    <w:rsid w:val="00A119A5"/>
    <w:rsid w:val="00A11C9A"/>
    <w:rsid w:val="00A1247F"/>
    <w:rsid w:val="00A1263D"/>
    <w:rsid w:val="00A127DE"/>
    <w:rsid w:val="00A12829"/>
    <w:rsid w:val="00A12DDE"/>
    <w:rsid w:val="00A13071"/>
    <w:rsid w:val="00A138B0"/>
    <w:rsid w:val="00A13BE5"/>
    <w:rsid w:val="00A13D50"/>
    <w:rsid w:val="00A14127"/>
    <w:rsid w:val="00A147E9"/>
    <w:rsid w:val="00A14A38"/>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9B8"/>
    <w:rsid w:val="00A20115"/>
    <w:rsid w:val="00A204CB"/>
    <w:rsid w:val="00A20DAE"/>
    <w:rsid w:val="00A212E5"/>
    <w:rsid w:val="00A21607"/>
    <w:rsid w:val="00A21B97"/>
    <w:rsid w:val="00A21D65"/>
    <w:rsid w:val="00A22856"/>
    <w:rsid w:val="00A22BFD"/>
    <w:rsid w:val="00A230F1"/>
    <w:rsid w:val="00A23312"/>
    <w:rsid w:val="00A233A6"/>
    <w:rsid w:val="00A23EC3"/>
    <w:rsid w:val="00A24732"/>
    <w:rsid w:val="00A249C2"/>
    <w:rsid w:val="00A24ACB"/>
    <w:rsid w:val="00A24AF2"/>
    <w:rsid w:val="00A24C03"/>
    <w:rsid w:val="00A25143"/>
    <w:rsid w:val="00A256A8"/>
    <w:rsid w:val="00A25706"/>
    <w:rsid w:val="00A257C5"/>
    <w:rsid w:val="00A25F4F"/>
    <w:rsid w:val="00A265E5"/>
    <w:rsid w:val="00A269BC"/>
    <w:rsid w:val="00A27297"/>
    <w:rsid w:val="00A275E1"/>
    <w:rsid w:val="00A27977"/>
    <w:rsid w:val="00A30939"/>
    <w:rsid w:val="00A30C85"/>
    <w:rsid w:val="00A30F1E"/>
    <w:rsid w:val="00A31368"/>
    <w:rsid w:val="00A32733"/>
    <w:rsid w:val="00A32A2B"/>
    <w:rsid w:val="00A32DFB"/>
    <w:rsid w:val="00A34708"/>
    <w:rsid w:val="00A34F64"/>
    <w:rsid w:val="00A3502C"/>
    <w:rsid w:val="00A35333"/>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4EB"/>
    <w:rsid w:val="00A428C8"/>
    <w:rsid w:val="00A42E5D"/>
    <w:rsid w:val="00A436C5"/>
    <w:rsid w:val="00A43B5B"/>
    <w:rsid w:val="00A43F4E"/>
    <w:rsid w:val="00A43FFF"/>
    <w:rsid w:val="00A441F0"/>
    <w:rsid w:val="00A442A4"/>
    <w:rsid w:val="00A44714"/>
    <w:rsid w:val="00A44B28"/>
    <w:rsid w:val="00A44DA5"/>
    <w:rsid w:val="00A44EDF"/>
    <w:rsid w:val="00A457B4"/>
    <w:rsid w:val="00A46192"/>
    <w:rsid w:val="00A4668F"/>
    <w:rsid w:val="00A46716"/>
    <w:rsid w:val="00A46BD7"/>
    <w:rsid w:val="00A46C57"/>
    <w:rsid w:val="00A475D4"/>
    <w:rsid w:val="00A47D53"/>
    <w:rsid w:val="00A47D8F"/>
    <w:rsid w:val="00A5047E"/>
    <w:rsid w:val="00A50486"/>
    <w:rsid w:val="00A505D5"/>
    <w:rsid w:val="00A508BE"/>
    <w:rsid w:val="00A509FC"/>
    <w:rsid w:val="00A50F1E"/>
    <w:rsid w:val="00A511B7"/>
    <w:rsid w:val="00A51AE3"/>
    <w:rsid w:val="00A51B89"/>
    <w:rsid w:val="00A51BB5"/>
    <w:rsid w:val="00A51DBB"/>
    <w:rsid w:val="00A51EEF"/>
    <w:rsid w:val="00A51F8F"/>
    <w:rsid w:val="00A52002"/>
    <w:rsid w:val="00A520C0"/>
    <w:rsid w:val="00A53061"/>
    <w:rsid w:val="00A5306B"/>
    <w:rsid w:val="00A5394F"/>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E1"/>
    <w:rsid w:val="00A5796F"/>
    <w:rsid w:val="00A57F00"/>
    <w:rsid w:val="00A600CC"/>
    <w:rsid w:val="00A60643"/>
    <w:rsid w:val="00A60A46"/>
    <w:rsid w:val="00A61BB0"/>
    <w:rsid w:val="00A6257D"/>
    <w:rsid w:val="00A6294B"/>
    <w:rsid w:val="00A62A02"/>
    <w:rsid w:val="00A63000"/>
    <w:rsid w:val="00A63238"/>
    <w:rsid w:val="00A634B5"/>
    <w:rsid w:val="00A63819"/>
    <w:rsid w:val="00A63ED3"/>
    <w:rsid w:val="00A64602"/>
    <w:rsid w:val="00A646C7"/>
    <w:rsid w:val="00A64887"/>
    <w:rsid w:val="00A64D6A"/>
    <w:rsid w:val="00A64EA2"/>
    <w:rsid w:val="00A650A3"/>
    <w:rsid w:val="00A651A5"/>
    <w:rsid w:val="00A6539E"/>
    <w:rsid w:val="00A65A37"/>
    <w:rsid w:val="00A65D91"/>
    <w:rsid w:val="00A65F47"/>
    <w:rsid w:val="00A6609E"/>
    <w:rsid w:val="00A66497"/>
    <w:rsid w:val="00A664E4"/>
    <w:rsid w:val="00A668BE"/>
    <w:rsid w:val="00A668FD"/>
    <w:rsid w:val="00A66CEE"/>
    <w:rsid w:val="00A66FAD"/>
    <w:rsid w:val="00A67242"/>
    <w:rsid w:val="00A672A7"/>
    <w:rsid w:val="00A6741A"/>
    <w:rsid w:val="00A67531"/>
    <w:rsid w:val="00A678E4"/>
    <w:rsid w:val="00A70B7F"/>
    <w:rsid w:val="00A70EDC"/>
    <w:rsid w:val="00A71020"/>
    <w:rsid w:val="00A710D5"/>
    <w:rsid w:val="00A712C2"/>
    <w:rsid w:val="00A71BFF"/>
    <w:rsid w:val="00A7206C"/>
    <w:rsid w:val="00A720C8"/>
    <w:rsid w:val="00A7211E"/>
    <w:rsid w:val="00A7225A"/>
    <w:rsid w:val="00A722F5"/>
    <w:rsid w:val="00A726E0"/>
    <w:rsid w:val="00A72DEA"/>
    <w:rsid w:val="00A72EA0"/>
    <w:rsid w:val="00A73108"/>
    <w:rsid w:val="00A7324C"/>
    <w:rsid w:val="00A73316"/>
    <w:rsid w:val="00A73388"/>
    <w:rsid w:val="00A7381A"/>
    <w:rsid w:val="00A73AFA"/>
    <w:rsid w:val="00A73FAD"/>
    <w:rsid w:val="00A741F8"/>
    <w:rsid w:val="00A74BE8"/>
    <w:rsid w:val="00A74DE3"/>
    <w:rsid w:val="00A750ED"/>
    <w:rsid w:val="00A7586E"/>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2BF5"/>
    <w:rsid w:val="00A82EA3"/>
    <w:rsid w:val="00A8307A"/>
    <w:rsid w:val="00A83189"/>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6A2"/>
    <w:rsid w:val="00A92B4B"/>
    <w:rsid w:val="00A938A9"/>
    <w:rsid w:val="00A939ED"/>
    <w:rsid w:val="00A93FAD"/>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78D"/>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26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D4"/>
    <w:rsid w:val="00AB1E7A"/>
    <w:rsid w:val="00AB1E99"/>
    <w:rsid w:val="00AB2124"/>
    <w:rsid w:val="00AB2765"/>
    <w:rsid w:val="00AB2877"/>
    <w:rsid w:val="00AB28AD"/>
    <w:rsid w:val="00AB2CFD"/>
    <w:rsid w:val="00AB2ED5"/>
    <w:rsid w:val="00AB322B"/>
    <w:rsid w:val="00AB343D"/>
    <w:rsid w:val="00AB380D"/>
    <w:rsid w:val="00AB3A9C"/>
    <w:rsid w:val="00AB3AFE"/>
    <w:rsid w:val="00AB3C52"/>
    <w:rsid w:val="00AB4277"/>
    <w:rsid w:val="00AB440C"/>
    <w:rsid w:val="00AB46CC"/>
    <w:rsid w:val="00AB4A64"/>
    <w:rsid w:val="00AB4BB1"/>
    <w:rsid w:val="00AB54AD"/>
    <w:rsid w:val="00AB55EE"/>
    <w:rsid w:val="00AB58A4"/>
    <w:rsid w:val="00AB5937"/>
    <w:rsid w:val="00AB5DF9"/>
    <w:rsid w:val="00AB6011"/>
    <w:rsid w:val="00AB6399"/>
    <w:rsid w:val="00AB642C"/>
    <w:rsid w:val="00AB68B0"/>
    <w:rsid w:val="00AB6BB8"/>
    <w:rsid w:val="00AB7421"/>
    <w:rsid w:val="00AB76DF"/>
    <w:rsid w:val="00AB78D0"/>
    <w:rsid w:val="00AB79CC"/>
    <w:rsid w:val="00AB7AFB"/>
    <w:rsid w:val="00AB7D44"/>
    <w:rsid w:val="00AC0101"/>
    <w:rsid w:val="00AC0433"/>
    <w:rsid w:val="00AC0650"/>
    <w:rsid w:val="00AC08D2"/>
    <w:rsid w:val="00AC09D2"/>
    <w:rsid w:val="00AC0C0A"/>
    <w:rsid w:val="00AC0FA7"/>
    <w:rsid w:val="00AC14A6"/>
    <w:rsid w:val="00AC15BC"/>
    <w:rsid w:val="00AC22A2"/>
    <w:rsid w:val="00AC23F4"/>
    <w:rsid w:val="00AC2D6C"/>
    <w:rsid w:val="00AC3439"/>
    <w:rsid w:val="00AC346F"/>
    <w:rsid w:val="00AC3479"/>
    <w:rsid w:val="00AC3CDC"/>
    <w:rsid w:val="00AC3D77"/>
    <w:rsid w:val="00AC3E0C"/>
    <w:rsid w:val="00AC3E7C"/>
    <w:rsid w:val="00AC3F54"/>
    <w:rsid w:val="00AC3F7E"/>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859"/>
    <w:rsid w:val="00AD1DE1"/>
    <w:rsid w:val="00AD1E26"/>
    <w:rsid w:val="00AD1F8A"/>
    <w:rsid w:val="00AD206A"/>
    <w:rsid w:val="00AD2524"/>
    <w:rsid w:val="00AD2B2B"/>
    <w:rsid w:val="00AD33D8"/>
    <w:rsid w:val="00AD3667"/>
    <w:rsid w:val="00AD3A3E"/>
    <w:rsid w:val="00AD3B17"/>
    <w:rsid w:val="00AD3D4A"/>
    <w:rsid w:val="00AD4660"/>
    <w:rsid w:val="00AD4AA0"/>
    <w:rsid w:val="00AD509D"/>
    <w:rsid w:val="00AD513F"/>
    <w:rsid w:val="00AD58E8"/>
    <w:rsid w:val="00AD5BC7"/>
    <w:rsid w:val="00AD5C76"/>
    <w:rsid w:val="00AD61F5"/>
    <w:rsid w:val="00AD6897"/>
    <w:rsid w:val="00AD6CF2"/>
    <w:rsid w:val="00AD728A"/>
    <w:rsid w:val="00AD7321"/>
    <w:rsid w:val="00AD772B"/>
    <w:rsid w:val="00AD7771"/>
    <w:rsid w:val="00AD7BCC"/>
    <w:rsid w:val="00AD7D54"/>
    <w:rsid w:val="00AD7F2C"/>
    <w:rsid w:val="00AD7FA9"/>
    <w:rsid w:val="00AE043B"/>
    <w:rsid w:val="00AE074B"/>
    <w:rsid w:val="00AE0B19"/>
    <w:rsid w:val="00AE0C3E"/>
    <w:rsid w:val="00AE11B1"/>
    <w:rsid w:val="00AE1650"/>
    <w:rsid w:val="00AE17C4"/>
    <w:rsid w:val="00AE18F7"/>
    <w:rsid w:val="00AE1B77"/>
    <w:rsid w:val="00AE1BED"/>
    <w:rsid w:val="00AE1DBD"/>
    <w:rsid w:val="00AE2582"/>
    <w:rsid w:val="00AE2AA7"/>
    <w:rsid w:val="00AE2CF5"/>
    <w:rsid w:val="00AE356D"/>
    <w:rsid w:val="00AE35EC"/>
    <w:rsid w:val="00AE3B3B"/>
    <w:rsid w:val="00AE3FB9"/>
    <w:rsid w:val="00AE409E"/>
    <w:rsid w:val="00AE48C4"/>
    <w:rsid w:val="00AE4F88"/>
    <w:rsid w:val="00AE5101"/>
    <w:rsid w:val="00AE518D"/>
    <w:rsid w:val="00AE56CB"/>
    <w:rsid w:val="00AE5C31"/>
    <w:rsid w:val="00AE5E1E"/>
    <w:rsid w:val="00AE5F03"/>
    <w:rsid w:val="00AE5FE2"/>
    <w:rsid w:val="00AE6792"/>
    <w:rsid w:val="00AE6869"/>
    <w:rsid w:val="00AE7341"/>
    <w:rsid w:val="00AE7415"/>
    <w:rsid w:val="00AE7660"/>
    <w:rsid w:val="00AE7681"/>
    <w:rsid w:val="00AE7741"/>
    <w:rsid w:val="00AE7980"/>
    <w:rsid w:val="00AF015B"/>
    <w:rsid w:val="00AF03A8"/>
    <w:rsid w:val="00AF04E6"/>
    <w:rsid w:val="00AF075F"/>
    <w:rsid w:val="00AF0865"/>
    <w:rsid w:val="00AF0B11"/>
    <w:rsid w:val="00AF1469"/>
    <w:rsid w:val="00AF16D7"/>
    <w:rsid w:val="00AF1CC9"/>
    <w:rsid w:val="00AF1EA6"/>
    <w:rsid w:val="00AF2868"/>
    <w:rsid w:val="00AF29E3"/>
    <w:rsid w:val="00AF2C42"/>
    <w:rsid w:val="00AF300D"/>
    <w:rsid w:val="00AF3255"/>
    <w:rsid w:val="00AF32B0"/>
    <w:rsid w:val="00AF32EB"/>
    <w:rsid w:val="00AF3930"/>
    <w:rsid w:val="00AF3ADC"/>
    <w:rsid w:val="00AF3D3C"/>
    <w:rsid w:val="00AF3F87"/>
    <w:rsid w:val="00AF4326"/>
    <w:rsid w:val="00AF479D"/>
    <w:rsid w:val="00AF490E"/>
    <w:rsid w:val="00AF4949"/>
    <w:rsid w:val="00AF49D1"/>
    <w:rsid w:val="00AF4C8F"/>
    <w:rsid w:val="00AF4F0F"/>
    <w:rsid w:val="00AF52F1"/>
    <w:rsid w:val="00AF5351"/>
    <w:rsid w:val="00AF571D"/>
    <w:rsid w:val="00AF6081"/>
    <w:rsid w:val="00AF6371"/>
    <w:rsid w:val="00AF68FB"/>
    <w:rsid w:val="00AF6951"/>
    <w:rsid w:val="00AF7E05"/>
    <w:rsid w:val="00B00086"/>
    <w:rsid w:val="00B002AA"/>
    <w:rsid w:val="00B00928"/>
    <w:rsid w:val="00B00B6C"/>
    <w:rsid w:val="00B00BA4"/>
    <w:rsid w:val="00B01895"/>
    <w:rsid w:val="00B01D5A"/>
    <w:rsid w:val="00B01D5F"/>
    <w:rsid w:val="00B01E9F"/>
    <w:rsid w:val="00B02336"/>
    <w:rsid w:val="00B023F1"/>
    <w:rsid w:val="00B0326E"/>
    <w:rsid w:val="00B03C81"/>
    <w:rsid w:val="00B03CE6"/>
    <w:rsid w:val="00B03EB9"/>
    <w:rsid w:val="00B04036"/>
    <w:rsid w:val="00B042D5"/>
    <w:rsid w:val="00B04F42"/>
    <w:rsid w:val="00B04F5E"/>
    <w:rsid w:val="00B05173"/>
    <w:rsid w:val="00B05506"/>
    <w:rsid w:val="00B0609A"/>
    <w:rsid w:val="00B061DA"/>
    <w:rsid w:val="00B06442"/>
    <w:rsid w:val="00B06695"/>
    <w:rsid w:val="00B06D47"/>
    <w:rsid w:val="00B072F0"/>
    <w:rsid w:val="00B0748E"/>
    <w:rsid w:val="00B07773"/>
    <w:rsid w:val="00B10485"/>
    <w:rsid w:val="00B10623"/>
    <w:rsid w:val="00B10893"/>
    <w:rsid w:val="00B1099D"/>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58"/>
    <w:rsid w:val="00B170FF"/>
    <w:rsid w:val="00B172B6"/>
    <w:rsid w:val="00B17AC1"/>
    <w:rsid w:val="00B17C00"/>
    <w:rsid w:val="00B20082"/>
    <w:rsid w:val="00B20376"/>
    <w:rsid w:val="00B20843"/>
    <w:rsid w:val="00B212D6"/>
    <w:rsid w:val="00B21331"/>
    <w:rsid w:val="00B2154C"/>
    <w:rsid w:val="00B218CC"/>
    <w:rsid w:val="00B2198F"/>
    <w:rsid w:val="00B22B57"/>
    <w:rsid w:val="00B22B8C"/>
    <w:rsid w:val="00B22D7D"/>
    <w:rsid w:val="00B23818"/>
    <w:rsid w:val="00B23945"/>
    <w:rsid w:val="00B23955"/>
    <w:rsid w:val="00B23B84"/>
    <w:rsid w:val="00B23C4C"/>
    <w:rsid w:val="00B23C8E"/>
    <w:rsid w:val="00B241F0"/>
    <w:rsid w:val="00B242E2"/>
    <w:rsid w:val="00B243A1"/>
    <w:rsid w:val="00B24F35"/>
    <w:rsid w:val="00B25354"/>
    <w:rsid w:val="00B254E2"/>
    <w:rsid w:val="00B25A81"/>
    <w:rsid w:val="00B25A91"/>
    <w:rsid w:val="00B25E72"/>
    <w:rsid w:val="00B261CA"/>
    <w:rsid w:val="00B2659F"/>
    <w:rsid w:val="00B2679E"/>
    <w:rsid w:val="00B2695F"/>
    <w:rsid w:val="00B27283"/>
    <w:rsid w:val="00B27BB1"/>
    <w:rsid w:val="00B27CF4"/>
    <w:rsid w:val="00B27D77"/>
    <w:rsid w:val="00B30103"/>
    <w:rsid w:val="00B302F1"/>
    <w:rsid w:val="00B3046D"/>
    <w:rsid w:val="00B305F7"/>
    <w:rsid w:val="00B30636"/>
    <w:rsid w:val="00B309F6"/>
    <w:rsid w:val="00B30EA7"/>
    <w:rsid w:val="00B31940"/>
    <w:rsid w:val="00B31C5D"/>
    <w:rsid w:val="00B31FF3"/>
    <w:rsid w:val="00B3200A"/>
    <w:rsid w:val="00B32297"/>
    <w:rsid w:val="00B32322"/>
    <w:rsid w:val="00B325DD"/>
    <w:rsid w:val="00B32ACF"/>
    <w:rsid w:val="00B32C28"/>
    <w:rsid w:val="00B32FE9"/>
    <w:rsid w:val="00B33AA6"/>
    <w:rsid w:val="00B33D00"/>
    <w:rsid w:val="00B33DB0"/>
    <w:rsid w:val="00B34279"/>
    <w:rsid w:val="00B348A1"/>
    <w:rsid w:val="00B352C7"/>
    <w:rsid w:val="00B352D3"/>
    <w:rsid w:val="00B35672"/>
    <w:rsid w:val="00B35D98"/>
    <w:rsid w:val="00B3605F"/>
    <w:rsid w:val="00B3618F"/>
    <w:rsid w:val="00B36875"/>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6C6"/>
    <w:rsid w:val="00B42800"/>
    <w:rsid w:val="00B42876"/>
    <w:rsid w:val="00B43A7E"/>
    <w:rsid w:val="00B441A1"/>
    <w:rsid w:val="00B4450D"/>
    <w:rsid w:val="00B44616"/>
    <w:rsid w:val="00B45230"/>
    <w:rsid w:val="00B45381"/>
    <w:rsid w:val="00B459F8"/>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A11"/>
    <w:rsid w:val="00B531C9"/>
    <w:rsid w:val="00B53614"/>
    <w:rsid w:val="00B53A05"/>
    <w:rsid w:val="00B53B14"/>
    <w:rsid w:val="00B53BF1"/>
    <w:rsid w:val="00B53C0C"/>
    <w:rsid w:val="00B53F47"/>
    <w:rsid w:val="00B54168"/>
    <w:rsid w:val="00B541E3"/>
    <w:rsid w:val="00B54224"/>
    <w:rsid w:val="00B542CF"/>
    <w:rsid w:val="00B54C09"/>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600AB"/>
    <w:rsid w:val="00B60178"/>
    <w:rsid w:val="00B6022A"/>
    <w:rsid w:val="00B60384"/>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5E5D"/>
    <w:rsid w:val="00B6616D"/>
    <w:rsid w:val="00B66520"/>
    <w:rsid w:val="00B671AE"/>
    <w:rsid w:val="00B673F9"/>
    <w:rsid w:val="00B6783D"/>
    <w:rsid w:val="00B6793B"/>
    <w:rsid w:val="00B67CD7"/>
    <w:rsid w:val="00B70F06"/>
    <w:rsid w:val="00B7100C"/>
    <w:rsid w:val="00B7154C"/>
    <w:rsid w:val="00B71A47"/>
    <w:rsid w:val="00B71A97"/>
    <w:rsid w:val="00B72040"/>
    <w:rsid w:val="00B725F5"/>
    <w:rsid w:val="00B72603"/>
    <w:rsid w:val="00B72970"/>
    <w:rsid w:val="00B72C42"/>
    <w:rsid w:val="00B72E94"/>
    <w:rsid w:val="00B7384A"/>
    <w:rsid w:val="00B73F25"/>
    <w:rsid w:val="00B74F6E"/>
    <w:rsid w:val="00B75007"/>
    <w:rsid w:val="00B750CD"/>
    <w:rsid w:val="00B75663"/>
    <w:rsid w:val="00B75838"/>
    <w:rsid w:val="00B76623"/>
    <w:rsid w:val="00B76D52"/>
    <w:rsid w:val="00B772AF"/>
    <w:rsid w:val="00B7751F"/>
    <w:rsid w:val="00B77BB7"/>
    <w:rsid w:val="00B77D01"/>
    <w:rsid w:val="00B803E6"/>
    <w:rsid w:val="00B80B80"/>
    <w:rsid w:val="00B80D8C"/>
    <w:rsid w:val="00B80DCD"/>
    <w:rsid w:val="00B81259"/>
    <w:rsid w:val="00B81893"/>
    <w:rsid w:val="00B81F3F"/>
    <w:rsid w:val="00B81F83"/>
    <w:rsid w:val="00B8201A"/>
    <w:rsid w:val="00B823DF"/>
    <w:rsid w:val="00B82819"/>
    <w:rsid w:val="00B828ED"/>
    <w:rsid w:val="00B82FE5"/>
    <w:rsid w:val="00B832F8"/>
    <w:rsid w:val="00B83567"/>
    <w:rsid w:val="00B83685"/>
    <w:rsid w:val="00B83CA6"/>
    <w:rsid w:val="00B83FF2"/>
    <w:rsid w:val="00B842AB"/>
    <w:rsid w:val="00B84686"/>
    <w:rsid w:val="00B84839"/>
    <w:rsid w:val="00B849A4"/>
    <w:rsid w:val="00B84BA1"/>
    <w:rsid w:val="00B84F03"/>
    <w:rsid w:val="00B8531E"/>
    <w:rsid w:val="00B85937"/>
    <w:rsid w:val="00B85FA2"/>
    <w:rsid w:val="00B86407"/>
    <w:rsid w:val="00B86586"/>
    <w:rsid w:val="00B865F9"/>
    <w:rsid w:val="00B8683E"/>
    <w:rsid w:val="00B86BEA"/>
    <w:rsid w:val="00B87ED0"/>
    <w:rsid w:val="00B910C1"/>
    <w:rsid w:val="00B91152"/>
    <w:rsid w:val="00B912E8"/>
    <w:rsid w:val="00B914FD"/>
    <w:rsid w:val="00B9173C"/>
    <w:rsid w:val="00B929B9"/>
    <w:rsid w:val="00B92B34"/>
    <w:rsid w:val="00B93441"/>
    <w:rsid w:val="00B9376E"/>
    <w:rsid w:val="00B93F04"/>
    <w:rsid w:val="00B942D3"/>
    <w:rsid w:val="00B942DF"/>
    <w:rsid w:val="00B9450D"/>
    <w:rsid w:val="00B9490B"/>
    <w:rsid w:val="00B94FD9"/>
    <w:rsid w:val="00B95576"/>
    <w:rsid w:val="00B9599C"/>
    <w:rsid w:val="00B95B9D"/>
    <w:rsid w:val="00B95C14"/>
    <w:rsid w:val="00B96386"/>
    <w:rsid w:val="00B96849"/>
    <w:rsid w:val="00B976CB"/>
    <w:rsid w:val="00B97DD2"/>
    <w:rsid w:val="00BA0542"/>
    <w:rsid w:val="00BA0A62"/>
    <w:rsid w:val="00BA0B10"/>
    <w:rsid w:val="00BA0F56"/>
    <w:rsid w:val="00BA0FB5"/>
    <w:rsid w:val="00BA1076"/>
    <w:rsid w:val="00BA1449"/>
    <w:rsid w:val="00BA17D9"/>
    <w:rsid w:val="00BA1A22"/>
    <w:rsid w:val="00BA1ECE"/>
    <w:rsid w:val="00BA20BD"/>
    <w:rsid w:val="00BA2314"/>
    <w:rsid w:val="00BA23AC"/>
    <w:rsid w:val="00BA2874"/>
    <w:rsid w:val="00BA2C96"/>
    <w:rsid w:val="00BA3949"/>
    <w:rsid w:val="00BA3DCA"/>
    <w:rsid w:val="00BA436D"/>
    <w:rsid w:val="00BA4B65"/>
    <w:rsid w:val="00BA4C30"/>
    <w:rsid w:val="00BA4FBC"/>
    <w:rsid w:val="00BA512C"/>
    <w:rsid w:val="00BA51D9"/>
    <w:rsid w:val="00BA5482"/>
    <w:rsid w:val="00BA555D"/>
    <w:rsid w:val="00BA55D4"/>
    <w:rsid w:val="00BA598D"/>
    <w:rsid w:val="00BA660E"/>
    <w:rsid w:val="00BA6A2E"/>
    <w:rsid w:val="00BA6D32"/>
    <w:rsid w:val="00BA7313"/>
    <w:rsid w:val="00BA74DB"/>
    <w:rsid w:val="00BA7942"/>
    <w:rsid w:val="00BA7EED"/>
    <w:rsid w:val="00BB0560"/>
    <w:rsid w:val="00BB06D7"/>
    <w:rsid w:val="00BB0873"/>
    <w:rsid w:val="00BB08EA"/>
    <w:rsid w:val="00BB0A9E"/>
    <w:rsid w:val="00BB0B06"/>
    <w:rsid w:val="00BB0D0D"/>
    <w:rsid w:val="00BB1551"/>
    <w:rsid w:val="00BB1B3E"/>
    <w:rsid w:val="00BB1F5E"/>
    <w:rsid w:val="00BB2558"/>
    <w:rsid w:val="00BB2B37"/>
    <w:rsid w:val="00BB2B64"/>
    <w:rsid w:val="00BB2E03"/>
    <w:rsid w:val="00BB33DF"/>
    <w:rsid w:val="00BB3D4C"/>
    <w:rsid w:val="00BB4323"/>
    <w:rsid w:val="00BB4E82"/>
    <w:rsid w:val="00BB4EF1"/>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484"/>
    <w:rsid w:val="00BC1A12"/>
    <w:rsid w:val="00BC1E3E"/>
    <w:rsid w:val="00BC27B7"/>
    <w:rsid w:val="00BC2822"/>
    <w:rsid w:val="00BC2CCE"/>
    <w:rsid w:val="00BC335A"/>
    <w:rsid w:val="00BC35A7"/>
    <w:rsid w:val="00BC39A4"/>
    <w:rsid w:val="00BC3E61"/>
    <w:rsid w:val="00BC4056"/>
    <w:rsid w:val="00BC409B"/>
    <w:rsid w:val="00BC43AB"/>
    <w:rsid w:val="00BC448F"/>
    <w:rsid w:val="00BC4A36"/>
    <w:rsid w:val="00BC4DD4"/>
    <w:rsid w:val="00BC5420"/>
    <w:rsid w:val="00BC562E"/>
    <w:rsid w:val="00BC5D79"/>
    <w:rsid w:val="00BC65A3"/>
    <w:rsid w:val="00BC65A9"/>
    <w:rsid w:val="00BC7261"/>
    <w:rsid w:val="00BC7592"/>
    <w:rsid w:val="00BC7987"/>
    <w:rsid w:val="00BC799A"/>
    <w:rsid w:val="00BC7AE4"/>
    <w:rsid w:val="00BC7E91"/>
    <w:rsid w:val="00BC7FA2"/>
    <w:rsid w:val="00BC7FD7"/>
    <w:rsid w:val="00BD0098"/>
    <w:rsid w:val="00BD009D"/>
    <w:rsid w:val="00BD04B3"/>
    <w:rsid w:val="00BD0920"/>
    <w:rsid w:val="00BD0982"/>
    <w:rsid w:val="00BD0FEC"/>
    <w:rsid w:val="00BD11B8"/>
    <w:rsid w:val="00BD11B9"/>
    <w:rsid w:val="00BD1954"/>
    <w:rsid w:val="00BD1A15"/>
    <w:rsid w:val="00BD1B2A"/>
    <w:rsid w:val="00BD2054"/>
    <w:rsid w:val="00BD214F"/>
    <w:rsid w:val="00BD2348"/>
    <w:rsid w:val="00BD2DA4"/>
    <w:rsid w:val="00BD312C"/>
    <w:rsid w:val="00BD3273"/>
    <w:rsid w:val="00BD34F3"/>
    <w:rsid w:val="00BD4318"/>
    <w:rsid w:val="00BD4462"/>
    <w:rsid w:val="00BD4A06"/>
    <w:rsid w:val="00BD4DF1"/>
    <w:rsid w:val="00BD5621"/>
    <w:rsid w:val="00BD5826"/>
    <w:rsid w:val="00BD5851"/>
    <w:rsid w:val="00BD5FB1"/>
    <w:rsid w:val="00BD6452"/>
    <w:rsid w:val="00BD645D"/>
    <w:rsid w:val="00BD64A8"/>
    <w:rsid w:val="00BD6570"/>
    <w:rsid w:val="00BD65E6"/>
    <w:rsid w:val="00BD65EF"/>
    <w:rsid w:val="00BD665F"/>
    <w:rsid w:val="00BD6AAA"/>
    <w:rsid w:val="00BD6AF3"/>
    <w:rsid w:val="00BD6FE8"/>
    <w:rsid w:val="00BD7D9F"/>
    <w:rsid w:val="00BE12CF"/>
    <w:rsid w:val="00BE1A40"/>
    <w:rsid w:val="00BE1CB5"/>
    <w:rsid w:val="00BE2707"/>
    <w:rsid w:val="00BE2D29"/>
    <w:rsid w:val="00BE33E9"/>
    <w:rsid w:val="00BE3A34"/>
    <w:rsid w:val="00BE4204"/>
    <w:rsid w:val="00BE430F"/>
    <w:rsid w:val="00BE4A02"/>
    <w:rsid w:val="00BE4B1C"/>
    <w:rsid w:val="00BE519F"/>
    <w:rsid w:val="00BE52B7"/>
    <w:rsid w:val="00BE53D9"/>
    <w:rsid w:val="00BE5CA4"/>
    <w:rsid w:val="00BE5DF6"/>
    <w:rsid w:val="00BE62ED"/>
    <w:rsid w:val="00BE6685"/>
    <w:rsid w:val="00BE6A94"/>
    <w:rsid w:val="00BE6E94"/>
    <w:rsid w:val="00BE7193"/>
    <w:rsid w:val="00BE72A3"/>
    <w:rsid w:val="00BE79D4"/>
    <w:rsid w:val="00BF02D9"/>
    <w:rsid w:val="00BF0562"/>
    <w:rsid w:val="00BF06A0"/>
    <w:rsid w:val="00BF070B"/>
    <w:rsid w:val="00BF0C91"/>
    <w:rsid w:val="00BF0E52"/>
    <w:rsid w:val="00BF184B"/>
    <w:rsid w:val="00BF1927"/>
    <w:rsid w:val="00BF218E"/>
    <w:rsid w:val="00BF21AF"/>
    <w:rsid w:val="00BF2A08"/>
    <w:rsid w:val="00BF2D40"/>
    <w:rsid w:val="00BF3100"/>
    <w:rsid w:val="00BF3619"/>
    <w:rsid w:val="00BF36D6"/>
    <w:rsid w:val="00BF37D8"/>
    <w:rsid w:val="00BF3B3F"/>
    <w:rsid w:val="00BF3C05"/>
    <w:rsid w:val="00BF3C0A"/>
    <w:rsid w:val="00BF3D04"/>
    <w:rsid w:val="00BF4360"/>
    <w:rsid w:val="00BF43AE"/>
    <w:rsid w:val="00BF4B3A"/>
    <w:rsid w:val="00BF53D8"/>
    <w:rsid w:val="00BF56D6"/>
    <w:rsid w:val="00BF58E9"/>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FA5"/>
    <w:rsid w:val="00C03FBA"/>
    <w:rsid w:val="00C04FB2"/>
    <w:rsid w:val="00C0566D"/>
    <w:rsid w:val="00C05963"/>
    <w:rsid w:val="00C05AA6"/>
    <w:rsid w:val="00C05E88"/>
    <w:rsid w:val="00C066AA"/>
    <w:rsid w:val="00C06AC6"/>
    <w:rsid w:val="00C06AFB"/>
    <w:rsid w:val="00C06B63"/>
    <w:rsid w:val="00C06E83"/>
    <w:rsid w:val="00C06FE5"/>
    <w:rsid w:val="00C07050"/>
    <w:rsid w:val="00C0716B"/>
    <w:rsid w:val="00C071E5"/>
    <w:rsid w:val="00C0791A"/>
    <w:rsid w:val="00C1015D"/>
    <w:rsid w:val="00C103AA"/>
    <w:rsid w:val="00C113F3"/>
    <w:rsid w:val="00C1176C"/>
    <w:rsid w:val="00C11897"/>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502A"/>
    <w:rsid w:val="00C15BC5"/>
    <w:rsid w:val="00C15D31"/>
    <w:rsid w:val="00C15D41"/>
    <w:rsid w:val="00C15F36"/>
    <w:rsid w:val="00C1618E"/>
    <w:rsid w:val="00C1627E"/>
    <w:rsid w:val="00C16457"/>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881"/>
    <w:rsid w:val="00C2359E"/>
    <w:rsid w:val="00C2363D"/>
    <w:rsid w:val="00C24176"/>
    <w:rsid w:val="00C24635"/>
    <w:rsid w:val="00C2491D"/>
    <w:rsid w:val="00C25099"/>
    <w:rsid w:val="00C25C5D"/>
    <w:rsid w:val="00C263BA"/>
    <w:rsid w:val="00C26976"/>
    <w:rsid w:val="00C26C8F"/>
    <w:rsid w:val="00C26DD4"/>
    <w:rsid w:val="00C26F58"/>
    <w:rsid w:val="00C27292"/>
    <w:rsid w:val="00C27951"/>
    <w:rsid w:val="00C27DC0"/>
    <w:rsid w:val="00C300D9"/>
    <w:rsid w:val="00C300F5"/>
    <w:rsid w:val="00C30135"/>
    <w:rsid w:val="00C30557"/>
    <w:rsid w:val="00C3072D"/>
    <w:rsid w:val="00C30820"/>
    <w:rsid w:val="00C30A00"/>
    <w:rsid w:val="00C30F5F"/>
    <w:rsid w:val="00C31438"/>
    <w:rsid w:val="00C31605"/>
    <w:rsid w:val="00C31DFE"/>
    <w:rsid w:val="00C31F60"/>
    <w:rsid w:val="00C32262"/>
    <w:rsid w:val="00C32B35"/>
    <w:rsid w:val="00C332C8"/>
    <w:rsid w:val="00C33323"/>
    <w:rsid w:val="00C3332E"/>
    <w:rsid w:val="00C33797"/>
    <w:rsid w:val="00C33947"/>
    <w:rsid w:val="00C33CBD"/>
    <w:rsid w:val="00C33E08"/>
    <w:rsid w:val="00C33F08"/>
    <w:rsid w:val="00C33F48"/>
    <w:rsid w:val="00C341D4"/>
    <w:rsid w:val="00C3436C"/>
    <w:rsid w:val="00C343CE"/>
    <w:rsid w:val="00C3456A"/>
    <w:rsid w:val="00C34C54"/>
    <w:rsid w:val="00C34CFE"/>
    <w:rsid w:val="00C3549F"/>
    <w:rsid w:val="00C356D1"/>
    <w:rsid w:val="00C35FE0"/>
    <w:rsid w:val="00C364C0"/>
    <w:rsid w:val="00C364C1"/>
    <w:rsid w:val="00C365AE"/>
    <w:rsid w:val="00C378E8"/>
    <w:rsid w:val="00C37913"/>
    <w:rsid w:val="00C37EDC"/>
    <w:rsid w:val="00C40180"/>
    <w:rsid w:val="00C401CA"/>
    <w:rsid w:val="00C407E3"/>
    <w:rsid w:val="00C40B50"/>
    <w:rsid w:val="00C40C6B"/>
    <w:rsid w:val="00C4101A"/>
    <w:rsid w:val="00C41044"/>
    <w:rsid w:val="00C410B0"/>
    <w:rsid w:val="00C4120D"/>
    <w:rsid w:val="00C4146D"/>
    <w:rsid w:val="00C4151B"/>
    <w:rsid w:val="00C419F3"/>
    <w:rsid w:val="00C41AE4"/>
    <w:rsid w:val="00C41B4B"/>
    <w:rsid w:val="00C42028"/>
    <w:rsid w:val="00C42160"/>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4A7"/>
    <w:rsid w:val="00C47A0F"/>
    <w:rsid w:val="00C47AF7"/>
    <w:rsid w:val="00C47CE9"/>
    <w:rsid w:val="00C47E91"/>
    <w:rsid w:val="00C5011A"/>
    <w:rsid w:val="00C503F0"/>
    <w:rsid w:val="00C505ED"/>
    <w:rsid w:val="00C51074"/>
    <w:rsid w:val="00C51B6C"/>
    <w:rsid w:val="00C51DDC"/>
    <w:rsid w:val="00C5265A"/>
    <w:rsid w:val="00C52B23"/>
    <w:rsid w:val="00C52FEA"/>
    <w:rsid w:val="00C531EE"/>
    <w:rsid w:val="00C53C83"/>
    <w:rsid w:val="00C53CD2"/>
    <w:rsid w:val="00C53D71"/>
    <w:rsid w:val="00C540FB"/>
    <w:rsid w:val="00C54668"/>
    <w:rsid w:val="00C54BD3"/>
    <w:rsid w:val="00C54C61"/>
    <w:rsid w:val="00C54C98"/>
    <w:rsid w:val="00C551D1"/>
    <w:rsid w:val="00C55664"/>
    <w:rsid w:val="00C556D1"/>
    <w:rsid w:val="00C55745"/>
    <w:rsid w:val="00C55A06"/>
    <w:rsid w:val="00C55AD9"/>
    <w:rsid w:val="00C55F26"/>
    <w:rsid w:val="00C56225"/>
    <w:rsid w:val="00C56831"/>
    <w:rsid w:val="00C56D89"/>
    <w:rsid w:val="00C57751"/>
    <w:rsid w:val="00C57C0C"/>
    <w:rsid w:val="00C57C91"/>
    <w:rsid w:val="00C57E31"/>
    <w:rsid w:val="00C57ED1"/>
    <w:rsid w:val="00C60569"/>
    <w:rsid w:val="00C60A7F"/>
    <w:rsid w:val="00C61555"/>
    <w:rsid w:val="00C61E58"/>
    <w:rsid w:val="00C62599"/>
    <w:rsid w:val="00C6267A"/>
    <w:rsid w:val="00C62A1D"/>
    <w:rsid w:val="00C63035"/>
    <w:rsid w:val="00C6335F"/>
    <w:rsid w:val="00C634C4"/>
    <w:rsid w:val="00C63B35"/>
    <w:rsid w:val="00C63C60"/>
    <w:rsid w:val="00C64078"/>
    <w:rsid w:val="00C6469C"/>
    <w:rsid w:val="00C65933"/>
    <w:rsid w:val="00C660C4"/>
    <w:rsid w:val="00C660E8"/>
    <w:rsid w:val="00C660FE"/>
    <w:rsid w:val="00C668E2"/>
    <w:rsid w:val="00C67004"/>
    <w:rsid w:val="00C67417"/>
    <w:rsid w:val="00C67598"/>
    <w:rsid w:val="00C6775C"/>
    <w:rsid w:val="00C67D42"/>
    <w:rsid w:val="00C700DB"/>
    <w:rsid w:val="00C700F2"/>
    <w:rsid w:val="00C70293"/>
    <w:rsid w:val="00C70435"/>
    <w:rsid w:val="00C705B1"/>
    <w:rsid w:val="00C70F55"/>
    <w:rsid w:val="00C72216"/>
    <w:rsid w:val="00C728B9"/>
    <w:rsid w:val="00C733DF"/>
    <w:rsid w:val="00C73544"/>
    <w:rsid w:val="00C739AD"/>
    <w:rsid w:val="00C73D3A"/>
    <w:rsid w:val="00C73D92"/>
    <w:rsid w:val="00C73DB2"/>
    <w:rsid w:val="00C73F61"/>
    <w:rsid w:val="00C741A7"/>
    <w:rsid w:val="00C74286"/>
    <w:rsid w:val="00C7441E"/>
    <w:rsid w:val="00C74D72"/>
    <w:rsid w:val="00C75516"/>
    <w:rsid w:val="00C75A4C"/>
    <w:rsid w:val="00C75E2E"/>
    <w:rsid w:val="00C75EB7"/>
    <w:rsid w:val="00C75F87"/>
    <w:rsid w:val="00C76A9B"/>
    <w:rsid w:val="00C76B7E"/>
    <w:rsid w:val="00C76D3A"/>
    <w:rsid w:val="00C76F9C"/>
    <w:rsid w:val="00C773C6"/>
    <w:rsid w:val="00C7792B"/>
    <w:rsid w:val="00C800DB"/>
    <w:rsid w:val="00C81176"/>
    <w:rsid w:val="00C8136C"/>
    <w:rsid w:val="00C813BA"/>
    <w:rsid w:val="00C81429"/>
    <w:rsid w:val="00C81ADB"/>
    <w:rsid w:val="00C81D2A"/>
    <w:rsid w:val="00C81EE8"/>
    <w:rsid w:val="00C81F75"/>
    <w:rsid w:val="00C82239"/>
    <w:rsid w:val="00C824AD"/>
    <w:rsid w:val="00C82E1A"/>
    <w:rsid w:val="00C83238"/>
    <w:rsid w:val="00C83931"/>
    <w:rsid w:val="00C83D5D"/>
    <w:rsid w:val="00C8438B"/>
    <w:rsid w:val="00C84683"/>
    <w:rsid w:val="00C847B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6B0"/>
    <w:rsid w:val="00C927F8"/>
    <w:rsid w:val="00C92A10"/>
    <w:rsid w:val="00C92B9D"/>
    <w:rsid w:val="00C92DC1"/>
    <w:rsid w:val="00C9304F"/>
    <w:rsid w:val="00C933CD"/>
    <w:rsid w:val="00C937B2"/>
    <w:rsid w:val="00C93B6C"/>
    <w:rsid w:val="00C93CE4"/>
    <w:rsid w:val="00C93E6D"/>
    <w:rsid w:val="00C944D6"/>
    <w:rsid w:val="00C94610"/>
    <w:rsid w:val="00C95F0D"/>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F1"/>
    <w:rsid w:val="00CA34D9"/>
    <w:rsid w:val="00CA3657"/>
    <w:rsid w:val="00CA3A71"/>
    <w:rsid w:val="00CA3CFB"/>
    <w:rsid w:val="00CA3CFD"/>
    <w:rsid w:val="00CA4314"/>
    <w:rsid w:val="00CA447A"/>
    <w:rsid w:val="00CA44BD"/>
    <w:rsid w:val="00CA4905"/>
    <w:rsid w:val="00CA49E3"/>
    <w:rsid w:val="00CA4B17"/>
    <w:rsid w:val="00CA4C00"/>
    <w:rsid w:val="00CA4F1A"/>
    <w:rsid w:val="00CA4FF1"/>
    <w:rsid w:val="00CA52C3"/>
    <w:rsid w:val="00CA597F"/>
    <w:rsid w:val="00CA5C84"/>
    <w:rsid w:val="00CA68DC"/>
    <w:rsid w:val="00CA6EE5"/>
    <w:rsid w:val="00CA7615"/>
    <w:rsid w:val="00CA78C6"/>
    <w:rsid w:val="00CA7939"/>
    <w:rsid w:val="00CA7EF3"/>
    <w:rsid w:val="00CA7F8A"/>
    <w:rsid w:val="00CB0204"/>
    <w:rsid w:val="00CB022D"/>
    <w:rsid w:val="00CB0372"/>
    <w:rsid w:val="00CB07CD"/>
    <w:rsid w:val="00CB0ADE"/>
    <w:rsid w:val="00CB0D17"/>
    <w:rsid w:val="00CB1745"/>
    <w:rsid w:val="00CB1843"/>
    <w:rsid w:val="00CB1877"/>
    <w:rsid w:val="00CB224C"/>
    <w:rsid w:val="00CB356E"/>
    <w:rsid w:val="00CB3F32"/>
    <w:rsid w:val="00CB419F"/>
    <w:rsid w:val="00CB425C"/>
    <w:rsid w:val="00CB4297"/>
    <w:rsid w:val="00CB4382"/>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B789D"/>
    <w:rsid w:val="00CB79C8"/>
    <w:rsid w:val="00CC026E"/>
    <w:rsid w:val="00CC0322"/>
    <w:rsid w:val="00CC0902"/>
    <w:rsid w:val="00CC0A4D"/>
    <w:rsid w:val="00CC0B86"/>
    <w:rsid w:val="00CC109E"/>
    <w:rsid w:val="00CC1895"/>
    <w:rsid w:val="00CC2515"/>
    <w:rsid w:val="00CC252D"/>
    <w:rsid w:val="00CC38C6"/>
    <w:rsid w:val="00CC394E"/>
    <w:rsid w:val="00CC39AE"/>
    <w:rsid w:val="00CC3A1C"/>
    <w:rsid w:val="00CC3F37"/>
    <w:rsid w:val="00CC4AC3"/>
    <w:rsid w:val="00CC4D44"/>
    <w:rsid w:val="00CC5006"/>
    <w:rsid w:val="00CC529F"/>
    <w:rsid w:val="00CC5F55"/>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51E"/>
    <w:rsid w:val="00CD3B0B"/>
    <w:rsid w:val="00CD3D41"/>
    <w:rsid w:val="00CD41E4"/>
    <w:rsid w:val="00CD42FC"/>
    <w:rsid w:val="00CD4D1B"/>
    <w:rsid w:val="00CD5384"/>
    <w:rsid w:val="00CD6990"/>
    <w:rsid w:val="00CD750F"/>
    <w:rsid w:val="00CD79CE"/>
    <w:rsid w:val="00CE0876"/>
    <w:rsid w:val="00CE0A77"/>
    <w:rsid w:val="00CE0AA3"/>
    <w:rsid w:val="00CE0B5F"/>
    <w:rsid w:val="00CE179B"/>
    <w:rsid w:val="00CE1BA3"/>
    <w:rsid w:val="00CE247A"/>
    <w:rsid w:val="00CE259F"/>
    <w:rsid w:val="00CE2882"/>
    <w:rsid w:val="00CE28BA"/>
    <w:rsid w:val="00CE2AB7"/>
    <w:rsid w:val="00CE2D8C"/>
    <w:rsid w:val="00CE317B"/>
    <w:rsid w:val="00CE335D"/>
    <w:rsid w:val="00CE3489"/>
    <w:rsid w:val="00CE3D28"/>
    <w:rsid w:val="00CE4490"/>
    <w:rsid w:val="00CE44BD"/>
    <w:rsid w:val="00CE476E"/>
    <w:rsid w:val="00CE4812"/>
    <w:rsid w:val="00CE4874"/>
    <w:rsid w:val="00CE4C1F"/>
    <w:rsid w:val="00CE4D44"/>
    <w:rsid w:val="00CE5190"/>
    <w:rsid w:val="00CE53D9"/>
    <w:rsid w:val="00CE57BF"/>
    <w:rsid w:val="00CE5895"/>
    <w:rsid w:val="00CE5CCD"/>
    <w:rsid w:val="00CE624E"/>
    <w:rsid w:val="00CE6C96"/>
    <w:rsid w:val="00CE6DC9"/>
    <w:rsid w:val="00CE753E"/>
    <w:rsid w:val="00CE7557"/>
    <w:rsid w:val="00CE763B"/>
    <w:rsid w:val="00CE76BF"/>
    <w:rsid w:val="00CE77DC"/>
    <w:rsid w:val="00CF01CB"/>
    <w:rsid w:val="00CF0330"/>
    <w:rsid w:val="00CF041C"/>
    <w:rsid w:val="00CF09C7"/>
    <w:rsid w:val="00CF0B48"/>
    <w:rsid w:val="00CF0E15"/>
    <w:rsid w:val="00CF15B1"/>
    <w:rsid w:val="00CF1A67"/>
    <w:rsid w:val="00CF1D35"/>
    <w:rsid w:val="00CF1FF1"/>
    <w:rsid w:val="00CF2D0F"/>
    <w:rsid w:val="00CF31D0"/>
    <w:rsid w:val="00CF36B4"/>
    <w:rsid w:val="00CF384B"/>
    <w:rsid w:val="00CF3F14"/>
    <w:rsid w:val="00CF3FEA"/>
    <w:rsid w:val="00CF491E"/>
    <w:rsid w:val="00CF4C39"/>
    <w:rsid w:val="00CF4DA3"/>
    <w:rsid w:val="00CF525A"/>
    <w:rsid w:val="00CF551E"/>
    <w:rsid w:val="00CF582F"/>
    <w:rsid w:val="00CF5F85"/>
    <w:rsid w:val="00CF60FE"/>
    <w:rsid w:val="00CF62C5"/>
    <w:rsid w:val="00CF67D1"/>
    <w:rsid w:val="00CF6F7F"/>
    <w:rsid w:val="00CF7100"/>
    <w:rsid w:val="00CF73CE"/>
    <w:rsid w:val="00CF7461"/>
    <w:rsid w:val="00CF75E9"/>
    <w:rsid w:val="00CF776F"/>
    <w:rsid w:val="00CF785E"/>
    <w:rsid w:val="00D00388"/>
    <w:rsid w:val="00D0127E"/>
    <w:rsid w:val="00D01467"/>
    <w:rsid w:val="00D015C0"/>
    <w:rsid w:val="00D01D15"/>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A07"/>
    <w:rsid w:val="00D10BDB"/>
    <w:rsid w:val="00D10CAB"/>
    <w:rsid w:val="00D10E22"/>
    <w:rsid w:val="00D10EA6"/>
    <w:rsid w:val="00D11113"/>
    <w:rsid w:val="00D113C2"/>
    <w:rsid w:val="00D11CE9"/>
    <w:rsid w:val="00D11E25"/>
    <w:rsid w:val="00D1261E"/>
    <w:rsid w:val="00D12639"/>
    <w:rsid w:val="00D12809"/>
    <w:rsid w:val="00D12B02"/>
    <w:rsid w:val="00D12D3C"/>
    <w:rsid w:val="00D135FE"/>
    <w:rsid w:val="00D13C34"/>
    <w:rsid w:val="00D13F14"/>
    <w:rsid w:val="00D1433C"/>
    <w:rsid w:val="00D14954"/>
    <w:rsid w:val="00D15098"/>
    <w:rsid w:val="00D154B6"/>
    <w:rsid w:val="00D155AA"/>
    <w:rsid w:val="00D15712"/>
    <w:rsid w:val="00D16112"/>
    <w:rsid w:val="00D16E36"/>
    <w:rsid w:val="00D170C7"/>
    <w:rsid w:val="00D1736E"/>
    <w:rsid w:val="00D17D3B"/>
    <w:rsid w:val="00D17DA5"/>
    <w:rsid w:val="00D20027"/>
    <w:rsid w:val="00D209AE"/>
    <w:rsid w:val="00D20B22"/>
    <w:rsid w:val="00D20B7D"/>
    <w:rsid w:val="00D20E01"/>
    <w:rsid w:val="00D210BA"/>
    <w:rsid w:val="00D21270"/>
    <w:rsid w:val="00D21D0D"/>
    <w:rsid w:val="00D22533"/>
    <w:rsid w:val="00D22A01"/>
    <w:rsid w:val="00D22CC8"/>
    <w:rsid w:val="00D22EC5"/>
    <w:rsid w:val="00D22FD7"/>
    <w:rsid w:val="00D22FF7"/>
    <w:rsid w:val="00D23C4A"/>
    <w:rsid w:val="00D23C82"/>
    <w:rsid w:val="00D24025"/>
    <w:rsid w:val="00D24053"/>
    <w:rsid w:val="00D24054"/>
    <w:rsid w:val="00D245C4"/>
    <w:rsid w:val="00D245D4"/>
    <w:rsid w:val="00D245E8"/>
    <w:rsid w:val="00D24C28"/>
    <w:rsid w:val="00D25503"/>
    <w:rsid w:val="00D259DA"/>
    <w:rsid w:val="00D25EAF"/>
    <w:rsid w:val="00D2649F"/>
    <w:rsid w:val="00D264E4"/>
    <w:rsid w:val="00D265A3"/>
    <w:rsid w:val="00D267D3"/>
    <w:rsid w:val="00D26E6C"/>
    <w:rsid w:val="00D26EE9"/>
    <w:rsid w:val="00D26EEF"/>
    <w:rsid w:val="00D27239"/>
    <w:rsid w:val="00D27268"/>
    <w:rsid w:val="00D276B7"/>
    <w:rsid w:val="00D277A9"/>
    <w:rsid w:val="00D27E88"/>
    <w:rsid w:val="00D30343"/>
    <w:rsid w:val="00D3035D"/>
    <w:rsid w:val="00D30B3D"/>
    <w:rsid w:val="00D31956"/>
    <w:rsid w:val="00D31F66"/>
    <w:rsid w:val="00D31FA2"/>
    <w:rsid w:val="00D326EA"/>
    <w:rsid w:val="00D326F1"/>
    <w:rsid w:val="00D3285C"/>
    <w:rsid w:val="00D32903"/>
    <w:rsid w:val="00D32B91"/>
    <w:rsid w:val="00D32E45"/>
    <w:rsid w:val="00D33043"/>
    <w:rsid w:val="00D3314C"/>
    <w:rsid w:val="00D33947"/>
    <w:rsid w:val="00D33A7B"/>
    <w:rsid w:val="00D33C72"/>
    <w:rsid w:val="00D33CF9"/>
    <w:rsid w:val="00D34025"/>
    <w:rsid w:val="00D3423C"/>
    <w:rsid w:val="00D34DA6"/>
    <w:rsid w:val="00D350D7"/>
    <w:rsid w:val="00D35825"/>
    <w:rsid w:val="00D3588D"/>
    <w:rsid w:val="00D35A7E"/>
    <w:rsid w:val="00D365FA"/>
    <w:rsid w:val="00D3689A"/>
    <w:rsid w:val="00D36B92"/>
    <w:rsid w:val="00D36F4B"/>
    <w:rsid w:val="00D37473"/>
    <w:rsid w:val="00D37ABA"/>
    <w:rsid w:val="00D37CCA"/>
    <w:rsid w:val="00D37D4F"/>
    <w:rsid w:val="00D40580"/>
    <w:rsid w:val="00D40C07"/>
    <w:rsid w:val="00D41385"/>
    <w:rsid w:val="00D414AC"/>
    <w:rsid w:val="00D41992"/>
    <w:rsid w:val="00D41A72"/>
    <w:rsid w:val="00D41ADD"/>
    <w:rsid w:val="00D42115"/>
    <w:rsid w:val="00D42380"/>
    <w:rsid w:val="00D42438"/>
    <w:rsid w:val="00D424FC"/>
    <w:rsid w:val="00D431CB"/>
    <w:rsid w:val="00D43280"/>
    <w:rsid w:val="00D435A1"/>
    <w:rsid w:val="00D43785"/>
    <w:rsid w:val="00D43B5C"/>
    <w:rsid w:val="00D43C00"/>
    <w:rsid w:val="00D43EA0"/>
    <w:rsid w:val="00D44076"/>
    <w:rsid w:val="00D441D0"/>
    <w:rsid w:val="00D44402"/>
    <w:rsid w:val="00D44405"/>
    <w:rsid w:val="00D44424"/>
    <w:rsid w:val="00D44666"/>
    <w:rsid w:val="00D455FD"/>
    <w:rsid w:val="00D45A8D"/>
    <w:rsid w:val="00D46410"/>
    <w:rsid w:val="00D46E68"/>
    <w:rsid w:val="00D46F6B"/>
    <w:rsid w:val="00D47666"/>
    <w:rsid w:val="00D47A49"/>
    <w:rsid w:val="00D47FFB"/>
    <w:rsid w:val="00D502ED"/>
    <w:rsid w:val="00D5068D"/>
    <w:rsid w:val="00D5075E"/>
    <w:rsid w:val="00D50809"/>
    <w:rsid w:val="00D50C48"/>
    <w:rsid w:val="00D515AE"/>
    <w:rsid w:val="00D51996"/>
    <w:rsid w:val="00D519ED"/>
    <w:rsid w:val="00D536C4"/>
    <w:rsid w:val="00D5442A"/>
    <w:rsid w:val="00D546B8"/>
    <w:rsid w:val="00D54889"/>
    <w:rsid w:val="00D54CF8"/>
    <w:rsid w:val="00D54D64"/>
    <w:rsid w:val="00D55098"/>
    <w:rsid w:val="00D550F6"/>
    <w:rsid w:val="00D55974"/>
    <w:rsid w:val="00D55CA3"/>
    <w:rsid w:val="00D56BF0"/>
    <w:rsid w:val="00D56ED1"/>
    <w:rsid w:val="00D56F1C"/>
    <w:rsid w:val="00D57018"/>
    <w:rsid w:val="00D575F3"/>
    <w:rsid w:val="00D57911"/>
    <w:rsid w:val="00D57D8F"/>
    <w:rsid w:val="00D60887"/>
    <w:rsid w:val="00D61B3A"/>
    <w:rsid w:val="00D62768"/>
    <w:rsid w:val="00D6289D"/>
    <w:rsid w:val="00D62921"/>
    <w:rsid w:val="00D62B66"/>
    <w:rsid w:val="00D62D33"/>
    <w:rsid w:val="00D630D4"/>
    <w:rsid w:val="00D631DB"/>
    <w:rsid w:val="00D632FF"/>
    <w:rsid w:val="00D63692"/>
    <w:rsid w:val="00D63B10"/>
    <w:rsid w:val="00D63C74"/>
    <w:rsid w:val="00D64659"/>
    <w:rsid w:val="00D646A2"/>
    <w:rsid w:val="00D66531"/>
    <w:rsid w:val="00D66816"/>
    <w:rsid w:val="00D66B37"/>
    <w:rsid w:val="00D66BD9"/>
    <w:rsid w:val="00D66D48"/>
    <w:rsid w:val="00D66DEA"/>
    <w:rsid w:val="00D67B2A"/>
    <w:rsid w:val="00D67FBD"/>
    <w:rsid w:val="00D702AF"/>
    <w:rsid w:val="00D70B76"/>
    <w:rsid w:val="00D70F22"/>
    <w:rsid w:val="00D70FFA"/>
    <w:rsid w:val="00D71197"/>
    <w:rsid w:val="00D71347"/>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F19"/>
    <w:rsid w:val="00D75E9A"/>
    <w:rsid w:val="00D75ED9"/>
    <w:rsid w:val="00D76400"/>
    <w:rsid w:val="00D7645C"/>
    <w:rsid w:val="00D7660A"/>
    <w:rsid w:val="00D766CC"/>
    <w:rsid w:val="00D769AD"/>
    <w:rsid w:val="00D7729C"/>
    <w:rsid w:val="00D77317"/>
    <w:rsid w:val="00D7746C"/>
    <w:rsid w:val="00D775A3"/>
    <w:rsid w:val="00D814A1"/>
    <w:rsid w:val="00D815CA"/>
    <w:rsid w:val="00D81B5C"/>
    <w:rsid w:val="00D82314"/>
    <w:rsid w:val="00D82882"/>
    <w:rsid w:val="00D828D0"/>
    <w:rsid w:val="00D829D5"/>
    <w:rsid w:val="00D82A8F"/>
    <w:rsid w:val="00D82AF7"/>
    <w:rsid w:val="00D82F37"/>
    <w:rsid w:val="00D83B53"/>
    <w:rsid w:val="00D84763"/>
    <w:rsid w:val="00D84F3E"/>
    <w:rsid w:val="00D85396"/>
    <w:rsid w:val="00D85A98"/>
    <w:rsid w:val="00D85AE5"/>
    <w:rsid w:val="00D85EF3"/>
    <w:rsid w:val="00D85F64"/>
    <w:rsid w:val="00D86989"/>
    <w:rsid w:val="00D86B8F"/>
    <w:rsid w:val="00D86C3D"/>
    <w:rsid w:val="00D86EB2"/>
    <w:rsid w:val="00D86F1D"/>
    <w:rsid w:val="00D86FFE"/>
    <w:rsid w:val="00D874A3"/>
    <w:rsid w:val="00D874C9"/>
    <w:rsid w:val="00D87EC4"/>
    <w:rsid w:val="00D87FA2"/>
    <w:rsid w:val="00D901BA"/>
    <w:rsid w:val="00D90601"/>
    <w:rsid w:val="00D90C03"/>
    <w:rsid w:val="00D90C84"/>
    <w:rsid w:val="00D90DF8"/>
    <w:rsid w:val="00D90FD5"/>
    <w:rsid w:val="00D90FF3"/>
    <w:rsid w:val="00D91180"/>
    <w:rsid w:val="00D91513"/>
    <w:rsid w:val="00D91B2E"/>
    <w:rsid w:val="00D91B9B"/>
    <w:rsid w:val="00D91CDD"/>
    <w:rsid w:val="00D9202B"/>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DD6"/>
    <w:rsid w:val="00D95E62"/>
    <w:rsid w:val="00D9605B"/>
    <w:rsid w:val="00D96258"/>
    <w:rsid w:val="00D9673D"/>
    <w:rsid w:val="00D97496"/>
    <w:rsid w:val="00D97A2E"/>
    <w:rsid w:val="00DA0036"/>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A7E32"/>
    <w:rsid w:val="00DB0750"/>
    <w:rsid w:val="00DB0853"/>
    <w:rsid w:val="00DB0A15"/>
    <w:rsid w:val="00DB0A2E"/>
    <w:rsid w:val="00DB0AA4"/>
    <w:rsid w:val="00DB0DF6"/>
    <w:rsid w:val="00DB0E6D"/>
    <w:rsid w:val="00DB1797"/>
    <w:rsid w:val="00DB1CCA"/>
    <w:rsid w:val="00DB23DF"/>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6FC"/>
    <w:rsid w:val="00DB79DE"/>
    <w:rsid w:val="00DB7DED"/>
    <w:rsid w:val="00DC002C"/>
    <w:rsid w:val="00DC010B"/>
    <w:rsid w:val="00DC0364"/>
    <w:rsid w:val="00DC04C5"/>
    <w:rsid w:val="00DC0BBF"/>
    <w:rsid w:val="00DC0C04"/>
    <w:rsid w:val="00DC13B4"/>
    <w:rsid w:val="00DC1A3C"/>
    <w:rsid w:val="00DC1C6F"/>
    <w:rsid w:val="00DC21E8"/>
    <w:rsid w:val="00DC26A9"/>
    <w:rsid w:val="00DC2BBF"/>
    <w:rsid w:val="00DC3015"/>
    <w:rsid w:val="00DC32A0"/>
    <w:rsid w:val="00DC34DB"/>
    <w:rsid w:val="00DC40A9"/>
    <w:rsid w:val="00DC40E4"/>
    <w:rsid w:val="00DC49ED"/>
    <w:rsid w:val="00DC4FD3"/>
    <w:rsid w:val="00DC5397"/>
    <w:rsid w:val="00DC646F"/>
    <w:rsid w:val="00DC6696"/>
    <w:rsid w:val="00DC6759"/>
    <w:rsid w:val="00DC69F3"/>
    <w:rsid w:val="00DD04ED"/>
    <w:rsid w:val="00DD050B"/>
    <w:rsid w:val="00DD0598"/>
    <w:rsid w:val="00DD0A96"/>
    <w:rsid w:val="00DD0FC8"/>
    <w:rsid w:val="00DD1880"/>
    <w:rsid w:val="00DD1918"/>
    <w:rsid w:val="00DD1D9E"/>
    <w:rsid w:val="00DD1E96"/>
    <w:rsid w:val="00DD2000"/>
    <w:rsid w:val="00DD2002"/>
    <w:rsid w:val="00DD20C4"/>
    <w:rsid w:val="00DD2535"/>
    <w:rsid w:val="00DD269F"/>
    <w:rsid w:val="00DD34DA"/>
    <w:rsid w:val="00DD387C"/>
    <w:rsid w:val="00DD3C96"/>
    <w:rsid w:val="00DD43B2"/>
    <w:rsid w:val="00DD452B"/>
    <w:rsid w:val="00DD4637"/>
    <w:rsid w:val="00DD46DA"/>
    <w:rsid w:val="00DD497E"/>
    <w:rsid w:val="00DD53BF"/>
    <w:rsid w:val="00DD58AE"/>
    <w:rsid w:val="00DD5BAA"/>
    <w:rsid w:val="00DD5D37"/>
    <w:rsid w:val="00DD621B"/>
    <w:rsid w:val="00DD6552"/>
    <w:rsid w:val="00DD68E5"/>
    <w:rsid w:val="00DD6F26"/>
    <w:rsid w:val="00DD7001"/>
    <w:rsid w:val="00DD7161"/>
    <w:rsid w:val="00DD7671"/>
    <w:rsid w:val="00DD7852"/>
    <w:rsid w:val="00DD7E2B"/>
    <w:rsid w:val="00DE03AB"/>
    <w:rsid w:val="00DE050E"/>
    <w:rsid w:val="00DE0560"/>
    <w:rsid w:val="00DE07CE"/>
    <w:rsid w:val="00DE0D2C"/>
    <w:rsid w:val="00DE139C"/>
    <w:rsid w:val="00DE168D"/>
    <w:rsid w:val="00DE1732"/>
    <w:rsid w:val="00DE1A70"/>
    <w:rsid w:val="00DE1AEE"/>
    <w:rsid w:val="00DE2AAB"/>
    <w:rsid w:val="00DE2FDC"/>
    <w:rsid w:val="00DE38A6"/>
    <w:rsid w:val="00DE4094"/>
    <w:rsid w:val="00DE4232"/>
    <w:rsid w:val="00DE44EB"/>
    <w:rsid w:val="00DE484B"/>
    <w:rsid w:val="00DE57E7"/>
    <w:rsid w:val="00DE606E"/>
    <w:rsid w:val="00DE63B8"/>
    <w:rsid w:val="00DE64A4"/>
    <w:rsid w:val="00DE6D69"/>
    <w:rsid w:val="00DE6DA6"/>
    <w:rsid w:val="00DE6EA9"/>
    <w:rsid w:val="00DE6F33"/>
    <w:rsid w:val="00DE71EA"/>
    <w:rsid w:val="00DE74B6"/>
    <w:rsid w:val="00DE7755"/>
    <w:rsid w:val="00DF05BB"/>
    <w:rsid w:val="00DF0856"/>
    <w:rsid w:val="00DF0E7D"/>
    <w:rsid w:val="00DF10AF"/>
    <w:rsid w:val="00DF119D"/>
    <w:rsid w:val="00DF15EC"/>
    <w:rsid w:val="00DF17A7"/>
    <w:rsid w:val="00DF1939"/>
    <w:rsid w:val="00DF1975"/>
    <w:rsid w:val="00DF1D9B"/>
    <w:rsid w:val="00DF20E0"/>
    <w:rsid w:val="00DF2143"/>
    <w:rsid w:val="00DF232B"/>
    <w:rsid w:val="00DF2B34"/>
    <w:rsid w:val="00DF2C5A"/>
    <w:rsid w:val="00DF2D9D"/>
    <w:rsid w:val="00DF30B7"/>
    <w:rsid w:val="00DF3167"/>
    <w:rsid w:val="00DF368F"/>
    <w:rsid w:val="00DF3FD4"/>
    <w:rsid w:val="00DF4589"/>
    <w:rsid w:val="00DF5084"/>
    <w:rsid w:val="00DF51B1"/>
    <w:rsid w:val="00DF5255"/>
    <w:rsid w:val="00DF5609"/>
    <w:rsid w:val="00DF5BB1"/>
    <w:rsid w:val="00DF5D2B"/>
    <w:rsid w:val="00DF6361"/>
    <w:rsid w:val="00DF6556"/>
    <w:rsid w:val="00DF6DF0"/>
    <w:rsid w:val="00DF713D"/>
    <w:rsid w:val="00DF7521"/>
    <w:rsid w:val="00DF7664"/>
    <w:rsid w:val="00DF7980"/>
    <w:rsid w:val="00DF7B14"/>
    <w:rsid w:val="00E0040D"/>
    <w:rsid w:val="00E00668"/>
    <w:rsid w:val="00E00B49"/>
    <w:rsid w:val="00E00C1B"/>
    <w:rsid w:val="00E00DD3"/>
    <w:rsid w:val="00E00FB5"/>
    <w:rsid w:val="00E00FC9"/>
    <w:rsid w:val="00E01098"/>
    <w:rsid w:val="00E012FC"/>
    <w:rsid w:val="00E0137C"/>
    <w:rsid w:val="00E016DB"/>
    <w:rsid w:val="00E01969"/>
    <w:rsid w:val="00E01BC0"/>
    <w:rsid w:val="00E020E5"/>
    <w:rsid w:val="00E0225E"/>
    <w:rsid w:val="00E024B0"/>
    <w:rsid w:val="00E028D2"/>
    <w:rsid w:val="00E02A00"/>
    <w:rsid w:val="00E03286"/>
    <w:rsid w:val="00E036FF"/>
    <w:rsid w:val="00E04421"/>
    <w:rsid w:val="00E04681"/>
    <w:rsid w:val="00E057B1"/>
    <w:rsid w:val="00E05B46"/>
    <w:rsid w:val="00E06150"/>
    <w:rsid w:val="00E067B9"/>
    <w:rsid w:val="00E0690A"/>
    <w:rsid w:val="00E06B36"/>
    <w:rsid w:val="00E06D9F"/>
    <w:rsid w:val="00E076F5"/>
    <w:rsid w:val="00E07850"/>
    <w:rsid w:val="00E07BA6"/>
    <w:rsid w:val="00E07EED"/>
    <w:rsid w:val="00E07FD2"/>
    <w:rsid w:val="00E10073"/>
    <w:rsid w:val="00E10077"/>
    <w:rsid w:val="00E101EC"/>
    <w:rsid w:val="00E1024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4861"/>
    <w:rsid w:val="00E148A7"/>
    <w:rsid w:val="00E14D86"/>
    <w:rsid w:val="00E158A5"/>
    <w:rsid w:val="00E15ECE"/>
    <w:rsid w:val="00E16A40"/>
    <w:rsid w:val="00E16A8B"/>
    <w:rsid w:val="00E16D54"/>
    <w:rsid w:val="00E16D94"/>
    <w:rsid w:val="00E171CC"/>
    <w:rsid w:val="00E174EE"/>
    <w:rsid w:val="00E1790B"/>
    <w:rsid w:val="00E17FB1"/>
    <w:rsid w:val="00E2062C"/>
    <w:rsid w:val="00E206F5"/>
    <w:rsid w:val="00E20CAA"/>
    <w:rsid w:val="00E20E17"/>
    <w:rsid w:val="00E213FE"/>
    <w:rsid w:val="00E2177B"/>
    <w:rsid w:val="00E2184A"/>
    <w:rsid w:val="00E21B33"/>
    <w:rsid w:val="00E21BF4"/>
    <w:rsid w:val="00E21D30"/>
    <w:rsid w:val="00E21ECD"/>
    <w:rsid w:val="00E22291"/>
    <w:rsid w:val="00E2234B"/>
    <w:rsid w:val="00E227AC"/>
    <w:rsid w:val="00E22B45"/>
    <w:rsid w:val="00E2325D"/>
    <w:rsid w:val="00E236F8"/>
    <w:rsid w:val="00E23D8D"/>
    <w:rsid w:val="00E24936"/>
    <w:rsid w:val="00E2505A"/>
    <w:rsid w:val="00E254EC"/>
    <w:rsid w:val="00E25595"/>
    <w:rsid w:val="00E25656"/>
    <w:rsid w:val="00E25F15"/>
    <w:rsid w:val="00E2602E"/>
    <w:rsid w:val="00E260A1"/>
    <w:rsid w:val="00E263CB"/>
    <w:rsid w:val="00E2642D"/>
    <w:rsid w:val="00E26576"/>
    <w:rsid w:val="00E265B7"/>
    <w:rsid w:val="00E26677"/>
    <w:rsid w:val="00E266FF"/>
    <w:rsid w:val="00E26ABB"/>
    <w:rsid w:val="00E26BA9"/>
    <w:rsid w:val="00E27851"/>
    <w:rsid w:val="00E27AF8"/>
    <w:rsid w:val="00E310A1"/>
    <w:rsid w:val="00E3129F"/>
    <w:rsid w:val="00E3132D"/>
    <w:rsid w:val="00E317E6"/>
    <w:rsid w:val="00E326C0"/>
    <w:rsid w:val="00E3272F"/>
    <w:rsid w:val="00E32A3F"/>
    <w:rsid w:val="00E32E30"/>
    <w:rsid w:val="00E33076"/>
    <w:rsid w:val="00E33706"/>
    <w:rsid w:val="00E33815"/>
    <w:rsid w:val="00E33B36"/>
    <w:rsid w:val="00E34436"/>
    <w:rsid w:val="00E3462D"/>
    <w:rsid w:val="00E3499D"/>
    <w:rsid w:val="00E34E86"/>
    <w:rsid w:val="00E351D6"/>
    <w:rsid w:val="00E353F6"/>
    <w:rsid w:val="00E35856"/>
    <w:rsid w:val="00E3597D"/>
    <w:rsid w:val="00E35FB1"/>
    <w:rsid w:val="00E365E6"/>
    <w:rsid w:val="00E369AD"/>
    <w:rsid w:val="00E374EE"/>
    <w:rsid w:val="00E376C4"/>
    <w:rsid w:val="00E37A80"/>
    <w:rsid w:val="00E4003A"/>
    <w:rsid w:val="00E400C8"/>
    <w:rsid w:val="00E40471"/>
    <w:rsid w:val="00E40756"/>
    <w:rsid w:val="00E409B5"/>
    <w:rsid w:val="00E40B06"/>
    <w:rsid w:val="00E40B60"/>
    <w:rsid w:val="00E4129E"/>
    <w:rsid w:val="00E418C9"/>
    <w:rsid w:val="00E41A58"/>
    <w:rsid w:val="00E41E33"/>
    <w:rsid w:val="00E42BD3"/>
    <w:rsid w:val="00E430B0"/>
    <w:rsid w:val="00E4346D"/>
    <w:rsid w:val="00E43A42"/>
    <w:rsid w:val="00E4424D"/>
    <w:rsid w:val="00E44553"/>
    <w:rsid w:val="00E44B5D"/>
    <w:rsid w:val="00E457D0"/>
    <w:rsid w:val="00E459B6"/>
    <w:rsid w:val="00E45E0A"/>
    <w:rsid w:val="00E45EF7"/>
    <w:rsid w:val="00E470C8"/>
    <w:rsid w:val="00E4795F"/>
    <w:rsid w:val="00E47A92"/>
    <w:rsid w:val="00E47ABA"/>
    <w:rsid w:val="00E47C19"/>
    <w:rsid w:val="00E47CD1"/>
    <w:rsid w:val="00E47D54"/>
    <w:rsid w:val="00E47E49"/>
    <w:rsid w:val="00E47F53"/>
    <w:rsid w:val="00E47F67"/>
    <w:rsid w:val="00E500C2"/>
    <w:rsid w:val="00E50AF5"/>
    <w:rsid w:val="00E50FDC"/>
    <w:rsid w:val="00E51123"/>
    <w:rsid w:val="00E5141A"/>
    <w:rsid w:val="00E516B1"/>
    <w:rsid w:val="00E51B3E"/>
    <w:rsid w:val="00E52192"/>
    <w:rsid w:val="00E523CA"/>
    <w:rsid w:val="00E525FE"/>
    <w:rsid w:val="00E5277F"/>
    <w:rsid w:val="00E52C9B"/>
    <w:rsid w:val="00E531C8"/>
    <w:rsid w:val="00E53428"/>
    <w:rsid w:val="00E53540"/>
    <w:rsid w:val="00E5357D"/>
    <w:rsid w:val="00E535EB"/>
    <w:rsid w:val="00E53773"/>
    <w:rsid w:val="00E5379F"/>
    <w:rsid w:val="00E53E03"/>
    <w:rsid w:val="00E540DE"/>
    <w:rsid w:val="00E54431"/>
    <w:rsid w:val="00E545FF"/>
    <w:rsid w:val="00E54679"/>
    <w:rsid w:val="00E548B3"/>
    <w:rsid w:val="00E5521E"/>
    <w:rsid w:val="00E55A42"/>
    <w:rsid w:val="00E55DCB"/>
    <w:rsid w:val="00E56878"/>
    <w:rsid w:val="00E56AE5"/>
    <w:rsid w:val="00E576BD"/>
    <w:rsid w:val="00E57890"/>
    <w:rsid w:val="00E57A1B"/>
    <w:rsid w:val="00E6002C"/>
    <w:rsid w:val="00E6010E"/>
    <w:rsid w:val="00E60757"/>
    <w:rsid w:val="00E60F0D"/>
    <w:rsid w:val="00E60F85"/>
    <w:rsid w:val="00E61843"/>
    <w:rsid w:val="00E6189A"/>
    <w:rsid w:val="00E627D9"/>
    <w:rsid w:val="00E62D5A"/>
    <w:rsid w:val="00E63207"/>
    <w:rsid w:val="00E63920"/>
    <w:rsid w:val="00E63CD7"/>
    <w:rsid w:val="00E63CE4"/>
    <w:rsid w:val="00E63CF8"/>
    <w:rsid w:val="00E63E1D"/>
    <w:rsid w:val="00E63EEE"/>
    <w:rsid w:val="00E64161"/>
    <w:rsid w:val="00E64ACB"/>
    <w:rsid w:val="00E659B8"/>
    <w:rsid w:val="00E65BB7"/>
    <w:rsid w:val="00E6669D"/>
    <w:rsid w:val="00E67698"/>
    <w:rsid w:val="00E678FC"/>
    <w:rsid w:val="00E67A7C"/>
    <w:rsid w:val="00E67FAC"/>
    <w:rsid w:val="00E70553"/>
    <w:rsid w:val="00E708B5"/>
    <w:rsid w:val="00E70BDC"/>
    <w:rsid w:val="00E70F17"/>
    <w:rsid w:val="00E70F1A"/>
    <w:rsid w:val="00E719FC"/>
    <w:rsid w:val="00E71B36"/>
    <w:rsid w:val="00E72ACE"/>
    <w:rsid w:val="00E7303C"/>
    <w:rsid w:val="00E73955"/>
    <w:rsid w:val="00E73C39"/>
    <w:rsid w:val="00E73D97"/>
    <w:rsid w:val="00E7406A"/>
    <w:rsid w:val="00E742F5"/>
    <w:rsid w:val="00E743B1"/>
    <w:rsid w:val="00E743B9"/>
    <w:rsid w:val="00E7470D"/>
    <w:rsid w:val="00E7493E"/>
    <w:rsid w:val="00E75521"/>
    <w:rsid w:val="00E7616C"/>
    <w:rsid w:val="00E7693C"/>
    <w:rsid w:val="00E769EC"/>
    <w:rsid w:val="00E76C12"/>
    <w:rsid w:val="00E773AD"/>
    <w:rsid w:val="00E77DBE"/>
    <w:rsid w:val="00E80D70"/>
    <w:rsid w:val="00E821AF"/>
    <w:rsid w:val="00E82F94"/>
    <w:rsid w:val="00E834C7"/>
    <w:rsid w:val="00E83650"/>
    <w:rsid w:val="00E839E3"/>
    <w:rsid w:val="00E83D08"/>
    <w:rsid w:val="00E84336"/>
    <w:rsid w:val="00E8437F"/>
    <w:rsid w:val="00E847F7"/>
    <w:rsid w:val="00E84816"/>
    <w:rsid w:val="00E84AF0"/>
    <w:rsid w:val="00E85055"/>
    <w:rsid w:val="00E850F1"/>
    <w:rsid w:val="00E85336"/>
    <w:rsid w:val="00E8550E"/>
    <w:rsid w:val="00E8579A"/>
    <w:rsid w:val="00E8598F"/>
    <w:rsid w:val="00E85B0F"/>
    <w:rsid w:val="00E85DCA"/>
    <w:rsid w:val="00E8635A"/>
    <w:rsid w:val="00E866C4"/>
    <w:rsid w:val="00E86D56"/>
    <w:rsid w:val="00E86D86"/>
    <w:rsid w:val="00E86EC5"/>
    <w:rsid w:val="00E8734A"/>
    <w:rsid w:val="00E878B5"/>
    <w:rsid w:val="00E8792F"/>
    <w:rsid w:val="00E87D23"/>
    <w:rsid w:val="00E9027A"/>
    <w:rsid w:val="00E90468"/>
    <w:rsid w:val="00E90784"/>
    <w:rsid w:val="00E90DA9"/>
    <w:rsid w:val="00E90E9A"/>
    <w:rsid w:val="00E91054"/>
    <w:rsid w:val="00E916BD"/>
    <w:rsid w:val="00E91B3E"/>
    <w:rsid w:val="00E92038"/>
    <w:rsid w:val="00E926F4"/>
    <w:rsid w:val="00E927FF"/>
    <w:rsid w:val="00E93328"/>
    <w:rsid w:val="00E93367"/>
    <w:rsid w:val="00E933AD"/>
    <w:rsid w:val="00E9340C"/>
    <w:rsid w:val="00E93892"/>
    <w:rsid w:val="00E93BA8"/>
    <w:rsid w:val="00E93D5C"/>
    <w:rsid w:val="00E94B65"/>
    <w:rsid w:val="00E94BCD"/>
    <w:rsid w:val="00E954FF"/>
    <w:rsid w:val="00E959BE"/>
    <w:rsid w:val="00E95F84"/>
    <w:rsid w:val="00E965F4"/>
    <w:rsid w:val="00E966BF"/>
    <w:rsid w:val="00E972B0"/>
    <w:rsid w:val="00E97379"/>
    <w:rsid w:val="00E97BBA"/>
    <w:rsid w:val="00E97D20"/>
    <w:rsid w:val="00EA0383"/>
    <w:rsid w:val="00EA044C"/>
    <w:rsid w:val="00EA05A5"/>
    <w:rsid w:val="00EA05B8"/>
    <w:rsid w:val="00EA0C89"/>
    <w:rsid w:val="00EA0CE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A59"/>
    <w:rsid w:val="00EA5254"/>
    <w:rsid w:val="00EA52E3"/>
    <w:rsid w:val="00EA541B"/>
    <w:rsid w:val="00EA5B01"/>
    <w:rsid w:val="00EA5D43"/>
    <w:rsid w:val="00EA68B7"/>
    <w:rsid w:val="00EA693C"/>
    <w:rsid w:val="00EA6A55"/>
    <w:rsid w:val="00EA6C3C"/>
    <w:rsid w:val="00EA6F43"/>
    <w:rsid w:val="00EA7363"/>
    <w:rsid w:val="00EA777C"/>
    <w:rsid w:val="00EA78B4"/>
    <w:rsid w:val="00EA7E31"/>
    <w:rsid w:val="00EB04E2"/>
    <w:rsid w:val="00EB07A0"/>
    <w:rsid w:val="00EB0F3B"/>
    <w:rsid w:val="00EB1398"/>
    <w:rsid w:val="00EB1472"/>
    <w:rsid w:val="00EB1636"/>
    <w:rsid w:val="00EB19DD"/>
    <w:rsid w:val="00EB1E25"/>
    <w:rsid w:val="00EB2297"/>
    <w:rsid w:val="00EB24AD"/>
    <w:rsid w:val="00EB3063"/>
    <w:rsid w:val="00EB346E"/>
    <w:rsid w:val="00EB3599"/>
    <w:rsid w:val="00EB370B"/>
    <w:rsid w:val="00EB379C"/>
    <w:rsid w:val="00EB3BE1"/>
    <w:rsid w:val="00EB3FC3"/>
    <w:rsid w:val="00EB41BC"/>
    <w:rsid w:val="00EB437D"/>
    <w:rsid w:val="00EB45A2"/>
    <w:rsid w:val="00EB4B20"/>
    <w:rsid w:val="00EB4E78"/>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C04E8"/>
    <w:rsid w:val="00EC15B8"/>
    <w:rsid w:val="00EC17E6"/>
    <w:rsid w:val="00EC1847"/>
    <w:rsid w:val="00EC18F8"/>
    <w:rsid w:val="00EC1C18"/>
    <w:rsid w:val="00EC1E26"/>
    <w:rsid w:val="00EC1F4D"/>
    <w:rsid w:val="00EC22F3"/>
    <w:rsid w:val="00EC23C7"/>
    <w:rsid w:val="00EC23D1"/>
    <w:rsid w:val="00EC2622"/>
    <w:rsid w:val="00EC26BC"/>
    <w:rsid w:val="00EC287A"/>
    <w:rsid w:val="00EC3335"/>
    <w:rsid w:val="00EC3B12"/>
    <w:rsid w:val="00EC3B50"/>
    <w:rsid w:val="00EC3E64"/>
    <w:rsid w:val="00EC41B4"/>
    <w:rsid w:val="00EC4B11"/>
    <w:rsid w:val="00EC51E3"/>
    <w:rsid w:val="00EC5247"/>
    <w:rsid w:val="00EC547F"/>
    <w:rsid w:val="00EC5D67"/>
    <w:rsid w:val="00EC6DE1"/>
    <w:rsid w:val="00EC70DE"/>
    <w:rsid w:val="00EC7436"/>
    <w:rsid w:val="00EC7F93"/>
    <w:rsid w:val="00ED074C"/>
    <w:rsid w:val="00ED07A9"/>
    <w:rsid w:val="00ED09F5"/>
    <w:rsid w:val="00ED0B74"/>
    <w:rsid w:val="00ED0CEF"/>
    <w:rsid w:val="00ED0EAA"/>
    <w:rsid w:val="00ED0FC2"/>
    <w:rsid w:val="00ED0FEB"/>
    <w:rsid w:val="00ED1132"/>
    <w:rsid w:val="00ED197F"/>
    <w:rsid w:val="00ED1AE3"/>
    <w:rsid w:val="00ED20DF"/>
    <w:rsid w:val="00ED224A"/>
    <w:rsid w:val="00ED285A"/>
    <w:rsid w:val="00ED2A4D"/>
    <w:rsid w:val="00ED3029"/>
    <w:rsid w:val="00ED3165"/>
    <w:rsid w:val="00ED33B4"/>
    <w:rsid w:val="00ED36EA"/>
    <w:rsid w:val="00ED3787"/>
    <w:rsid w:val="00ED3893"/>
    <w:rsid w:val="00ED395E"/>
    <w:rsid w:val="00ED3BB8"/>
    <w:rsid w:val="00ED3BBF"/>
    <w:rsid w:val="00ED3DB9"/>
    <w:rsid w:val="00ED3FF5"/>
    <w:rsid w:val="00ED4126"/>
    <w:rsid w:val="00ED4961"/>
    <w:rsid w:val="00ED49DE"/>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7B01"/>
    <w:rsid w:val="00ED7B4C"/>
    <w:rsid w:val="00EE0061"/>
    <w:rsid w:val="00EE0649"/>
    <w:rsid w:val="00EE06AA"/>
    <w:rsid w:val="00EE0D1C"/>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286"/>
    <w:rsid w:val="00EE6A19"/>
    <w:rsid w:val="00EE6E84"/>
    <w:rsid w:val="00EE71B9"/>
    <w:rsid w:val="00EE7456"/>
    <w:rsid w:val="00EE7854"/>
    <w:rsid w:val="00EE7D5D"/>
    <w:rsid w:val="00EF010B"/>
    <w:rsid w:val="00EF0945"/>
    <w:rsid w:val="00EF151D"/>
    <w:rsid w:val="00EF16A7"/>
    <w:rsid w:val="00EF1CC2"/>
    <w:rsid w:val="00EF220B"/>
    <w:rsid w:val="00EF23A7"/>
    <w:rsid w:val="00EF2414"/>
    <w:rsid w:val="00EF264D"/>
    <w:rsid w:val="00EF2887"/>
    <w:rsid w:val="00EF2C96"/>
    <w:rsid w:val="00EF34F4"/>
    <w:rsid w:val="00EF3CB9"/>
    <w:rsid w:val="00EF3FDD"/>
    <w:rsid w:val="00EF43C4"/>
    <w:rsid w:val="00EF4ABD"/>
    <w:rsid w:val="00EF557C"/>
    <w:rsid w:val="00EF5859"/>
    <w:rsid w:val="00EF5D40"/>
    <w:rsid w:val="00EF62C4"/>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472"/>
    <w:rsid w:val="00F038B2"/>
    <w:rsid w:val="00F03BA5"/>
    <w:rsid w:val="00F03EC8"/>
    <w:rsid w:val="00F05493"/>
    <w:rsid w:val="00F055F8"/>
    <w:rsid w:val="00F05E4E"/>
    <w:rsid w:val="00F060B8"/>
    <w:rsid w:val="00F061D8"/>
    <w:rsid w:val="00F064BC"/>
    <w:rsid w:val="00F06592"/>
    <w:rsid w:val="00F0672D"/>
    <w:rsid w:val="00F06B9B"/>
    <w:rsid w:val="00F06BC7"/>
    <w:rsid w:val="00F06C9A"/>
    <w:rsid w:val="00F07405"/>
    <w:rsid w:val="00F0748D"/>
    <w:rsid w:val="00F07A57"/>
    <w:rsid w:val="00F07F4B"/>
    <w:rsid w:val="00F10525"/>
    <w:rsid w:val="00F10821"/>
    <w:rsid w:val="00F10FA5"/>
    <w:rsid w:val="00F11B51"/>
    <w:rsid w:val="00F11B58"/>
    <w:rsid w:val="00F122DD"/>
    <w:rsid w:val="00F12982"/>
    <w:rsid w:val="00F12A8D"/>
    <w:rsid w:val="00F133BA"/>
    <w:rsid w:val="00F136BE"/>
    <w:rsid w:val="00F1388D"/>
    <w:rsid w:val="00F13D23"/>
    <w:rsid w:val="00F140F7"/>
    <w:rsid w:val="00F142FE"/>
    <w:rsid w:val="00F14AEE"/>
    <w:rsid w:val="00F14E11"/>
    <w:rsid w:val="00F15237"/>
    <w:rsid w:val="00F1534C"/>
    <w:rsid w:val="00F1538C"/>
    <w:rsid w:val="00F15427"/>
    <w:rsid w:val="00F15672"/>
    <w:rsid w:val="00F1584F"/>
    <w:rsid w:val="00F159E9"/>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5"/>
    <w:rsid w:val="00F21DBA"/>
    <w:rsid w:val="00F2218A"/>
    <w:rsid w:val="00F223D3"/>
    <w:rsid w:val="00F22563"/>
    <w:rsid w:val="00F22594"/>
    <w:rsid w:val="00F227E9"/>
    <w:rsid w:val="00F22AB1"/>
    <w:rsid w:val="00F22AD2"/>
    <w:rsid w:val="00F22BB0"/>
    <w:rsid w:val="00F2311A"/>
    <w:rsid w:val="00F2337E"/>
    <w:rsid w:val="00F234DE"/>
    <w:rsid w:val="00F2367D"/>
    <w:rsid w:val="00F23AD4"/>
    <w:rsid w:val="00F23C47"/>
    <w:rsid w:val="00F243B1"/>
    <w:rsid w:val="00F249ED"/>
    <w:rsid w:val="00F24A35"/>
    <w:rsid w:val="00F24D70"/>
    <w:rsid w:val="00F24E82"/>
    <w:rsid w:val="00F2503E"/>
    <w:rsid w:val="00F25097"/>
    <w:rsid w:val="00F253C5"/>
    <w:rsid w:val="00F255B8"/>
    <w:rsid w:val="00F25879"/>
    <w:rsid w:val="00F25EC0"/>
    <w:rsid w:val="00F263A7"/>
    <w:rsid w:val="00F26653"/>
    <w:rsid w:val="00F26759"/>
    <w:rsid w:val="00F267D3"/>
    <w:rsid w:val="00F27000"/>
    <w:rsid w:val="00F2778C"/>
    <w:rsid w:val="00F2788D"/>
    <w:rsid w:val="00F300CC"/>
    <w:rsid w:val="00F300EC"/>
    <w:rsid w:val="00F307D3"/>
    <w:rsid w:val="00F3090F"/>
    <w:rsid w:val="00F30978"/>
    <w:rsid w:val="00F30A9C"/>
    <w:rsid w:val="00F30E27"/>
    <w:rsid w:val="00F30EB4"/>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AF6"/>
    <w:rsid w:val="00F35B4A"/>
    <w:rsid w:val="00F35B57"/>
    <w:rsid w:val="00F35C95"/>
    <w:rsid w:val="00F36235"/>
    <w:rsid w:val="00F36B40"/>
    <w:rsid w:val="00F36CA2"/>
    <w:rsid w:val="00F373EE"/>
    <w:rsid w:val="00F37736"/>
    <w:rsid w:val="00F3787F"/>
    <w:rsid w:val="00F400C2"/>
    <w:rsid w:val="00F4011A"/>
    <w:rsid w:val="00F40499"/>
    <w:rsid w:val="00F409DC"/>
    <w:rsid w:val="00F40C54"/>
    <w:rsid w:val="00F4135D"/>
    <w:rsid w:val="00F4178B"/>
    <w:rsid w:val="00F41D36"/>
    <w:rsid w:val="00F41F00"/>
    <w:rsid w:val="00F4234E"/>
    <w:rsid w:val="00F42467"/>
    <w:rsid w:val="00F42491"/>
    <w:rsid w:val="00F42D2F"/>
    <w:rsid w:val="00F434A2"/>
    <w:rsid w:val="00F43814"/>
    <w:rsid w:val="00F43851"/>
    <w:rsid w:val="00F438CF"/>
    <w:rsid w:val="00F43F7A"/>
    <w:rsid w:val="00F4436B"/>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57F"/>
    <w:rsid w:val="00F47AF1"/>
    <w:rsid w:val="00F50115"/>
    <w:rsid w:val="00F504EA"/>
    <w:rsid w:val="00F509C0"/>
    <w:rsid w:val="00F516FF"/>
    <w:rsid w:val="00F521E4"/>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8AD"/>
    <w:rsid w:val="00F55C34"/>
    <w:rsid w:val="00F56F82"/>
    <w:rsid w:val="00F57005"/>
    <w:rsid w:val="00F57135"/>
    <w:rsid w:val="00F5742A"/>
    <w:rsid w:val="00F57584"/>
    <w:rsid w:val="00F575D0"/>
    <w:rsid w:val="00F577CB"/>
    <w:rsid w:val="00F57C83"/>
    <w:rsid w:val="00F57E80"/>
    <w:rsid w:val="00F601F1"/>
    <w:rsid w:val="00F60728"/>
    <w:rsid w:val="00F60AD2"/>
    <w:rsid w:val="00F60C3C"/>
    <w:rsid w:val="00F6123D"/>
    <w:rsid w:val="00F61454"/>
    <w:rsid w:val="00F615E9"/>
    <w:rsid w:val="00F61779"/>
    <w:rsid w:val="00F61803"/>
    <w:rsid w:val="00F61E01"/>
    <w:rsid w:val="00F61F79"/>
    <w:rsid w:val="00F6212F"/>
    <w:rsid w:val="00F6295A"/>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F2F"/>
    <w:rsid w:val="00F72551"/>
    <w:rsid w:val="00F72B15"/>
    <w:rsid w:val="00F7328E"/>
    <w:rsid w:val="00F737DC"/>
    <w:rsid w:val="00F73842"/>
    <w:rsid w:val="00F73B71"/>
    <w:rsid w:val="00F73BF9"/>
    <w:rsid w:val="00F74753"/>
    <w:rsid w:val="00F74976"/>
    <w:rsid w:val="00F752C8"/>
    <w:rsid w:val="00F75744"/>
    <w:rsid w:val="00F75BC5"/>
    <w:rsid w:val="00F75E6C"/>
    <w:rsid w:val="00F7656D"/>
    <w:rsid w:val="00F76864"/>
    <w:rsid w:val="00F77403"/>
    <w:rsid w:val="00F777E5"/>
    <w:rsid w:val="00F778BE"/>
    <w:rsid w:val="00F779FF"/>
    <w:rsid w:val="00F77C1D"/>
    <w:rsid w:val="00F77D23"/>
    <w:rsid w:val="00F80228"/>
    <w:rsid w:val="00F80C2F"/>
    <w:rsid w:val="00F80CE3"/>
    <w:rsid w:val="00F80DC2"/>
    <w:rsid w:val="00F81018"/>
    <w:rsid w:val="00F81132"/>
    <w:rsid w:val="00F81BA3"/>
    <w:rsid w:val="00F8230D"/>
    <w:rsid w:val="00F82528"/>
    <w:rsid w:val="00F825F1"/>
    <w:rsid w:val="00F826F8"/>
    <w:rsid w:val="00F82909"/>
    <w:rsid w:val="00F82BDC"/>
    <w:rsid w:val="00F82C7C"/>
    <w:rsid w:val="00F82E32"/>
    <w:rsid w:val="00F82F66"/>
    <w:rsid w:val="00F8318A"/>
    <w:rsid w:val="00F833E4"/>
    <w:rsid w:val="00F836CB"/>
    <w:rsid w:val="00F837AB"/>
    <w:rsid w:val="00F83842"/>
    <w:rsid w:val="00F838AC"/>
    <w:rsid w:val="00F8437A"/>
    <w:rsid w:val="00F847D6"/>
    <w:rsid w:val="00F84F8E"/>
    <w:rsid w:val="00F85046"/>
    <w:rsid w:val="00F85484"/>
    <w:rsid w:val="00F85669"/>
    <w:rsid w:val="00F859A9"/>
    <w:rsid w:val="00F85AA4"/>
    <w:rsid w:val="00F85B42"/>
    <w:rsid w:val="00F86054"/>
    <w:rsid w:val="00F864E5"/>
    <w:rsid w:val="00F86F55"/>
    <w:rsid w:val="00F87234"/>
    <w:rsid w:val="00F873DB"/>
    <w:rsid w:val="00F87675"/>
    <w:rsid w:val="00F87B59"/>
    <w:rsid w:val="00F87E25"/>
    <w:rsid w:val="00F87F3B"/>
    <w:rsid w:val="00F90105"/>
    <w:rsid w:val="00F909CC"/>
    <w:rsid w:val="00F90EB5"/>
    <w:rsid w:val="00F91690"/>
    <w:rsid w:val="00F91865"/>
    <w:rsid w:val="00F91E3D"/>
    <w:rsid w:val="00F92158"/>
    <w:rsid w:val="00F92240"/>
    <w:rsid w:val="00F92460"/>
    <w:rsid w:val="00F92C57"/>
    <w:rsid w:val="00F92E67"/>
    <w:rsid w:val="00F92E75"/>
    <w:rsid w:val="00F931D6"/>
    <w:rsid w:val="00F9366B"/>
    <w:rsid w:val="00F93DF8"/>
    <w:rsid w:val="00F942CC"/>
    <w:rsid w:val="00F9444D"/>
    <w:rsid w:val="00F944B5"/>
    <w:rsid w:val="00F94563"/>
    <w:rsid w:val="00F948BB"/>
    <w:rsid w:val="00F94A75"/>
    <w:rsid w:val="00F94B34"/>
    <w:rsid w:val="00F94B53"/>
    <w:rsid w:val="00F94F0A"/>
    <w:rsid w:val="00F95155"/>
    <w:rsid w:val="00F95790"/>
    <w:rsid w:val="00F9598E"/>
    <w:rsid w:val="00F95F49"/>
    <w:rsid w:val="00F95F97"/>
    <w:rsid w:val="00F96093"/>
    <w:rsid w:val="00F97A08"/>
    <w:rsid w:val="00FA0002"/>
    <w:rsid w:val="00FA083D"/>
    <w:rsid w:val="00FA0FDB"/>
    <w:rsid w:val="00FA11D0"/>
    <w:rsid w:val="00FA1B18"/>
    <w:rsid w:val="00FA1DCF"/>
    <w:rsid w:val="00FA1E17"/>
    <w:rsid w:val="00FA20CD"/>
    <w:rsid w:val="00FA2A6F"/>
    <w:rsid w:val="00FA2CF8"/>
    <w:rsid w:val="00FA3F29"/>
    <w:rsid w:val="00FA4348"/>
    <w:rsid w:val="00FA5012"/>
    <w:rsid w:val="00FA5141"/>
    <w:rsid w:val="00FA55DC"/>
    <w:rsid w:val="00FA5984"/>
    <w:rsid w:val="00FA5A2D"/>
    <w:rsid w:val="00FA7068"/>
    <w:rsid w:val="00FA712F"/>
    <w:rsid w:val="00FA72AF"/>
    <w:rsid w:val="00FA7391"/>
    <w:rsid w:val="00FA767B"/>
    <w:rsid w:val="00FB0089"/>
    <w:rsid w:val="00FB00A7"/>
    <w:rsid w:val="00FB057F"/>
    <w:rsid w:val="00FB083B"/>
    <w:rsid w:val="00FB08C2"/>
    <w:rsid w:val="00FB0975"/>
    <w:rsid w:val="00FB09FE"/>
    <w:rsid w:val="00FB15F4"/>
    <w:rsid w:val="00FB1658"/>
    <w:rsid w:val="00FB184F"/>
    <w:rsid w:val="00FB1EAC"/>
    <w:rsid w:val="00FB22D5"/>
    <w:rsid w:val="00FB236D"/>
    <w:rsid w:val="00FB24A3"/>
    <w:rsid w:val="00FB2B74"/>
    <w:rsid w:val="00FB30E9"/>
    <w:rsid w:val="00FB3316"/>
    <w:rsid w:val="00FB34CE"/>
    <w:rsid w:val="00FB36D2"/>
    <w:rsid w:val="00FB3E6D"/>
    <w:rsid w:val="00FB4292"/>
    <w:rsid w:val="00FB4671"/>
    <w:rsid w:val="00FB4800"/>
    <w:rsid w:val="00FB4BEA"/>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941"/>
    <w:rsid w:val="00FB7CCB"/>
    <w:rsid w:val="00FB7E17"/>
    <w:rsid w:val="00FB7F44"/>
    <w:rsid w:val="00FC0213"/>
    <w:rsid w:val="00FC0360"/>
    <w:rsid w:val="00FC04F3"/>
    <w:rsid w:val="00FC1093"/>
    <w:rsid w:val="00FC1419"/>
    <w:rsid w:val="00FC14B5"/>
    <w:rsid w:val="00FC22ED"/>
    <w:rsid w:val="00FC28CB"/>
    <w:rsid w:val="00FC330A"/>
    <w:rsid w:val="00FC33DC"/>
    <w:rsid w:val="00FC3C46"/>
    <w:rsid w:val="00FC3DC0"/>
    <w:rsid w:val="00FC4011"/>
    <w:rsid w:val="00FC4533"/>
    <w:rsid w:val="00FC46B9"/>
    <w:rsid w:val="00FC4EC5"/>
    <w:rsid w:val="00FC5827"/>
    <w:rsid w:val="00FC593D"/>
    <w:rsid w:val="00FC5BF3"/>
    <w:rsid w:val="00FC5F32"/>
    <w:rsid w:val="00FC6344"/>
    <w:rsid w:val="00FC6409"/>
    <w:rsid w:val="00FC64C5"/>
    <w:rsid w:val="00FC6A1B"/>
    <w:rsid w:val="00FC6D87"/>
    <w:rsid w:val="00FC6EAA"/>
    <w:rsid w:val="00FC7791"/>
    <w:rsid w:val="00FC78E7"/>
    <w:rsid w:val="00FC7CA4"/>
    <w:rsid w:val="00FC7DCE"/>
    <w:rsid w:val="00FC7E85"/>
    <w:rsid w:val="00FD0281"/>
    <w:rsid w:val="00FD0390"/>
    <w:rsid w:val="00FD04D8"/>
    <w:rsid w:val="00FD0F95"/>
    <w:rsid w:val="00FD1519"/>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21A"/>
    <w:rsid w:val="00FE0AFB"/>
    <w:rsid w:val="00FE0EF8"/>
    <w:rsid w:val="00FE150D"/>
    <w:rsid w:val="00FE1512"/>
    <w:rsid w:val="00FE15D2"/>
    <w:rsid w:val="00FE1B16"/>
    <w:rsid w:val="00FE1E56"/>
    <w:rsid w:val="00FE2080"/>
    <w:rsid w:val="00FE2555"/>
    <w:rsid w:val="00FE2E75"/>
    <w:rsid w:val="00FE2EAE"/>
    <w:rsid w:val="00FE3D28"/>
    <w:rsid w:val="00FE4063"/>
    <w:rsid w:val="00FE43EF"/>
    <w:rsid w:val="00FE4418"/>
    <w:rsid w:val="00FE4634"/>
    <w:rsid w:val="00FE46D0"/>
    <w:rsid w:val="00FE48EE"/>
    <w:rsid w:val="00FE4AE6"/>
    <w:rsid w:val="00FE4C99"/>
    <w:rsid w:val="00FE4F89"/>
    <w:rsid w:val="00FE5276"/>
    <w:rsid w:val="00FE5316"/>
    <w:rsid w:val="00FE5461"/>
    <w:rsid w:val="00FE60C1"/>
    <w:rsid w:val="00FE67D7"/>
    <w:rsid w:val="00FE6B7C"/>
    <w:rsid w:val="00FE6BAC"/>
    <w:rsid w:val="00FE7450"/>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5053"/>
    <w:rsid w:val="00FF59E5"/>
    <w:rsid w:val="00FF600A"/>
    <w:rsid w:val="00FF6064"/>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F0546D0-E200-432A-95A8-266090B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lsdException w:name="footer"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uiPriority w:val="99"/>
    <w:pPr>
      <w:jc w:val="center"/>
    </w:pPr>
    <w:rPr>
      <w:i/>
    </w:rPr>
  </w:style>
  <w:style w:type="character" w:styleId="a7">
    <w:name w:val="footnote reference"/>
    <w:semiHidden/>
    <w:rPr>
      <w:b/>
      <w:position w:val="6"/>
      <w:sz w:val="16"/>
    </w:rPr>
  </w:style>
  <w:style w:type="paragraph" w:styleId="a8">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9"/>
    <w:pPr>
      <w:ind w:left="851"/>
    </w:pPr>
  </w:style>
  <w:style w:type="paragraph" w:styleId="a9">
    <w:name w:val="List Number"/>
    <w:basedOn w:val="aa"/>
  </w:style>
  <w:style w:type="paragraph" w:styleId="aa">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a"/>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3"/>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ae"/>
    <w:qFormat/>
    <w:pPr>
      <w:spacing w:before="120" w:after="120"/>
    </w:pPr>
    <w:rPr>
      <w:rFonts w:ascii="Times New Roman" w:eastAsia="MS Mincho" w:hAnsi="Times New Roman"/>
      <w:b/>
      <w:sz w:val="20"/>
      <w:szCs w:val="20"/>
      <w:lang w:val="en-GB" w:eastAsia="en-US"/>
    </w:rPr>
  </w:style>
  <w:style w:type="character" w:styleId="af">
    <w:name w:val="Hyperlink"/>
    <w:uiPriority w:val="99"/>
    <w:qFormat/>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3">
    <w:name w:val="Body Text"/>
    <w:aliases w:val="bt"/>
    <w:basedOn w:val="a"/>
    <w:link w:val="af4"/>
    <w:pPr>
      <w:spacing w:after="180"/>
    </w:pPr>
    <w:rPr>
      <w:rFonts w:ascii="Times New Roman" w:eastAsia="MS Mincho" w:hAnsi="Times New Roman"/>
      <w:sz w:val="20"/>
      <w:szCs w:val="20"/>
      <w:lang w:val="en-GB" w:eastAsia="en-US"/>
    </w:rPr>
  </w:style>
  <w:style w:type="character" w:styleId="af5">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6">
    <w:name w:val="annotation text"/>
    <w:basedOn w:val="a"/>
    <w:link w:val="af7"/>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8">
    <w:name w:val="Balloon Text"/>
    <w:basedOn w:val="a"/>
    <w:semiHidden/>
    <w:rsid w:val="00630138"/>
    <w:rPr>
      <w:rFonts w:ascii="Tahoma" w:hAnsi="Tahoma" w:cs="Tahoma"/>
      <w:sz w:val="16"/>
      <w:szCs w:val="16"/>
    </w:rPr>
  </w:style>
  <w:style w:type="paragraph" w:styleId="af9">
    <w:name w:val="annotation subject"/>
    <w:basedOn w:val="af6"/>
    <w:next w:val="af6"/>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a">
    <w:name w:val="Table Grid"/>
    <w:basedOn w:val="a1"/>
    <w:uiPriority w:val="5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b">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c">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
    <w:basedOn w:val="a"/>
    <w:link w:val="afd"/>
    <w:uiPriority w:val="34"/>
    <w:qFormat/>
    <w:rsid w:val="005933B4"/>
    <w:pPr>
      <w:overflowPunct w:val="0"/>
      <w:autoSpaceDE w:val="0"/>
      <w:autoSpaceDN w:val="0"/>
      <w:adjustRightInd w:val="0"/>
      <w:spacing w:after="180"/>
      <w:ind w:left="720"/>
      <w:contextualSpacing/>
      <w:textAlignment w:val="baseline"/>
    </w:pPr>
    <w:rPr>
      <w:rFonts w:ascii="Times New Roman" w:eastAsia="宋体" w:hAnsi="Times New Roman"/>
      <w:sz w:val="20"/>
      <w:szCs w:val="20"/>
      <w:lang w:val="en-GB" w:eastAsia="ja-JP"/>
    </w:rPr>
  </w:style>
  <w:style w:type="character" w:customStyle="1" w:styleId="afd">
    <w:name w:val="列出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c"/>
    <w:uiPriority w:val="34"/>
    <w:qFormat/>
    <w:locked/>
    <w:rsid w:val="005933B4"/>
    <w:rPr>
      <w:rFonts w:eastAsia="宋体"/>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uiPriority w:val="99"/>
    <w:qFormat/>
    <w:rsid w:val="00E63CE4"/>
    <w:pPr>
      <w:numPr>
        <w:numId w:val="3"/>
      </w:numPr>
      <w:spacing w:before="60"/>
    </w:pPr>
    <w:rPr>
      <w:rFonts w:ascii="Arial" w:eastAsia="MS Mincho" w:hAnsi="Arial"/>
      <w:b/>
      <w:sz w:val="20"/>
      <w:szCs w:val="24"/>
      <w:lang w:val="en-GB" w:eastAsia="en-GB"/>
    </w:rPr>
  </w:style>
  <w:style w:type="character" w:customStyle="1" w:styleId="a6">
    <w:name w:val="页脚 字符"/>
    <w:link w:val="a5"/>
    <w:uiPriority w:val="99"/>
    <w:rsid w:val="00162ED3"/>
    <w:rPr>
      <w:rFonts w:ascii="Arial" w:hAnsi="Arial"/>
      <w:b/>
      <w:i/>
      <w:noProof/>
      <w:sz w:val="18"/>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C67D42"/>
    <w:rPr>
      <w:rFonts w:ascii="Arial" w:hAnsi="Arial"/>
      <w:b/>
      <w:noProof/>
      <w:sz w:val="18"/>
      <w:lang w:val="en-GB" w:eastAsia="en-US" w:bidi="ar-SA"/>
    </w:rPr>
  </w:style>
  <w:style w:type="paragraph" w:styleId="afe">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styleId="13">
    <w:name w:val="Grid Table 1 Light"/>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uiPriority w:val="99"/>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4">
    <w:name w:val="正文文本 字符"/>
    <w:aliases w:val="bt 字符"/>
    <w:basedOn w:val="a0"/>
    <w:link w:val="af3"/>
    <w:rsid w:val="008E4AD0"/>
    <w:rPr>
      <w:lang w:val="en-GB" w:eastAsia="en-US"/>
    </w:rPr>
  </w:style>
  <w:style w:type="character" w:customStyle="1" w:styleId="B10">
    <w:name w:val="B1 (文字)"/>
    <w:locked/>
    <w:rsid w:val="00A64602"/>
    <w:rPr>
      <w:lang w:val="en-GB" w:eastAsia="en-US"/>
    </w:rPr>
  </w:style>
  <w:style w:type="table" w:styleId="1-5">
    <w:name w:val="Grid Table 1 Light Accent 5"/>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af7">
    <w:name w:val="批注文字 字符"/>
    <w:link w:val="af6"/>
    <w:uiPriority w:val="99"/>
    <w:rsid w:val="008946F9"/>
    <w:rPr>
      <w:rFonts w:ascii="Calibri" w:eastAsiaTheme="minorEastAsia" w:hAnsi="Calibri"/>
      <w:sz w:val="22"/>
      <w:szCs w:val="22"/>
    </w:rPr>
  </w:style>
  <w:style w:type="character" w:styleId="aff">
    <w:name w:val="Placeholder Text"/>
    <w:basedOn w:val="a0"/>
    <w:uiPriority w:val="99"/>
    <w:semiHidden/>
    <w:rsid w:val="00A14D02"/>
    <w:rPr>
      <w:color w:val="808080"/>
    </w:rPr>
  </w:style>
  <w:style w:type="table" w:styleId="14">
    <w:name w:val="Plain Table 1"/>
    <w:basedOn w:val="a1"/>
    <w:uiPriority w:val="41"/>
    <w:rsid w:val="006A05CF"/>
    <w:tblPr>
      <w:tblStyleRowBandSize w:val="1"/>
      <w:tblStyleColBandSize w:val="1"/>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15">
    <w:name w:val="表格格線1"/>
    <w:basedOn w:val="a1"/>
    <w:next w:val="afa"/>
    <w:uiPriority w:val="59"/>
    <w:rsid w:val="003D4617"/>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H1">
    <w:name w:val="Überschrift 1.H1"/>
    <w:basedOn w:val="a"/>
    <w:next w:val="a"/>
    <w:rsid w:val="008A5063"/>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paragraph">
    <w:name w:val="paragraph"/>
    <w:basedOn w:val="a"/>
    <w:rsid w:val="002E4878"/>
    <w:pPr>
      <w:spacing w:before="100" w:beforeAutospacing="1" w:after="100" w:afterAutospacing="1"/>
    </w:pPr>
    <w:rPr>
      <w:rFonts w:ascii="Times New Roman" w:eastAsia="Times New Roman" w:hAnsi="Times New Roman"/>
      <w:sz w:val="24"/>
      <w:szCs w:val="24"/>
      <w:lang w:val="en-GB" w:eastAsia="zh-CN"/>
    </w:rPr>
  </w:style>
  <w:style w:type="character" w:customStyle="1" w:styleId="normaltextrun">
    <w:name w:val="normaltextrun"/>
    <w:basedOn w:val="a0"/>
    <w:qFormat/>
    <w:rsid w:val="002E4878"/>
  </w:style>
  <w:style w:type="paragraph" w:customStyle="1" w:styleId="EmailDiscussion2">
    <w:name w:val="EmailDiscussion2"/>
    <w:basedOn w:val="a"/>
    <w:uiPriority w:val="99"/>
    <w:rsid w:val="0095148A"/>
    <w:pPr>
      <w:ind w:left="1622" w:hanging="363"/>
    </w:pPr>
    <w:rPr>
      <w:rFonts w:ascii="Arial" w:hAnsi="Arial" w:cs="Arial"/>
    </w:rPr>
  </w:style>
  <w:style w:type="character" w:customStyle="1" w:styleId="EmailDiscussionChar">
    <w:name w:val="EmailDiscussion Char"/>
    <w:basedOn w:val="a0"/>
    <w:link w:val="EmailDiscussion"/>
    <w:locked/>
    <w:rsid w:val="0095148A"/>
    <w:rPr>
      <w:rFonts w:ascii="Arial" w:hAnsi="Arial" w:cs="Arial"/>
      <w:b/>
      <w:bCs/>
    </w:rPr>
  </w:style>
  <w:style w:type="paragraph" w:customStyle="1" w:styleId="EmailDiscussion">
    <w:name w:val="EmailDiscussion"/>
    <w:basedOn w:val="a"/>
    <w:link w:val="EmailDiscussionChar"/>
    <w:rsid w:val="0095148A"/>
    <w:pPr>
      <w:numPr>
        <w:numId w:val="9"/>
      </w:numPr>
      <w:spacing w:before="40"/>
    </w:pPr>
    <w:rPr>
      <w:rFonts w:ascii="Arial" w:eastAsia="MS Mincho" w:hAnsi="Arial" w:cs="Arial"/>
      <w:b/>
      <w:bCs/>
      <w:sz w:val="20"/>
      <w:szCs w:val="20"/>
    </w:rPr>
  </w:style>
  <w:style w:type="paragraph" w:customStyle="1" w:styleId="Doc-title">
    <w:name w:val="Doc-title"/>
    <w:basedOn w:val="a"/>
    <w:next w:val="Doc-text2"/>
    <w:link w:val="Doc-titleChar"/>
    <w:qFormat/>
    <w:rsid w:val="00C83D5D"/>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C83D5D"/>
    <w:rPr>
      <w:rFonts w:ascii="Arial"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23518236">
      <w:bodyDiv w:val="1"/>
      <w:marLeft w:val="0"/>
      <w:marRight w:val="0"/>
      <w:marTop w:val="0"/>
      <w:marBottom w:val="0"/>
      <w:divBdr>
        <w:top w:val="none" w:sz="0" w:space="0" w:color="auto"/>
        <w:left w:val="none" w:sz="0" w:space="0" w:color="auto"/>
        <w:bottom w:val="none" w:sz="0" w:space="0" w:color="auto"/>
        <w:right w:val="none" w:sz="0" w:space="0" w:color="auto"/>
      </w:divBdr>
      <w:divsChild>
        <w:div w:id="698242487">
          <w:marLeft w:val="432"/>
          <w:marRight w:val="0"/>
          <w:marTop w:val="240"/>
          <w:marBottom w:val="0"/>
          <w:divBdr>
            <w:top w:val="none" w:sz="0" w:space="0" w:color="auto"/>
            <w:left w:val="none" w:sz="0" w:space="0" w:color="auto"/>
            <w:bottom w:val="none" w:sz="0" w:space="0" w:color="auto"/>
            <w:right w:val="none" w:sz="0" w:space="0" w:color="auto"/>
          </w:divBdr>
        </w:div>
        <w:div w:id="185485687">
          <w:marLeft w:val="1267"/>
          <w:marRight w:val="0"/>
          <w:marTop w:val="180"/>
          <w:marBottom w:val="0"/>
          <w:divBdr>
            <w:top w:val="none" w:sz="0" w:space="0" w:color="auto"/>
            <w:left w:val="none" w:sz="0" w:space="0" w:color="auto"/>
            <w:bottom w:val="none" w:sz="0" w:space="0" w:color="auto"/>
            <w:right w:val="none" w:sz="0" w:space="0" w:color="auto"/>
          </w:divBdr>
        </w:div>
        <w:div w:id="2031758779">
          <w:marLeft w:val="1267"/>
          <w:marRight w:val="0"/>
          <w:marTop w:val="180"/>
          <w:marBottom w:val="0"/>
          <w:divBdr>
            <w:top w:val="none" w:sz="0" w:space="0" w:color="auto"/>
            <w:left w:val="none" w:sz="0" w:space="0" w:color="auto"/>
            <w:bottom w:val="none" w:sz="0" w:space="0" w:color="auto"/>
            <w:right w:val="none" w:sz="0" w:space="0" w:color="auto"/>
          </w:divBdr>
        </w:div>
        <w:div w:id="1881092030">
          <w:marLeft w:val="1267"/>
          <w:marRight w:val="0"/>
          <w:marTop w:val="180"/>
          <w:marBottom w:val="0"/>
          <w:divBdr>
            <w:top w:val="none" w:sz="0" w:space="0" w:color="auto"/>
            <w:left w:val="none" w:sz="0" w:space="0" w:color="auto"/>
            <w:bottom w:val="none" w:sz="0" w:space="0" w:color="auto"/>
            <w:right w:val="none" w:sz="0" w:space="0" w:color="auto"/>
          </w:divBdr>
        </w:div>
      </w:divsChild>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6578997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1661717">
      <w:bodyDiv w:val="1"/>
      <w:marLeft w:val="0"/>
      <w:marRight w:val="0"/>
      <w:marTop w:val="0"/>
      <w:marBottom w:val="0"/>
      <w:divBdr>
        <w:top w:val="none" w:sz="0" w:space="0" w:color="auto"/>
        <w:left w:val="none" w:sz="0" w:space="0" w:color="auto"/>
        <w:bottom w:val="none" w:sz="0" w:space="0" w:color="auto"/>
        <w:right w:val="none" w:sz="0" w:space="0" w:color="auto"/>
      </w:divBdr>
      <w:divsChild>
        <w:div w:id="135607521">
          <w:marLeft w:val="432"/>
          <w:marRight w:val="0"/>
          <w:marTop w:val="240"/>
          <w:marBottom w:val="0"/>
          <w:divBdr>
            <w:top w:val="none" w:sz="0" w:space="0" w:color="auto"/>
            <w:left w:val="none" w:sz="0" w:space="0" w:color="auto"/>
            <w:bottom w:val="none" w:sz="0" w:space="0" w:color="auto"/>
            <w:right w:val="none" w:sz="0" w:space="0" w:color="auto"/>
          </w:divBdr>
        </w:div>
        <w:div w:id="399593538">
          <w:marLeft w:val="1267"/>
          <w:marRight w:val="0"/>
          <w:marTop w:val="180"/>
          <w:marBottom w:val="0"/>
          <w:divBdr>
            <w:top w:val="none" w:sz="0" w:space="0" w:color="auto"/>
            <w:left w:val="none" w:sz="0" w:space="0" w:color="auto"/>
            <w:bottom w:val="none" w:sz="0" w:space="0" w:color="auto"/>
            <w:right w:val="none" w:sz="0" w:space="0" w:color="auto"/>
          </w:divBdr>
        </w:div>
        <w:div w:id="1806577339">
          <w:marLeft w:val="1267"/>
          <w:marRight w:val="0"/>
          <w:marTop w:val="180"/>
          <w:marBottom w:val="0"/>
          <w:divBdr>
            <w:top w:val="none" w:sz="0" w:space="0" w:color="auto"/>
            <w:left w:val="none" w:sz="0" w:space="0" w:color="auto"/>
            <w:bottom w:val="none" w:sz="0" w:space="0" w:color="auto"/>
            <w:right w:val="none" w:sz="0" w:space="0" w:color="auto"/>
          </w:divBdr>
        </w:div>
        <w:div w:id="2011519185">
          <w:marLeft w:val="1267"/>
          <w:marRight w:val="0"/>
          <w:marTop w:val="180"/>
          <w:marBottom w:val="0"/>
          <w:divBdr>
            <w:top w:val="none" w:sz="0" w:space="0" w:color="auto"/>
            <w:left w:val="none" w:sz="0" w:space="0" w:color="auto"/>
            <w:bottom w:val="none" w:sz="0" w:space="0" w:color="auto"/>
            <w:right w:val="none" w:sz="0" w:space="0" w:color="auto"/>
          </w:divBdr>
        </w:div>
      </w:divsChild>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3596359">
      <w:bodyDiv w:val="1"/>
      <w:marLeft w:val="0"/>
      <w:marRight w:val="0"/>
      <w:marTop w:val="0"/>
      <w:marBottom w:val="0"/>
      <w:divBdr>
        <w:top w:val="none" w:sz="0" w:space="0" w:color="auto"/>
        <w:left w:val="none" w:sz="0" w:space="0" w:color="auto"/>
        <w:bottom w:val="none" w:sz="0" w:space="0" w:color="auto"/>
        <w:right w:val="none" w:sz="0" w:space="0" w:color="auto"/>
      </w:divBdr>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bis-e\Docs\R2-220167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9DCB8D-267D-44CC-817D-673F6D0BF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4.xml><?xml version="1.0" encoding="utf-8"?>
<ds:datastoreItem xmlns:ds="http://schemas.openxmlformats.org/officeDocument/2006/customXml" ds:itemID="{85F58E8D-9FE4-4BF6-A2E0-795BD4E6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E-UTRA UE procedures in idle mode</dc:subject>
  <dc:creator>MediaTek Inc.</dc:creator>
  <cp:keywords/>
  <dc:description/>
  <cp:lastModifiedBy>OPPO</cp:lastModifiedBy>
  <cp:revision>2</cp:revision>
  <cp:lastPrinted>2007-12-21T04:58:00Z</cp:lastPrinted>
  <dcterms:created xsi:type="dcterms:W3CDTF">2022-01-20T09:44:00Z</dcterms:created>
  <dcterms:modified xsi:type="dcterms:W3CDTF">2022-01-20T09:44:00Z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0x010100B6A3FA8BDB20E243B54F73D0287F40B2</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ies>
</file>