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0C60B8" w:rsidRPr="000C60B8">
        <w:rPr>
          <w:rFonts w:ascii="Arial" w:eastAsia="Arial Unicode MS" w:hAnsi="Arial"/>
          <w:b/>
          <w:bCs/>
          <w:kern w:val="0"/>
          <w:sz w:val="28"/>
          <w:szCs w:val="28"/>
        </w:rPr>
        <w:t>R2-2110663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12</w:t>
      </w:r>
      <w:r w:rsidR="00EB0333">
        <w:rPr>
          <w:rFonts w:ascii="Arial" w:eastAsia="Arial Unicode MS" w:hAnsi="Arial"/>
          <w:b/>
          <w:bCs/>
          <w:kern w:val="0"/>
          <w:sz w:val="24"/>
          <w:szCs w:val="20"/>
        </w:rPr>
        <w:t xml:space="preserve"> </w:t>
      </w:r>
      <w:r w:rsidR="00AA2B16">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500CB" w:rsidRPr="00D500CB">
        <w:rPr>
          <w:rFonts w:ascii="Arial" w:eastAsia="Arial Unicode MS" w:hAnsi="Arial" w:cs="Arial"/>
          <w:b/>
          <w:bCs/>
          <w:kern w:val="0"/>
          <w:sz w:val="24"/>
          <w:szCs w:val="20"/>
        </w:rPr>
        <w:t>8.2.3.3     Other CPAC aspects</w:t>
      </w:r>
    </w:p>
    <w:p w:rsidR="002843DB" w:rsidRDefault="003E16F6"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843DB" w:rsidRPr="002843DB">
        <w:rPr>
          <w:rFonts w:ascii="Arial" w:eastAsia="Arial Unicode MS" w:hAnsi="Arial" w:cs="Arial"/>
          <w:b/>
          <w:bCs/>
          <w:kern w:val="0"/>
          <w:sz w:val="24"/>
          <w:szCs w:val="20"/>
        </w:rPr>
        <w:t>Co-existence of CHO and CPAC</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FC683B" w:rsidP="003E16F6">
      <w:pPr>
        <w:widowControl/>
        <w:rPr>
          <w:rFonts w:ascii="Arial" w:eastAsia="Arial Unicode MS" w:hAnsi="Arial"/>
          <w:kern w:val="0"/>
          <w:sz w:val="20"/>
          <w:szCs w:val="20"/>
        </w:rPr>
      </w:pPr>
      <w:r>
        <w:rPr>
          <w:rFonts w:ascii="Arial" w:eastAsia="Arial Unicode MS" w:hAnsi="Arial"/>
          <w:kern w:val="0"/>
          <w:sz w:val="20"/>
          <w:szCs w:val="20"/>
        </w:rPr>
        <w:t>In this contribution, we discuss co-existence of CHO and CPAC for a UE. In addition, we discuss co-existence of MN-initiated and SN-initiated inter-SN CPC for a UE.</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AD588D">
        <w:rPr>
          <w:rFonts w:ascii="Arial" w:hAnsi="Arial"/>
          <w:kern w:val="0"/>
          <w:sz w:val="28"/>
          <w:szCs w:val="20"/>
        </w:rPr>
        <w:t>CHO and CPAC</w:t>
      </w:r>
    </w:p>
    <w:p w:rsidR="003E16F6" w:rsidRDefault="006E5BEF" w:rsidP="003E16F6">
      <w:pPr>
        <w:widowControl/>
        <w:spacing w:after="120" w:line="240" w:lineRule="atLeast"/>
        <w:rPr>
          <w:rFonts w:ascii="Arial" w:hAnsi="Arial"/>
          <w:kern w:val="0"/>
          <w:sz w:val="20"/>
          <w:szCs w:val="20"/>
        </w:rPr>
      </w:pPr>
      <w:r>
        <w:rPr>
          <w:rFonts w:ascii="Arial" w:hAnsi="Arial"/>
          <w:kern w:val="0"/>
          <w:sz w:val="20"/>
          <w:szCs w:val="20"/>
        </w:rPr>
        <w:t>In Rel-16, co</w:t>
      </w:r>
      <w:r w:rsidR="00414507">
        <w:rPr>
          <w:rFonts w:ascii="Arial" w:hAnsi="Arial"/>
          <w:kern w:val="0"/>
          <w:sz w:val="20"/>
          <w:szCs w:val="20"/>
        </w:rPr>
        <w:t>-</w:t>
      </w:r>
      <w:r>
        <w:rPr>
          <w:rFonts w:ascii="Arial" w:hAnsi="Arial"/>
          <w:kern w:val="0"/>
          <w:sz w:val="20"/>
          <w:szCs w:val="20"/>
        </w:rPr>
        <w:t>existence of CHO and intra-SN CPC</w:t>
      </w:r>
      <w:r w:rsidR="00C6696D">
        <w:rPr>
          <w:rFonts w:ascii="Arial" w:hAnsi="Arial"/>
          <w:kern w:val="0"/>
          <w:sz w:val="20"/>
          <w:szCs w:val="20"/>
        </w:rPr>
        <w:t xml:space="preserve"> is not supported. </w:t>
      </w:r>
      <w:r w:rsidR="0055439C">
        <w:rPr>
          <w:rFonts w:ascii="Arial" w:hAnsi="Arial"/>
          <w:kern w:val="0"/>
          <w:sz w:val="20"/>
          <w:szCs w:val="20"/>
        </w:rPr>
        <w:t>Similar discussion was done in earlier RAN2 meeting, e.g. #113bis-e. The following proposals derive</w:t>
      </w:r>
      <w:r w:rsidR="002B0AFB">
        <w:rPr>
          <w:rFonts w:ascii="Arial" w:hAnsi="Arial"/>
          <w:kern w:val="0"/>
          <w:sz w:val="20"/>
          <w:szCs w:val="20"/>
        </w:rPr>
        <w:t>d from the email discussion [1], which was not progressed (i.e. just noted).</w:t>
      </w:r>
    </w:p>
    <w:tbl>
      <w:tblPr>
        <w:tblStyle w:val="a8"/>
        <w:tblW w:w="0" w:type="auto"/>
        <w:tblLook w:val="04A0" w:firstRow="1" w:lastRow="0" w:firstColumn="1" w:lastColumn="0" w:noHBand="0" w:noVBand="1"/>
      </w:tblPr>
      <w:tblGrid>
        <w:gridCol w:w="9629"/>
      </w:tblGrid>
      <w:tr w:rsidR="00C45610" w:rsidTr="00C45610">
        <w:tc>
          <w:tcPr>
            <w:tcW w:w="9629" w:type="dxa"/>
          </w:tcPr>
          <w:p w:rsidR="00C45610" w:rsidRPr="00C45610" w:rsidRDefault="00C45610" w:rsidP="00C45610">
            <w:pPr>
              <w:widowControl/>
              <w:spacing w:after="180" w:line="256" w:lineRule="auto"/>
              <w:rPr>
                <w:rFonts w:ascii="Times New Roman" w:eastAsia="SimSun" w:hAnsi="Times New Roman" w:cs="Times New Roman"/>
                <w:b/>
                <w:color w:val="002060"/>
                <w:kern w:val="0"/>
                <w:sz w:val="20"/>
                <w:szCs w:val="20"/>
                <w:highlight w:val="yellow"/>
                <w:u w:val="single"/>
                <w:lang w:eastAsia="zh-CN"/>
              </w:rPr>
            </w:pPr>
            <w:r w:rsidRPr="00C45610">
              <w:rPr>
                <w:rFonts w:ascii="Times New Roman" w:eastAsia="SimSun" w:hAnsi="Times New Roman" w:cs="Times New Roman"/>
                <w:b/>
                <w:color w:val="002060"/>
                <w:kern w:val="0"/>
                <w:sz w:val="20"/>
                <w:szCs w:val="20"/>
                <w:highlight w:val="yellow"/>
                <w:u w:val="single"/>
                <w:lang w:eastAsia="zh-CN"/>
              </w:rPr>
              <w:t>Summary on Question 11</w:t>
            </w:r>
          </w:p>
          <w:p w:rsidR="00C45610" w:rsidRPr="00C45610" w:rsidRDefault="00C45610" w:rsidP="00C45610">
            <w:pPr>
              <w:widowControl/>
              <w:numPr>
                <w:ilvl w:val="0"/>
                <w:numId w:val="2"/>
              </w:numPr>
              <w:spacing w:after="180" w:line="256" w:lineRule="auto"/>
              <w:contextualSpacing/>
              <w:rPr>
                <w:rFonts w:ascii="Times New Roman" w:eastAsia="SimSun" w:hAnsi="Times New Roman" w:cs="Times New Roman"/>
                <w:color w:val="002060"/>
                <w:kern w:val="0"/>
                <w:sz w:val="20"/>
                <w:szCs w:val="20"/>
                <w:lang w:eastAsia="zh-CN"/>
              </w:rPr>
            </w:pPr>
            <w:r w:rsidRPr="00C45610">
              <w:rPr>
                <w:rFonts w:ascii="Times New Roman" w:eastAsia="SimSun" w:hAnsi="Times New Roman" w:cs="Times New Roman"/>
                <w:color w:val="002060"/>
                <w:kern w:val="0"/>
                <w:sz w:val="20"/>
                <w:szCs w:val="20"/>
                <w:lang w:eastAsia="zh-CN"/>
              </w:rPr>
              <w:t>Yes for CHO and CPAC in the current WI: 8/13</w:t>
            </w:r>
          </w:p>
          <w:p w:rsidR="00C45610" w:rsidRPr="00C45610" w:rsidRDefault="00C45610" w:rsidP="00C45610">
            <w:pPr>
              <w:widowControl/>
              <w:numPr>
                <w:ilvl w:val="0"/>
                <w:numId w:val="2"/>
              </w:numPr>
              <w:spacing w:after="180" w:line="256" w:lineRule="auto"/>
              <w:contextualSpacing/>
              <w:rPr>
                <w:rFonts w:ascii="Times New Roman" w:eastAsia="SimSun" w:hAnsi="Times New Roman" w:cs="Times New Roman"/>
                <w:color w:val="002060"/>
                <w:kern w:val="0"/>
                <w:sz w:val="20"/>
                <w:szCs w:val="20"/>
                <w:lang w:eastAsia="zh-CN"/>
              </w:rPr>
            </w:pPr>
            <w:r w:rsidRPr="00C45610">
              <w:rPr>
                <w:rFonts w:ascii="Times New Roman" w:eastAsia="SimSun" w:hAnsi="Times New Roman" w:cs="Times New Roman"/>
                <w:color w:val="002060"/>
                <w:kern w:val="0"/>
                <w:sz w:val="20"/>
                <w:szCs w:val="20"/>
                <w:lang w:eastAsia="zh-CN"/>
              </w:rPr>
              <w:t>Can consider but postponed after CPAC: 5/13</w:t>
            </w:r>
          </w:p>
          <w:p w:rsidR="00C45610" w:rsidRPr="00C45610" w:rsidRDefault="00C45610" w:rsidP="00C45610">
            <w:pPr>
              <w:widowControl/>
              <w:spacing w:after="180" w:line="256" w:lineRule="auto"/>
              <w:rPr>
                <w:rFonts w:ascii="Times New Roman" w:eastAsia="SimSun" w:hAnsi="Times New Roman" w:cs="Times New Roman"/>
                <w:color w:val="002060"/>
                <w:kern w:val="0"/>
                <w:sz w:val="20"/>
                <w:szCs w:val="20"/>
                <w:lang w:eastAsia="zh-CN"/>
              </w:rPr>
            </w:pPr>
            <w:r w:rsidRPr="00C45610">
              <w:rPr>
                <w:rFonts w:ascii="Times New Roman" w:eastAsia="SimSun" w:hAnsi="Times New Roman" w:cs="Times New Roman"/>
                <w:color w:val="002060"/>
                <w:kern w:val="0"/>
                <w:sz w:val="20"/>
                <w:szCs w:val="20"/>
                <w:lang w:eastAsia="zh-CN"/>
              </w:rPr>
              <w:t xml:space="preserve">Among the views, almost all companies are positive to consider simultaneous support CHO and CPAC‎, they think the CHO and CPAC can </w:t>
            </w:r>
            <w:r w:rsidRPr="00C45610">
              <w:rPr>
                <w:rFonts w:ascii="Times New Roman" w:eastAsia="SimSun" w:hAnsi="Times New Roman" w:cs="Times New Roman"/>
                <w:color w:val="002060"/>
                <w:kern w:val="0"/>
                <w:sz w:val="20"/>
                <w:szCs w:val="20"/>
                <w:lang w:eastAsia="en-US"/>
              </w:rPr>
              <w:t>bring different benefits and address separate problems</w:t>
            </w:r>
            <w:r w:rsidRPr="00C45610">
              <w:rPr>
                <w:rFonts w:ascii="Times New Roman" w:eastAsia="SimSun" w:hAnsi="Times New Roman" w:cs="Times New Roman"/>
                <w:color w:val="002060"/>
                <w:kern w:val="0"/>
                <w:sz w:val="20"/>
                <w:szCs w:val="20"/>
                <w:lang w:eastAsia="zh-CN"/>
              </w:rPr>
              <w:t xml:space="preserve">, and optimization on coexistence of CHO and CPAC can further lead to network performance improvement. Some of the companies think this can be postpone but not so urgent to discuss at this stage. </w:t>
            </w:r>
          </w:p>
          <w:p w:rsidR="00C45610" w:rsidRPr="00900E67" w:rsidRDefault="00C45610" w:rsidP="00900E67">
            <w:pPr>
              <w:widowControl/>
              <w:spacing w:after="180" w:line="256" w:lineRule="auto"/>
              <w:ind w:left="1008" w:hanging="1008"/>
              <w:rPr>
                <w:rFonts w:ascii="Times New Roman" w:eastAsia="SimSun" w:hAnsi="Times New Roman" w:cs="Times New Roman"/>
                <w:color w:val="002060"/>
                <w:kern w:val="0"/>
                <w:sz w:val="20"/>
                <w:szCs w:val="20"/>
                <w:lang w:eastAsia="zh-CN"/>
              </w:rPr>
            </w:pPr>
            <w:r w:rsidRPr="00C45610">
              <w:rPr>
                <w:rFonts w:ascii="Times New Roman" w:eastAsia="SimSun" w:hAnsi="Times New Roman" w:cs="Times New Roman"/>
                <w:b/>
                <w:color w:val="002060"/>
                <w:kern w:val="0"/>
                <w:sz w:val="20"/>
                <w:szCs w:val="20"/>
                <w:lang w:eastAsia="zh-CN"/>
              </w:rPr>
              <w:t xml:space="preserve">Proposal 9 </w:t>
            </w:r>
            <w:r w:rsidRPr="00C45610">
              <w:rPr>
                <w:rFonts w:ascii="Times New Roman" w:eastAsia="SimSun" w:hAnsi="Times New Roman" w:cs="Times New Roman"/>
                <w:b/>
                <w:color w:val="002060"/>
                <w:kern w:val="0"/>
                <w:sz w:val="20"/>
                <w:szCs w:val="20"/>
                <w:lang w:eastAsia="zh-CN"/>
              </w:rPr>
              <w:tab/>
              <w:t>Baseline is that CHO and CPAC can be supported simultaneously. Details can be discussed in a later stage when time allows.</w:t>
            </w:r>
          </w:p>
        </w:tc>
      </w:tr>
    </w:tbl>
    <w:p w:rsidR="0055439C" w:rsidRDefault="0055439C" w:rsidP="003E16F6">
      <w:pPr>
        <w:widowControl/>
        <w:spacing w:after="120" w:line="240" w:lineRule="atLeast"/>
        <w:rPr>
          <w:rFonts w:ascii="Arial" w:hAnsi="Arial"/>
          <w:kern w:val="0"/>
          <w:sz w:val="20"/>
          <w:szCs w:val="20"/>
        </w:rPr>
      </w:pPr>
    </w:p>
    <w:p w:rsidR="0055439C" w:rsidRDefault="002B0AFB"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shown in the </w:t>
      </w:r>
      <w:r w:rsidR="00BA0EA0">
        <w:rPr>
          <w:rFonts w:ascii="Arial" w:hAnsi="Arial"/>
          <w:kern w:val="0"/>
          <w:sz w:val="20"/>
          <w:szCs w:val="20"/>
        </w:rPr>
        <w:t xml:space="preserve">outcome of </w:t>
      </w:r>
      <w:r>
        <w:rPr>
          <w:rFonts w:ascii="Arial" w:hAnsi="Arial"/>
          <w:kern w:val="0"/>
          <w:sz w:val="20"/>
          <w:szCs w:val="20"/>
        </w:rPr>
        <w:t xml:space="preserve">past discussions, </w:t>
      </w:r>
      <w:r w:rsidR="00B91915">
        <w:rPr>
          <w:rFonts w:ascii="Arial" w:hAnsi="Arial"/>
          <w:kern w:val="0"/>
          <w:sz w:val="20"/>
          <w:szCs w:val="20"/>
        </w:rPr>
        <w:t>many companies have the preference to support co-existence, while some companies commented that they were fine to discuss but it should be done once the main functions are stable.</w:t>
      </w:r>
      <w:r w:rsidR="006505DB">
        <w:rPr>
          <w:rFonts w:ascii="Arial" w:hAnsi="Arial"/>
          <w:kern w:val="0"/>
          <w:sz w:val="20"/>
          <w:szCs w:val="20"/>
        </w:rPr>
        <w:t xml:space="preserve"> Now there are a lot of agreements and some progress for CPAC</w:t>
      </w:r>
      <w:r w:rsidR="00F33750">
        <w:rPr>
          <w:rFonts w:ascii="Arial" w:hAnsi="Arial"/>
          <w:kern w:val="0"/>
          <w:sz w:val="20"/>
          <w:szCs w:val="20"/>
        </w:rPr>
        <w:t xml:space="preserve">. It may be time to re-discuss. </w:t>
      </w:r>
      <w:r w:rsidR="00BA0EA0">
        <w:rPr>
          <w:rFonts w:ascii="Arial" w:hAnsi="Arial"/>
          <w:kern w:val="0"/>
          <w:sz w:val="20"/>
          <w:szCs w:val="20"/>
        </w:rPr>
        <w:t xml:space="preserve">On the other hand, </w:t>
      </w:r>
      <w:r w:rsidR="00F33750">
        <w:rPr>
          <w:rFonts w:ascii="Arial" w:hAnsi="Arial"/>
          <w:kern w:val="0"/>
          <w:sz w:val="20"/>
          <w:szCs w:val="20"/>
        </w:rPr>
        <w:t xml:space="preserve">as there </w:t>
      </w:r>
      <w:r w:rsidR="00DD2429">
        <w:rPr>
          <w:rFonts w:ascii="Arial" w:hAnsi="Arial"/>
          <w:kern w:val="0"/>
          <w:sz w:val="20"/>
          <w:szCs w:val="20"/>
        </w:rPr>
        <w:t>are</w:t>
      </w:r>
      <w:r w:rsidR="00F33750">
        <w:rPr>
          <w:rFonts w:ascii="Arial" w:hAnsi="Arial"/>
          <w:kern w:val="0"/>
          <w:sz w:val="20"/>
          <w:szCs w:val="20"/>
        </w:rPr>
        <w:t xml:space="preserve"> still open issues to be solved or clarified</w:t>
      </w:r>
      <w:r w:rsidR="00E82A8D">
        <w:rPr>
          <w:rFonts w:ascii="Arial" w:hAnsi="Arial"/>
          <w:kern w:val="0"/>
          <w:sz w:val="20"/>
          <w:szCs w:val="20"/>
        </w:rPr>
        <w:t xml:space="preserve"> in this WI</w:t>
      </w:r>
      <w:r w:rsidR="00F200B6">
        <w:rPr>
          <w:rFonts w:ascii="Arial" w:hAnsi="Arial"/>
          <w:kern w:val="0"/>
          <w:sz w:val="20"/>
          <w:szCs w:val="20"/>
        </w:rPr>
        <w:t xml:space="preserve"> (</w:t>
      </w:r>
      <w:r w:rsidR="00D65B67">
        <w:rPr>
          <w:rFonts w:ascii="Arial" w:hAnsi="Arial"/>
          <w:kern w:val="0"/>
          <w:sz w:val="20"/>
          <w:szCs w:val="20"/>
        </w:rPr>
        <w:t xml:space="preserve">with </w:t>
      </w:r>
      <w:r w:rsidR="00F200B6">
        <w:rPr>
          <w:rFonts w:ascii="Arial" w:hAnsi="Arial"/>
          <w:kern w:val="0"/>
          <w:sz w:val="20"/>
          <w:szCs w:val="20"/>
        </w:rPr>
        <w:t>only 1 TU)</w:t>
      </w:r>
      <w:r w:rsidR="00F33750">
        <w:rPr>
          <w:rFonts w:ascii="Arial" w:hAnsi="Arial"/>
          <w:kern w:val="0"/>
          <w:sz w:val="20"/>
          <w:szCs w:val="20"/>
        </w:rPr>
        <w:t xml:space="preserve">, it </w:t>
      </w:r>
      <w:r w:rsidR="003050BE">
        <w:rPr>
          <w:rFonts w:ascii="Arial" w:hAnsi="Arial"/>
          <w:kern w:val="0"/>
          <w:sz w:val="20"/>
          <w:szCs w:val="20"/>
        </w:rPr>
        <w:t>seems</w:t>
      </w:r>
      <w:r w:rsidR="00F33750">
        <w:rPr>
          <w:rFonts w:ascii="Arial" w:hAnsi="Arial"/>
          <w:kern w:val="0"/>
          <w:sz w:val="20"/>
          <w:szCs w:val="20"/>
        </w:rPr>
        <w:t xml:space="preserve"> still </w:t>
      </w:r>
      <w:r w:rsidR="003050BE">
        <w:rPr>
          <w:rFonts w:ascii="Arial" w:hAnsi="Arial"/>
          <w:kern w:val="0"/>
          <w:sz w:val="20"/>
          <w:szCs w:val="20"/>
        </w:rPr>
        <w:t xml:space="preserve">a bit </w:t>
      </w:r>
      <w:r w:rsidR="00F33750">
        <w:rPr>
          <w:rFonts w:ascii="Arial" w:hAnsi="Arial"/>
          <w:kern w:val="0"/>
          <w:sz w:val="20"/>
          <w:szCs w:val="20"/>
        </w:rPr>
        <w:t xml:space="preserve">early to discuss and </w:t>
      </w:r>
      <w:r w:rsidR="00BA0EA0">
        <w:rPr>
          <w:rFonts w:ascii="Arial" w:hAnsi="Arial"/>
          <w:kern w:val="0"/>
          <w:sz w:val="20"/>
          <w:szCs w:val="20"/>
        </w:rPr>
        <w:t>better</w:t>
      </w:r>
      <w:r w:rsidR="00F33750">
        <w:rPr>
          <w:rFonts w:ascii="Arial" w:hAnsi="Arial"/>
          <w:kern w:val="0"/>
          <w:sz w:val="20"/>
          <w:szCs w:val="20"/>
        </w:rPr>
        <w:t xml:space="preserve"> </w:t>
      </w:r>
      <w:r w:rsidR="00BA0EA0">
        <w:rPr>
          <w:rFonts w:ascii="Arial" w:hAnsi="Arial"/>
          <w:kern w:val="0"/>
          <w:sz w:val="20"/>
          <w:szCs w:val="20"/>
        </w:rPr>
        <w:t xml:space="preserve">to </w:t>
      </w:r>
      <w:r w:rsidR="00F33750">
        <w:rPr>
          <w:rFonts w:ascii="Arial" w:hAnsi="Arial"/>
          <w:kern w:val="0"/>
          <w:sz w:val="20"/>
          <w:szCs w:val="20"/>
        </w:rPr>
        <w:t>de-prioritize</w:t>
      </w:r>
      <w:r w:rsidR="00BA0EA0">
        <w:rPr>
          <w:rFonts w:ascii="Arial" w:hAnsi="Arial"/>
          <w:kern w:val="0"/>
          <w:sz w:val="20"/>
          <w:szCs w:val="20"/>
        </w:rPr>
        <w:t xml:space="preserve"> </w:t>
      </w:r>
      <w:r w:rsidR="00F33750">
        <w:rPr>
          <w:rFonts w:ascii="Arial" w:hAnsi="Arial"/>
          <w:kern w:val="0"/>
          <w:sz w:val="20"/>
          <w:szCs w:val="20"/>
        </w:rPr>
        <w:t>in this meeting.</w:t>
      </w:r>
      <w:r w:rsidR="00BA0EA0">
        <w:rPr>
          <w:rFonts w:ascii="Arial" w:hAnsi="Arial"/>
          <w:kern w:val="0"/>
          <w:sz w:val="20"/>
          <w:szCs w:val="20"/>
        </w:rPr>
        <w:t xml:space="preserve"> </w:t>
      </w:r>
      <w:r w:rsidR="00B2235B">
        <w:rPr>
          <w:rFonts w:ascii="Arial" w:hAnsi="Arial"/>
          <w:kern w:val="0"/>
          <w:sz w:val="20"/>
          <w:szCs w:val="20"/>
        </w:rPr>
        <w:t>So, it would be good to alloca</w:t>
      </w:r>
      <w:r w:rsidR="00E82A8D">
        <w:rPr>
          <w:rFonts w:ascii="Arial" w:hAnsi="Arial"/>
          <w:kern w:val="0"/>
          <w:sz w:val="20"/>
          <w:szCs w:val="20"/>
        </w:rPr>
        <w:t>te time to discuss this aspects</w:t>
      </w:r>
      <w:r w:rsidR="00B2235B">
        <w:rPr>
          <w:rFonts w:ascii="Arial" w:hAnsi="Arial"/>
          <w:kern w:val="0"/>
          <w:sz w:val="20"/>
          <w:szCs w:val="20"/>
        </w:rPr>
        <w:t xml:space="preserve"> depending on the further progress </w:t>
      </w:r>
      <w:r w:rsidR="00755793">
        <w:rPr>
          <w:rFonts w:ascii="Arial" w:hAnsi="Arial"/>
          <w:kern w:val="0"/>
          <w:sz w:val="20"/>
          <w:szCs w:val="20"/>
        </w:rPr>
        <w:t xml:space="preserve">and time spent for other issues </w:t>
      </w:r>
      <w:r w:rsidR="00B2235B">
        <w:rPr>
          <w:rFonts w:ascii="Arial" w:hAnsi="Arial"/>
          <w:kern w:val="0"/>
          <w:sz w:val="20"/>
          <w:szCs w:val="20"/>
        </w:rPr>
        <w:t>in this meeting</w:t>
      </w:r>
      <w:r w:rsidR="00BA0EA0">
        <w:rPr>
          <w:rFonts w:ascii="Arial" w:hAnsi="Arial"/>
          <w:kern w:val="0"/>
          <w:sz w:val="20"/>
          <w:szCs w:val="20"/>
        </w:rPr>
        <w:t>.</w:t>
      </w:r>
    </w:p>
    <w:p w:rsidR="00BA0EA0" w:rsidRPr="00900E67" w:rsidRDefault="00BA0EA0" w:rsidP="00BA0EA0">
      <w:pPr>
        <w:widowControl/>
        <w:spacing w:before="60" w:after="120" w:line="240" w:lineRule="atLeast"/>
        <w:rPr>
          <w:rFonts w:ascii="Arial" w:hAnsi="Arial"/>
          <w:i/>
          <w:kern w:val="0"/>
          <w:sz w:val="20"/>
          <w:szCs w:val="20"/>
        </w:rPr>
      </w:pPr>
      <w:r w:rsidRPr="00900E67">
        <w:rPr>
          <w:rFonts w:ascii="Arial" w:hAnsi="Arial"/>
          <w:i/>
          <w:kern w:val="0"/>
          <w:sz w:val="20"/>
          <w:szCs w:val="20"/>
        </w:rPr>
        <w:t xml:space="preserve">Observation 1. </w:t>
      </w:r>
      <w:r>
        <w:rPr>
          <w:rFonts w:ascii="Arial" w:hAnsi="Arial"/>
          <w:i/>
          <w:kern w:val="0"/>
          <w:sz w:val="20"/>
          <w:szCs w:val="20"/>
        </w:rPr>
        <w:t>It seems still early to re-discuss the co-existence of CHO and CPAC in this meeting</w:t>
      </w:r>
      <w:r w:rsidR="00755793">
        <w:rPr>
          <w:rFonts w:ascii="Arial" w:hAnsi="Arial"/>
          <w:i/>
          <w:kern w:val="0"/>
          <w:sz w:val="20"/>
          <w:szCs w:val="20"/>
        </w:rPr>
        <w:t>, while depending on the progress and time spent, there may be chance to discuss.</w:t>
      </w:r>
    </w:p>
    <w:p w:rsidR="002B0AFB" w:rsidRDefault="002B0AFB" w:rsidP="0013051E">
      <w:pPr>
        <w:widowControl/>
        <w:spacing w:after="120" w:line="240" w:lineRule="atLeast"/>
        <w:rPr>
          <w:rFonts w:ascii="Arial" w:hAnsi="Arial"/>
          <w:kern w:val="0"/>
          <w:sz w:val="20"/>
          <w:szCs w:val="20"/>
        </w:rPr>
      </w:pPr>
    </w:p>
    <w:p w:rsidR="00B6347F" w:rsidRDefault="000151E3" w:rsidP="00B6347F">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the following, we discuss the co-existence issue given it could be discussed in this meeting. In the last meeting, there were some company inputs on this (e.g. [2]). </w:t>
      </w:r>
      <w:r w:rsidR="006151E0">
        <w:rPr>
          <w:rFonts w:ascii="Arial" w:hAnsi="Arial"/>
          <w:kern w:val="0"/>
          <w:sz w:val="20"/>
          <w:szCs w:val="20"/>
        </w:rPr>
        <w:t>As they cited, there were two scenarios on the table in the past discussions [1]:</w:t>
      </w:r>
    </w:p>
    <w:p w:rsidR="006151E0" w:rsidRPr="00900E67" w:rsidRDefault="006151E0" w:rsidP="00900E67">
      <w:pPr>
        <w:pStyle w:val="a7"/>
        <w:widowControl/>
        <w:numPr>
          <w:ilvl w:val="0"/>
          <w:numId w:val="4"/>
        </w:numPr>
        <w:spacing w:after="120" w:line="240" w:lineRule="atLeast"/>
        <w:ind w:leftChars="0"/>
        <w:rPr>
          <w:rFonts w:ascii="Arial" w:hAnsi="Arial"/>
          <w:kern w:val="0"/>
          <w:sz w:val="20"/>
          <w:szCs w:val="20"/>
        </w:rPr>
      </w:pPr>
      <w:r w:rsidRPr="00900E67">
        <w:rPr>
          <w:rFonts w:ascii="Arial" w:hAnsi="Arial"/>
          <w:kern w:val="0"/>
          <w:sz w:val="20"/>
          <w:szCs w:val="20"/>
        </w:rPr>
        <w:t>Scenario 1: the CHO and CPAC configuration are independent and the UE monitors the triggering conditions for the CHO and CPAC independently.</w:t>
      </w:r>
    </w:p>
    <w:p w:rsidR="000151E3" w:rsidRPr="00900E67" w:rsidRDefault="006151E0" w:rsidP="00900E67">
      <w:pPr>
        <w:pStyle w:val="a7"/>
        <w:widowControl/>
        <w:numPr>
          <w:ilvl w:val="0"/>
          <w:numId w:val="4"/>
        </w:numPr>
        <w:spacing w:after="120" w:line="240" w:lineRule="atLeast"/>
        <w:ind w:leftChars="0"/>
        <w:rPr>
          <w:rFonts w:ascii="Arial" w:hAnsi="Arial"/>
          <w:kern w:val="0"/>
          <w:sz w:val="20"/>
          <w:szCs w:val="20"/>
        </w:rPr>
      </w:pPr>
      <w:r w:rsidRPr="00900E67">
        <w:rPr>
          <w:rFonts w:ascii="Arial" w:hAnsi="Arial"/>
          <w:kern w:val="0"/>
          <w:sz w:val="20"/>
          <w:szCs w:val="20"/>
        </w:rPr>
        <w:t>Scenario 2: A CHO configuration that contains an associated CPAC configuration.</w:t>
      </w:r>
    </w:p>
    <w:p w:rsidR="000151E3" w:rsidRDefault="000151E3" w:rsidP="00B6347F">
      <w:pPr>
        <w:widowControl/>
        <w:spacing w:after="120" w:line="240" w:lineRule="atLeast"/>
        <w:rPr>
          <w:rFonts w:ascii="Arial" w:hAnsi="Arial"/>
          <w:kern w:val="0"/>
          <w:sz w:val="20"/>
          <w:szCs w:val="20"/>
        </w:rPr>
      </w:pPr>
    </w:p>
    <w:p w:rsidR="00291438" w:rsidRDefault="00FC6253" w:rsidP="00B6347F">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he scenario 1 is straightforward</w:t>
      </w:r>
      <w:r w:rsidR="00291438">
        <w:rPr>
          <w:rFonts w:ascii="Arial" w:hAnsi="Arial"/>
          <w:kern w:val="0"/>
          <w:sz w:val="20"/>
          <w:szCs w:val="20"/>
        </w:rPr>
        <w:t>.</w:t>
      </w:r>
      <w:r w:rsidR="0090654A">
        <w:rPr>
          <w:rFonts w:ascii="Arial" w:hAnsi="Arial"/>
          <w:kern w:val="0"/>
          <w:sz w:val="20"/>
          <w:szCs w:val="20"/>
        </w:rPr>
        <w:t xml:space="preserve"> If supported, the remaining issue is how to solve the case of race condition, i.e. when one is triggered right after the other is triggered. If </w:t>
      </w:r>
      <w:r w:rsidR="002A2BBA">
        <w:rPr>
          <w:rFonts w:ascii="Arial" w:hAnsi="Arial"/>
          <w:kern w:val="0"/>
          <w:sz w:val="20"/>
          <w:szCs w:val="20"/>
        </w:rPr>
        <w:t xml:space="preserve">we </w:t>
      </w:r>
      <w:r w:rsidR="0090654A">
        <w:rPr>
          <w:rFonts w:ascii="Arial" w:hAnsi="Arial"/>
          <w:kern w:val="0"/>
          <w:sz w:val="20"/>
          <w:szCs w:val="20"/>
        </w:rPr>
        <w:t xml:space="preserve">follow </w:t>
      </w:r>
      <w:r w:rsidR="00EA4423">
        <w:rPr>
          <w:rFonts w:ascii="Arial" w:hAnsi="Arial"/>
          <w:kern w:val="0"/>
          <w:sz w:val="20"/>
          <w:szCs w:val="20"/>
        </w:rPr>
        <w:t xml:space="preserve">the current </w:t>
      </w:r>
      <w:r w:rsidR="0090654A">
        <w:rPr>
          <w:rFonts w:ascii="Arial" w:hAnsi="Arial"/>
          <w:kern w:val="0"/>
          <w:sz w:val="20"/>
          <w:szCs w:val="20"/>
        </w:rPr>
        <w:t xml:space="preserve">Rel-16 </w:t>
      </w:r>
      <w:r w:rsidR="00EA4423">
        <w:rPr>
          <w:rFonts w:ascii="Arial" w:hAnsi="Arial"/>
          <w:kern w:val="0"/>
          <w:sz w:val="20"/>
          <w:szCs w:val="20"/>
        </w:rPr>
        <w:t xml:space="preserve">mechanism (e.g. </w:t>
      </w:r>
      <w:r w:rsidR="00EA4423">
        <w:rPr>
          <w:rFonts w:ascii="Arial" w:hAnsi="Arial"/>
          <w:kern w:val="0"/>
          <w:sz w:val="20"/>
          <w:szCs w:val="20"/>
        </w:rPr>
        <w:lastRenderedPageBreak/>
        <w:t>legacy HO is triggered during CPC execution) as much as possible</w:t>
      </w:r>
      <w:r w:rsidR="0090654A">
        <w:rPr>
          <w:rFonts w:ascii="Arial" w:hAnsi="Arial"/>
          <w:kern w:val="0"/>
          <w:sz w:val="20"/>
          <w:szCs w:val="20"/>
        </w:rPr>
        <w:t xml:space="preserve">, the earlier one should be completed first and then the latter one should be initiated. However, </w:t>
      </w:r>
      <w:r w:rsidR="002A2BBA">
        <w:rPr>
          <w:rFonts w:ascii="Arial" w:hAnsi="Arial"/>
          <w:kern w:val="0"/>
          <w:sz w:val="20"/>
          <w:szCs w:val="20"/>
        </w:rPr>
        <w:t xml:space="preserve">if the CHO </w:t>
      </w:r>
      <w:r w:rsidR="00EA4423">
        <w:rPr>
          <w:rFonts w:ascii="Arial" w:hAnsi="Arial"/>
          <w:kern w:val="0"/>
          <w:sz w:val="20"/>
          <w:szCs w:val="20"/>
        </w:rPr>
        <w:t xml:space="preserve">is triggered earlier and completed first, there is no more configuration of MR-DC (i.e. releasing SCG). </w:t>
      </w:r>
      <w:r w:rsidR="0068797C">
        <w:rPr>
          <w:rFonts w:ascii="Arial" w:hAnsi="Arial"/>
          <w:kern w:val="0"/>
          <w:sz w:val="20"/>
          <w:szCs w:val="20"/>
        </w:rPr>
        <w:t>There will be no issue in this case. What RAN2 should confirm is that if the CPC is initiated earlier followed by the CHO triggering, the UE should complete the CPC first and then initiate the CHO.</w:t>
      </w:r>
    </w:p>
    <w:p w:rsidR="00291438" w:rsidRPr="0010313E" w:rsidRDefault="00291438" w:rsidP="00291438">
      <w:pPr>
        <w:widowControl/>
        <w:spacing w:before="60" w:after="120" w:line="240" w:lineRule="atLeast"/>
        <w:rPr>
          <w:rFonts w:ascii="Arial" w:hAnsi="Arial"/>
          <w:i/>
          <w:kern w:val="0"/>
          <w:sz w:val="20"/>
          <w:szCs w:val="20"/>
        </w:rPr>
      </w:pPr>
      <w:r>
        <w:rPr>
          <w:rFonts w:ascii="Arial" w:hAnsi="Arial"/>
          <w:i/>
          <w:kern w:val="0"/>
          <w:sz w:val="20"/>
          <w:szCs w:val="20"/>
        </w:rPr>
        <w:t>Observation 2</w:t>
      </w:r>
      <w:r w:rsidRPr="0010313E">
        <w:rPr>
          <w:rFonts w:ascii="Arial" w:hAnsi="Arial"/>
          <w:i/>
          <w:kern w:val="0"/>
          <w:sz w:val="20"/>
          <w:szCs w:val="20"/>
        </w:rPr>
        <w:t xml:space="preserve">. </w:t>
      </w:r>
      <w:r w:rsidR="004E2774">
        <w:rPr>
          <w:rFonts w:ascii="Arial" w:hAnsi="Arial"/>
          <w:i/>
          <w:kern w:val="0"/>
          <w:sz w:val="20"/>
          <w:szCs w:val="20"/>
        </w:rPr>
        <w:t>The scenario 1 is more straightforward one co</w:t>
      </w:r>
      <w:r w:rsidR="00EF0FB4">
        <w:rPr>
          <w:rFonts w:ascii="Arial" w:hAnsi="Arial"/>
          <w:i/>
          <w:kern w:val="0"/>
          <w:sz w:val="20"/>
          <w:szCs w:val="20"/>
        </w:rPr>
        <w:t>nsidering the CHO and CPAC are independent.</w:t>
      </w:r>
    </w:p>
    <w:p w:rsidR="00291438" w:rsidRDefault="00291438" w:rsidP="00B6347F">
      <w:pPr>
        <w:widowControl/>
        <w:spacing w:after="120" w:line="240" w:lineRule="atLeast"/>
        <w:rPr>
          <w:rFonts w:ascii="Arial" w:hAnsi="Arial"/>
          <w:kern w:val="0"/>
          <w:sz w:val="20"/>
          <w:szCs w:val="20"/>
        </w:rPr>
      </w:pPr>
    </w:p>
    <w:p w:rsidR="009F0C7B" w:rsidRDefault="00291438" w:rsidP="00B6347F">
      <w:pPr>
        <w:widowControl/>
        <w:spacing w:after="120" w:line="240" w:lineRule="atLeast"/>
        <w:rPr>
          <w:rFonts w:ascii="Arial" w:hAnsi="Arial"/>
          <w:kern w:val="0"/>
          <w:sz w:val="20"/>
          <w:szCs w:val="20"/>
        </w:rPr>
      </w:pPr>
      <w:r>
        <w:rPr>
          <w:rFonts w:ascii="Arial" w:hAnsi="Arial"/>
          <w:kern w:val="0"/>
          <w:sz w:val="20"/>
          <w:szCs w:val="20"/>
        </w:rPr>
        <w:t>On the other hand,</w:t>
      </w:r>
      <w:r w:rsidR="00B032DB">
        <w:rPr>
          <w:rFonts w:ascii="Arial" w:hAnsi="Arial"/>
          <w:kern w:val="0"/>
          <w:sz w:val="20"/>
          <w:szCs w:val="20"/>
        </w:rPr>
        <w:t xml:space="preserve"> the scenario 2</w:t>
      </w:r>
      <w:r w:rsidR="00372D79">
        <w:rPr>
          <w:rFonts w:ascii="Arial" w:hAnsi="Arial"/>
          <w:kern w:val="0"/>
          <w:sz w:val="20"/>
          <w:szCs w:val="20"/>
        </w:rPr>
        <w:t xml:space="preserve"> is not very clear yet, because the CHO and the CAPC are basically independent mechanism and triggered by </w:t>
      </w:r>
      <w:r w:rsidR="00156F24">
        <w:rPr>
          <w:rFonts w:ascii="Arial" w:hAnsi="Arial"/>
          <w:kern w:val="0"/>
          <w:sz w:val="20"/>
          <w:szCs w:val="20"/>
        </w:rPr>
        <w:t>separate</w:t>
      </w:r>
      <w:r w:rsidR="00372D79">
        <w:rPr>
          <w:rFonts w:ascii="Arial" w:hAnsi="Arial"/>
          <w:kern w:val="0"/>
          <w:sz w:val="20"/>
          <w:szCs w:val="20"/>
        </w:rPr>
        <w:t xml:space="preserve"> events. </w:t>
      </w:r>
      <w:r w:rsidR="00FF0970">
        <w:rPr>
          <w:rFonts w:ascii="Arial" w:hAnsi="Arial"/>
          <w:kern w:val="0"/>
          <w:sz w:val="20"/>
          <w:szCs w:val="20"/>
        </w:rPr>
        <w:t>Al</w:t>
      </w:r>
      <w:r w:rsidR="0062408D">
        <w:rPr>
          <w:rFonts w:ascii="Arial" w:hAnsi="Arial"/>
          <w:kern w:val="0"/>
          <w:sz w:val="20"/>
          <w:szCs w:val="20"/>
        </w:rPr>
        <w:t>so, the CHO with MR-DC (i.e. CHO with SCG being kept</w:t>
      </w:r>
      <w:r w:rsidR="00826A0D">
        <w:rPr>
          <w:rFonts w:ascii="Arial" w:hAnsi="Arial"/>
          <w:kern w:val="0"/>
          <w:sz w:val="20"/>
          <w:szCs w:val="20"/>
        </w:rPr>
        <w:t>)</w:t>
      </w:r>
      <w:r w:rsidR="0062408D">
        <w:rPr>
          <w:rFonts w:ascii="Arial" w:hAnsi="Arial"/>
          <w:kern w:val="0"/>
          <w:sz w:val="20"/>
          <w:szCs w:val="20"/>
        </w:rPr>
        <w:t xml:space="preserve"> is not supported. Thus</w:t>
      </w:r>
      <w:r w:rsidR="00EF350B">
        <w:rPr>
          <w:rFonts w:ascii="Arial" w:hAnsi="Arial"/>
          <w:kern w:val="0"/>
          <w:sz w:val="20"/>
          <w:szCs w:val="20"/>
        </w:rPr>
        <w:t>,</w:t>
      </w:r>
      <w:r w:rsidR="0062408D">
        <w:rPr>
          <w:rFonts w:ascii="Arial" w:hAnsi="Arial"/>
          <w:kern w:val="0"/>
          <w:sz w:val="20"/>
          <w:szCs w:val="20"/>
        </w:rPr>
        <w:t xml:space="preserve"> the scenario 2</w:t>
      </w:r>
      <w:r w:rsidR="00EF350B">
        <w:rPr>
          <w:rFonts w:ascii="Arial" w:hAnsi="Arial"/>
          <w:kern w:val="0"/>
          <w:sz w:val="20"/>
          <w:szCs w:val="20"/>
        </w:rPr>
        <w:t>, if considered further,</w:t>
      </w:r>
      <w:r w:rsidR="0062408D">
        <w:rPr>
          <w:rFonts w:ascii="Arial" w:hAnsi="Arial"/>
          <w:kern w:val="0"/>
          <w:sz w:val="20"/>
          <w:szCs w:val="20"/>
        </w:rPr>
        <w:t xml:space="preserve"> should mean that the CHO configuration includes the SCG configuration to be added upon the condition is met after the CHO execution. </w:t>
      </w:r>
      <w:r w:rsidR="009F0C7B">
        <w:rPr>
          <w:rFonts w:ascii="Arial" w:hAnsi="Arial"/>
          <w:kern w:val="0"/>
          <w:sz w:val="20"/>
          <w:szCs w:val="20"/>
        </w:rPr>
        <w:t>However, it does not</w:t>
      </w:r>
      <w:r w:rsidR="00291BF8">
        <w:rPr>
          <w:rFonts w:ascii="Arial" w:hAnsi="Arial"/>
          <w:kern w:val="0"/>
          <w:sz w:val="20"/>
          <w:szCs w:val="20"/>
        </w:rPr>
        <w:t xml:space="preserve"> fit the WI objective, i.e. “</w:t>
      </w:r>
      <w:r w:rsidR="00291BF8" w:rsidRPr="00291BF8">
        <w:rPr>
          <w:rFonts w:ascii="Arial" w:hAnsi="Arial"/>
          <w:kern w:val="0"/>
          <w:sz w:val="20"/>
          <w:szCs w:val="20"/>
        </w:rPr>
        <w:t>support scenarios which are not addressed in Rel-16 NR mobility WI</w:t>
      </w:r>
      <w:r w:rsidR="00291BF8">
        <w:rPr>
          <w:rFonts w:ascii="Arial" w:hAnsi="Arial"/>
          <w:kern w:val="0"/>
          <w:sz w:val="20"/>
          <w:szCs w:val="20"/>
        </w:rPr>
        <w:t xml:space="preserve">”, where Rel-16 NR mobility WI had the objective </w:t>
      </w:r>
      <w:r w:rsidR="00F03259">
        <w:rPr>
          <w:rFonts w:ascii="Arial" w:hAnsi="Arial"/>
          <w:kern w:val="0"/>
          <w:sz w:val="20"/>
          <w:szCs w:val="20"/>
        </w:rPr>
        <w:t>including</w:t>
      </w:r>
      <w:r w:rsidR="00291BF8">
        <w:rPr>
          <w:rFonts w:ascii="Arial" w:hAnsi="Arial"/>
          <w:kern w:val="0"/>
          <w:sz w:val="20"/>
          <w:szCs w:val="20"/>
        </w:rPr>
        <w:t xml:space="preserve"> “</w:t>
      </w:r>
      <w:r w:rsidR="00291BF8" w:rsidRPr="00291BF8">
        <w:rPr>
          <w:rFonts w:ascii="Arial" w:hAnsi="Arial"/>
          <w:kern w:val="0"/>
          <w:sz w:val="20"/>
          <w:szCs w:val="20"/>
        </w:rPr>
        <w:t>improve HO/SCG change reliability and robustness</w:t>
      </w:r>
      <w:r w:rsidR="00291BF8">
        <w:rPr>
          <w:rFonts w:ascii="Arial" w:hAnsi="Arial"/>
          <w:kern w:val="0"/>
          <w:sz w:val="20"/>
          <w:szCs w:val="20"/>
        </w:rPr>
        <w:t>”.</w:t>
      </w:r>
    </w:p>
    <w:p w:rsidR="00EF350B" w:rsidRPr="0010313E" w:rsidRDefault="00291438" w:rsidP="00EF350B">
      <w:pPr>
        <w:widowControl/>
        <w:spacing w:before="60" w:after="120" w:line="240" w:lineRule="atLeast"/>
        <w:rPr>
          <w:rFonts w:ascii="Arial" w:hAnsi="Arial"/>
          <w:i/>
          <w:kern w:val="0"/>
          <w:sz w:val="20"/>
          <w:szCs w:val="20"/>
        </w:rPr>
      </w:pPr>
      <w:r>
        <w:rPr>
          <w:rFonts w:ascii="Arial" w:hAnsi="Arial"/>
          <w:i/>
          <w:kern w:val="0"/>
          <w:sz w:val="20"/>
          <w:szCs w:val="20"/>
        </w:rPr>
        <w:t>Observation 3</w:t>
      </w:r>
      <w:r w:rsidR="00EF350B" w:rsidRPr="0010313E">
        <w:rPr>
          <w:rFonts w:ascii="Arial" w:hAnsi="Arial"/>
          <w:i/>
          <w:kern w:val="0"/>
          <w:sz w:val="20"/>
          <w:szCs w:val="20"/>
        </w:rPr>
        <w:t xml:space="preserve">. </w:t>
      </w:r>
      <w:r w:rsidR="00C47FE7">
        <w:rPr>
          <w:rFonts w:ascii="Arial" w:hAnsi="Arial"/>
          <w:i/>
          <w:kern w:val="0"/>
          <w:sz w:val="20"/>
          <w:szCs w:val="20"/>
        </w:rPr>
        <w:t>Although it is not yet clear what the scenario</w:t>
      </w:r>
      <w:r w:rsidR="00F03259">
        <w:rPr>
          <w:rFonts w:ascii="Arial" w:hAnsi="Arial"/>
          <w:i/>
          <w:kern w:val="0"/>
          <w:sz w:val="20"/>
          <w:szCs w:val="20"/>
        </w:rPr>
        <w:t xml:space="preserve"> 2</w:t>
      </w:r>
      <w:r w:rsidR="00C47FE7">
        <w:rPr>
          <w:rFonts w:ascii="Arial" w:hAnsi="Arial"/>
          <w:i/>
          <w:kern w:val="0"/>
          <w:sz w:val="20"/>
          <w:szCs w:val="20"/>
        </w:rPr>
        <w:t xml:space="preserve"> is, it does not seem to fit the WI objective.</w:t>
      </w:r>
    </w:p>
    <w:p w:rsidR="006151E0" w:rsidRPr="00B6347F" w:rsidRDefault="006151E0" w:rsidP="00B6347F">
      <w:pPr>
        <w:widowControl/>
        <w:spacing w:after="120" w:line="240" w:lineRule="atLeast"/>
        <w:rPr>
          <w:rFonts w:ascii="Arial" w:hAnsi="Arial"/>
          <w:kern w:val="0"/>
          <w:sz w:val="20"/>
          <w:szCs w:val="20"/>
        </w:rPr>
      </w:pPr>
    </w:p>
    <w:p w:rsidR="009A243B" w:rsidRPr="002C6C08" w:rsidRDefault="009A243B" w:rsidP="003E16F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7309F">
        <w:rPr>
          <w:rFonts w:ascii="Arial" w:hAnsi="Arial"/>
          <w:b/>
          <w:kern w:val="0"/>
          <w:sz w:val="20"/>
          <w:szCs w:val="20"/>
        </w:rPr>
        <w:t>1</w:t>
      </w:r>
      <w:r>
        <w:rPr>
          <w:rFonts w:ascii="Arial" w:hAnsi="Arial"/>
          <w:b/>
          <w:kern w:val="0"/>
          <w:sz w:val="20"/>
          <w:szCs w:val="20"/>
        </w:rPr>
        <w:t>:</w:t>
      </w:r>
      <w:r>
        <w:rPr>
          <w:rFonts w:ascii="Arial" w:hAnsi="Arial" w:hint="eastAsia"/>
          <w:b/>
          <w:kern w:val="0"/>
          <w:sz w:val="20"/>
          <w:szCs w:val="20"/>
        </w:rPr>
        <w:t xml:space="preserve"> </w:t>
      </w:r>
      <w:r>
        <w:rPr>
          <w:rFonts w:ascii="Arial" w:hAnsi="Arial"/>
          <w:b/>
          <w:kern w:val="0"/>
          <w:sz w:val="20"/>
          <w:szCs w:val="20"/>
        </w:rPr>
        <w:t xml:space="preserve">If RAN2 </w:t>
      </w:r>
      <w:r w:rsidR="00535C9E">
        <w:rPr>
          <w:rFonts w:ascii="Arial" w:hAnsi="Arial"/>
          <w:b/>
          <w:kern w:val="0"/>
          <w:sz w:val="20"/>
          <w:szCs w:val="20"/>
        </w:rPr>
        <w:t>aim</w:t>
      </w:r>
      <w:r>
        <w:rPr>
          <w:rFonts w:ascii="Arial" w:hAnsi="Arial"/>
          <w:b/>
          <w:kern w:val="0"/>
          <w:sz w:val="20"/>
          <w:szCs w:val="20"/>
        </w:rPr>
        <w:t xml:space="preserve"> at supporting co-existence of CHO and CPAC in Rel-17, simpler approach (i.e.</w:t>
      </w:r>
      <w:r w:rsidR="0013051E">
        <w:rPr>
          <w:rFonts w:ascii="Arial" w:hAnsi="Arial"/>
          <w:b/>
          <w:kern w:val="0"/>
          <w:sz w:val="20"/>
          <w:szCs w:val="20"/>
        </w:rPr>
        <w:t xml:space="preserve"> Scenario 1</w:t>
      </w:r>
      <w:r w:rsidR="002C1B87">
        <w:rPr>
          <w:rFonts w:ascii="Arial" w:hAnsi="Arial"/>
          <w:b/>
          <w:kern w:val="0"/>
          <w:sz w:val="20"/>
          <w:szCs w:val="20"/>
        </w:rPr>
        <w:t xml:space="preserve"> only</w:t>
      </w:r>
      <w:r>
        <w:rPr>
          <w:rFonts w:ascii="Arial" w:hAnsi="Arial"/>
          <w:b/>
          <w:kern w:val="0"/>
          <w:sz w:val="20"/>
          <w:szCs w:val="20"/>
        </w:rPr>
        <w:t xml:space="preserve">) should be </w:t>
      </w:r>
      <w:r w:rsidR="0004188D">
        <w:rPr>
          <w:rFonts w:ascii="Arial" w:hAnsi="Arial"/>
          <w:b/>
          <w:kern w:val="0"/>
          <w:sz w:val="20"/>
          <w:szCs w:val="20"/>
        </w:rPr>
        <w:t>supported</w:t>
      </w:r>
      <w:r>
        <w:rPr>
          <w:rFonts w:ascii="Arial" w:hAnsi="Arial"/>
          <w:b/>
          <w:kern w:val="0"/>
          <w:sz w:val="20"/>
          <w:szCs w:val="20"/>
        </w:rPr>
        <w:t>. No other signaling optimization is not supported.</w:t>
      </w:r>
    </w:p>
    <w:p w:rsidR="00F33750" w:rsidRPr="002C6C08" w:rsidRDefault="00F33750" w:rsidP="003E16F6">
      <w:pPr>
        <w:widowControl/>
        <w:spacing w:after="120" w:line="240" w:lineRule="atLeast"/>
        <w:rPr>
          <w:rFonts w:ascii="Arial" w:hAnsi="Arial"/>
          <w:kern w:val="0"/>
          <w:sz w:val="20"/>
          <w:szCs w:val="20"/>
        </w:rPr>
      </w:pPr>
    </w:p>
    <w:p w:rsidR="00AD588D" w:rsidRPr="002C6C08" w:rsidRDefault="00AD588D" w:rsidP="00AD588D">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 xml:space="preserve">MN-initiated and SN-initiated </w:t>
      </w:r>
      <w:r w:rsidR="00EA4D0E">
        <w:rPr>
          <w:rFonts w:ascii="Arial" w:hAnsi="Arial"/>
          <w:kern w:val="0"/>
          <w:sz w:val="28"/>
          <w:szCs w:val="20"/>
        </w:rPr>
        <w:t xml:space="preserve">inter-SN </w:t>
      </w:r>
      <w:r>
        <w:rPr>
          <w:rFonts w:ascii="Arial" w:hAnsi="Arial"/>
          <w:kern w:val="0"/>
          <w:sz w:val="28"/>
          <w:szCs w:val="20"/>
        </w:rPr>
        <w:t>CPC</w:t>
      </w:r>
    </w:p>
    <w:p w:rsidR="00AD588D" w:rsidRDefault="00CB19D4" w:rsidP="00AD588D">
      <w:pPr>
        <w:widowControl/>
        <w:spacing w:after="120" w:line="240" w:lineRule="atLeast"/>
        <w:rPr>
          <w:rFonts w:ascii="Arial" w:hAnsi="Arial"/>
          <w:kern w:val="0"/>
          <w:sz w:val="20"/>
          <w:szCs w:val="20"/>
        </w:rPr>
      </w:pPr>
      <w:r>
        <w:rPr>
          <w:rFonts w:ascii="Arial" w:hAnsi="Arial"/>
          <w:kern w:val="0"/>
          <w:sz w:val="20"/>
          <w:szCs w:val="20"/>
        </w:rPr>
        <w:t xml:space="preserve">Next we discuss another co-existence issue for inter-SN CPC. There are two type of inter-SN CPC in Rel-17, i.e. MN-initiated and SN-initiated. </w:t>
      </w:r>
      <w:r w:rsidR="00566538">
        <w:rPr>
          <w:rFonts w:ascii="Arial" w:hAnsi="Arial"/>
          <w:kern w:val="0"/>
          <w:sz w:val="20"/>
          <w:szCs w:val="20"/>
        </w:rPr>
        <w:t xml:space="preserve">Both MN and SN may want to configure the CPC independently and with different policy. </w:t>
      </w:r>
      <w:r w:rsidR="00F2417E">
        <w:rPr>
          <w:rFonts w:ascii="Arial" w:hAnsi="Arial"/>
          <w:kern w:val="0"/>
          <w:sz w:val="20"/>
          <w:szCs w:val="20"/>
        </w:rPr>
        <w:t xml:space="preserve">Actually </w:t>
      </w:r>
      <w:r w:rsidR="00566538">
        <w:rPr>
          <w:rFonts w:ascii="Arial" w:hAnsi="Arial"/>
          <w:kern w:val="0"/>
          <w:sz w:val="20"/>
          <w:szCs w:val="20"/>
        </w:rPr>
        <w:t>both would be useful</w:t>
      </w:r>
      <w:r w:rsidR="00F2417E">
        <w:rPr>
          <w:rFonts w:ascii="Arial" w:hAnsi="Arial"/>
          <w:kern w:val="0"/>
          <w:sz w:val="20"/>
          <w:szCs w:val="20"/>
        </w:rPr>
        <w:t xml:space="preserve">. However, if both MN-initiated and SN-initiated CPC are configured for the same target SN for a UE, CPC execution based on the condition provided by one node (e.g. MN) may not be as intended for the CPC configured by the other node (e.g. SN). </w:t>
      </w:r>
      <w:r w:rsidR="002F7BC1">
        <w:rPr>
          <w:rFonts w:ascii="Arial" w:hAnsi="Arial"/>
          <w:kern w:val="0"/>
          <w:sz w:val="20"/>
          <w:szCs w:val="20"/>
        </w:rPr>
        <w:t>This is especially true for the case where the same candidate PSCell is selected by both MN and SN, and the CPC is executed for such the PSCell.</w:t>
      </w:r>
    </w:p>
    <w:p w:rsidR="002F7BC1" w:rsidRDefault="002F7BC1" w:rsidP="00AD588D">
      <w:pPr>
        <w:widowControl/>
        <w:spacing w:after="120" w:line="240" w:lineRule="atLeast"/>
        <w:rPr>
          <w:rFonts w:ascii="Arial" w:hAnsi="Arial"/>
          <w:kern w:val="0"/>
          <w:sz w:val="20"/>
          <w:szCs w:val="20"/>
        </w:rPr>
      </w:pPr>
      <w:r>
        <w:rPr>
          <w:rFonts w:ascii="Arial" w:hAnsi="Arial"/>
          <w:kern w:val="0"/>
          <w:sz w:val="20"/>
          <w:szCs w:val="20"/>
        </w:rPr>
        <w:t xml:space="preserve">According to the agreements so far, the MN can know candidate target SN and candidate PSCells in both MN-initiated and SN-initiated CPC. We can expect a simple solution to solve the </w:t>
      </w:r>
      <w:r w:rsidR="00625301">
        <w:rPr>
          <w:rFonts w:ascii="Arial" w:hAnsi="Arial"/>
          <w:kern w:val="0"/>
          <w:sz w:val="20"/>
          <w:szCs w:val="20"/>
        </w:rPr>
        <w:t xml:space="preserve">issue of </w:t>
      </w:r>
      <w:r>
        <w:rPr>
          <w:rFonts w:ascii="Arial" w:hAnsi="Arial"/>
          <w:kern w:val="0"/>
          <w:sz w:val="20"/>
          <w:szCs w:val="20"/>
        </w:rPr>
        <w:t xml:space="preserve">overlapping. </w:t>
      </w:r>
      <w:r w:rsidR="00625301">
        <w:rPr>
          <w:rFonts w:ascii="Arial" w:hAnsi="Arial"/>
          <w:kern w:val="0"/>
          <w:sz w:val="20"/>
          <w:szCs w:val="20"/>
        </w:rPr>
        <w:t xml:space="preserve">For example, </w:t>
      </w:r>
      <w:r w:rsidR="00E156A1">
        <w:rPr>
          <w:rFonts w:ascii="Arial" w:hAnsi="Arial"/>
          <w:kern w:val="0"/>
          <w:sz w:val="20"/>
          <w:szCs w:val="20"/>
        </w:rPr>
        <w:t xml:space="preserve">if the MN already knows that the SN-initiated CPC is configured for a candidate SN, the MN does not configure the MN-initiated CPC for this candidate SN for the same UE. </w:t>
      </w:r>
      <w:r w:rsidR="00A82AB3">
        <w:rPr>
          <w:rFonts w:ascii="Arial" w:hAnsi="Arial"/>
          <w:kern w:val="0"/>
          <w:sz w:val="20"/>
          <w:szCs w:val="20"/>
        </w:rPr>
        <w:t xml:space="preserve">If </w:t>
      </w:r>
      <w:r w:rsidR="00BD6EF9">
        <w:rPr>
          <w:rFonts w:ascii="Arial" w:hAnsi="Arial"/>
          <w:kern w:val="0"/>
          <w:sz w:val="20"/>
          <w:szCs w:val="20"/>
        </w:rPr>
        <w:t>the MN already configured the MN-initiated CPC for a candidate SN and later the MN receives the SN-initiated CPC request for the same SN, then the MN rejects the request from the SN desirably with a proper cause value (up to RAN3).</w:t>
      </w:r>
    </w:p>
    <w:p w:rsidR="003E16F6" w:rsidRDefault="00BD6EF9" w:rsidP="003E16F6">
      <w:pPr>
        <w:widowControl/>
        <w:spacing w:after="120" w:line="240" w:lineRule="atLeast"/>
        <w:rPr>
          <w:rFonts w:ascii="Arial" w:hAnsi="Arial"/>
          <w:kern w:val="0"/>
          <w:sz w:val="20"/>
          <w:szCs w:val="20"/>
        </w:rPr>
      </w:pPr>
      <w:r>
        <w:rPr>
          <w:rFonts w:ascii="Arial" w:hAnsi="Arial"/>
          <w:kern w:val="0"/>
          <w:sz w:val="20"/>
          <w:szCs w:val="20"/>
        </w:rPr>
        <w:t>Strictly speaking, if the candidate cells configured by the MN and the SN are different each other, both MN-initiated and SN-initiated CPC are feasible even for the same candidate SN. However, considering the much specification efforts to differentiate sub-scenario based on the difference of actual candidate cells managed by the same SN, it would be better not to go into such detail level at least in Rel-17.</w:t>
      </w:r>
    </w:p>
    <w:p w:rsidR="00B6347F" w:rsidRPr="002C6C08" w:rsidRDefault="00B6347F" w:rsidP="003E16F6">
      <w:pPr>
        <w:widowControl/>
        <w:spacing w:after="120" w:line="240" w:lineRule="atLeast"/>
        <w:rPr>
          <w:rFonts w:ascii="Arial" w:hAnsi="Arial"/>
          <w:kern w:val="0"/>
          <w:sz w:val="20"/>
          <w:szCs w:val="20"/>
        </w:rPr>
      </w:pPr>
    </w:p>
    <w:p w:rsidR="005F387A" w:rsidRDefault="005F387A" w:rsidP="005F387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00804A7B">
        <w:rPr>
          <w:rFonts w:ascii="Arial" w:hAnsi="Arial" w:hint="eastAsia"/>
          <w:b/>
          <w:kern w:val="0"/>
          <w:sz w:val="20"/>
          <w:szCs w:val="20"/>
        </w:rPr>
        <w:t xml:space="preserve">: </w:t>
      </w:r>
      <w:r w:rsidR="00804A7B">
        <w:rPr>
          <w:rFonts w:ascii="Arial" w:hAnsi="Arial"/>
          <w:b/>
          <w:kern w:val="0"/>
          <w:sz w:val="20"/>
          <w:szCs w:val="20"/>
        </w:rPr>
        <w:t>For MN-initiated and SN-initiated inter-SN CPC</w:t>
      </w:r>
      <w:r w:rsidR="009255A0">
        <w:rPr>
          <w:rFonts w:ascii="Arial" w:hAnsi="Arial"/>
          <w:b/>
          <w:kern w:val="0"/>
          <w:sz w:val="20"/>
          <w:szCs w:val="20"/>
        </w:rPr>
        <w:t xml:space="preserve"> </w:t>
      </w:r>
      <w:r w:rsidR="009255A0" w:rsidRPr="00920691">
        <w:rPr>
          <w:rFonts w:ascii="Arial" w:hAnsi="Arial"/>
          <w:b/>
          <w:kern w:val="0"/>
          <w:sz w:val="20"/>
          <w:szCs w:val="20"/>
          <w:u w:val="single"/>
        </w:rPr>
        <w:t>for a UE</w:t>
      </w:r>
      <w:r w:rsidR="00804A7B">
        <w:rPr>
          <w:rFonts w:ascii="Arial" w:hAnsi="Arial"/>
          <w:b/>
          <w:kern w:val="0"/>
          <w:sz w:val="20"/>
          <w:szCs w:val="20"/>
        </w:rPr>
        <w:t xml:space="preserve">, the following </w:t>
      </w:r>
      <w:r w:rsidR="009255A0">
        <w:rPr>
          <w:rFonts w:ascii="Arial" w:hAnsi="Arial"/>
          <w:b/>
          <w:kern w:val="0"/>
          <w:sz w:val="20"/>
          <w:szCs w:val="20"/>
        </w:rPr>
        <w:t>rules are</w:t>
      </w:r>
      <w:r w:rsidR="00804A7B">
        <w:rPr>
          <w:rFonts w:ascii="Arial" w:hAnsi="Arial"/>
          <w:b/>
          <w:kern w:val="0"/>
          <w:sz w:val="20"/>
          <w:szCs w:val="20"/>
        </w:rPr>
        <w:t xml:space="preserve"> adopted:</w:t>
      </w:r>
    </w:p>
    <w:p w:rsidR="00804A7B" w:rsidRPr="005B66A7" w:rsidRDefault="005B66A7" w:rsidP="005B66A7">
      <w:pPr>
        <w:pStyle w:val="a7"/>
        <w:widowControl/>
        <w:numPr>
          <w:ilvl w:val="0"/>
          <w:numId w:val="1"/>
        </w:numPr>
        <w:spacing w:before="60" w:after="120" w:line="240" w:lineRule="atLeast"/>
        <w:ind w:leftChars="0"/>
        <w:rPr>
          <w:rFonts w:ascii="Arial" w:hAnsi="Arial"/>
          <w:b/>
          <w:kern w:val="0"/>
          <w:sz w:val="20"/>
          <w:szCs w:val="20"/>
        </w:rPr>
      </w:pPr>
      <w:r w:rsidRPr="005B66A7">
        <w:rPr>
          <w:rFonts w:ascii="Arial" w:hAnsi="Arial" w:hint="eastAsia"/>
          <w:b/>
          <w:kern w:val="0"/>
          <w:sz w:val="20"/>
          <w:szCs w:val="20"/>
        </w:rPr>
        <w:t>F</w:t>
      </w:r>
      <w:r w:rsidRPr="005B66A7">
        <w:rPr>
          <w:rFonts w:ascii="Arial" w:hAnsi="Arial"/>
          <w:b/>
          <w:kern w:val="0"/>
          <w:sz w:val="20"/>
          <w:szCs w:val="20"/>
        </w:rPr>
        <w:t xml:space="preserve">or the same target SN, </w:t>
      </w:r>
      <w:r w:rsidR="00CA11B0">
        <w:rPr>
          <w:rFonts w:ascii="Arial" w:hAnsi="Arial"/>
          <w:b/>
          <w:kern w:val="0"/>
          <w:sz w:val="20"/>
          <w:szCs w:val="20"/>
        </w:rPr>
        <w:t>it is allowed to configure only either MN-initiated or SN-initiated</w:t>
      </w:r>
    </w:p>
    <w:p w:rsidR="005B66A7" w:rsidRPr="005B66A7" w:rsidRDefault="00CA11B0" w:rsidP="005B66A7">
      <w:pPr>
        <w:pStyle w:val="a7"/>
        <w:widowControl/>
        <w:numPr>
          <w:ilvl w:val="0"/>
          <w:numId w:val="1"/>
        </w:numPr>
        <w:spacing w:before="60" w:after="120" w:line="240" w:lineRule="atLeast"/>
        <w:ind w:leftChars="0"/>
        <w:rPr>
          <w:rFonts w:ascii="Arial" w:hAnsi="Arial"/>
          <w:b/>
          <w:kern w:val="0"/>
          <w:sz w:val="20"/>
          <w:szCs w:val="20"/>
        </w:rPr>
      </w:pPr>
      <w:r>
        <w:rPr>
          <w:rFonts w:ascii="Arial" w:hAnsi="Arial"/>
          <w:b/>
          <w:kern w:val="0"/>
          <w:sz w:val="20"/>
          <w:szCs w:val="20"/>
        </w:rPr>
        <w:t xml:space="preserve">For </w:t>
      </w:r>
      <w:r w:rsidR="005B66A7" w:rsidRPr="005B66A7">
        <w:rPr>
          <w:rFonts w:ascii="Arial" w:hAnsi="Arial"/>
          <w:b/>
          <w:kern w:val="0"/>
          <w:sz w:val="20"/>
          <w:szCs w:val="20"/>
        </w:rPr>
        <w:t xml:space="preserve">different target SNs, it is allowed to </w:t>
      </w:r>
      <w:r>
        <w:rPr>
          <w:rFonts w:ascii="Arial" w:hAnsi="Arial"/>
          <w:b/>
          <w:kern w:val="0"/>
          <w:sz w:val="20"/>
          <w:szCs w:val="20"/>
        </w:rPr>
        <w:t>configure MN-initiated and SN-initiated, respectively</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160A92">
        <w:rPr>
          <w:rFonts w:ascii="Arial" w:eastAsia="Arial Unicode MS" w:hAnsi="Arial"/>
          <w:kern w:val="0"/>
          <w:sz w:val="20"/>
          <w:szCs w:val="20"/>
        </w:rPr>
        <w:t>co-existence of CHO and CPAC for a UE and also co-existence of MN-initiated and SN-initiated inter-SN CPC for a UE.</w:t>
      </w:r>
    </w:p>
    <w:p w:rsidR="003E16F6" w:rsidRPr="002C6C08" w:rsidRDefault="003E16F6" w:rsidP="003E16F6">
      <w:pPr>
        <w:widowControl/>
        <w:spacing w:line="240" w:lineRule="atLeast"/>
        <w:rPr>
          <w:rFonts w:ascii="Arial" w:eastAsia="Arial Unicode MS" w:hAnsi="Arial"/>
          <w:kern w:val="0"/>
          <w:sz w:val="20"/>
          <w:szCs w:val="20"/>
        </w:rPr>
      </w:pPr>
    </w:p>
    <w:p w:rsidR="0037309F" w:rsidRPr="0010313E" w:rsidRDefault="0037309F" w:rsidP="0037309F">
      <w:pPr>
        <w:widowControl/>
        <w:spacing w:before="60" w:after="60" w:line="240" w:lineRule="atLeast"/>
        <w:rPr>
          <w:rFonts w:ascii="Arial" w:hAnsi="Arial"/>
          <w:kern w:val="0"/>
          <w:sz w:val="20"/>
          <w:szCs w:val="20"/>
          <w:u w:val="single"/>
        </w:rPr>
      </w:pPr>
      <w:r w:rsidRPr="0010313E">
        <w:rPr>
          <w:rFonts w:ascii="Arial" w:hAnsi="Arial" w:hint="eastAsia"/>
          <w:kern w:val="0"/>
          <w:sz w:val="20"/>
          <w:szCs w:val="20"/>
          <w:u w:val="single"/>
        </w:rPr>
        <w:t>C</w:t>
      </w:r>
      <w:r w:rsidRPr="0010313E">
        <w:rPr>
          <w:rFonts w:ascii="Arial" w:hAnsi="Arial"/>
          <w:kern w:val="0"/>
          <w:sz w:val="20"/>
          <w:szCs w:val="20"/>
          <w:u w:val="single"/>
        </w:rPr>
        <w:t xml:space="preserve">o-existence of </w:t>
      </w:r>
      <w:r>
        <w:rPr>
          <w:rFonts w:ascii="Arial" w:hAnsi="Arial"/>
          <w:kern w:val="0"/>
          <w:sz w:val="20"/>
          <w:szCs w:val="20"/>
          <w:u w:val="single"/>
        </w:rPr>
        <w:t>CHO and CPAC</w:t>
      </w:r>
    </w:p>
    <w:p w:rsidR="0037309F" w:rsidRPr="0010313E" w:rsidRDefault="0037309F" w:rsidP="0037309F">
      <w:pPr>
        <w:widowControl/>
        <w:spacing w:before="60" w:after="120" w:line="240" w:lineRule="atLeast"/>
        <w:rPr>
          <w:rFonts w:ascii="Arial" w:hAnsi="Arial"/>
          <w:i/>
          <w:kern w:val="0"/>
          <w:sz w:val="20"/>
          <w:szCs w:val="20"/>
        </w:rPr>
      </w:pPr>
      <w:r w:rsidRPr="0010313E">
        <w:rPr>
          <w:rFonts w:ascii="Arial" w:hAnsi="Arial"/>
          <w:i/>
          <w:kern w:val="0"/>
          <w:sz w:val="20"/>
          <w:szCs w:val="20"/>
        </w:rPr>
        <w:lastRenderedPageBreak/>
        <w:t xml:space="preserve">Observation 1. </w:t>
      </w:r>
      <w:r>
        <w:rPr>
          <w:rFonts w:ascii="Arial" w:hAnsi="Arial"/>
          <w:i/>
          <w:kern w:val="0"/>
          <w:sz w:val="20"/>
          <w:szCs w:val="20"/>
        </w:rPr>
        <w:t>It seems still early to re-discuss the co-existence of CHO and CPAC in this meeting, while depending on the progress and time spent, there may be chance to discuss.</w:t>
      </w:r>
    </w:p>
    <w:p w:rsidR="003E16F6" w:rsidRPr="00900E67" w:rsidRDefault="0037309F" w:rsidP="00900E67">
      <w:pPr>
        <w:widowControl/>
        <w:spacing w:before="60" w:after="120" w:line="240" w:lineRule="atLeast"/>
        <w:rPr>
          <w:rFonts w:ascii="Arial" w:hAnsi="Arial"/>
          <w:i/>
          <w:kern w:val="0"/>
          <w:sz w:val="20"/>
          <w:szCs w:val="20"/>
        </w:rPr>
      </w:pPr>
      <w:r>
        <w:rPr>
          <w:rFonts w:ascii="Arial" w:hAnsi="Arial"/>
          <w:i/>
          <w:kern w:val="0"/>
          <w:sz w:val="20"/>
          <w:szCs w:val="20"/>
        </w:rPr>
        <w:t>Observation 2</w:t>
      </w:r>
      <w:r w:rsidRPr="0010313E">
        <w:rPr>
          <w:rFonts w:ascii="Arial" w:hAnsi="Arial"/>
          <w:i/>
          <w:kern w:val="0"/>
          <w:sz w:val="20"/>
          <w:szCs w:val="20"/>
        </w:rPr>
        <w:t xml:space="preserve">. </w:t>
      </w:r>
      <w:r>
        <w:rPr>
          <w:rFonts w:ascii="Arial" w:hAnsi="Arial"/>
          <w:i/>
          <w:kern w:val="0"/>
          <w:sz w:val="20"/>
          <w:szCs w:val="20"/>
        </w:rPr>
        <w:t>The scenario 1 is more straightforward one considering the CHO and CPAC are independent.</w:t>
      </w:r>
    </w:p>
    <w:p w:rsidR="0037309F" w:rsidRPr="0010313E" w:rsidRDefault="0037309F" w:rsidP="0037309F">
      <w:pPr>
        <w:widowControl/>
        <w:spacing w:before="60" w:after="120" w:line="240" w:lineRule="atLeast"/>
        <w:rPr>
          <w:rFonts w:ascii="Arial" w:hAnsi="Arial"/>
          <w:i/>
          <w:kern w:val="0"/>
          <w:sz w:val="20"/>
          <w:szCs w:val="20"/>
        </w:rPr>
      </w:pPr>
      <w:r>
        <w:rPr>
          <w:rFonts w:ascii="Arial" w:hAnsi="Arial"/>
          <w:i/>
          <w:kern w:val="0"/>
          <w:sz w:val="20"/>
          <w:szCs w:val="20"/>
        </w:rPr>
        <w:t>Observation 3</w:t>
      </w:r>
      <w:r w:rsidRPr="0010313E">
        <w:rPr>
          <w:rFonts w:ascii="Arial" w:hAnsi="Arial"/>
          <w:i/>
          <w:kern w:val="0"/>
          <w:sz w:val="20"/>
          <w:szCs w:val="20"/>
        </w:rPr>
        <w:t xml:space="preserve">. </w:t>
      </w:r>
      <w:r>
        <w:rPr>
          <w:rFonts w:ascii="Arial" w:hAnsi="Arial"/>
          <w:i/>
          <w:kern w:val="0"/>
          <w:sz w:val="20"/>
          <w:szCs w:val="20"/>
        </w:rPr>
        <w:t>Although it is not yet clear what the scenario</w:t>
      </w:r>
      <w:r w:rsidR="000970E0">
        <w:rPr>
          <w:rFonts w:ascii="Arial" w:hAnsi="Arial"/>
          <w:i/>
          <w:kern w:val="0"/>
          <w:sz w:val="20"/>
          <w:szCs w:val="20"/>
        </w:rPr>
        <w:t xml:space="preserve"> 2</w:t>
      </w:r>
      <w:r>
        <w:rPr>
          <w:rFonts w:ascii="Arial" w:hAnsi="Arial"/>
          <w:i/>
          <w:kern w:val="0"/>
          <w:sz w:val="20"/>
          <w:szCs w:val="20"/>
        </w:rPr>
        <w:t xml:space="preserve"> is, it does not seem to fit the WI objective.</w:t>
      </w:r>
    </w:p>
    <w:p w:rsidR="0037309F" w:rsidRPr="002C6C08" w:rsidRDefault="0037309F" w:rsidP="0037309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w:t>
      </w:r>
      <w:r>
        <w:rPr>
          <w:rFonts w:ascii="Arial" w:hAnsi="Arial"/>
          <w:b/>
          <w:kern w:val="0"/>
          <w:sz w:val="20"/>
          <w:szCs w:val="20"/>
        </w:rPr>
        <w:t>If RAN2 aim at supporting co-existence of CHO and CPAC in Rel-17, simpler approach (i.e. Scenario 1 only) should be supported. No other signaling optimization is not supported.</w:t>
      </w:r>
    </w:p>
    <w:p w:rsidR="0037309F" w:rsidRDefault="0037309F" w:rsidP="003E16F6">
      <w:pPr>
        <w:widowControl/>
        <w:spacing w:before="60" w:after="60" w:line="240" w:lineRule="atLeast"/>
        <w:rPr>
          <w:rFonts w:ascii="Arial" w:hAnsi="Arial"/>
          <w:b/>
          <w:kern w:val="0"/>
          <w:sz w:val="20"/>
          <w:szCs w:val="20"/>
        </w:rPr>
      </w:pPr>
    </w:p>
    <w:p w:rsidR="0037309F" w:rsidRPr="00900E67" w:rsidRDefault="0037309F">
      <w:pPr>
        <w:widowControl/>
        <w:spacing w:before="60" w:after="60" w:line="240" w:lineRule="atLeast"/>
        <w:rPr>
          <w:rFonts w:ascii="Arial" w:hAnsi="Arial"/>
          <w:kern w:val="0"/>
          <w:sz w:val="20"/>
          <w:szCs w:val="20"/>
          <w:u w:val="single"/>
        </w:rPr>
      </w:pPr>
      <w:r w:rsidRPr="00900E67">
        <w:rPr>
          <w:rFonts w:ascii="Arial" w:hAnsi="Arial"/>
          <w:kern w:val="0"/>
          <w:sz w:val="20"/>
          <w:szCs w:val="20"/>
          <w:u w:val="single"/>
        </w:rPr>
        <w:t>Co-existence of MN-initiated and SN-initiated inter-SN CPC</w:t>
      </w:r>
    </w:p>
    <w:p w:rsidR="0037309F" w:rsidRDefault="0037309F" w:rsidP="0037309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For MN-initiated and SN-initiated inter-SN CPC </w:t>
      </w:r>
      <w:r w:rsidRPr="00920691">
        <w:rPr>
          <w:rFonts w:ascii="Arial" w:hAnsi="Arial"/>
          <w:b/>
          <w:kern w:val="0"/>
          <w:sz w:val="20"/>
          <w:szCs w:val="20"/>
          <w:u w:val="single"/>
        </w:rPr>
        <w:t>for a UE</w:t>
      </w:r>
      <w:r>
        <w:rPr>
          <w:rFonts w:ascii="Arial" w:hAnsi="Arial"/>
          <w:b/>
          <w:kern w:val="0"/>
          <w:sz w:val="20"/>
          <w:szCs w:val="20"/>
        </w:rPr>
        <w:t>, the following rules are adopted:</w:t>
      </w:r>
    </w:p>
    <w:p w:rsidR="0037309F" w:rsidRPr="005B66A7" w:rsidRDefault="0037309F" w:rsidP="0037309F">
      <w:pPr>
        <w:pStyle w:val="a7"/>
        <w:widowControl/>
        <w:numPr>
          <w:ilvl w:val="0"/>
          <w:numId w:val="1"/>
        </w:numPr>
        <w:spacing w:before="60" w:after="120" w:line="240" w:lineRule="atLeast"/>
        <w:ind w:leftChars="0"/>
        <w:rPr>
          <w:rFonts w:ascii="Arial" w:hAnsi="Arial"/>
          <w:b/>
          <w:kern w:val="0"/>
          <w:sz w:val="20"/>
          <w:szCs w:val="20"/>
        </w:rPr>
      </w:pPr>
      <w:r w:rsidRPr="005B66A7">
        <w:rPr>
          <w:rFonts w:ascii="Arial" w:hAnsi="Arial" w:hint="eastAsia"/>
          <w:b/>
          <w:kern w:val="0"/>
          <w:sz w:val="20"/>
          <w:szCs w:val="20"/>
        </w:rPr>
        <w:t>F</w:t>
      </w:r>
      <w:r w:rsidRPr="005B66A7">
        <w:rPr>
          <w:rFonts w:ascii="Arial" w:hAnsi="Arial"/>
          <w:b/>
          <w:kern w:val="0"/>
          <w:sz w:val="20"/>
          <w:szCs w:val="20"/>
        </w:rPr>
        <w:t xml:space="preserve">or the same target SN, </w:t>
      </w:r>
      <w:r>
        <w:rPr>
          <w:rFonts w:ascii="Arial" w:hAnsi="Arial"/>
          <w:b/>
          <w:kern w:val="0"/>
          <w:sz w:val="20"/>
          <w:szCs w:val="20"/>
        </w:rPr>
        <w:t>it is allowed to configure only either MN-initiated or SN-initiated</w:t>
      </w:r>
    </w:p>
    <w:p w:rsidR="0037309F" w:rsidRPr="005B66A7" w:rsidRDefault="0037309F" w:rsidP="0037309F">
      <w:pPr>
        <w:pStyle w:val="a7"/>
        <w:widowControl/>
        <w:numPr>
          <w:ilvl w:val="0"/>
          <w:numId w:val="1"/>
        </w:numPr>
        <w:spacing w:before="60" w:after="120" w:line="240" w:lineRule="atLeast"/>
        <w:ind w:leftChars="0"/>
        <w:rPr>
          <w:rFonts w:ascii="Arial" w:hAnsi="Arial"/>
          <w:b/>
          <w:kern w:val="0"/>
          <w:sz w:val="20"/>
          <w:szCs w:val="20"/>
        </w:rPr>
      </w:pPr>
      <w:r>
        <w:rPr>
          <w:rFonts w:ascii="Arial" w:hAnsi="Arial"/>
          <w:b/>
          <w:kern w:val="0"/>
          <w:sz w:val="20"/>
          <w:szCs w:val="20"/>
        </w:rPr>
        <w:t xml:space="preserve">For </w:t>
      </w:r>
      <w:r w:rsidRPr="005B66A7">
        <w:rPr>
          <w:rFonts w:ascii="Arial" w:hAnsi="Arial"/>
          <w:b/>
          <w:kern w:val="0"/>
          <w:sz w:val="20"/>
          <w:szCs w:val="20"/>
        </w:rPr>
        <w:t xml:space="preserve">different target SNs, it is allowed to </w:t>
      </w:r>
      <w:r>
        <w:rPr>
          <w:rFonts w:ascii="Arial" w:hAnsi="Arial"/>
          <w:b/>
          <w:kern w:val="0"/>
          <w:sz w:val="20"/>
          <w:szCs w:val="20"/>
        </w:rPr>
        <w:t>configure MN-initiated and SN-initiated, respectively</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55439C" w:rsidRPr="0055439C">
        <w:rPr>
          <w:rFonts w:ascii="Arial" w:eastAsia="Arial Unicode MS" w:hAnsi="Arial"/>
          <w:kern w:val="0"/>
          <w:sz w:val="20"/>
          <w:szCs w:val="20"/>
        </w:rPr>
        <w:t>R2-2103109</w:t>
      </w:r>
      <w:r w:rsidR="0055439C">
        <w:rPr>
          <w:rFonts w:ascii="Arial" w:eastAsia="Arial Unicode MS" w:hAnsi="Arial"/>
          <w:kern w:val="0"/>
          <w:sz w:val="20"/>
          <w:szCs w:val="20"/>
        </w:rPr>
        <w:t xml:space="preserve">, </w:t>
      </w:r>
      <w:r w:rsidR="0055439C" w:rsidRPr="0055439C">
        <w:rPr>
          <w:rFonts w:ascii="Arial" w:eastAsia="Arial Unicode MS" w:hAnsi="Arial"/>
          <w:kern w:val="0"/>
          <w:sz w:val="20"/>
          <w:szCs w:val="20"/>
        </w:rPr>
        <w:t>Summary of [Post113-e][234][eDCCA] CPAC procedures (CATT)</w:t>
      </w:r>
    </w:p>
    <w:p w:rsidR="003E16F6" w:rsidRPr="002C6C08" w:rsidRDefault="000151E3"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0151E3">
        <w:rPr>
          <w:rFonts w:ascii="Arial" w:eastAsia="Arial Unicode MS" w:hAnsi="Arial"/>
          <w:kern w:val="0"/>
          <w:sz w:val="20"/>
          <w:szCs w:val="20"/>
        </w:rPr>
        <w:t>R2-2108491</w:t>
      </w:r>
      <w:r>
        <w:rPr>
          <w:rFonts w:ascii="Arial" w:eastAsia="Arial Unicode MS" w:hAnsi="Arial"/>
          <w:kern w:val="0"/>
          <w:sz w:val="20"/>
          <w:szCs w:val="20"/>
        </w:rPr>
        <w:t xml:space="preserve">, </w:t>
      </w:r>
      <w:r w:rsidRPr="000151E3">
        <w:rPr>
          <w:rFonts w:ascii="Arial" w:eastAsia="Arial Unicode MS" w:hAnsi="Arial"/>
          <w:kern w:val="0"/>
          <w:sz w:val="20"/>
          <w:szCs w:val="20"/>
        </w:rPr>
        <w:t>InterDigital, Nokia, Nokia Shanghai Bell, ZTE Corporation, Sanechips</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724" w:rsidRDefault="009F1724" w:rsidP="005F4664">
      <w:r>
        <w:separator/>
      </w:r>
    </w:p>
  </w:endnote>
  <w:endnote w:type="continuationSeparator" w:id="0">
    <w:p w:rsidR="009F1724" w:rsidRDefault="009F172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724" w:rsidRDefault="009F1724" w:rsidP="005F4664">
      <w:r>
        <w:separator/>
      </w:r>
    </w:p>
  </w:footnote>
  <w:footnote w:type="continuationSeparator" w:id="0">
    <w:p w:rsidR="009F1724" w:rsidRDefault="009F172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D7844"/>
    <w:multiLevelType w:val="hybridMultilevel"/>
    <w:tmpl w:val="133082D0"/>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3274C4F"/>
    <w:multiLevelType w:val="hybridMultilevel"/>
    <w:tmpl w:val="6ED2CE9E"/>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51E3"/>
    <w:rsid w:val="00023BEE"/>
    <w:rsid w:val="0004188D"/>
    <w:rsid w:val="000970E0"/>
    <w:rsid w:val="000A024E"/>
    <w:rsid w:val="000A5CE5"/>
    <w:rsid w:val="000A792E"/>
    <w:rsid w:val="000B5792"/>
    <w:rsid w:val="000C60B8"/>
    <w:rsid w:val="0013051E"/>
    <w:rsid w:val="001310F8"/>
    <w:rsid w:val="001504D8"/>
    <w:rsid w:val="00156F24"/>
    <w:rsid w:val="00160A92"/>
    <w:rsid w:val="001C1521"/>
    <w:rsid w:val="001D6661"/>
    <w:rsid w:val="00205A26"/>
    <w:rsid w:val="002632C9"/>
    <w:rsid w:val="002843DB"/>
    <w:rsid w:val="0028555E"/>
    <w:rsid w:val="00291438"/>
    <w:rsid w:val="00291BF8"/>
    <w:rsid w:val="00297E8B"/>
    <w:rsid w:val="002A2BBA"/>
    <w:rsid w:val="002A7B1A"/>
    <w:rsid w:val="002B0AFB"/>
    <w:rsid w:val="002C1B87"/>
    <w:rsid w:val="002E4305"/>
    <w:rsid w:val="002F7BC1"/>
    <w:rsid w:val="003050BE"/>
    <w:rsid w:val="00305D3A"/>
    <w:rsid w:val="00341D26"/>
    <w:rsid w:val="003703C5"/>
    <w:rsid w:val="00372D79"/>
    <w:rsid w:val="0037309F"/>
    <w:rsid w:val="00391CBE"/>
    <w:rsid w:val="003C391C"/>
    <w:rsid w:val="003E16F6"/>
    <w:rsid w:val="00414507"/>
    <w:rsid w:val="00433DB8"/>
    <w:rsid w:val="00484E7E"/>
    <w:rsid w:val="00485574"/>
    <w:rsid w:val="004D0B78"/>
    <w:rsid w:val="004E2774"/>
    <w:rsid w:val="004E383B"/>
    <w:rsid w:val="004F02BA"/>
    <w:rsid w:val="004F0F43"/>
    <w:rsid w:val="005152D5"/>
    <w:rsid w:val="00535C9E"/>
    <w:rsid w:val="0055439C"/>
    <w:rsid w:val="00566538"/>
    <w:rsid w:val="00586DA7"/>
    <w:rsid w:val="005B66A7"/>
    <w:rsid w:val="005F387A"/>
    <w:rsid w:val="005F4664"/>
    <w:rsid w:val="006010B7"/>
    <w:rsid w:val="006151E0"/>
    <w:rsid w:val="00624004"/>
    <w:rsid w:val="0062408D"/>
    <w:rsid w:val="00625301"/>
    <w:rsid w:val="006505DB"/>
    <w:rsid w:val="0065075D"/>
    <w:rsid w:val="006736E7"/>
    <w:rsid w:val="0068797C"/>
    <w:rsid w:val="006C314E"/>
    <w:rsid w:val="006E5BEF"/>
    <w:rsid w:val="006E5CA4"/>
    <w:rsid w:val="006F1C23"/>
    <w:rsid w:val="00710FB6"/>
    <w:rsid w:val="00717247"/>
    <w:rsid w:val="00755793"/>
    <w:rsid w:val="00782348"/>
    <w:rsid w:val="007A3B13"/>
    <w:rsid w:val="007A47CB"/>
    <w:rsid w:val="00804A7B"/>
    <w:rsid w:val="00826A0D"/>
    <w:rsid w:val="00827441"/>
    <w:rsid w:val="00873845"/>
    <w:rsid w:val="00873FC1"/>
    <w:rsid w:val="008D7675"/>
    <w:rsid w:val="00900E67"/>
    <w:rsid w:val="0090654A"/>
    <w:rsid w:val="00920691"/>
    <w:rsid w:val="009255A0"/>
    <w:rsid w:val="009668AF"/>
    <w:rsid w:val="00974222"/>
    <w:rsid w:val="009A243B"/>
    <w:rsid w:val="009A406E"/>
    <w:rsid w:val="009F0C7B"/>
    <w:rsid w:val="009F1724"/>
    <w:rsid w:val="00A07F45"/>
    <w:rsid w:val="00A82AB3"/>
    <w:rsid w:val="00AA2B16"/>
    <w:rsid w:val="00AD1207"/>
    <w:rsid w:val="00AD588D"/>
    <w:rsid w:val="00B032DB"/>
    <w:rsid w:val="00B2235B"/>
    <w:rsid w:val="00B26B13"/>
    <w:rsid w:val="00B609F2"/>
    <w:rsid w:val="00B6347F"/>
    <w:rsid w:val="00B91915"/>
    <w:rsid w:val="00B9710E"/>
    <w:rsid w:val="00BA0EA0"/>
    <w:rsid w:val="00BD6EF9"/>
    <w:rsid w:val="00BE14C9"/>
    <w:rsid w:val="00C0670F"/>
    <w:rsid w:val="00C45610"/>
    <w:rsid w:val="00C47FE7"/>
    <w:rsid w:val="00C6696D"/>
    <w:rsid w:val="00C823C7"/>
    <w:rsid w:val="00CA11B0"/>
    <w:rsid w:val="00CB19D4"/>
    <w:rsid w:val="00D20D30"/>
    <w:rsid w:val="00D500CB"/>
    <w:rsid w:val="00D65B67"/>
    <w:rsid w:val="00D723C1"/>
    <w:rsid w:val="00D80CE3"/>
    <w:rsid w:val="00DA15FD"/>
    <w:rsid w:val="00DD2429"/>
    <w:rsid w:val="00DE4947"/>
    <w:rsid w:val="00E156A1"/>
    <w:rsid w:val="00E310DC"/>
    <w:rsid w:val="00E32A9C"/>
    <w:rsid w:val="00E82A8D"/>
    <w:rsid w:val="00E864B6"/>
    <w:rsid w:val="00EA2016"/>
    <w:rsid w:val="00EA4423"/>
    <w:rsid w:val="00EA4D0E"/>
    <w:rsid w:val="00EB0333"/>
    <w:rsid w:val="00EF0FB4"/>
    <w:rsid w:val="00EF350B"/>
    <w:rsid w:val="00F03259"/>
    <w:rsid w:val="00F200B6"/>
    <w:rsid w:val="00F2417E"/>
    <w:rsid w:val="00F30C3E"/>
    <w:rsid w:val="00F33750"/>
    <w:rsid w:val="00F606FD"/>
    <w:rsid w:val="00F83DC7"/>
    <w:rsid w:val="00FA3970"/>
    <w:rsid w:val="00FC6253"/>
    <w:rsid w:val="00FC683B"/>
    <w:rsid w:val="00FF0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styleId="a7">
    <w:name w:val="List Paragraph"/>
    <w:basedOn w:val="a"/>
    <w:uiPriority w:val="34"/>
    <w:qFormat/>
    <w:rsid w:val="005B66A7"/>
    <w:pPr>
      <w:ind w:leftChars="400" w:left="840"/>
    </w:pPr>
  </w:style>
  <w:style w:type="table" w:styleId="a8">
    <w:name w:val="Table Grid"/>
    <w:basedOn w:val="a1"/>
    <w:uiPriority w:val="39"/>
    <w:rsid w:val="00130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929178">
      <w:bodyDiv w:val="1"/>
      <w:marLeft w:val="0"/>
      <w:marRight w:val="0"/>
      <w:marTop w:val="0"/>
      <w:marBottom w:val="0"/>
      <w:divBdr>
        <w:top w:val="none" w:sz="0" w:space="0" w:color="auto"/>
        <w:left w:val="none" w:sz="0" w:space="0" w:color="auto"/>
        <w:bottom w:val="none" w:sz="0" w:space="0" w:color="auto"/>
        <w:right w:val="none" w:sz="0" w:space="0" w:color="auto"/>
      </w:divBdr>
    </w:div>
    <w:div w:id="1371347001">
      <w:bodyDiv w:val="1"/>
      <w:marLeft w:val="0"/>
      <w:marRight w:val="0"/>
      <w:marTop w:val="0"/>
      <w:marBottom w:val="0"/>
      <w:divBdr>
        <w:top w:val="none" w:sz="0" w:space="0" w:color="auto"/>
        <w:left w:val="none" w:sz="0" w:space="0" w:color="auto"/>
        <w:bottom w:val="none" w:sz="0" w:space="0" w:color="auto"/>
        <w:right w:val="none" w:sz="0" w:space="0" w:color="auto"/>
      </w:divBdr>
    </w:div>
    <w:div w:id="152766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3</Pages>
  <Words>1143</Words>
  <Characters>6517</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161</cp:revision>
  <dcterms:created xsi:type="dcterms:W3CDTF">2019-04-30T06:30:00Z</dcterms:created>
  <dcterms:modified xsi:type="dcterms:W3CDTF">2021-10-22T05:13:00Z</dcterms:modified>
</cp:coreProperties>
</file>