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ac"/>
        <w:numPr>
          <w:ilvl w:val="0"/>
          <w:numId w:val="14"/>
        </w:numPr>
      </w:pPr>
      <w:proofErr w:type="gramStart"/>
      <w:r>
        <w:t>Well</w:t>
      </w:r>
      <w:proofErr w:type="gramEnd"/>
      <w:r>
        <w:t xml:space="preserve">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w:t>
      </w:r>
      <w:r>
        <w:rPr>
          <w:rFonts w:ascii="Arial" w:hAnsi="Arial"/>
        </w:rPr>
        <w:lastRenderedPageBreak/>
        <w:t>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76218D">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76218D">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C469C5"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76218D">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C469C5"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76218D">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76218D">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469C5"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A6207D">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A6207D">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469C5" w14:paraId="21D22575" w14:textId="77777777" w:rsidTr="0052395C">
        <w:tc>
          <w:tcPr>
            <w:tcW w:w="3073" w:type="dxa"/>
          </w:tcPr>
          <w:p w14:paraId="6E9B02DF" w14:textId="6602BD2E" w:rsidR="007658BB" w:rsidRDefault="007658BB" w:rsidP="00A6207D">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76218D" w:rsidP="00A6207D">
            <w:pPr>
              <w:snapToGrid w:val="0"/>
              <w:spacing w:before="120" w:after="120"/>
              <w:rPr>
                <w:rFonts w:ascii="Arial" w:hAnsi="Arial" w:cs="Arial"/>
              </w:rPr>
            </w:pPr>
            <w:hyperlink r:id="rId17"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A6207D">
            <w:pPr>
              <w:snapToGrid w:val="0"/>
              <w:spacing w:before="120" w:after="120"/>
              <w:rPr>
                <w:rFonts w:ascii="Arial" w:eastAsia="游明朝" w:hAnsi="Arial" w:cs="Arial"/>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A6207D">
            <w:pPr>
              <w:snapToGrid w:val="0"/>
              <w:spacing w:before="120" w:after="120"/>
              <w:rPr>
                <w:rFonts w:eastAsia="游明朝"/>
              </w:rPr>
            </w:pPr>
            <w:proofErr w:type="spellStart"/>
            <w:proofErr w:type="gramStart"/>
            <w:r>
              <w:rPr>
                <w:rFonts w:eastAsia="游明朝" w:hint="eastAsia"/>
              </w:rPr>
              <w:t>h</w:t>
            </w:r>
            <w:r>
              <w:rPr>
                <w:rFonts w:eastAsia="游明朝"/>
              </w:rPr>
              <w:t>isashi.futaki</w:t>
            </w:r>
            <w:proofErr w:type="spellEnd"/>
            <w:proofErr w:type="gramEnd"/>
            <w:r>
              <w:rPr>
                <w:rFonts w:eastAsia="游明朝"/>
              </w:rPr>
              <w:t xml:space="preserve"> @nec.com </w:t>
            </w:r>
          </w:p>
        </w:tc>
      </w:tr>
      <w:tr w:rsidR="00364EAC" w:rsidRPr="00B01DBE" w14:paraId="5A1935FD" w14:textId="77777777" w:rsidTr="0052395C">
        <w:tc>
          <w:tcPr>
            <w:tcW w:w="3073" w:type="dxa"/>
          </w:tcPr>
          <w:p w14:paraId="3B92D61E" w14:textId="2E0C6B60" w:rsidR="00364EAC" w:rsidRPr="00B01DBE" w:rsidRDefault="00B01DBE" w:rsidP="00A6207D">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76218D" w:rsidP="00A6207D">
            <w:pPr>
              <w:snapToGrid w:val="0"/>
              <w:spacing w:before="120" w:after="120"/>
              <w:rPr>
                <w:rFonts w:eastAsia="Malgun Gothic"/>
              </w:rPr>
            </w:pPr>
            <w:hyperlink r:id="rId19" w:history="1">
              <w:r w:rsidR="0079106A" w:rsidRPr="005154E1">
                <w:rPr>
                  <w:rStyle w:val="aff4"/>
                  <w:rFonts w:eastAsia="Malgun Gothic" w:hint="eastAsia"/>
                </w:rPr>
                <w:t>bh1</w:t>
              </w:r>
              <w:r w:rsidR="0079106A" w:rsidRPr="005154E1">
                <w:rPr>
                  <w:rStyle w:val="aff4"/>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A6207D">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A6207D">
            <w:pPr>
              <w:snapToGrid w:val="0"/>
              <w:spacing w:before="120" w:after="120"/>
              <w:rPr>
                <w:rFonts w:eastAsia="Malgun Gothic"/>
              </w:rPr>
            </w:pPr>
            <w:r>
              <w:rPr>
                <w:rFonts w:eastAsia="Malgun Gothic"/>
              </w:rPr>
              <w:t>frankwu@google.com</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76218D">
      <w:pPr>
        <w:pStyle w:val="Doc-title"/>
      </w:pPr>
      <w:hyperlink r:id="rId20" w:tooltip="D:Documents3GPPtsg_ranWG2TSGR2_116-eDocsR2-2110981.zip" w:history="1">
        <w:r w:rsidR="003C78AC">
          <w:rPr>
            <w:rStyle w:val="aff4"/>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76218D">
      <w:pPr>
        <w:pStyle w:val="Doc-title"/>
      </w:pPr>
      <w:hyperlink r:id="rId21" w:tooltip="D:Documents3GPPtsg_ranWG2TSGR2_116-eDocsR2-2109716.zip" w:history="1">
        <w:r w:rsidR="003C78AC">
          <w:rPr>
            <w:rStyle w:val="aff4"/>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76218D">
      <w:pPr>
        <w:pStyle w:val="Doc-title"/>
      </w:pPr>
      <w:hyperlink r:id="rId22" w:tooltip="D:Documents3GPPtsg_ranWG2TSGR2_116-eDocsR2-2110856.zip" w:history="1">
        <w:r w:rsidR="003C78AC">
          <w:rPr>
            <w:rStyle w:val="aff4"/>
          </w:rPr>
          <w:t>R2-2110856</w:t>
        </w:r>
      </w:hyperlink>
      <w:r w:rsidR="003C78AC">
        <w:tab/>
        <w:t xml:space="preserve">On using RAN3 based solution for unsupported SCS+BW of </w:t>
      </w:r>
      <w:proofErr w:type="spellStart"/>
      <w:r w:rsidR="003C78AC">
        <w:t>neighbor</w:t>
      </w:r>
      <w:proofErr w:type="spellEnd"/>
      <w:r w:rsidR="003C78AC">
        <w:t xml:space="preserve">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 xml:space="preserve">a) RAN2 solution: add SCS and BW into CGI </w:t>
            </w:r>
            <w:proofErr w:type="gramStart"/>
            <w:r>
              <w:rPr>
                <w:rFonts w:ascii="Arial" w:hAnsi="Arial" w:cs="Arial"/>
                <w:sz w:val="20"/>
                <w:szCs w:val="20"/>
              </w:rPr>
              <w:t>report;</w:t>
            </w:r>
            <w:proofErr w:type="gramEnd"/>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 xml:space="preserve">1) The HO has to be failed first to know the SCS/BW is(/are) </w:t>
            </w:r>
            <w:proofErr w:type="gramStart"/>
            <w:r>
              <w:rPr>
                <w:rFonts w:ascii="Arial" w:hAnsi="Arial" w:cs="Arial"/>
                <w:sz w:val="20"/>
                <w:szCs w:val="20"/>
              </w:rPr>
              <w:t>unsupported;</w:t>
            </w:r>
            <w:proofErr w:type="gramEnd"/>
          </w:p>
          <w:p w14:paraId="44E8E849" w14:textId="77777777" w:rsidR="0055003B" w:rsidRDefault="003C78AC">
            <w:pPr>
              <w:rPr>
                <w:rFonts w:ascii="Arial" w:hAnsi="Arial" w:cs="Arial"/>
                <w:sz w:val="20"/>
                <w:szCs w:val="20"/>
              </w:rPr>
            </w:pPr>
            <w:r>
              <w:rPr>
                <w:rFonts w:ascii="Arial" w:hAnsi="Arial" w:cs="Arial"/>
                <w:sz w:val="20"/>
                <w:szCs w:val="20"/>
              </w:rPr>
              <w:t xml:space="preserve">2) Even though the source node </w:t>
            </w:r>
            <w:proofErr w:type="gramStart"/>
            <w:r>
              <w:rPr>
                <w:rFonts w:ascii="Arial" w:hAnsi="Arial" w:cs="Arial"/>
                <w:sz w:val="20"/>
                <w:szCs w:val="20"/>
              </w:rPr>
              <w:t>know</w:t>
            </w:r>
            <w:proofErr w:type="gramEnd"/>
            <w:r>
              <w:rPr>
                <w:rFonts w:ascii="Arial" w:hAnsi="Arial" w:cs="Arial"/>
                <w:sz w:val="20"/>
                <w:szCs w:val="20"/>
              </w:rPr>
              <w:t xml:space="preserve">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w:t>
            </w:r>
            <w:proofErr w:type="gramStart"/>
            <w:r>
              <w:rPr>
                <w:rFonts w:ascii="Arial" w:hAnsi="Arial" w:cs="Arial"/>
                <w:sz w:val="20"/>
                <w:szCs w:val="20"/>
              </w:rPr>
              <w:t>So</w:t>
            </w:r>
            <w:proofErr w:type="gramEnd"/>
            <w:r>
              <w:rPr>
                <w:rFonts w:ascii="Arial" w:hAnsi="Arial" w:cs="Arial"/>
                <w:sz w:val="20"/>
                <w:szCs w:val="20"/>
              </w:rPr>
              <w:t xml:space="preserve">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 xml:space="preserve">With this logic, isn’t it better to solve the problem by OAM? </w:t>
            </w:r>
            <w:r>
              <w:rPr>
                <w:rFonts w:ascii="Arial" w:hAnsi="Arial" w:cs="Arial"/>
                <w:sz w:val="20"/>
                <w:szCs w:val="20"/>
              </w:rPr>
              <w:lastRenderedPageBreak/>
              <w:t>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 xml:space="preserve">If network based solution can solve the issue as </w:t>
            </w:r>
            <w:proofErr w:type="gramStart"/>
            <w:r>
              <w:rPr>
                <w:rFonts w:ascii="Arial" w:hAnsi="Arial" w:cs="Arial"/>
              </w:rPr>
              <w:t>Ericsson‘ paper</w:t>
            </w:r>
            <w:proofErr w:type="gramEnd"/>
            <w:r>
              <w:rPr>
                <w:rFonts w:ascii="Arial" w:hAnsi="Arial" w:cs="Arial"/>
              </w:rPr>
              <w:t xml:space="preserve">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A6207D">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A6207D">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A6207D">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A6207D">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A6207D">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w:t>
            </w:r>
            <w:proofErr w:type="gramStart"/>
            <w:r>
              <w:rPr>
                <w:rFonts w:ascii="Arial" w:eastAsia="游明朝" w:hAnsi="Arial" w:cs="Arial"/>
              </w:rPr>
              <w:t>cell‘ is</w:t>
            </w:r>
            <w:proofErr w:type="gramEnd"/>
            <w:r>
              <w:rPr>
                <w:rFonts w:ascii="Arial" w:eastAsia="游明朝" w:hAnsi="Arial" w:cs="Arial"/>
              </w:rPr>
              <w:t xml:space="preserve"> important for </w:t>
            </w:r>
            <w:proofErr w:type="spellStart"/>
            <w:r>
              <w:rPr>
                <w:rFonts w:ascii="Arial" w:eastAsia="游明朝" w:hAnsi="Arial" w:cs="Arial"/>
              </w:rPr>
              <w:t>handver</w:t>
            </w:r>
            <w:proofErr w:type="spellEnd"/>
            <w:r>
              <w:rPr>
                <w:rFonts w:ascii="Arial" w:eastAsia="游明朝" w:hAnsi="Arial" w:cs="Arial"/>
              </w:rPr>
              <w:t xml:space="preserve">.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 xml:space="preserve">Second, it could be assumed that SCS would be common within a frequency, </w:t>
            </w:r>
            <w:proofErr w:type="gramStart"/>
            <w:r>
              <w:rPr>
                <w:rFonts w:ascii="Arial" w:eastAsia="游明朝" w:hAnsi="Arial" w:cs="Arial"/>
              </w:rPr>
              <w:t>i.e.</w:t>
            </w:r>
            <w:proofErr w:type="gramEnd"/>
            <w:r>
              <w:rPr>
                <w:rFonts w:ascii="Arial" w:eastAsia="游明朝" w:hAnsi="Arial" w:cs="Arial"/>
              </w:rPr>
              <w:t xml:space="preserv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973" w:type="dxa"/>
            <w:hideMark/>
          </w:tcPr>
          <w:p w14:paraId="4DF6C9A1" w14:textId="77777777" w:rsidR="00B01DBE" w:rsidRDefault="00B01DBE">
            <w:pPr>
              <w:rPr>
                <w:rFonts w:ascii="Arial" w:hAnsi="Arial" w:cs="Arial"/>
                <w:szCs w:val="20"/>
                <w:lang w:eastAsia="en-US"/>
              </w:rPr>
            </w:pPr>
            <w:r>
              <w:rPr>
                <w:rFonts w:ascii="Arial" w:eastAsia="Malgun Gothic" w:hAnsi="Arial" w:cs="Arial"/>
                <w:sz w:val="20"/>
                <w:szCs w:val="20"/>
                <w:lang w:eastAsia="en-US"/>
              </w:rPr>
              <w:t>Support</w:t>
            </w:r>
          </w:p>
        </w:tc>
        <w:tc>
          <w:tcPr>
            <w:tcW w:w="5690" w:type="dxa"/>
            <w:hideMark/>
          </w:tcPr>
          <w:p w14:paraId="0FA203D4" w14:textId="77777777" w:rsidR="00B01DBE" w:rsidRDefault="00B01DBE">
            <w:pPr>
              <w:rPr>
                <w:rFonts w:ascii="Arial" w:hAnsi="Arial" w:cs="Arial"/>
                <w:lang w:eastAsia="en-US"/>
              </w:rPr>
            </w:pPr>
            <w:r>
              <w:rPr>
                <w:rFonts w:ascii="Arial" w:eastAsia="Malgun Gothic" w:hAnsi="Arial" w:cs="Arial"/>
                <w:lang w:eastAsia="en-US"/>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eastAsia="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lang w:eastAsia="en-US"/>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lang w:eastAsia="en-US"/>
              </w:rPr>
            </w:pPr>
            <w:r>
              <w:rPr>
                <w:rFonts w:ascii="Arial" w:hAnsi="Arial" w:cs="Arial"/>
                <w:sz w:val="20"/>
                <w:szCs w:val="20"/>
              </w:rPr>
              <w:t xml:space="preserve">We think this can be solved by the </w:t>
            </w:r>
            <w:proofErr w:type="gramStart"/>
            <w:r>
              <w:rPr>
                <w:rFonts w:ascii="Arial" w:hAnsi="Arial" w:cs="Arial"/>
                <w:sz w:val="20"/>
                <w:szCs w:val="20"/>
              </w:rPr>
              <w:t>network based</w:t>
            </w:r>
            <w:proofErr w:type="gramEnd"/>
            <w:r>
              <w:rPr>
                <w:rFonts w:ascii="Arial" w:hAnsi="Arial" w:cs="Arial"/>
                <w:sz w:val="20"/>
                <w:szCs w:val="20"/>
              </w:rPr>
              <w:t xml:space="preserve">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 xml:space="preserve">We support the motivation of this proposal. Deployment and migration of the spectrum sometimes takes multiple </w:t>
            </w:r>
            <w:proofErr w:type="gramStart"/>
            <w:r>
              <w:rPr>
                <w:rFonts w:ascii="Arial" w:hAnsi="Arial" w:cs="Arial"/>
              </w:rPr>
              <w:t>steps</w:t>
            </w:r>
            <w:proofErr w:type="gramEnd"/>
            <w:r>
              <w:rPr>
                <w:rFonts w:ascii="Arial" w:hAnsi="Arial" w:cs="Arial"/>
              </w:rPr>
              <w:t xml:space="preserve"> and each step could be several years, leading to different BW</w:t>
            </w:r>
            <w:r>
              <w:rPr>
                <w:rFonts w:ascii="Arial" w:hAnsi="Arial" w:cs="Arial"/>
              </w:rPr>
              <w:t>s</w:t>
            </w:r>
            <w:r>
              <w:rPr>
                <w:rFonts w:ascii="Arial" w:hAnsi="Arial" w:cs="Arial"/>
              </w:rPr>
              <w:t xml:space="preserve">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lastRenderedPageBreak/>
        <w:t>Location Privacy in RRC</w:t>
      </w:r>
    </w:p>
    <w:p w14:paraId="4584D67A" w14:textId="77777777" w:rsidR="0055003B" w:rsidRDefault="003C78AC">
      <w:pPr>
        <w:pStyle w:val="Comments"/>
      </w:pPr>
      <w:r>
        <w:t>Location Privacy in RRC</w:t>
      </w:r>
    </w:p>
    <w:p w14:paraId="1424E2C9" w14:textId="77777777" w:rsidR="0055003B" w:rsidRDefault="0076218D">
      <w:pPr>
        <w:pStyle w:val="Doc-title"/>
      </w:pPr>
      <w:hyperlink r:id="rId23"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w:t>
            </w:r>
            <w:proofErr w:type="gramStart"/>
            <w:r>
              <w:rPr>
                <w:rFonts w:ascii="Arial" w:hAnsi="Arial" w:cs="Arial" w:hint="eastAsia"/>
                <w:sz w:val="20"/>
                <w:szCs w:val="20"/>
              </w:rPr>
              <w:t>understanding</w:t>
            </w:r>
            <w:proofErr w:type="gramEnd"/>
            <w:r>
              <w:rPr>
                <w:rFonts w:ascii="Arial" w:hAnsi="Arial" w:cs="Arial" w:hint="eastAsia"/>
                <w:sz w:val="20"/>
                <w:szCs w:val="20"/>
              </w:rPr>
              <w:t xml:space="preserve">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Some companies claim UE ID anonymization solves the issue; however, with proliferation of machine learning re-identification techniques this is no longer the case</w:t>
            </w:r>
            <w:proofErr w:type="gramStart"/>
            <w:r>
              <w:rPr>
                <w:rFonts w:ascii="Arial" w:hAnsi="Arial" w:cs="Arial"/>
                <w:lang w:val="en-US"/>
              </w:rPr>
              <w:t xml:space="preserve">.  </w:t>
            </w:r>
            <w:proofErr w:type="gramEnd"/>
            <w:r>
              <w:rPr>
                <w:rFonts w:ascii="Arial" w:hAnsi="Arial" w:cs="Arial"/>
                <w:lang w:val="en-US"/>
              </w:rPr>
              <w:t xml:space="preserv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AB5E03">
            <w:pPr>
              <w:jc w:val="center"/>
              <w:rPr>
                <w:rFonts w:ascii="Arial" w:hAnsi="Arial" w:cs="Arial"/>
                <w:sz w:val="20"/>
                <w:szCs w:val="20"/>
              </w:rPr>
            </w:pPr>
            <w:proofErr w:type="spellStart"/>
            <w:r>
              <w:rPr>
                <w:rFonts w:ascii="Arial" w:hAnsi="Arial" w:cs="Arial"/>
                <w:sz w:val="20"/>
                <w:szCs w:val="20"/>
              </w:rPr>
              <w:t>Futurewei</w:t>
            </w:r>
            <w:proofErr w:type="spellEnd"/>
          </w:p>
        </w:tc>
        <w:tc>
          <w:tcPr>
            <w:tcW w:w="1269" w:type="dxa"/>
            <w:vAlign w:val="center"/>
          </w:tcPr>
          <w:p w14:paraId="27D7CB94" w14:textId="77777777" w:rsidR="0064541E" w:rsidRDefault="0064541E" w:rsidP="00AB5E03">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AB5E03">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AB5E03">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AB5E03">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ＭＳ 明朝" w:hAnsi="Arial"/>
              </w:rPr>
              <w:t xml:space="preserve">There is no </w:t>
            </w:r>
            <w:proofErr w:type="spellStart"/>
            <w:r>
              <w:rPr>
                <w:rFonts w:ascii="Arial" w:eastAsia="ＭＳ 明朝" w:hAnsi="Arial"/>
              </w:rPr>
              <w:t>quesiton</w:t>
            </w:r>
            <w:proofErr w:type="spellEnd"/>
            <w:r>
              <w:rPr>
                <w:rFonts w:ascii="Arial" w:eastAsia="ＭＳ 明朝" w:hAnsi="Arial"/>
              </w:rPr>
              <w:t xml:space="preserve"> </w:t>
            </w:r>
            <w:r>
              <w:rPr>
                <w:rFonts w:ascii="Arial" w:eastAsia="ＭＳ 明朝" w:hAnsi="Arial"/>
                <w:lang w:val="en-US"/>
              </w:rPr>
              <w:t xml:space="preserve">user consent should be </w:t>
            </w:r>
            <w:proofErr w:type="gramStart"/>
            <w:r>
              <w:rPr>
                <w:rFonts w:ascii="Arial" w:eastAsia="ＭＳ 明朝" w:hAnsi="Arial"/>
                <w:lang w:val="en-US"/>
              </w:rPr>
              <w:t>taken into account</w:t>
            </w:r>
            <w:proofErr w:type="gramEnd"/>
            <w:r>
              <w:rPr>
                <w:rFonts w:ascii="Arial" w:eastAsia="ＭＳ 明朝" w:hAnsi="Arial"/>
                <w:lang w:val="en-US"/>
              </w:rPr>
              <w:t xml:space="preserve"> before network acquire UE location info. We agree observation4 in the paper that current user consent in 3gpp spec applies to MDT only, not to SON. </w:t>
            </w:r>
            <w:proofErr w:type="gramStart"/>
            <w:r>
              <w:rPr>
                <w:rFonts w:ascii="Arial" w:eastAsia="ＭＳ 明朝" w:hAnsi="Arial"/>
                <w:lang w:val="en-US"/>
              </w:rPr>
              <w:t>So</w:t>
            </w:r>
            <w:proofErr w:type="gramEnd"/>
            <w:r>
              <w:rPr>
                <w:rFonts w:ascii="Arial" w:eastAsia="ＭＳ 明朝" w:hAnsi="Arial"/>
                <w:lang w:val="en-US"/>
              </w:rPr>
              <w:t xml:space="preserve"> we prefer to clarify that gNB should confirm user consent through core network signaling like MDT before configuring UE to acquire location info in SON report (i.e. RLF report, </w:t>
            </w:r>
            <w:proofErr w:type="spellStart"/>
            <w:r>
              <w:rPr>
                <w:rFonts w:ascii="Arial" w:eastAsia="ＭＳ 明朝" w:hAnsi="Arial"/>
                <w:lang w:val="en-US"/>
              </w:rPr>
              <w:t>SCGFailureInfomation</w:t>
            </w:r>
            <w:proofErr w:type="spellEnd"/>
            <w:r>
              <w:rPr>
                <w:rFonts w:ascii="Arial" w:eastAsia="ＭＳ 明朝" w:hAnsi="Arial"/>
                <w:lang w:val="en-US"/>
              </w:rPr>
              <w:t>)</w:t>
            </w:r>
          </w:p>
        </w:tc>
      </w:tr>
      <w:tr w:rsidR="0052395C" w14:paraId="4D5EE546" w14:textId="77777777" w:rsidTr="00B01DBE">
        <w:tc>
          <w:tcPr>
            <w:tcW w:w="1964" w:type="dxa"/>
          </w:tcPr>
          <w:p w14:paraId="4E336296" w14:textId="77777777" w:rsidR="0052395C" w:rsidRDefault="0052395C" w:rsidP="00A6207D">
            <w:pPr>
              <w:jc w:val="center"/>
              <w:rPr>
                <w:rFonts w:ascii="Arial" w:hAnsi="Arial" w:cs="Arial"/>
                <w:sz w:val="20"/>
                <w:szCs w:val="20"/>
              </w:rPr>
            </w:pPr>
            <w:r>
              <w:rPr>
                <w:rFonts w:ascii="Arial" w:hAnsi="Arial" w:cs="Arial"/>
                <w:sz w:val="20"/>
                <w:szCs w:val="20"/>
              </w:rPr>
              <w:lastRenderedPageBreak/>
              <w:t>vivo</w:t>
            </w:r>
          </w:p>
        </w:tc>
        <w:tc>
          <w:tcPr>
            <w:tcW w:w="1269" w:type="dxa"/>
          </w:tcPr>
          <w:p w14:paraId="2459F779" w14:textId="77777777" w:rsidR="0052395C" w:rsidRDefault="0052395C" w:rsidP="00A6207D">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A6207D">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w:t>
            </w:r>
            <w:proofErr w:type="gramStart"/>
            <w:r>
              <w:rPr>
                <w:rFonts w:ascii="Arial" w:hAnsi="Arial" w:cs="Arial"/>
              </w:rPr>
              <w:t>cases</w:t>
            </w:r>
            <w:proofErr w:type="gramEnd"/>
            <w:r>
              <w:rPr>
                <w:rFonts w:ascii="Arial" w:hAnsi="Arial" w:cs="Arial"/>
              </w:rPr>
              <w:t xml:space="preserve">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w:t>
            </w:r>
            <w:proofErr w:type="gramStart"/>
            <w:r>
              <w:rPr>
                <w:rFonts w:ascii="Arial" w:eastAsia="游明朝" w:hAnsi="Arial" w:cs="Arial"/>
              </w:rPr>
              <w:t>user“ of</w:t>
            </w:r>
            <w:proofErr w:type="gramEnd"/>
            <w:r>
              <w:rPr>
                <w:rFonts w:ascii="Arial" w:eastAsia="游明朝" w:hAnsi="Arial" w:cs="Arial"/>
              </w:rPr>
              <w:t xml:space="preserve">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214815E0" w14:textId="77777777" w:rsidR="00B01DBE" w:rsidRDefault="00B01DBE">
            <w:pPr>
              <w:rPr>
                <w:rFonts w:ascii="Arial" w:hAnsi="Arial" w:cs="Arial"/>
                <w:szCs w:val="20"/>
                <w:lang w:eastAsia="en-US"/>
              </w:rPr>
            </w:pPr>
            <w:r>
              <w:rPr>
                <w:rFonts w:ascii="Arial" w:eastAsia="Malgun Gothic" w:hAnsi="Arial" w:cs="Arial"/>
                <w:sz w:val="20"/>
                <w:szCs w:val="20"/>
                <w:lang w:eastAsia="en-US"/>
              </w:rPr>
              <w:t>Support</w:t>
            </w:r>
          </w:p>
        </w:tc>
        <w:tc>
          <w:tcPr>
            <w:tcW w:w="6283" w:type="dxa"/>
            <w:hideMark/>
          </w:tcPr>
          <w:p w14:paraId="657BFFEC" w14:textId="77777777" w:rsidR="00B01DBE" w:rsidRDefault="00B01DBE">
            <w:pPr>
              <w:rPr>
                <w:rFonts w:ascii="Arial" w:hAnsi="Arial" w:cs="Arial"/>
                <w:lang w:eastAsia="en-US"/>
              </w:rPr>
            </w:pPr>
            <w:r>
              <w:rPr>
                <w:rFonts w:ascii="Arial" w:eastAsia="Malgun Gothic" w:hAnsi="Arial" w:cs="Arial"/>
                <w:lang w:eastAsia="en-US"/>
              </w:rPr>
              <w:t xml:space="preserve">We support the proposals to introduce user preference concept for SON, which is </w:t>
            </w:r>
            <w:proofErr w:type="gramStart"/>
            <w:r>
              <w:rPr>
                <w:rFonts w:ascii="Arial" w:eastAsia="Malgun Gothic" w:hAnsi="Arial" w:cs="Arial"/>
                <w:lang w:eastAsia="en-US"/>
              </w:rPr>
              <w:t>similar to</w:t>
            </w:r>
            <w:proofErr w:type="gramEnd"/>
            <w:r>
              <w:rPr>
                <w:rFonts w:ascii="Arial" w:eastAsia="Malgun Gothic" w:hAnsi="Arial" w:cs="Arial"/>
                <w:lang w:eastAsia="en-US"/>
              </w:rPr>
              <w:t xml:space="preserve"> user consent defined in MDT. </w:t>
            </w:r>
          </w:p>
        </w:tc>
      </w:tr>
      <w:tr w:rsidR="0079106A" w14:paraId="19A98205" w14:textId="77777777" w:rsidTr="00067C56">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eastAsia="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lang w:eastAsia="en-US"/>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lang w:eastAsia="en-US"/>
              </w:rPr>
            </w:pPr>
            <w:r>
              <w:rPr>
                <w:rFonts w:ascii="Arial" w:hAnsi="Arial" w:cs="Arial"/>
                <w:lang w:val="en-US"/>
              </w:rPr>
              <w:t>A user always decided whether to report the location information and the current text should be clarified.</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76218D">
      <w:pPr>
        <w:pStyle w:val="Doc-title"/>
      </w:pPr>
      <w:hyperlink r:id="rId24"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76218D">
      <w:pPr>
        <w:pStyle w:val="Doc-title"/>
      </w:pPr>
      <w:hyperlink r:id="rId25" w:tooltip="D:Documents3GPPtsg_ranWG2TSGR2_116-eDocsR2-2110799.zip" w:history="1">
        <w:r w:rsidR="003C78AC">
          <w:rPr>
            <w:rStyle w:val="aff4"/>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Increased latency. Longer time for UE to preform cell selection and cell reselection which will also impact how quickly a UE can access a cell for RACH procedures etc. </w:t>
            </w:r>
            <w:r>
              <w:rPr>
                <w:rFonts w:ascii="Arial" w:eastAsiaTheme="minorEastAsia" w:hAnsi="Arial" w:cs="Arial"/>
                <w:sz w:val="20"/>
                <w:szCs w:val="20"/>
                <w:lang w:val="en-US"/>
              </w:rPr>
              <w:lastRenderedPageBreak/>
              <w:t>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lastRenderedPageBreak/>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w:t>
            </w:r>
            <w:proofErr w:type="gramStart"/>
            <w:r>
              <w:rPr>
                <w:rFonts w:ascii="Arial" w:hAnsi="Arial" w:cs="Arial" w:hint="eastAsia"/>
              </w:rPr>
              <w:t>lot</w:t>
            </w:r>
            <w:proofErr w:type="gramEnd"/>
            <w:r>
              <w:rPr>
                <w:rFonts w:ascii="Arial" w:hAnsi="Arial" w:cs="Arial" w:hint="eastAsia"/>
              </w:rPr>
              <w:t xml:space="preserve"> SIs are deployed for positioning and no 80ms SI are scheduled in SIB1</w:t>
            </w:r>
            <w:r>
              <w:rPr>
                <w:rFonts w:ascii="Arial" w:hAnsi="Arial" w:cs="Arial"/>
              </w:rPr>
              <w:t xml:space="preserve">, which we think is a corner case. This proposal leads to a fundamental change on current SI scheduling mechanism, </w:t>
            </w:r>
            <w:proofErr w:type="gramStart"/>
            <w:r>
              <w:rPr>
                <w:rFonts w:ascii="Arial" w:hAnsi="Arial" w:cs="Arial"/>
              </w:rPr>
              <w:t>and also</w:t>
            </w:r>
            <w:proofErr w:type="gramEnd"/>
            <w:r>
              <w:rPr>
                <w:rFonts w:ascii="Arial" w:hAnsi="Arial" w:cs="Arial"/>
              </w:rPr>
              <w:t xml:space="preserve">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w:t>
            </w:r>
            <w:proofErr w:type="gramStart"/>
            <w:r>
              <w:rPr>
                <w:rFonts w:ascii="Arial" w:hAnsi="Arial" w:cs="Arial"/>
                <w:lang w:eastAsia="zh-CN"/>
              </w:rPr>
              <w:t>field</w:t>
            </w:r>
            <w:proofErr w:type="gramEnd"/>
            <w:r>
              <w:rPr>
                <w:rFonts w:ascii="Arial" w:hAnsi="Arial" w:cs="Arial"/>
                <w:lang w:eastAsia="zh-CN"/>
              </w:rPr>
              <w:t xml:space="preserve">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w:t>
            </w:r>
            <w:proofErr w:type="gramStart"/>
            <w:r>
              <w:rPr>
                <w:rFonts w:ascii="Arial" w:hAnsi="Arial" w:cs="Arial"/>
                <w:lang w:val="en-US"/>
              </w:rPr>
              <w:t xml:space="preserve">.  </w:t>
            </w:r>
            <w:proofErr w:type="gramEnd"/>
            <w:r>
              <w:rPr>
                <w:rFonts w:ascii="Arial" w:hAnsi="Arial" w:cs="Arial"/>
                <w:lang w:val="en-US"/>
              </w:rPr>
              <w:t>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A6207D">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A6207D">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w:t>
            </w:r>
            <w:proofErr w:type="gramStart"/>
            <w:r>
              <w:rPr>
                <w:rFonts w:ascii="Calibri" w:eastAsia="PMingLiU" w:hAnsi="Calibri"/>
              </w:rPr>
              <w:t>i.e.</w:t>
            </w:r>
            <w:proofErr w:type="gramEnd"/>
            <w:r>
              <w:rPr>
                <w:rFonts w:ascii="Calibri" w:eastAsia="PMingLiU" w:hAnsi="Calibri"/>
              </w:rPr>
              <w:t xml:space="preserve"> whether </w:t>
            </w:r>
            <w:r>
              <w:t>more SI messages are really needed than possible so far.</w:t>
            </w:r>
          </w:p>
          <w:p w14:paraId="3ACDDD1B" w14:textId="77777777" w:rsidR="0052395C" w:rsidRPr="00A9661C" w:rsidRDefault="0052395C" w:rsidP="00A6207D">
            <w:pPr>
              <w:rPr>
                <w:rFonts w:ascii="Calibri" w:hAnsi="Calibri"/>
              </w:rPr>
            </w:pPr>
          </w:p>
          <w:p w14:paraId="06A8243D" w14:textId="77777777" w:rsidR="0052395C" w:rsidRDefault="0052395C" w:rsidP="00A6207D">
            <w:pPr>
              <w:rPr>
                <w:rFonts w:ascii="Calibri" w:hAnsi="Calibri"/>
              </w:rPr>
            </w:pPr>
            <w:r>
              <w:rPr>
                <w:rFonts w:ascii="Calibri" w:hAnsi="Calibri"/>
              </w:rPr>
              <w:t xml:space="preserve">Moreover, </w:t>
            </w:r>
            <w:proofErr w:type="gramStart"/>
            <w:r>
              <w:rPr>
                <w:rFonts w:ascii="Calibri" w:hAnsi="Calibri"/>
              </w:rPr>
              <w:t>The</w:t>
            </w:r>
            <w:proofErr w:type="gramEnd"/>
            <w:r>
              <w:rPr>
                <w:rFonts w:ascii="Calibri" w:hAnsi="Calibri"/>
              </w:rPr>
              <w:t xml:space="preserve"> new SI scheduling mechanism is </w:t>
            </w:r>
            <w:r w:rsidRPr="00247C57">
              <w:rPr>
                <w:rFonts w:ascii="Calibri" w:eastAsia="PMingLiU" w:hAnsi="Calibri"/>
                <w:color w:val="FFC000"/>
              </w:rPr>
              <w:t>non-backward compatible</w:t>
            </w:r>
            <w:r>
              <w:rPr>
                <w:rFonts w:ascii="Calibri" w:hAnsi="Calibri"/>
              </w:rPr>
              <w:t xml:space="preserve">. The performance of SI scheduling should be also </w:t>
            </w:r>
            <w:r>
              <w:rPr>
                <w:rFonts w:ascii="Calibri" w:hAnsi="Calibri"/>
              </w:rPr>
              <w:lastRenderedPageBreak/>
              <w:t>considered, such as SI reception latency.</w:t>
            </w:r>
          </w:p>
          <w:p w14:paraId="7B82D9F3" w14:textId="77777777" w:rsidR="0052395C" w:rsidRDefault="0052395C" w:rsidP="00A6207D">
            <w:pPr>
              <w:rPr>
                <w:rFonts w:ascii="Calibri" w:hAnsi="Calibri"/>
              </w:rPr>
            </w:pPr>
          </w:p>
          <w:p w14:paraId="65F03C68" w14:textId="77777777" w:rsidR="0052395C" w:rsidRDefault="0052395C" w:rsidP="00A6207D">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A6207D">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lastRenderedPageBreak/>
              <w:t>Samsung</w:t>
            </w:r>
          </w:p>
        </w:tc>
        <w:tc>
          <w:tcPr>
            <w:tcW w:w="1740" w:type="dxa"/>
            <w:hideMark/>
          </w:tcPr>
          <w:p w14:paraId="51124F7E" w14:textId="77777777" w:rsidR="00B01DBE" w:rsidRDefault="00B01DBE">
            <w:pPr>
              <w:jc w:val="center"/>
              <w:rPr>
                <w:szCs w:val="20"/>
                <w:lang w:eastAsia="en-US"/>
              </w:rPr>
            </w:pPr>
            <w:r>
              <w:rPr>
                <w:rFonts w:ascii="Arial" w:eastAsia="Malgun Gothic" w:hAnsi="Arial" w:cs="Arial"/>
                <w:sz w:val="20"/>
                <w:szCs w:val="20"/>
                <w:lang w:eastAsia="en-US"/>
              </w:rPr>
              <w:t>Support</w:t>
            </w:r>
          </w:p>
        </w:tc>
        <w:tc>
          <w:tcPr>
            <w:tcW w:w="5895" w:type="dxa"/>
            <w:hideMark/>
          </w:tcPr>
          <w:p w14:paraId="46806938" w14:textId="77777777" w:rsidR="00B01DBE" w:rsidRDefault="00B01DBE">
            <w:pPr>
              <w:rPr>
                <w:rFonts w:ascii="Calibri" w:hAnsi="Calibri"/>
                <w:lang w:eastAsia="en-US"/>
              </w:rPr>
            </w:pPr>
            <w:r>
              <w:rPr>
                <w:rFonts w:ascii="Arial" w:eastAsia="Malgun Gothic" w:hAnsi="Arial" w:cs="Arial"/>
                <w:lang w:eastAsia="en-US"/>
              </w:rPr>
              <w:t xml:space="preserve">We agree with the first proposal to discuss the justification of the problem in the operator perspective first, and if that was justified, then we suggest </w:t>
            </w:r>
            <w:proofErr w:type="gramStart"/>
            <w:r>
              <w:rPr>
                <w:rFonts w:ascii="Arial" w:eastAsia="Malgun Gothic" w:hAnsi="Arial" w:cs="Arial"/>
                <w:lang w:eastAsia="en-US"/>
              </w:rPr>
              <w:t>to start</w:t>
            </w:r>
            <w:proofErr w:type="gramEnd"/>
            <w:r>
              <w:rPr>
                <w:rFonts w:ascii="Arial" w:eastAsia="Malgun Gothic" w:hAnsi="Arial" w:cs="Arial"/>
                <w:lang w:eastAsia="en-US"/>
              </w:rPr>
              <w:t xml:space="preserve"> considering the change only in </w:t>
            </w:r>
            <w:proofErr w:type="spellStart"/>
            <w:r>
              <w:rPr>
                <w:rFonts w:ascii="Arial" w:eastAsia="Malgun Gothic" w:hAnsi="Arial" w:cs="Arial"/>
                <w:lang w:eastAsia="en-US"/>
              </w:rPr>
              <w:t>posSI</w:t>
            </w:r>
            <w:proofErr w:type="spellEnd"/>
            <w:r>
              <w:rPr>
                <w:rFonts w:ascii="Arial" w:eastAsia="Malgun Gothic" w:hAnsi="Arial" w:cs="Arial"/>
                <w:lang w:eastAsia="en-US"/>
              </w:rPr>
              <w:t xml:space="preserve"> offset modifications.</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76218D">
      <w:pPr>
        <w:pStyle w:val="Doc-title"/>
      </w:pPr>
      <w:hyperlink r:id="rId26" w:tooltip="D:Documents3GPPtsg_ranWG2TSGR2_116-eDocsR2-2109730.zip" w:history="1">
        <w:r w:rsidR="003C78AC">
          <w:rPr>
            <w:rStyle w:val="aff4"/>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w:t>
            </w:r>
            <w:proofErr w:type="gramStart"/>
            <w:r>
              <w:rPr>
                <w:rFonts w:ascii="Arial" w:hAnsi="Arial" w:cs="Arial"/>
              </w:rPr>
              <w:t>mean</w:t>
            </w:r>
            <w:proofErr w:type="gramEnd"/>
            <w:r>
              <w:rPr>
                <w:rFonts w:ascii="Arial" w:hAnsi="Arial" w:cs="Arial"/>
              </w:rPr>
              <w:t xml:space="preserve">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A6207D">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w:t>
            </w:r>
            <w:proofErr w:type="gramStart"/>
            <w:r>
              <w:rPr>
                <w:rFonts w:ascii="Arial" w:hAnsi="Arial" w:cs="Arial"/>
              </w:rPr>
              <w:t>i.e.</w:t>
            </w:r>
            <w:proofErr w:type="gramEnd"/>
            <w:r>
              <w:rPr>
                <w:rFonts w:ascii="Arial" w:hAnsi="Arial" w:cs="Arial"/>
              </w:rPr>
              <w:t xml:space="preserve"> </w:t>
            </w:r>
            <w:proofErr w:type="spellStart"/>
            <w:r>
              <w:rPr>
                <w:rFonts w:ascii="Arial" w:hAnsi="Arial" w:cs="Arial"/>
              </w:rPr>
              <w:t>ms</w:t>
            </w:r>
            <w:proofErr w:type="spellEnd"/>
            <w:r>
              <w:rPr>
                <w:rFonts w:ascii="Arial" w:hAnsi="Arial" w:cs="Arial"/>
              </w:rPr>
              <w:t xml:space="preserve">/slot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A6207D">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w:t>
            </w:r>
            <w:proofErr w:type="spellStart"/>
            <w:r>
              <w:rPr>
                <w:rFonts w:ascii="Arial" w:hAnsi="Arial" w:cs="Arial"/>
              </w:rPr>
              <w:t>ms</w:t>
            </w:r>
            <w:proofErr w:type="spellEnd"/>
            <w:r>
              <w:rPr>
                <w:rFonts w:ascii="Arial" w:hAnsi="Arial" w:cs="Arial"/>
              </w:rPr>
              <w:t xml:space="preserve">/slot, without considering TDD frame flexibility, has no issue in early deployment of NR, where </w:t>
            </w:r>
            <w:r w:rsidRPr="005F689E">
              <w:rPr>
                <w:rFonts w:ascii="Arial" w:hAnsi="Arial" w:cs="Arial"/>
              </w:rPr>
              <w:t xml:space="preserve">long DRX cycle is </w:t>
            </w:r>
            <w:proofErr w:type="gramStart"/>
            <w:r w:rsidRPr="005F689E">
              <w:rPr>
                <w:rFonts w:ascii="Arial" w:hAnsi="Arial" w:cs="Arial"/>
              </w:rPr>
              <w:t>actually configured</w:t>
            </w:r>
            <w:proofErr w:type="gramEnd"/>
            <w:r>
              <w:rPr>
                <w:rFonts w:ascii="Arial" w:hAnsi="Arial" w:cs="Arial"/>
              </w:rPr>
              <w:t xml:space="preserve">. </w:t>
            </w:r>
          </w:p>
          <w:p w14:paraId="38B3E2B7" w14:textId="77777777" w:rsidR="0052395C" w:rsidRDefault="0052395C" w:rsidP="00A6207D">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w:t>
            </w:r>
            <w:proofErr w:type="gramStart"/>
            <w:r w:rsidRPr="005F689E">
              <w:rPr>
                <w:rFonts w:ascii="Arial" w:hAnsi="Arial" w:cs="Arial"/>
              </w:rPr>
              <w:t>e.g.</w:t>
            </w:r>
            <w:proofErr w:type="gramEnd"/>
            <w:r w:rsidRPr="005F689E">
              <w:rPr>
                <w:rFonts w:ascii="Arial" w:hAnsi="Arial" w:cs="Arial"/>
              </w:rPr>
              <w:t xml:space="preserve"> XR, or cloud gaming. For these applications, short DRX cycle will be configured to seek for the balance of power saving and latency. </w:t>
            </w:r>
            <w:proofErr w:type="gramStart"/>
            <w:r>
              <w:rPr>
                <w:rFonts w:ascii="Arial" w:hAnsi="Arial" w:cs="Arial"/>
              </w:rPr>
              <w:t>I</w:t>
            </w:r>
            <w:r w:rsidRPr="005F689E">
              <w:rPr>
                <w:rFonts w:ascii="Arial" w:hAnsi="Arial" w:cs="Arial"/>
              </w:rPr>
              <w:t>n order to</w:t>
            </w:r>
            <w:proofErr w:type="gramEnd"/>
            <w:r w:rsidRPr="005F689E">
              <w:rPr>
                <w:rFonts w:ascii="Arial" w:hAnsi="Arial" w:cs="Arial"/>
              </w:rPr>
              <w:t xml:space="preserve">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subframes are configured as UL, there will be case that the running DRX timer duration may (or partially) fall into the UL subframes. </w:t>
            </w:r>
          </w:p>
          <w:p w14:paraId="680D4DE3" w14:textId="77777777" w:rsidR="0052395C" w:rsidRDefault="0052395C" w:rsidP="00A6207D">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A6207D">
            <w:pPr>
              <w:rPr>
                <w:rFonts w:ascii="Arial" w:hAnsi="Arial" w:cs="Arial"/>
              </w:rPr>
            </w:pPr>
            <w:r>
              <w:rPr>
                <w:rFonts w:ascii="Arial" w:hAnsi="Arial" w:cs="Arial" w:hint="eastAsia"/>
              </w:rPr>
              <w:lastRenderedPageBreak/>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A6207D">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806B1">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 xml:space="preserve">s the issue is only for TDD, it is not sure why network cannot </w:t>
            </w:r>
            <w:proofErr w:type="gramStart"/>
            <w:r>
              <w:rPr>
                <w:rFonts w:ascii="Arial" w:eastAsia="游明朝" w:hAnsi="Arial" w:cs="Arial"/>
              </w:rPr>
              <w:t>take into account</w:t>
            </w:r>
            <w:proofErr w:type="gramEnd"/>
            <w:r>
              <w:rPr>
                <w:rFonts w:ascii="Arial" w:eastAsia="游明朝" w:hAnsi="Arial" w:cs="Arial"/>
              </w:rPr>
              <w:t xml:space="preserve">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7B8F3E18"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0" w:type="dxa"/>
            <w:hideMark/>
          </w:tcPr>
          <w:p w14:paraId="414E0705" w14:textId="77777777" w:rsidR="00B01DBE" w:rsidRDefault="00B01DBE">
            <w:pPr>
              <w:rPr>
                <w:rFonts w:ascii="Arial" w:hAnsi="Arial" w:cs="Arial"/>
                <w:lang w:eastAsia="en-US"/>
              </w:rPr>
            </w:pPr>
            <w:r>
              <w:rPr>
                <w:rFonts w:ascii="Arial" w:eastAsia="Malgun Gothic" w:hAnsi="Arial" w:cs="Arial"/>
                <w:lang w:eastAsia="en-US"/>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lang w:eastAsia="en-US"/>
              </w:rPr>
            </w:pPr>
            <w:r>
              <w:rPr>
                <w:rFonts w:ascii="Arial" w:eastAsia="Malgun Gothic" w:hAnsi="Arial" w:cs="Arial"/>
                <w:sz w:val="20"/>
                <w:szCs w:val="20"/>
                <w:lang w:eastAsia="en-US"/>
              </w:rPr>
              <w:t>Docomo</w:t>
            </w:r>
          </w:p>
        </w:tc>
        <w:tc>
          <w:tcPr>
            <w:tcW w:w="1273" w:type="dxa"/>
          </w:tcPr>
          <w:p w14:paraId="500DBB90" w14:textId="555A7C0F" w:rsidR="00EF36D9" w:rsidRDefault="00EF36D9">
            <w:pPr>
              <w:jc w:val="center"/>
              <w:rPr>
                <w:rFonts w:ascii="Arial" w:eastAsia="Malgun Gothic" w:hAnsi="Arial" w:cs="Arial"/>
                <w:sz w:val="20"/>
                <w:szCs w:val="20"/>
                <w:lang w:eastAsia="en-US"/>
              </w:rPr>
            </w:pPr>
            <w:r>
              <w:rPr>
                <w:rFonts w:ascii="Arial" w:eastAsia="Malgun Gothic" w:hAnsi="Arial" w:cs="Arial"/>
                <w:sz w:val="20"/>
                <w:szCs w:val="20"/>
                <w:lang w:eastAsia="en-US"/>
              </w:rPr>
              <w:t>See comments</w:t>
            </w:r>
          </w:p>
        </w:tc>
        <w:tc>
          <w:tcPr>
            <w:tcW w:w="6280" w:type="dxa"/>
          </w:tcPr>
          <w:p w14:paraId="39E1512A" w14:textId="288D7B35" w:rsidR="00EF36D9" w:rsidRDefault="00EF36D9">
            <w:pPr>
              <w:rPr>
                <w:rFonts w:ascii="Arial" w:eastAsia="Malgun Gothic" w:hAnsi="Arial" w:cs="Arial"/>
                <w:lang w:eastAsia="en-US"/>
              </w:rPr>
            </w:pPr>
            <w:r w:rsidRPr="00EF36D9">
              <w:rPr>
                <w:rFonts w:ascii="Arial" w:eastAsia="Malgun Gothic" w:hAnsi="Arial" w:cs="Arial"/>
                <w:lang w:eastAsia="en-US"/>
              </w:rPr>
              <w:t xml:space="preserve">Tend to prefer to tackle this in Rel-18 for more consistent solution </w:t>
            </w:r>
            <w:r>
              <w:rPr>
                <w:rFonts w:ascii="Arial" w:eastAsia="Malgun Gothic" w:hAnsi="Arial" w:cs="Arial"/>
                <w:lang w:eastAsia="en-US"/>
              </w:rPr>
              <w:t xml:space="preserve">with </w:t>
            </w:r>
            <w:proofErr w:type="gramStart"/>
            <w:r w:rsidRPr="00EF36D9">
              <w:rPr>
                <w:rFonts w:ascii="Arial" w:eastAsia="Malgun Gothic" w:hAnsi="Arial" w:cs="Arial"/>
                <w:lang w:eastAsia="en-US"/>
              </w:rPr>
              <w:t>e.g.</w:t>
            </w:r>
            <w:proofErr w:type="gramEnd"/>
            <w:r w:rsidRPr="00EF36D9">
              <w:rPr>
                <w:rFonts w:ascii="Arial" w:eastAsia="Malgun Gothic" w:hAnsi="Arial" w:cs="Arial"/>
                <w:lang w:eastAsia="en-US"/>
              </w:rPr>
              <w:t xml:space="preserve"> RAN3 and/or SA.</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76218D">
      <w:pPr>
        <w:pStyle w:val="Doc-title"/>
      </w:pPr>
      <w:hyperlink r:id="rId27" w:tooltip="D:Documents3GPPtsg_ranWG2TSGR2_116-eDocsR2-2110485.zip" w:history="1">
        <w:r w:rsidR="003C78AC">
          <w:rPr>
            <w:rStyle w:val="aff4"/>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146"/>
        <w:gridCol w:w="1273"/>
        <w:gridCol w:w="7097"/>
      </w:tblGrid>
      <w:tr w:rsidR="0055003B" w14:paraId="6BF9A0AC" w14:textId="77777777" w:rsidTr="00B01DBE">
        <w:tc>
          <w:tcPr>
            <w:tcW w:w="1044"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39" w:type="dxa"/>
            <w:shd w:val="clear" w:color="auto" w:fill="BFBFBF" w:themeFill="background1" w:themeFillShade="BF"/>
          </w:tcPr>
          <w:p w14:paraId="787EFF57"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233"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B01DBE">
        <w:tc>
          <w:tcPr>
            <w:tcW w:w="1044"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39"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23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B01DBE">
        <w:tc>
          <w:tcPr>
            <w:tcW w:w="1044"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39"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23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w:t>
            </w:r>
            <w:r>
              <w:rPr>
                <w:rFonts w:ascii="Arial" w:hAnsi="Arial" w:cs="Arial"/>
                <w:sz w:val="20"/>
                <w:szCs w:val="20"/>
                <w:lang w:val="en-US"/>
              </w:rPr>
              <w:lastRenderedPageBreak/>
              <w:t xml:space="preserve">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B01DBE">
        <w:tc>
          <w:tcPr>
            <w:tcW w:w="1044"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39"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23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w:t>
            </w:r>
            <w:proofErr w:type="gramStart"/>
            <w:r>
              <w:t>taking into account</w:t>
            </w:r>
            <w:proofErr w:type="gramEnd"/>
            <w:r>
              <w:t xml:space="preserve">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B01DBE">
        <w:tc>
          <w:tcPr>
            <w:tcW w:w="1044"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39"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23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B01DBE">
        <w:tc>
          <w:tcPr>
            <w:tcW w:w="1044"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39"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23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B01DBE">
        <w:tc>
          <w:tcPr>
            <w:tcW w:w="1044"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39"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23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tc>
      </w:tr>
      <w:tr w:rsidR="0055003B" w14:paraId="32E3A5C1" w14:textId="77777777" w:rsidTr="00B01DBE">
        <w:tc>
          <w:tcPr>
            <w:tcW w:w="1044"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39"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2E20943D" w14:textId="77777777" w:rsidR="0055003B" w:rsidRDefault="003C78AC">
            <w:pPr>
              <w:rPr>
                <w:rFonts w:ascii="Arial" w:hAnsi="Arial" w:cs="Arial"/>
              </w:rPr>
            </w:pPr>
            <w:r>
              <w:rPr>
                <w:rFonts w:ascii="Arial" w:hAnsi="Arial" w:cs="Arial"/>
              </w:rPr>
              <w:t xml:space="preserve">We support the motivation and need for TEI-17 work to reduce EPS fallback latency/improve </w:t>
            </w:r>
            <w:proofErr w:type="gramStart"/>
            <w:r>
              <w:rPr>
                <w:rFonts w:ascii="Arial" w:hAnsi="Arial" w:cs="Arial"/>
              </w:rPr>
              <w:t>reliability,</w:t>
            </w:r>
            <w:proofErr w:type="gramEnd"/>
            <w:r>
              <w:rPr>
                <w:rFonts w:ascii="Arial" w:hAnsi="Arial" w:cs="Arial"/>
              </w:rPr>
              <w:t xml:space="preserve"> however, we suspect that there are ‘systems aspects’ that mean that this proposal is incomplete.</w:t>
            </w:r>
          </w:p>
        </w:tc>
      </w:tr>
      <w:tr w:rsidR="0055003B" w14:paraId="3A220004" w14:textId="77777777" w:rsidTr="00B01DBE">
        <w:tc>
          <w:tcPr>
            <w:tcW w:w="1044"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lastRenderedPageBreak/>
              <w:t>Lenovo, Motorola Mobility</w:t>
            </w:r>
          </w:p>
        </w:tc>
        <w:tc>
          <w:tcPr>
            <w:tcW w:w="1239"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4ECDE928" w14:textId="77777777" w:rsidR="0055003B" w:rsidRDefault="003C78AC">
            <w:pPr>
              <w:rPr>
                <w:rFonts w:ascii="Arial" w:hAnsi="Arial" w:cs="Arial"/>
              </w:rPr>
            </w:pPr>
            <w:r>
              <w:rPr>
                <w:rFonts w:ascii="Arial" w:hAnsi="Arial" w:cs="Arial"/>
              </w:rPr>
              <w:t xml:space="preserve">Regarding EPS fallback in inactive the RAN Paging message is used like RRC release message with redirection command to LTE/EPS. However, we wonder whether UE can trust the received paging message, </w:t>
            </w:r>
            <w:proofErr w:type="gramStart"/>
            <w:r>
              <w:rPr>
                <w:rFonts w:ascii="Arial" w:hAnsi="Arial" w:cs="Arial"/>
              </w:rPr>
              <w:t>e.g.</w:t>
            </w:r>
            <w:proofErr w:type="gramEnd"/>
            <w:r>
              <w:rPr>
                <w:rFonts w:ascii="Arial" w:hAnsi="Arial" w:cs="Arial"/>
              </w:rPr>
              <w:t xml:space="preserve">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tc>
      </w:tr>
      <w:tr w:rsidR="0055003B" w14:paraId="4A012E4E" w14:textId="77777777" w:rsidTr="00B01DBE">
        <w:tc>
          <w:tcPr>
            <w:tcW w:w="1044"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39"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w:t>
            </w:r>
            <w:proofErr w:type="gramStart"/>
            <w:r>
              <w:rPr>
                <w:rFonts w:ascii="Arial" w:hAnsi="Arial" w:cs="Arial"/>
              </w:rPr>
              <w:t xml:space="preserve">?  </w:t>
            </w:r>
            <w:proofErr w:type="gramEnd"/>
          </w:p>
        </w:tc>
      </w:tr>
      <w:tr w:rsidR="0052395C" w14:paraId="2E96E08C" w14:textId="77777777" w:rsidTr="00B01DBE">
        <w:tc>
          <w:tcPr>
            <w:tcW w:w="1044" w:type="dxa"/>
          </w:tcPr>
          <w:p w14:paraId="5FE61AF5"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39" w:type="dxa"/>
          </w:tcPr>
          <w:p w14:paraId="19A51128" w14:textId="77777777" w:rsidR="0052395C" w:rsidRDefault="0052395C" w:rsidP="00A6207D">
            <w:pPr>
              <w:jc w:val="center"/>
              <w:rPr>
                <w:rFonts w:ascii="Arial" w:hAnsi="Arial" w:cs="Arial"/>
                <w:sz w:val="20"/>
                <w:szCs w:val="20"/>
              </w:rPr>
            </w:pPr>
            <w:r>
              <w:rPr>
                <w:rFonts w:ascii="Arial" w:hAnsi="Arial" w:cs="Arial"/>
                <w:sz w:val="20"/>
                <w:szCs w:val="20"/>
              </w:rPr>
              <w:t xml:space="preserve">Support  </w:t>
            </w:r>
          </w:p>
        </w:tc>
        <w:tc>
          <w:tcPr>
            <w:tcW w:w="7233" w:type="dxa"/>
          </w:tcPr>
          <w:p w14:paraId="6C8FF170" w14:textId="77777777" w:rsidR="0052395C" w:rsidRDefault="0052395C" w:rsidP="00A6207D">
            <w:pPr>
              <w:rPr>
                <w:rFonts w:ascii="Arial" w:eastAsia="ＭＳ 明朝" w:hAnsi="Arial" w:cs="Times New Roman"/>
                <w:sz w:val="20"/>
                <w:lang w:eastAsia="en-GB"/>
              </w:rPr>
            </w:pPr>
            <w:r>
              <w:rPr>
                <w:rFonts w:ascii="Arial" w:eastAsia="ＭＳ 明朝" w:hAnsi="Arial" w:cs="Times New Roman"/>
                <w:sz w:val="20"/>
                <w:lang w:eastAsia="en-GB"/>
              </w:rPr>
              <w:t>There is indeed a need on</w:t>
            </w:r>
            <w:r w:rsidRPr="00E475D9">
              <w:rPr>
                <w:rFonts w:ascii="Arial" w:eastAsia="ＭＳ 明朝" w:hAnsi="Arial" w:cs="Times New Roman"/>
                <w:sz w:val="20"/>
                <w:lang w:eastAsia="en-GB"/>
              </w:rPr>
              <w:t xml:space="preserve"> </w:t>
            </w:r>
            <w:r>
              <w:rPr>
                <w:rFonts w:ascii="Arial" w:eastAsia="ＭＳ 明朝" w:hAnsi="Arial" w:cs="Times New Roman"/>
                <w:sz w:val="20"/>
                <w:lang w:eastAsia="en-GB"/>
              </w:rPr>
              <w:t xml:space="preserve">the </w:t>
            </w:r>
            <w:r w:rsidRPr="00E475D9">
              <w:rPr>
                <w:rFonts w:ascii="Arial" w:eastAsia="ＭＳ 明朝" w:hAnsi="Arial" w:cs="Times New Roman"/>
                <w:sz w:val="20"/>
                <w:lang w:eastAsia="en-GB"/>
              </w:rPr>
              <w:t>reduction for</w:t>
            </w:r>
            <w:r>
              <w:rPr>
                <w:rFonts w:ascii="Arial" w:eastAsia="ＭＳ 明朝" w:hAnsi="Arial" w:cs="Times New Roman"/>
                <w:sz w:val="20"/>
                <w:lang w:eastAsia="en-GB"/>
              </w:rPr>
              <w:t xml:space="preserve"> the </w:t>
            </w:r>
            <w:r w:rsidRPr="00E475D9">
              <w:rPr>
                <w:rFonts w:ascii="Arial" w:eastAsia="ＭＳ 明朝" w:hAnsi="Arial" w:cs="Times New Roman"/>
                <w:sz w:val="20"/>
                <w:lang w:eastAsia="en-GB"/>
              </w:rPr>
              <w:t>latency</w:t>
            </w:r>
            <w:r>
              <w:rPr>
                <w:rFonts w:ascii="Arial" w:eastAsia="ＭＳ 明朝" w:hAnsi="Arial" w:cs="Times New Roman"/>
                <w:sz w:val="20"/>
                <w:lang w:eastAsia="en-GB"/>
              </w:rPr>
              <w:t xml:space="preserve"> of</w:t>
            </w:r>
            <w:r w:rsidRPr="00E475D9">
              <w:rPr>
                <w:rFonts w:ascii="Arial" w:eastAsia="ＭＳ 明朝" w:hAnsi="Arial" w:cs="Times New Roman"/>
                <w:sz w:val="20"/>
                <w:lang w:eastAsia="en-GB"/>
              </w:rPr>
              <w:t xml:space="preserve"> EPS fallback</w:t>
            </w:r>
            <w:r>
              <w:rPr>
                <w:rFonts w:ascii="Arial" w:eastAsia="ＭＳ 明朝" w:hAnsi="Arial" w:cs="Times New Roman"/>
                <w:sz w:val="20"/>
                <w:lang w:eastAsia="en-GB"/>
              </w:rPr>
              <w:t>, we think the paging enhancement for EPS fallback could help.</w:t>
            </w:r>
          </w:p>
          <w:p w14:paraId="692E4195" w14:textId="77777777" w:rsidR="0052395C" w:rsidRDefault="0052395C" w:rsidP="00A6207D">
            <w:pPr>
              <w:rPr>
                <w:rFonts w:ascii="Arial" w:hAnsi="Arial" w:cs="Arial"/>
              </w:rPr>
            </w:pPr>
            <w:r>
              <w:rPr>
                <w:rFonts w:ascii="Arial" w:hAnsi="Arial" w:cs="Arial"/>
              </w:rPr>
              <w:t xml:space="preserve">However, regarding the first direction for EPS fallback, </w:t>
            </w:r>
            <w:proofErr w:type="gramStart"/>
            <w:r>
              <w:rPr>
                <w:rFonts w:ascii="Arial" w:hAnsi="Arial" w:cs="Arial"/>
              </w:rPr>
              <w:t>i.e.“</w:t>
            </w:r>
            <w:r>
              <w:rPr>
                <w:b/>
                <w:sz w:val="20"/>
              </w:rPr>
              <w:t xml:space="preserve"> When</w:t>
            </w:r>
            <w:proofErr w:type="gramEnd"/>
            <w:r>
              <w:rPr>
                <w:b/>
                <w:sz w:val="20"/>
              </w:rPr>
              <w:t xml:space="preserve">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tc>
      </w:tr>
      <w:tr w:rsidR="00236EBF" w14:paraId="5A3D4BAF" w14:textId="77777777" w:rsidTr="00B01DBE">
        <w:tc>
          <w:tcPr>
            <w:tcW w:w="1044" w:type="dxa"/>
            <w:vAlign w:val="center"/>
          </w:tcPr>
          <w:p w14:paraId="652E005D" w14:textId="4F0C5A6F" w:rsidR="00236EBF" w:rsidRDefault="00B44416" w:rsidP="001806B1">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39" w:type="dxa"/>
            <w:vAlign w:val="center"/>
          </w:tcPr>
          <w:p w14:paraId="30D0E905" w14:textId="77777777" w:rsidR="00236EBF" w:rsidRDefault="00236EBF" w:rsidP="001806B1">
            <w:pPr>
              <w:jc w:val="center"/>
              <w:rPr>
                <w:rFonts w:ascii="Arial" w:hAnsi="Arial" w:cs="Arial"/>
                <w:sz w:val="20"/>
                <w:szCs w:val="20"/>
              </w:rPr>
            </w:pPr>
            <w:r>
              <w:rPr>
                <w:rFonts w:ascii="Arial" w:hAnsi="Arial" w:cs="Arial"/>
                <w:sz w:val="20"/>
                <w:szCs w:val="20"/>
              </w:rPr>
              <w:t>Support</w:t>
            </w:r>
          </w:p>
        </w:tc>
        <w:tc>
          <w:tcPr>
            <w:tcW w:w="7233" w:type="dxa"/>
          </w:tcPr>
          <w:p w14:paraId="59883A9C" w14:textId="77777777" w:rsidR="00236EBF" w:rsidRDefault="00236EBF" w:rsidP="001806B1">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B01DBE">
        <w:tc>
          <w:tcPr>
            <w:tcW w:w="1044"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39"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游明朝" w:hAnsi="Arial" w:cs="Arial"/>
                <w:sz w:val="20"/>
                <w:szCs w:val="20"/>
              </w:rPr>
              <w:t>NSupport</w:t>
            </w:r>
            <w:proofErr w:type="spellEnd"/>
          </w:p>
        </w:tc>
        <w:tc>
          <w:tcPr>
            <w:tcW w:w="7233" w:type="dxa"/>
          </w:tcPr>
          <w:p w14:paraId="14B1C6A0" w14:textId="17F785E9" w:rsidR="007D6076" w:rsidRDefault="007D6076" w:rsidP="007D6076">
            <w:pPr>
              <w:rPr>
                <w:rFonts w:ascii="Arial" w:eastAsia="ＭＳ 明朝" w:hAnsi="Arial" w:cs="Times New Roman"/>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B01DBE">
        <w:tc>
          <w:tcPr>
            <w:tcW w:w="1044" w:type="dxa"/>
            <w:hideMark/>
          </w:tcPr>
          <w:p w14:paraId="7A23867A"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239" w:type="dxa"/>
            <w:hideMark/>
          </w:tcPr>
          <w:p w14:paraId="3FEADFBF"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Support</w:t>
            </w:r>
          </w:p>
        </w:tc>
        <w:tc>
          <w:tcPr>
            <w:tcW w:w="7233" w:type="dxa"/>
            <w:hideMark/>
          </w:tcPr>
          <w:p w14:paraId="30966BBE" w14:textId="35E776FF" w:rsidR="00B01DBE" w:rsidRDefault="00B01DBE">
            <w:pPr>
              <w:rPr>
                <w:rFonts w:ascii="Arial" w:eastAsia="ＭＳ 明朝" w:hAnsi="Arial" w:cs="Times New Roman"/>
                <w:lang w:eastAsia="en-GB"/>
              </w:rPr>
            </w:pPr>
            <w:r>
              <w:rPr>
                <w:rFonts w:ascii="Arial" w:eastAsia="ＭＳ 明朝" w:hAnsi="Arial" w:cs="Times New Roman"/>
                <w:lang w:eastAsia="en-GB"/>
              </w:rPr>
              <w:t>We support to discuss how to reduce the EPS fall back latency in case that UE is paged in RRC_IDLE/INACTIVE.</w:t>
            </w:r>
          </w:p>
        </w:tc>
      </w:tr>
      <w:tr w:rsidR="007D6076" w14:paraId="2D697B8C" w14:textId="77777777" w:rsidTr="00B01DBE">
        <w:tc>
          <w:tcPr>
            <w:tcW w:w="1044"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39"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7233" w:type="dxa"/>
          </w:tcPr>
          <w:p w14:paraId="7712F5B8" w14:textId="38C0C1FB" w:rsidR="007D6076" w:rsidRDefault="00EF36D9" w:rsidP="007D6076">
            <w:pPr>
              <w:rPr>
                <w:rFonts w:ascii="Arial" w:eastAsia="游明朝" w:hAnsi="Arial" w:cs="Arial"/>
              </w:rPr>
            </w:pPr>
            <w:r>
              <w:rPr>
                <w:rFonts w:ascii="Arial" w:hAnsi="Arial" w:cs="Arial"/>
              </w:rPr>
              <w:t>We share the motivation to shorten the latency of EPS fallback, but we wonder if the paging message in the proposal should be integrity-protected.</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76218D">
      <w:pPr>
        <w:pStyle w:val="Doc-title"/>
      </w:pPr>
      <w:hyperlink r:id="rId28"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527"/>
        <w:gridCol w:w="1061"/>
        <w:gridCol w:w="6928"/>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8130"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590"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 xml:space="preserve">It is noted that the network is free to disable UL skipping in advance whenever needed, since from LTE. It is unclear whether there is any real problem for reusing this mechanism on NR. This may also lead to impact on the LCP, </w:t>
            </w:r>
            <w:proofErr w:type="gramStart"/>
            <w:r>
              <w:rPr>
                <w:rFonts w:ascii="Arial" w:hAnsi="Arial" w:cs="Arial"/>
              </w:rPr>
              <w:t>i.e.</w:t>
            </w:r>
            <w:proofErr w:type="gramEnd"/>
            <w:r>
              <w:rPr>
                <w:rFonts w:ascii="Arial" w:hAnsi="Arial" w:cs="Arial"/>
              </w:rPr>
              <w:t xml:space="preserv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w:t>
            </w:r>
            <w:r>
              <w:rPr>
                <w:rFonts w:ascii="Arial" w:hAnsi="Arial" w:cs="Arial"/>
                <w:lang w:val="en-US"/>
              </w:rPr>
              <w:lastRenderedPageBreak/>
              <w:t>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590"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w:t>
            </w:r>
            <w:proofErr w:type="gramStart"/>
            <w:r>
              <w:rPr>
                <w:rFonts w:ascii="Arial" w:hAnsi="Arial" w:cs="Arial"/>
              </w:rPr>
              <w:t>configuration based</w:t>
            </w:r>
            <w:proofErr w:type="gramEnd"/>
            <w:r>
              <w:rPr>
                <w:rFonts w:ascii="Arial" w:hAnsi="Arial" w:cs="Arial"/>
              </w:rPr>
              <w:t xml:space="preserve">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MAC CE or DCI.</w:t>
            </w:r>
          </w:p>
        </w:tc>
      </w:tr>
      <w:tr w:rsidR="0052395C" w14:paraId="5E756F90" w14:textId="77777777" w:rsidTr="00B01DBE">
        <w:tc>
          <w:tcPr>
            <w:tcW w:w="796" w:type="dxa"/>
          </w:tcPr>
          <w:p w14:paraId="23CAE02C"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A6207D">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3F770FB" w14:textId="77777777" w:rsidR="0052395C" w:rsidRDefault="0052395C" w:rsidP="00A6207D">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w:t>
            </w:r>
            <w:proofErr w:type="gramStart"/>
            <w:r>
              <w:rPr>
                <w:rFonts w:ascii="Arial" w:hAnsi="Arial" w:cs="Arial"/>
              </w:rPr>
              <w:t>i.e.</w:t>
            </w:r>
            <w:proofErr w:type="gramEnd"/>
            <w:r>
              <w:rPr>
                <w:rFonts w:ascii="Arial" w:hAnsi="Arial" w:cs="Arial"/>
              </w:rPr>
              <w:t xml:space="preserve"> lower MCS index with lower SE), where more PRBs will be allocated </w:t>
            </w:r>
            <w:r>
              <w:rPr>
                <w:rFonts w:ascii="Arial" w:hAnsi="Arial" w:cs="Arial" w:hint="eastAsia"/>
              </w:rPr>
              <w:t>f</w:t>
            </w:r>
            <w:r>
              <w:rPr>
                <w:rFonts w:ascii="Arial" w:hAnsi="Arial" w:cs="Arial"/>
              </w:rPr>
              <w:t>or the UL grant. Then, the miss-detection probability of PUSCH DM-RS can still be guaranteed, as shown in the following simulation plots (</w:t>
            </w:r>
            <w:proofErr w:type="gramStart"/>
            <w:r>
              <w:rPr>
                <w:rFonts w:ascii="Arial" w:hAnsi="Arial" w:cs="Arial"/>
              </w:rPr>
              <w:t>e.g.</w:t>
            </w:r>
            <w:proofErr w:type="gramEnd"/>
            <w:r>
              <w:rPr>
                <w:rFonts w:ascii="Arial" w:hAnsi="Arial" w:cs="Arial"/>
              </w:rPr>
              <w:t xml:space="preserve"> with more PRB allocated via lower MCS index, miss-detection probability can be kept at 10^-3 level even when the SINR is decreased from -4.4dB to -7.7dB). Take one step back, with proper beam management and NW implementation (</w:t>
            </w:r>
            <w:proofErr w:type="gramStart"/>
            <w:r>
              <w:rPr>
                <w:rFonts w:ascii="Arial" w:hAnsi="Arial" w:cs="Arial"/>
              </w:rPr>
              <w:t>e.g.</w:t>
            </w:r>
            <w:proofErr w:type="gramEnd"/>
            <w:r>
              <w:rPr>
                <w:rFonts w:ascii="Arial" w:hAnsi="Arial" w:cs="Arial"/>
              </w:rPr>
              <w:t xml:space="preserve">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A6207D">
            <w:pPr>
              <w:rPr>
                <w:rFonts w:ascii="Arial" w:hAnsi="Arial" w:cs="Arial"/>
              </w:rPr>
            </w:pPr>
            <w:r>
              <w:rPr>
                <w:rFonts w:ascii="Arial" w:hAnsi="Arial" w:cs="Arial"/>
              </w:rPr>
              <w:t xml:space="preserve">In conclusion, we fail to see the motivation of using MAC CE control </w:t>
            </w:r>
            <w:r>
              <w:rPr>
                <w:rFonts w:ascii="Arial" w:hAnsi="Arial" w:cs="Arial"/>
              </w:rPr>
              <w:lastRenderedPageBreak/>
              <w:t>for UL skipping enabling/disabling.</w:t>
            </w:r>
          </w:p>
          <w:p w14:paraId="26D58DE7" w14:textId="77777777" w:rsidR="0052395C" w:rsidRDefault="0052395C" w:rsidP="00A6207D">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A6207D">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 xml:space="preserve">t is not sure how much this is critical. Is there any problem found in the field? The solution does not seem to solve the issue (at least </w:t>
            </w:r>
            <w:proofErr w:type="spellStart"/>
            <w:r>
              <w:rPr>
                <w:rFonts w:ascii="Arial" w:eastAsia="游明朝" w:hAnsi="Arial" w:cs="Arial"/>
              </w:rPr>
              <w:t>obervation</w:t>
            </w:r>
            <w:proofErr w:type="spellEnd"/>
            <w:r>
              <w:rPr>
                <w:rFonts w:ascii="Arial" w:eastAsia="游明朝" w:hAnsi="Arial" w:cs="Arial"/>
              </w:rPr>
              <w:t xml:space="preserve">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590" w:type="dxa"/>
            <w:hideMark/>
          </w:tcPr>
          <w:p w14:paraId="5F7CF1C0"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8130" w:type="dxa"/>
            <w:hideMark/>
          </w:tcPr>
          <w:p w14:paraId="57533C9F" w14:textId="77777777" w:rsidR="00B01DBE" w:rsidRDefault="00B01DBE">
            <w:pPr>
              <w:rPr>
                <w:rFonts w:ascii="Arial" w:hAnsi="Arial" w:cs="Arial"/>
                <w:lang w:eastAsia="en-US"/>
              </w:rPr>
            </w:pPr>
            <w:r>
              <w:rPr>
                <w:rFonts w:ascii="Arial" w:eastAsia="Malgun Gothic" w:hAnsi="Arial" w:cs="Arial"/>
                <w:lang w:eastAsia="en-US"/>
              </w:rPr>
              <w:t xml:space="preserve">We prefer RRC </w:t>
            </w:r>
            <w:proofErr w:type="gramStart"/>
            <w:r>
              <w:rPr>
                <w:rFonts w:ascii="Arial" w:eastAsia="Malgun Gothic" w:hAnsi="Arial" w:cs="Arial"/>
                <w:lang w:eastAsia="en-US"/>
              </w:rPr>
              <w:t>configuration based</w:t>
            </w:r>
            <w:proofErr w:type="gramEnd"/>
            <w:r>
              <w:rPr>
                <w:rFonts w:ascii="Arial" w:eastAsia="Malgun Gothic" w:hAnsi="Arial" w:cs="Arial"/>
                <w:lang w:eastAsia="en-US"/>
              </w:rPr>
              <w:t xml:space="preserve"> UL skipping to increase the </w:t>
            </w:r>
            <w:proofErr w:type="spellStart"/>
            <w:r>
              <w:rPr>
                <w:rFonts w:ascii="Arial" w:eastAsia="Malgun Gothic" w:hAnsi="Arial" w:cs="Arial"/>
                <w:lang w:eastAsia="en-US"/>
              </w:rPr>
              <w:t>reliabiility</w:t>
            </w:r>
            <w:proofErr w:type="spellEnd"/>
            <w:r>
              <w:rPr>
                <w:rFonts w:ascii="Arial" w:eastAsia="Malgun Gothic" w:hAnsi="Arial" w:cs="Arial"/>
                <w:lang w:eastAsia="en-US"/>
              </w:rPr>
              <w:t xml:space="preserve"> of network operations. L2 </w:t>
            </w:r>
            <w:proofErr w:type="spellStart"/>
            <w:r>
              <w:rPr>
                <w:rFonts w:ascii="Arial" w:eastAsia="Malgun Gothic" w:hAnsi="Arial" w:cs="Arial"/>
                <w:lang w:eastAsia="en-US"/>
              </w:rPr>
              <w:t>signaling</w:t>
            </w:r>
            <w:proofErr w:type="spellEnd"/>
            <w:r>
              <w:rPr>
                <w:rFonts w:ascii="Arial" w:eastAsia="Malgun Gothic" w:hAnsi="Arial" w:cs="Arial"/>
                <w:lang w:eastAsia="en-US"/>
              </w:rPr>
              <w:t xml:space="preserve">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游明朝" w:hAnsi="Arial" w:cs="Arial"/>
                <w:sz w:val="20"/>
                <w:szCs w:val="20"/>
                <w:lang w:val="en-US"/>
              </w:rPr>
            </w:pPr>
          </w:p>
        </w:tc>
        <w:tc>
          <w:tcPr>
            <w:tcW w:w="590" w:type="dxa"/>
            <w:vAlign w:val="center"/>
          </w:tcPr>
          <w:p w14:paraId="44A39668" w14:textId="77777777" w:rsidR="007D6076" w:rsidRDefault="007D6076" w:rsidP="007D6076">
            <w:pPr>
              <w:jc w:val="center"/>
              <w:rPr>
                <w:rFonts w:ascii="Arial" w:eastAsia="游明朝" w:hAnsi="Arial" w:cs="Arial"/>
                <w:sz w:val="20"/>
                <w:szCs w:val="20"/>
              </w:rPr>
            </w:pPr>
          </w:p>
        </w:tc>
        <w:tc>
          <w:tcPr>
            <w:tcW w:w="8130" w:type="dxa"/>
          </w:tcPr>
          <w:p w14:paraId="52CDF7F6" w14:textId="77777777" w:rsidR="007D6076" w:rsidRDefault="007D6076" w:rsidP="007D6076">
            <w:pPr>
              <w:rPr>
                <w:rFonts w:ascii="Arial" w:eastAsia="游明朝"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76218D">
      <w:pPr>
        <w:pStyle w:val="Doc-title"/>
      </w:pPr>
      <w:hyperlink r:id="rId31" w:tooltip="D:Documents3GPPtsg_ranWG2TSGR2_116-eDocsR2-2110836.zip" w:history="1">
        <w:r w:rsidR="003C78AC">
          <w:rPr>
            <w:rStyle w:val="aff4"/>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w:t>
            </w:r>
            <w:r>
              <w:rPr>
                <w:rFonts w:ascii="Arial" w:hAnsi="Arial" w:cs="Arial"/>
                <w:sz w:val="20"/>
                <w:szCs w:val="20"/>
                <w:lang w:val="en-US"/>
              </w:rPr>
              <w:lastRenderedPageBreak/>
              <w:t xml:space="preserve">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w:t>
            </w:r>
            <w:proofErr w:type="gramStart"/>
            <w:r>
              <w:rPr>
                <w:rFonts w:ascii="Arial" w:hAnsi="Arial" w:cs="Arial"/>
              </w:rPr>
              <w:t>support</w:t>
            </w:r>
            <w:proofErr w:type="gramEnd"/>
            <w:r>
              <w:rPr>
                <w:rFonts w:ascii="Arial" w:hAnsi="Arial" w:cs="Arial"/>
              </w:rPr>
              <w:t xml:space="preserve">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 xml:space="preserve">o strong view but we assume the main impact is in RAN1, although </w:t>
            </w:r>
            <w:proofErr w:type="spellStart"/>
            <w:r>
              <w:rPr>
                <w:rFonts w:ascii="Arial" w:eastAsia="游明朝" w:hAnsi="Arial" w:cs="Arial"/>
              </w:rPr>
              <w:t>signaling</w:t>
            </w:r>
            <w:proofErr w:type="spellEnd"/>
            <w:r>
              <w:rPr>
                <w:rFonts w:ascii="Arial" w:eastAsia="游明朝" w:hAnsi="Arial" w:cs="Arial"/>
              </w:rPr>
              <w:t xml:space="preserve">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038F5C17" w14:textId="77777777" w:rsidR="00B01DBE" w:rsidRDefault="00B01DBE">
            <w:pP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0" w:type="dxa"/>
            <w:hideMark/>
          </w:tcPr>
          <w:p w14:paraId="2DCC90DC" w14:textId="77777777" w:rsidR="00B01DBE" w:rsidRDefault="00B01DBE">
            <w:pPr>
              <w:rPr>
                <w:rFonts w:ascii="Arial" w:hAnsi="Arial" w:cs="Arial"/>
                <w:szCs w:val="20"/>
                <w:lang w:eastAsia="en-US"/>
              </w:rPr>
            </w:pPr>
            <w:r>
              <w:rPr>
                <w:rFonts w:ascii="Arial" w:eastAsia="Malgun Gothic" w:hAnsi="Arial" w:cs="Arial"/>
                <w:lang w:eastAsia="en-US"/>
              </w:rPr>
              <w:t xml:space="preserve">We believe the Dormant BWP is introduced for power saving and transmitting periodic SRSs within the dormant BWP may reduce the efficiency of power saving. </w:t>
            </w:r>
          </w:p>
        </w:tc>
      </w:tr>
      <w:tr w:rsidR="007D6076" w14:paraId="72C830F1" w14:textId="77777777" w:rsidTr="00B01DBE">
        <w:tc>
          <w:tcPr>
            <w:tcW w:w="1963" w:type="dxa"/>
            <w:vAlign w:val="center"/>
          </w:tcPr>
          <w:p w14:paraId="334C1DD2" w14:textId="77777777" w:rsidR="007D6076" w:rsidRDefault="007D6076" w:rsidP="007D6076">
            <w:pPr>
              <w:rPr>
                <w:rFonts w:ascii="Arial" w:eastAsia="游明朝" w:hAnsi="Arial" w:cs="Arial"/>
                <w:sz w:val="20"/>
                <w:szCs w:val="20"/>
              </w:rPr>
            </w:pPr>
          </w:p>
        </w:tc>
        <w:tc>
          <w:tcPr>
            <w:tcW w:w="1273" w:type="dxa"/>
            <w:vAlign w:val="center"/>
          </w:tcPr>
          <w:p w14:paraId="0A20E1E0" w14:textId="77777777" w:rsidR="007D6076" w:rsidRDefault="007D6076" w:rsidP="007D6076">
            <w:pPr>
              <w:rPr>
                <w:rFonts w:ascii="Arial" w:eastAsia="游明朝" w:hAnsi="Arial" w:cs="Arial"/>
                <w:sz w:val="20"/>
                <w:szCs w:val="20"/>
              </w:rPr>
            </w:pPr>
          </w:p>
        </w:tc>
        <w:tc>
          <w:tcPr>
            <w:tcW w:w="6280" w:type="dxa"/>
          </w:tcPr>
          <w:p w14:paraId="2A860706" w14:textId="77777777" w:rsidR="007D6076" w:rsidRDefault="007D6076" w:rsidP="007D6076">
            <w:pPr>
              <w:rPr>
                <w:rFonts w:ascii="Arial" w:eastAsia="游明朝" w:hAnsi="Arial" w:cs="Arial"/>
              </w:rPr>
            </w:pP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76218D">
      <w:pPr>
        <w:pStyle w:val="Doc-title"/>
      </w:pPr>
      <w:hyperlink r:id="rId32"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lastRenderedPageBreak/>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w:t>
            </w:r>
            <w:proofErr w:type="gramStart"/>
            <w:r>
              <w:rPr>
                <w:rFonts w:ascii="Arial" w:hAnsi="Arial" w:cs="Arial"/>
              </w:rPr>
              <w:t>in order for</w:t>
            </w:r>
            <w:proofErr w:type="gramEnd"/>
            <w:r>
              <w:rPr>
                <w:rFonts w:ascii="Arial" w:hAnsi="Arial" w:cs="Arial"/>
              </w:rPr>
              <w:t xml:space="preserve"> power </w:t>
            </w:r>
            <w:proofErr w:type="spellStart"/>
            <w:r>
              <w:rPr>
                <w:rFonts w:ascii="Arial" w:hAnsi="Arial" w:cs="Arial"/>
              </w:rPr>
              <w:t>saivng</w:t>
            </w:r>
            <w:proofErr w:type="spellEnd"/>
            <w:r>
              <w:rPr>
                <w:rFonts w:ascii="Arial" w:hAnsi="Arial" w:cs="Arial"/>
              </w:rPr>
              <w:t xml:space="preserve">, in this case, UE is not always reachable in the case when UE is not in Active Time. Then, SR can be used to trigger the UE </w:t>
            </w:r>
            <w:proofErr w:type="gramStart"/>
            <w:r>
              <w:rPr>
                <w:rFonts w:ascii="Arial" w:hAnsi="Arial" w:cs="Arial"/>
              </w:rPr>
              <w:t>entering into</w:t>
            </w:r>
            <w:proofErr w:type="gramEnd"/>
            <w:r>
              <w:rPr>
                <w:rFonts w:ascii="Arial" w:hAnsi="Arial" w:cs="Arial"/>
              </w:rPr>
              <w:t xml:space="preserve"> the Active Time when UL data is available. </w:t>
            </w:r>
            <w:proofErr w:type="gramStart"/>
            <w:r>
              <w:rPr>
                <w:rFonts w:ascii="Arial" w:hAnsi="Arial" w:cs="Arial"/>
              </w:rPr>
              <w:t>Thus</w:t>
            </w:r>
            <w:proofErr w:type="gramEnd"/>
            <w:r>
              <w:rPr>
                <w:rFonts w:ascii="Arial" w:hAnsi="Arial" w:cs="Arial"/>
              </w:rPr>
              <w:t xml:space="preserve"> the statement in the contribution „</w:t>
            </w:r>
            <w:r>
              <w:t xml:space="preserve">This means that the gNB can receive UL data from the UE without interruption when the gNB requires BSRs frequently enough. In such an operation, scheduling requests can be stopped by configuring in </w:t>
            </w:r>
            <w:proofErr w:type="gramStart"/>
            <w:r>
              <w:t>RRC</w:t>
            </w:r>
            <w:r>
              <w:rPr>
                <w:rFonts w:ascii="Arial" w:hAnsi="Arial" w:cs="Arial"/>
              </w:rPr>
              <w:t>“ seems</w:t>
            </w:r>
            <w:proofErr w:type="gramEnd"/>
            <w:r>
              <w:rPr>
                <w:rFonts w:ascii="Arial" w:hAnsi="Arial" w:cs="Arial"/>
              </w:rPr>
              <w:t xml:space="preserve">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since due to Beam sweeping the </w:t>
            </w:r>
            <w:proofErr w:type="gramStart"/>
            <w:r>
              <w:rPr>
                <w:rFonts w:ascii="Arial" w:hAnsi="Arial" w:cs="Arial"/>
              </w:rPr>
              <w:t>amount</w:t>
            </w:r>
            <w:proofErr w:type="gramEnd"/>
            <w:r>
              <w:rPr>
                <w:rFonts w:ascii="Arial" w:hAnsi="Arial" w:cs="Arial"/>
              </w:rPr>
              <w:t xml:space="preserve">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A6207D">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A6207D">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A6207D">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游明朝" w:cs="Arial"/>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6FEE987B"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eastAsia="en-US"/>
              </w:rPr>
            </w:pPr>
            <w:r>
              <w:rPr>
                <w:rFonts w:eastAsia="Malgun Gothic" w:cs="Arial" w:hint="eastAsia"/>
                <w:lang w:eastAsia="zh-CN"/>
              </w:rPr>
              <w:t>We believe the current specification already supports RA cancellation for SR triggered for BSR.</w:t>
            </w:r>
          </w:p>
        </w:tc>
      </w:tr>
      <w:tr w:rsidR="007D6076" w14:paraId="6EFFBA8A" w14:textId="77777777" w:rsidTr="00B01DBE">
        <w:tc>
          <w:tcPr>
            <w:tcW w:w="1964" w:type="dxa"/>
            <w:vAlign w:val="center"/>
          </w:tcPr>
          <w:p w14:paraId="2B2081FC" w14:textId="77777777" w:rsidR="007D6076" w:rsidRDefault="007D6076" w:rsidP="007D6076">
            <w:pPr>
              <w:jc w:val="center"/>
              <w:rPr>
                <w:rFonts w:ascii="Arial" w:eastAsia="游明朝" w:hAnsi="Arial" w:cs="Arial"/>
                <w:sz w:val="20"/>
                <w:szCs w:val="20"/>
              </w:rPr>
            </w:pPr>
          </w:p>
        </w:tc>
        <w:tc>
          <w:tcPr>
            <w:tcW w:w="1269" w:type="dxa"/>
            <w:vAlign w:val="center"/>
          </w:tcPr>
          <w:p w14:paraId="19275B98" w14:textId="77777777" w:rsidR="007D6076" w:rsidRDefault="007D6076" w:rsidP="007D6076">
            <w:pPr>
              <w:jc w:val="center"/>
              <w:rPr>
                <w:rFonts w:ascii="Arial" w:eastAsia="游明朝" w:hAnsi="Arial" w:cs="Arial"/>
                <w:sz w:val="20"/>
                <w:szCs w:val="20"/>
              </w:rPr>
            </w:pPr>
          </w:p>
        </w:tc>
        <w:tc>
          <w:tcPr>
            <w:tcW w:w="6283" w:type="dxa"/>
          </w:tcPr>
          <w:p w14:paraId="15F18ECB" w14:textId="77777777" w:rsidR="007D6076" w:rsidRDefault="007D6076" w:rsidP="007D6076">
            <w:pPr>
              <w:pStyle w:val="Doc-text2"/>
              <w:ind w:left="0" w:firstLine="0"/>
              <w:rPr>
                <w:rFonts w:eastAsia="游明朝" w:cs="Arial"/>
              </w:rPr>
            </w:pP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76218D">
      <w:pPr>
        <w:pStyle w:val="Doc-title"/>
      </w:pPr>
      <w:hyperlink r:id="rId33"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76218D">
      <w:pPr>
        <w:pStyle w:val="Doc-title"/>
      </w:pPr>
      <w:hyperlink r:id="rId34"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76218D">
      <w:pPr>
        <w:pStyle w:val="ac"/>
        <w:rPr>
          <w:b/>
        </w:rPr>
      </w:pPr>
      <w:hyperlink r:id="rId35"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w:t>
            </w:r>
            <w:proofErr w:type="gramStart"/>
            <w:r>
              <w:rPr>
                <w:rFonts w:ascii="Arial" w:hAnsi="Arial" w:cs="Arial" w:hint="eastAsia"/>
              </w:rPr>
              <w:t>e.g.</w:t>
            </w:r>
            <w:proofErr w:type="gramEnd"/>
            <w:r>
              <w:rPr>
                <w:rFonts w:ascii="Arial" w:hAnsi="Arial" w:cs="Arial" w:hint="eastAsia"/>
              </w:rPr>
              <w:t xml:space="preserve">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 xml:space="preserve">The proposal is apparently specific to the case when the UE re-establishes to the same cell after RLF. This is rather unlikely to </w:t>
            </w:r>
            <w:r>
              <w:rPr>
                <w:rFonts w:ascii="Arial" w:hAnsi="Arial" w:cs="Arial"/>
              </w:rPr>
              <w:lastRenderedPageBreak/>
              <w:t xml:space="preserve">occur. Besides, the CRs provided are not simple and may require a lot of discussions. </w:t>
            </w:r>
            <w:proofErr w:type="gramStart"/>
            <w:r>
              <w:rPr>
                <w:rFonts w:ascii="Arial" w:hAnsi="Arial" w:cs="Arial"/>
              </w:rPr>
              <w:t>Thus</w:t>
            </w:r>
            <w:proofErr w:type="gramEnd"/>
            <w:r>
              <w:rPr>
                <w:rFonts w:ascii="Arial" w:hAnsi="Arial" w:cs="Arial"/>
              </w:rPr>
              <w:t xml:space="preserve">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lastRenderedPageBreak/>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proofErr w:type="gramStart"/>
            <w:r>
              <w:rPr>
                <w:rFonts w:ascii="Arial" w:hAnsi="Arial" w:cs="Arial"/>
              </w:rPr>
              <w:t>Actually, we</w:t>
            </w:r>
            <w:proofErr w:type="gramEnd"/>
            <w:r>
              <w:rPr>
                <w:rFonts w:ascii="Arial" w:hAnsi="Arial" w:cs="Arial"/>
              </w:rPr>
              <w:t xml:space="preserv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 xml:space="preserve">We understand that the proposal is to optimize the case that re-establish to the previous serving cell. We are not sure this is common scenario. As RLF should already be low possibility in normal deployment, we don’t think it is necessary to enhance on this </w:t>
            </w:r>
            <w:proofErr w:type="gramStart"/>
            <w:r>
              <w:rPr>
                <w:rFonts w:ascii="Arial" w:hAnsi="Arial" w:cs="Arial"/>
              </w:rPr>
              <w:t>particular case</w:t>
            </w:r>
            <w:proofErr w:type="gramEnd"/>
            <w:r>
              <w:rPr>
                <w:rFonts w:ascii="Arial" w:hAnsi="Arial" w:cs="Arial"/>
              </w:rPr>
              <w:t>.</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w:t>
            </w:r>
            <w:proofErr w:type="gramStart"/>
            <w:r>
              <w:rPr>
                <w:rFonts w:ascii="Arial" w:hAnsi="Arial" w:cs="Arial" w:hint="eastAsia"/>
                <w:lang w:eastAsia="zh-CN"/>
              </w:rPr>
              <w:t>cell</w:t>
            </w:r>
            <w:proofErr w:type="gramEnd"/>
            <w:r>
              <w:rPr>
                <w:rFonts w:ascii="Arial" w:hAnsi="Arial" w:cs="Arial" w:hint="eastAsia"/>
                <w:lang w:eastAsia="zh-CN"/>
              </w:rPr>
              <w:t xml:space="preserve">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AB5E03">
            <w:pPr>
              <w:rPr>
                <w:rFonts w:ascii="Arial" w:hAnsi="Arial" w:cs="Arial"/>
                <w:sz w:val="20"/>
                <w:szCs w:val="20"/>
              </w:rPr>
            </w:pPr>
            <w:proofErr w:type="spellStart"/>
            <w:r>
              <w:rPr>
                <w:rFonts w:ascii="Arial" w:hAnsi="Arial" w:cs="Arial"/>
                <w:sz w:val="20"/>
                <w:szCs w:val="20"/>
              </w:rPr>
              <w:t>Futurewei</w:t>
            </w:r>
            <w:proofErr w:type="spellEnd"/>
          </w:p>
        </w:tc>
        <w:tc>
          <w:tcPr>
            <w:tcW w:w="1151" w:type="dxa"/>
          </w:tcPr>
          <w:p w14:paraId="06A4DAD4" w14:textId="77777777" w:rsidR="00D109FA" w:rsidRDefault="00D109FA" w:rsidP="00AB5E03">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AB5E03">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A6207D">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A6207D">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A6207D">
            <w:pPr>
              <w:rPr>
                <w:rFonts w:ascii="Arial" w:eastAsia="ＭＳ 明朝" w:hAnsi="Arial"/>
                <w:sz w:val="20"/>
                <w:szCs w:val="20"/>
                <w:lang w:eastAsia="en-GB"/>
              </w:rPr>
            </w:pPr>
          </w:p>
          <w:p w14:paraId="30A8DC2A" w14:textId="77777777" w:rsidR="0052395C" w:rsidRPr="00671E00" w:rsidRDefault="0052395C" w:rsidP="00A6207D">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A6207D">
            <w:pPr>
              <w:rPr>
                <w:rFonts w:ascii="Arial" w:hAnsi="Arial" w:cs="Arial"/>
                <w:sz w:val="20"/>
                <w:szCs w:val="20"/>
              </w:rPr>
            </w:pPr>
          </w:p>
          <w:p w14:paraId="497E5508" w14:textId="77777777" w:rsidR="0052395C" w:rsidRPr="00671E00" w:rsidRDefault="0052395C" w:rsidP="00A6207D">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A6207D">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A6207D">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w:t>
            </w:r>
            <w:r w:rsidRPr="00671E00">
              <w:rPr>
                <w:rFonts w:ascii="Arial" w:hAnsi="Arial" w:cs="Arial"/>
                <w:sz w:val="20"/>
                <w:szCs w:val="20"/>
              </w:rPr>
              <w:lastRenderedPageBreak/>
              <w:t>Then the impact for the current spec is low.</w:t>
            </w:r>
          </w:p>
          <w:p w14:paraId="634EE4B0" w14:textId="77777777" w:rsidR="0052395C" w:rsidRPr="00671E00" w:rsidRDefault="0052395C" w:rsidP="00A6207D">
            <w:pPr>
              <w:rPr>
                <w:rFonts w:ascii="Arial" w:hAnsi="Arial" w:cs="Arial"/>
                <w:sz w:val="20"/>
                <w:szCs w:val="20"/>
              </w:rPr>
            </w:pPr>
          </w:p>
          <w:p w14:paraId="64A81A10" w14:textId="77777777" w:rsidR="0052395C" w:rsidRPr="00671E00" w:rsidRDefault="0052395C" w:rsidP="00A6207D">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A6207D">
            <w:pPr>
              <w:rPr>
                <w:rFonts w:ascii="Arial" w:hAnsi="Arial" w:cs="Arial"/>
                <w:sz w:val="20"/>
                <w:szCs w:val="20"/>
              </w:rPr>
            </w:pPr>
            <w:r w:rsidRPr="00671E00">
              <w:rPr>
                <w:rFonts w:ascii="Arial" w:hAnsi="Arial" w:cs="Arial"/>
                <w:sz w:val="20"/>
                <w:szCs w:val="20"/>
              </w:rPr>
              <w:t xml:space="preserve">The RRC Reestablishment procedure is </w:t>
            </w:r>
            <w:proofErr w:type="gramStart"/>
            <w:r w:rsidRPr="00671E00">
              <w:rPr>
                <w:rFonts w:ascii="Arial" w:hAnsi="Arial" w:cs="Arial"/>
                <w:sz w:val="20"/>
                <w:szCs w:val="20"/>
              </w:rPr>
              <w:t>similar to</w:t>
            </w:r>
            <w:proofErr w:type="gramEnd"/>
            <w:r w:rsidRPr="00671E00">
              <w:rPr>
                <w:rFonts w:ascii="Arial" w:hAnsi="Arial" w:cs="Arial"/>
                <w:sz w:val="20"/>
                <w:szCs w:val="20"/>
              </w:rPr>
              <w:t xml:space="preserve">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w:t>
            </w:r>
            <w:proofErr w:type="spellStart"/>
            <w:r w:rsidRPr="00671E00">
              <w:rPr>
                <w:rFonts w:ascii="Arial" w:hAnsi="Arial" w:cs="Arial"/>
                <w:sz w:val="20"/>
                <w:szCs w:val="20"/>
              </w:rPr>
              <w:t>RRCReconfiguration</w:t>
            </w:r>
            <w:proofErr w:type="spellEnd"/>
            <w:r w:rsidRPr="00671E00">
              <w:rPr>
                <w:rFonts w:ascii="Arial" w:hAnsi="Arial" w:cs="Arial"/>
                <w:sz w:val="20"/>
                <w:szCs w:val="20"/>
              </w:rPr>
              <w:t xml:space="preserve">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A6207D">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 xml:space="preserve">o strong view, but if this is only within the same PCell, then may be acceptable. </w:t>
            </w:r>
            <w:proofErr w:type="gramStart"/>
            <w:r>
              <w:rPr>
                <w:rFonts w:ascii="Arial" w:eastAsia="游明朝" w:hAnsi="Arial" w:cs="Arial"/>
              </w:rPr>
              <w:t>Firstly</w:t>
            </w:r>
            <w:proofErr w:type="gramEnd"/>
            <w:r>
              <w:rPr>
                <w:rFonts w:ascii="Arial" w:eastAsia="游明朝" w:hAnsi="Arial" w:cs="Arial"/>
              </w:rPr>
              <w:t xml:space="preserve">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151" w:type="dxa"/>
            <w:hideMark/>
          </w:tcPr>
          <w:p w14:paraId="5E3570C2" w14:textId="77777777" w:rsidR="00B01DBE" w:rsidRDefault="00B01DBE">
            <w:pPr>
              <w:jc w:val="center"/>
              <w:rPr>
                <w:rFonts w:eastAsia="Malgun Gothic"/>
                <w:szCs w:val="20"/>
                <w:lang w:eastAsia="en-US"/>
              </w:rPr>
            </w:pPr>
            <w:proofErr w:type="spellStart"/>
            <w:r>
              <w:rPr>
                <w:rFonts w:eastAsia="Malgun Gothic"/>
                <w:szCs w:val="20"/>
                <w:lang w:eastAsia="en-US"/>
              </w:rPr>
              <w:t>NSupport</w:t>
            </w:r>
            <w:proofErr w:type="spellEnd"/>
          </w:p>
        </w:tc>
        <w:tc>
          <w:tcPr>
            <w:tcW w:w="7135"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w:t>
            </w:r>
            <w:proofErr w:type="spellStart"/>
            <w:r>
              <w:rPr>
                <w:rFonts w:ascii="Arial" w:eastAsia="ＭＳ 明朝" w:hAnsi="Arial"/>
                <w:szCs w:val="20"/>
                <w:lang w:eastAsia="en-GB"/>
              </w:rPr>
              <w:t>behavior</w:t>
            </w:r>
            <w:proofErr w:type="spellEnd"/>
            <w:r>
              <w:rPr>
                <w:rFonts w:ascii="Arial" w:eastAsia="ＭＳ 明朝" w:hAnsi="Arial"/>
                <w:szCs w:val="20"/>
                <w:lang w:eastAsia="en-GB"/>
              </w:rPr>
              <w:t xml:space="preserve"> only for the specified scenario in this </w:t>
            </w:r>
            <w:proofErr w:type="spellStart"/>
            <w:r>
              <w:rPr>
                <w:rFonts w:ascii="Arial" w:eastAsia="ＭＳ 明朝" w:hAnsi="Arial"/>
                <w:szCs w:val="20"/>
                <w:lang w:eastAsia="en-GB"/>
              </w:rPr>
              <w:t>Tdoc</w:t>
            </w:r>
            <w:proofErr w:type="spellEnd"/>
            <w:proofErr w:type="gramStart"/>
            <w:r>
              <w:rPr>
                <w:rFonts w:ascii="Arial" w:eastAsia="ＭＳ 明朝" w:hAnsi="Arial"/>
                <w:szCs w:val="20"/>
                <w:lang w:eastAsia="en-GB"/>
              </w:rPr>
              <w:t xml:space="preserve">.  </w:t>
            </w:r>
            <w:proofErr w:type="gramEnd"/>
          </w:p>
          <w:p w14:paraId="2FB2AD92"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Moreover, we wonder if the current spec prohibits the case that current </w:t>
            </w:r>
            <w:proofErr w:type="spellStart"/>
            <w:r>
              <w:rPr>
                <w:rFonts w:ascii="Arial" w:eastAsia="ＭＳ 明朝" w:hAnsi="Arial"/>
                <w:szCs w:val="20"/>
                <w:lang w:eastAsia="en-GB"/>
              </w:rPr>
              <w:t>Pcell</w:t>
            </w:r>
            <w:proofErr w:type="spellEnd"/>
            <w:r>
              <w:rPr>
                <w:rFonts w:ascii="Arial" w:eastAsia="ＭＳ 明朝"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游明朝"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游明朝"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76218D">
      <w:pPr>
        <w:pStyle w:val="Doc-title"/>
      </w:pPr>
      <w:hyperlink r:id="rId36" w:tooltip="D:Documents3GPPtsg_ranWG2TSGR2_116-eDocsR2-2109773.zip" w:history="1">
        <w:r w:rsidR="003C78AC">
          <w:rPr>
            <w:rStyle w:val="aff4"/>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proofErr w:type="gramStart"/>
            <w:r>
              <w:rPr>
                <w:rFonts w:ascii="Arial" w:hAnsi="Arial" w:cs="Arial"/>
              </w:rPr>
              <w:t>Generally speaking</w:t>
            </w:r>
            <w:r>
              <w:rPr>
                <w:rFonts w:ascii="Arial" w:hAnsi="Arial" w:cs="Arial"/>
                <w:lang w:val="en-US"/>
              </w:rPr>
              <w:t>, the</w:t>
            </w:r>
            <w:proofErr w:type="gramEnd"/>
            <w:r>
              <w:rPr>
                <w:rFonts w:ascii="Arial" w:hAnsi="Arial" w:cs="Arial"/>
                <w:lang w:val="en-US"/>
              </w:rPr>
              <w:t xml:space="preserv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 xml:space="preserve">Having separate measurement start threshold for SUL capable UEs can help these UEs to save power, i.e. these UEs only need to perform neighbour cell measurement when they are near the </w:t>
            </w:r>
            <w:proofErr w:type="gramStart"/>
            <w:r>
              <w:rPr>
                <w:rFonts w:ascii="Arial" w:hAnsi="Arial" w:cs="Arial"/>
              </w:rPr>
              <w:t>SUL‘</w:t>
            </w:r>
            <w:proofErr w:type="gramEnd"/>
            <w:r>
              <w:rPr>
                <w:rFonts w:ascii="Arial" w:hAnsi="Arial" w:cs="Arial"/>
              </w:rPr>
              <w:t>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AB5E03">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AB5E03">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AB5E03">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44750CAD" w14:textId="77777777" w:rsidR="00B01DBE" w:rsidRDefault="00B01DBE">
            <w:pP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3" w:type="dxa"/>
            <w:hideMark/>
          </w:tcPr>
          <w:p w14:paraId="597415DF" w14:textId="77777777" w:rsidR="00B01DBE" w:rsidRDefault="00B01DBE">
            <w:pPr>
              <w:rPr>
                <w:rFonts w:ascii="Arial" w:hAnsi="Arial" w:cs="Arial"/>
                <w:lang w:eastAsia="en-US"/>
              </w:rPr>
            </w:pPr>
            <w:proofErr w:type="gramStart"/>
            <w:r>
              <w:rPr>
                <w:rFonts w:ascii="Arial" w:eastAsia="Malgun Gothic" w:hAnsi="Arial" w:cs="Arial"/>
                <w:lang w:eastAsia="en-US"/>
              </w:rPr>
              <w:t>In order to</w:t>
            </w:r>
            <w:proofErr w:type="gramEnd"/>
            <w:r>
              <w:rPr>
                <w:rFonts w:ascii="Arial" w:eastAsia="Malgun Gothic" w:hAnsi="Arial" w:cs="Arial"/>
                <w:lang w:eastAsia="en-US"/>
              </w:rPr>
              <w:t xml:space="preserve"> modify </w:t>
            </w:r>
            <w:proofErr w:type="spellStart"/>
            <w:r>
              <w:rPr>
                <w:rFonts w:ascii="Arial" w:eastAsia="Malgun Gothic" w:hAnsi="Arial" w:cs="Arial"/>
                <w:lang w:eastAsia="en-US"/>
              </w:rPr>
              <w:t>SIntraSearchP</w:t>
            </w:r>
            <w:proofErr w:type="spellEnd"/>
            <w:r>
              <w:rPr>
                <w:rFonts w:ascii="Arial" w:eastAsia="Malgun Gothic" w:hAnsi="Arial" w:cs="Arial"/>
                <w:lang w:eastAsia="en-US"/>
              </w:rPr>
              <w:t xml:space="preserve"> and </w:t>
            </w:r>
            <w:proofErr w:type="spellStart"/>
            <w:r>
              <w:rPr>
                <w:rFonts w:ascii="Arial" w:eastAsia="Malgun Gothic" w:hAnsi="Arial" w:cs="Arial"/>
                <w:lang w:eastAsia="en-US"/>
              </w:rPr>
              <w:t>SnonIntraSearchP</w:t>
            </w:r>
            <w:proofErr w:type="spellEnd"/>
            <w:r>
              <w:rPr>
                <w:rFonts w:ascii="Arial" w:eastAsia="Malgun Gothic" w:hAnsi="Arial" w:cs="Arial"/>
                <w:lang w:eastAsia="en-US"/>
              </w:rPr>
              <w:t xml:space="preserve"> in SIB2, the SUL UE’s large power consumption due to existing parameter values must be studied and verified first.</w:t>
            </w:r>
          </w:p>
        </w:tc>
      </w:tr>
      <w:tr w:rsidR="001215F0" w14:paraId="37F3582A" w14:textId="77777777" w:rsidTr="00B01DBE">
        <w:tc>
          <w:tcPr>
            <w:tcW w:w="1964" w:type="dxa"/>
            <w:vAlign w:val="center"/>
          </w:tcPr>
          <w:p w14:paraId="28B20F78" w14:textId="77777777" w:rsidR="001215F0" w:rsidRDefault="001215F0" w:rsidP="001215F0">
            <w:pPr>
              <w:rPr>
                <w:rFonts w:ascii="Arial" w:eastAsia="游明朝" w:hAnsi="Arial" w:cs="Arial"/>
                <w:sz w:val="20"/>
                <w:szCs w:val="20"/>
              </w:rPr>
            </w:pPr>
          </w:p>
        </w:tc>
        <w:tc>
          <w:tcPr>
            <w:tcW w:w="1269" w:type="dxa"/>
            <w:vAlign w:val="center"/>
          </w:tcPr>
          <w:p w14:paraId="52082404" w14:textId="77777777" w:rsidR="001215F0" w:rsidRDefault="001215F0" w:rsidP="001215F0">
            <w:pPr>
              <w:rPr>
                <w:rFonts w:ascii="Arial" w:eastAsia="游明朝" w:hAnsi="Arial" w:cs="Arial"/>
                <w:sz w:val="20"/>
                <w:szCs w:val="20"/>
              </w:rPr>
            </w:pPr>
          </w:p>
        </w:tc>
        <w:tc>
          <w:tcPr>
            <w:tcW w:w="6283" w:type="dxa"/>
          </w:tcPr>
          <w:p w14:paraId="1D5A9ADA" w14:textId="77777777" w:rsidR="001215F0" w:rsidRDefault="001215F0" w:rsidP="001215F0">
            <w:pPr>
              <w:rPr>
                <w:rFonts w:ascii="Arial" w:eastAsia="游明朝" w:hAnsi="Arial" w:cs="Arial"/>
              </w:rPr>
            </w:pP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76218D">
      <w:pPr>
        <w:pStyle w:val="Doc-title"/>
      </w:pPr>
      <w:hyperlink r:id="rId37"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w:t>
            </w:r>
            <w:proofErr w:type="gramStart"/>
            <w:r>
              <w:rPr>
                <w:rFonts w:ascii="Arial" w:hAnsi="Arial" w:cs="Arial" w:hint="eastAsia"/>
              </w:rPr>
              <w:t>relate</w:t>
            </w:r>
            <w:proofErr w:type="gramEnd"/>
            <w:r>
              <w:rPr>
                <w:rFonts w:ascii="Arial" w:hAnsi="Arial" w:cs="Arial" w:hint="eastAsia"/>
              </w:rPr>
              <w:t xml:space="preserve"> to a more meaningful measurement in idle time of </w:t>
            </w:r>
            <w:r>
              <w:rPr>
                <w:rFonts w:ascii="Arial" w:hAnsi="Arial" w:cs="Arial"/>
              </w:rPr>
              <w:t>every Nth gNB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 xml:space="preserve">It is a bit unclear what the issue 1 is, and hence not clear what is needed to be done. For issue 2, sensible UE implementation already takes care of the HARQ buffer management, and it has been acknowledged by the UE vendors. In this sense, not sure </w:t>
            </w:r>
            <w:r>
              <w:rPr>
                <w:rFonts w:ascii="Arial" w:hAnsi="Arial" w:cs="Arial"/>
              </w:rPr>
              <w:lastRenderedPageBreak/>
              <w:t>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 xml:space="preserve">For RMSI, we are not so sure about the </w:t>
            </w:r>
            <w:proofErr w:type="gramStart"/>
            <w:r>
              <w:rPr>
                <w:rFonts w:ascii="Arial" w:hAnsi="Arial" w:cs="Arial"/>
                <w:sz w:val="20"/>
                <w:szCs w:val="20"/>
              </w:rPr>
              <w:t>motivation</w:t>
            </w:r>
            <w:proofErr w:type="gramEnd"/>
            <w:r>
              <w:rPr>
                <w:rFonts w:ascii="Arial" w:hAnsi="Arial" w:cs="Arial"/>
                <w:sz w:val="20"/>
                <w:szCs w:val="20"/>
              </w:rPr>
              <w:t xml:space="preserve"> and it looks more like a R4 Topic.</w:t>
            </w:r>
          </w:p>
        </w:tc>
      </w:tr>
      <w:tr w:rsidR="0052395C" w14:paraId="44BC7D9F" w14:textId="77777777" w:rsidTr="00B01DBE">
        <w:tc>
          <w:tcPr>
            <w:tcW w:w="1964" w:type="dxa"/>
          </w:tcPr>
          <w:p w14:paraId="43F38A3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A6207D">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A6207D">
            <w:pPr>
              <w:rPr>
                <w:lang w:val="en-US"/>
              </w:rPr>
            </w:pPr>
            <w:r w:rsidRPr="001C64D4">
              <w:t>Both proposals are like optimizations.</w:t>
            </w:r>
          </w:p>
          <w:p w14:paraId="4A9156D1" w14:textId="77777777" w:rsidR="0052395C" w:rsidRDefault="0052395C" w:rsidP="00A6207D">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1C8A2B4B" w14:textId="77777777" w:rsidR="00B01DBE" w:rsidRDefault="00B01DBE">
            <w:pPr>
              <w:jc w:val="center"/>
              <w:rPr>
                <w:szCs w:val="20"/>
                <w:lang w:eastAsia="en-US"/>
              </w:rPr>
            </w:pPr>
            <w:proofErr w:type="spellStart"/>
            <w:r>
              <w:rPr>
                <w:rFonts w:ascii="Arial" w:eastAsia="Malgun Gothic" w:hAnsi="Arial" w:cs="Arial"/>
                <w:sz w:val="20"/>
                <w:szCs w:val="20"/>
                <w:lang w:eastAsia="en-US"/>
              </w:rPr>
              <w:t>NSupport</w:t>
            </w:r>
            <w:proofErr w:type="spellEnd"/>
          </w:p>
        </w:tc>
        <w:tc>
          <w:tcPr>
            <w:tcW w:w="6283" w:type="dxa"/>
            <w:hideMark/>
          </w:tcPr>
          <w:p w14:paraId="7BABB089" w14:textId="77777777" w:rsidR="00B01DBE" w:rsidRDefault="00B01DBE">
            <w:pPr>
              <w:rPr>
                <w:lang w:eastAsia="en-US"/>
              </w:rPr>
            </w:pPr>
            <w:r>
              <w:rPr>
                <w:rFonts w:ascii="Arial" w:eastAsia="Malgun Gothic" w:hAnsi="Arial" w:cs="Arial"/>
                <w:lang w:eastAsia="en-US"/>
              </w:rPr>
              <w:t xml:space="preserve">Although the first proposal makes some sense, we </w:t>
            </w:r>
            <w:proofErr w:type="spellStart"/>
            <w:r>
              <w:rPr>
                <w:rFonts w:ascii="Arial" w:eastAsia="Malgun Gothic" w:hAnsi="Arial" w:cs="Arial"/>
                <w:lang w:eastAsia="en-US"/>
              </w:rPr>
              <w:t>beilieve</w:t>
            </w:r>
            <w:proofErr w:type="spellEnd"/>
            <w:r>
              <w:rPr>
                <w:rFonts w:ascii="Arial" w:eastAsia="Malgun Gothic" w:hAnsi="Arial" w:cs="Arial"/>
                <w:lang w:eastAsia="en-US"/>
              </w:rPr>
              <w:t xml:space="preserve"> that the existing RMTC-config already covers the </w:t>
            </w:r>
            <w:proofErr w:type="spellStart"/>
            <w:r>
              <w:rPr>
                <w:rFonts w:ascii="Arial" w:eastAsia="Malgun Gothic" w:hAnsi="Arial" w:cs="Arial"/>
                <w:lang w:eastAsia="en-US"/>
              </w:rPr>
              <w:t>scneario</w:t>
            </w:r>
            <w:proofErr w:type="spellEnd"/>
            <w:r>
              <w:rPr>
                <w:rFonts w:ascii="Arial" w:eastAsia="Malgun Gothic" w:hAnsi="Arial" w:cs="Arial"/>
                <w:lang w:eastAsia="en-US"/>
              </w:rPr>
              <w:t xml:space="preserve">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游明朝" w:hAnsi="Arial" w:cs="Arial"/>
                <w:sz w:val="20"/>
                <w:szCs w:val="20"/>
                <w:lang w:val="en-US"/>
              </w:rPr>
            </w:pPr>
          </w:p>
        </w:tc>
        <w:tc>
          <w:tcPr>
            <w:tcW w:w="1269" w:type="dxa"/>
            <w:vAlign w:val="center"/>
          </w:tcPr>
          <w:p w14:paraId="0970FA2E" w14:textId="77777777" w:rsidR="00F32FF8" w:rsidRDefault="00F32FF8" w:rsidP="00F32FF8">
            <w:pPr>
              <w:jc w:val="center"/>
              <w:rPr>
                <w:rFonts w:ascii="Arial" w:eastAsia="游明朝" w:hAnsi="Arial" w:cs="Arial"/>
                <w:sz w:val="20"/>
                <w:szCs w:val="20"/>
              </w:rPr>
            </w:pPr>
          </w:p>
        </w:tc>
        <w:tc>
          <w:tcPr>
            <w:tcW w:w="6283" w:type="dxa"/>
          </w:tcPr>
          <w:p w14:paraId="4E3A6D55" w14:textId="77777777" w:rsidR="00F32FF8" w:rsidRDefault="00F32FF8" w:rsidP="00F32FF8">
            <w:pPr>
              <w:rPr>
                <w:rFonts w:ascii="Arial" w:eastAsia="游明朝" w:hAnsi="Arial" w:cs="Arial"/>
              </w:rPr>
            </w:pP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76218D">
      <w:pPr>
        <w:pStyle w:val="Doc-title"/>
      </w:pPr>
      <w:hyperlink r:id="rId38" w:tooltip="D:Documents3GPPtsg_ranWG2TSGR2_116-eDocsR2-2109474.zip" w:history="1">
        <w:r w:rsidR="003C78AC">
          <w:rPr>
            <w:rStyle w:val="aff4"/>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w:t>
            </w:r>
            <w:r>
              <w:rPr>
                <w:rFonts w:ascii="Arial" w:hAnsi="Arial" w:cs="Arial"/>
                <w:sz w:val="20"/>
                <w:szCs w:val="20"/>
                <w:lang w:val="en-US"/>
              </w:rPr>
              <w:lastRenderedPageBreak/>
              <w:t xml:space="preserve">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w:t>
            </w:r>
            <w:proofErr w:type="spellStart"/>
            <w:r>
              <w:rPr>
                <w:rFonts w:ascii="Arial" w:hAnsi="Arial" w:cs="Arial"/>
              </w:rPr>
              <w:t>RRCReconfiguration</w:t>
            </w:r>
            <w:proofErr w:type="spellEnd"/>
            <w:r>
              <w:rPr>
                <w:rFonts w:ascii="Arial" w:hAnsi="Arial" w:cs="Arial"/>
              </w:rPr>
              <w:t xml:space="preserve">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w:t>
            </w:r>
            <w:proofErr w:type="spellStart"/>
            <w:r>
              <w:rPr>
                <w:rFonts w:ascii="Arial" w:hAnsi="Arial" w:cs="Arial"/>
              </w:rPr>
              <w:t>RRCReconfiguration</w:t>
            </w:r>
            <w:proofErr w:type="spellEnd"/>
            <w:r>
              <w:rPr>
                <w:rFonts w:ascii="Arial" w:hAnsi="Arial" w:cs="Arial"/>
              </w:rPr>
              <w:t xml:space="preserve"> message for other configurations in addition to UAI configuration. </w:t>
            </w:r>
            <w:proofErr w:type="gramStart"/>
            <w:r>
              <w:rPr>
                <w:rFonts w:ascii="Arial" w:hAnsi="Arial" w:cs="Arial"/>
              </w:rPr>
              <w:t>So</w:t>
            </w:r>
            <w:proofErr w:type="gramEnd"/>
            <w:r>
              <w:rPr>
                <w:rFonts w:ascii="Arial" w:hAnsi="Arial" w:cs="Arial"/>
              </w:rPr>
              <w:t xml:space="preserve">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AB5E03">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AB5E03">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AB5E03">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37521144" w14:textId="77777777" w:rsidR="00B01DBE" w:rsidRDefault="00B01DBE">
            <w:pP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3" w:type="dxa"/>
            <w:hideMark/>
          </w:tcPr>
          <w:p w14:paraId="626D203D" w14:textId="77777777" w:rsidR="00B01DBE" w:rsidRDefault="00B01DBE">
            <w:pPr>
              <w:rPr>
                <w:rFonts w:ascii="Arial" w:hAnsi="Arial" w:cs="Arial"/>
                <w:lang w:eastAsia="en-US"/>
              </w:rPr>
            </w:pPr>
            <w:r>
              <w:rPr>
                <w:rFonts w:ascii="Arial" w:eastAsia="Malgun Gothic" w:hAnsi="Arial" w:cs="Arial"/>
                <w:lang w:eastAsia="en-US"/>
              </w:rPr>
              <w:t xml:space="preserve">The proposal to include </w:t>
            </w:r>
            <w:proofErr w:type="spellStart"/>
            <w:r>
              <w:rPr>
                <w:rFonts w:ascii="Arial" w:eastAsia="Malgun Gothic" w:hAnsi="Arial" w:cs="Arial"/>
                <w:lang w:eastAsia="en-US"/>
              </w:rPr>
              <w:t>otherConfig</w:t>
            </w:r>
            <w:proofErr w:type="spellEnd"/>
            <w:r>
              <w:rPr>
                <w:rFonts w:ascii="Arial" w:eastAsia="Malgun Gothic" w:hAnsi="Arial" w:cs="Arial"/>
                <w:lang w:eastAsia="en-US"/>
              </w:rPr>
              <w:t xml:space="preserve"> IE in </w:t>
            </w:r>
            <w:proofErr w:type="spellStart"/>
            <w:r>
              <w:rPr>
                <w:rFonts w:ascii="Arial" w:eastAsia="Malgun Gothic" w:hAnsi="Arial" w:cs="Arial"/>
                <w:lang w:eastAsia="en-US"/>
              </w:rPr>
              <w:t>RRCResume</w:t>
            </w:r>
            <w:proofErr w:type="spellEnd"/>
            <w:r>
              <w:rPr>
                <w:rFonts w:ascii="Arial" w:eastAsia="Malgun Gothic" w:hAnsi="Arial" w:cs="Arial"/>
                <w:lang w:eastAsia="en-US"/>
              </w:rPr>
              <w:t xml:space="preserve"> </w:t>
            </w:r>
            <w:proofErr w:type="spellStart"/>
            <w:r>
              <w:rPr>
                <w:rFonts w:ascii="Arial" w:eastAsia="Malgun Gothic" w:hAnsi="Arial" w:cs="Arial"/>
                <w:lang w:eastAsia="en-US"/>
              </w:rPr>
              <w:t>msg</w:t>
            </w:r>
            <w:proofErr w:type="spellEnd"/>
            <w:r>
              <w:rPr>
                <w:rFonts w:ascii="Arial" w:eastAsia="Malgun Gothic" w:hAnsi="Arial" w:cs="Arial"/>
                <w:lang w:eastAsia="en-US"/>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游明朝" w:hAnsi="Arial" w:cs="Arial"/>
                <w:sz w:val="20"/>
                <w:szCs w:val="20"/>
                <w:lang w:val="en-US"/>
              </w:rPr>
            </w:pPr>
          </w:p>
        </w:tc>
        <w:tc>
          <w:tcPr>
            <w:tcW w:w="1269" w:type="dxa"/>
            <w:vAlign w:val="center"/>
          </w:tcPr>
          <w:p w14:paraId="07E6B98E" w14:textId="77777777" w:rsidR="00F32FF8" w:rsidRDefault="00F32FF8" w:rsidP="00F32FF8">
            <w:pPr>
              <w:rPr>
                <w:rFonts w:ascii="Arial" w:eastAsia="游明朝" w:hAnsi="Arial" w:cs="Arial"/>
                <w:sz w:val="20"/>
                <w:szCs w:val="20"/>
              </w:rPr>
            </w:pPr>
          </w:p>
        </w:tc>
        <w:tc>
          <w:tcPr>
            <w:tcW w:w="6283" w:type="dxa"/>
          </w:tcPr>
          <w:p w14:paraId="39693349" w14:textId="77777777" w:rsidR="00F32FF8" w:rsidRDefault="00F32FF8" w:rsidP="00F32FF8">
            <w:pPr>
              <w:rPr>
                <w:rFonts w:ascii="Arial" w:eastAsia="游明朝" w:hAnsi="Arial" w:cs="Arial"/>
              </w:rPr>
            </w:pP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76218D">
      <w:pPr>
        <w:pStyle w:val="Doc-title"/>
        <w:rPr>
          <w:rStyle w:val="aff4"/>
        </w:rPr>
      </w:pPr>
      <w:hyperlink r:id="rId39"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More safe and helpful way would be to report BSR=0 in this case so that the network does not provide more UL grant until the UE requests so</w:t>
            </w:r>
            <w:proofErr w:type="gramStart"/>
            <w:r>
              <w:rPr>
                <w:rFonts w:ascii="Arial" w:hAnsi="Arial" w:cs="Arial"/>
                <w:sz w:val="20"/>
                <w:szCs w:val="20"/>
                <w:lang w:val="en-US"/>
              </w:rPr>
              <w:t xml:space="preserve">.  </w:t>
            </w:r>
            <w:proofErr w:type="gramEnd"/>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w:t>
            </w:r>
            <w:r>
              <w:rPr>
                <w:rFonts w:ascii="Arial" w:eastAsia="Malgun Gothic" w:hAnsi="Arial" w:cs="Arial"/>
                <w:lang w:val="en-US"/>
              </w:rPr>
              <w:lastRenderedPageBreak/>
              <w:t xml:space="preserve">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lastRenderedPageBreak/>
              <w:t xml:space="preserve">Huawei,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0"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 xml:space="preserve">to reduce power consumption when UE has no UL data to </w:t>
            </w:r>
            <w:proofErr w:type="gramStart"/>
            <w:r>
              <w:rPr>
                <w:rFonts w:ascii="Arial" w:eastAsia="ＭＳ 明朝"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A6207D">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A6207D">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A6207D">
            <w:pPr>
              <w:rPr>
                <w:rFonts w:ascii="Arial" w:hAnsi="Arial" w:cs="Arial"/>
              </w:rPr>
            </w:pPr>
            <w:r>
              <w:rPr>
                <w:rFonts w:ascii="Arial" w:hAnsi="Arial" w:cs="Arial" w:hint="eastAsia"/>
              </w:rPr>
              <w:t>T</w:t>
            </w:r>
            <w:r>
              <w:rPr>
                <w:rFonts w:ascii="Arial" w:hAnsi="Arial" w:cs="Arial"/>
              </w:rPr>
              <w:t xml:space="preserve">o address the misalignment, new mechanisms will be </w:t>
            </w:r>
            <w:r>
              <w:rPr>
                <w:rFonts w:ascii="Arial" w:hAnsi="Arial" w:cs="Arial"/>
              </w:rPr>
              <w:lastRenderedPageBreak/>
              <w:t>evaluated and introduced. However, from the perspective of service QoS guarantee and system efficiency, UE should start/restart inactivity timer upon UL grants reception.</w:t>
            </w:r>
          </w:p>
          <w:p w14:paraId="315FB6BB"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w:t>
            </w:r>
            <w:proofErr w:type="gramStart"/>
            <w:r>
              <w:rPr>
                <w:rFonts w:ascii="Arial" w:hAnsi="Arial" w:cs="Arial"/>
              </w:rPr>
              <w:t>e.g.</w:t>
            </w:r>
            <w:proofErr w:type="gramEnd"/>
            <w:r>
              <w:rPr>
                <w:rFonts w:ascii="Arial" w:hAnsi="Arial" w:cs="Arial"/>
              </w:rPr>
              <w:t xml:space="preserve">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3393E521"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3" w:type="dxa"/>
            <w:hideMark/>
          </w:tcPr>
          <w:p w14:paraId="4BC9F18D" w14:textId="77777777" w:rsidR="00B01DBE" w:rsidRDefault="00B01DBE">
            <w:pPr>
              <w:rPr>
                <w:rFonts w:ascii="Arial" w:eastAsia="Malgun Gothic" w:hAnsi="Arial" w:cs="Arial"/>
                <w:lang w:eastAsia="en-US"/>
              </w:rPr>
            </w:pPr>
            <w:r>
              <w:rPr>
                <w:rFonts w:ascii="Arial" w:eastAsia="Malgun Gothic" w:hAnsi="Arial" w:cs="Arial"/>
                <w:lang w:eastAsia="en-US"/>
              </w:rPr>
              <w:t>Regarding P1, it seems not essential, as SPS/CG is already utilized without having such assistance even today.</w:t>
            </w:r>
          </w:p>
          <w:p w14:paraId="1D448627" w14:textId="77777777" w:rsidR="00B01DBE" w:rsidRDefault="00B01DBE">
            <w:pPr>
              <w:rPr>
                <w:rFonts w:ascii="Arial" w:hAnsi="Arial" w:cs="Arial"/>
                <w:lang w:eastAsia="en-US"/>
              </w:rPr>
            </w:pPr>
            <w:r>
              <w:rPr>
                <w:rFonts w:ascii="Arial" w:eastAsia="Malgun Gothic" w:hAnsi="Arial" w:cs="Arial"/>
                <w:lang w:eastAsia="en-US"/>
              </w:rPr>
              <w:t xml:space="preserve">Regarding P2-4, we still think that it is not needed as discussed in Rel-16. Since network already knows the UE </w:t>
            </w:r>
            <w:proofErr w:type="spellStart"/>
            <w:r>
              <w:rPr>
                <w:rFonts w:ascii="Arial" w:eastAsia="Malgun Gothic" w:hAnsi="Arial" w:cs="Arial"/>
                <w:lang w:eastAsia="en-US"/>
              </w:rPr>
              <w:t>behavior</w:t>
            </w:r>
            <w:proofErr w:type="spellEnd"/>
            <w:r>
              <w:rPr>
                <w:rFonts w:ascii="Arial" w:eastAsia="Malgun Gothic" w:hAnsi="Arial" w:cs="Arial"/>
                <w:lang w:eastAsia="en-US"/>
              </w:rPr>
              <w:t xml:space="preserve">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游明朝" w:hAnsi="Arial" w:cs="Arial"/>
                <w:sz w:val="20"/>
                <w:szCs w:val="20"/>
                <w:lang w:val="en-US"/>
              </w:rPr>
            </w:pPr>
          </w:p>
        </w:tc>
        <w:tc>
          <w:tcPr>
            <w:tcW w:w="1269" w:type="dxa"/>
            <w:vAlign w:val="center"/>
          </w:tcPr>
          <w:p w14:paraId="1F26817C" w14:textId="77777777" w:rsidR="00F32FF8" w:rsidRDefault="00F32FF8" w:rsidP="00F32FF8">
            <w:pPr>
              <w:jc w:val="center"/>
              <w:rPr>
                <w:rFonts w:ascii="Arial" w:eastAsia="游明朝" w:hAnsi="Arial" w:cs="Arial"/>
                <w:sz w:val="20"/>
                <w:szCs w:val="20"/>
              </w:rPr>
            </w:pPr>
          </w:p>
        </w:tc>
        <w:tc>
          <w:tcPr>
            <w:tcW w:w="6283" w:type="dxa"/>
          </w:tcPr>
          <w:p w14:paraId="2342236D" w14:textId="77777777" w:rsidR="00F32FF8" w:rsidRDefault="00F32FF8" w:rsidP="00F32FF8">
            <w:pPr>
              <w:rPr>
                <w:rFonts w:ascii="Arial" w:eastAsia="游明朝" w:hAnsi="Arial" w:cs="Arial"/>
              </w:rPr>
            </w:pP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76218D">
      <w:pPr>
        <w:pStyle w:val="Doc-title"/>
      </w:pPr>
      <w:hyperlink r:id="rId41"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lastRenderedPageBreak/>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A6207D">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A6207D">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游明朝"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proofErr w:type="gramStart"/>
            <w:r>
              <w:rPr>
                <w:rFonts w:ascii="Arial" w:eastAsia="游明朝" w:hAnsi="Arial" w:cs="Arial" w:hint="eastAsia"/>
              </w:rPr>
              <w:t>A</w:t>
            </w:r>
            <w:r>
              <w:rPr>
                <w:rFonts w:ascii="Arial" w:eastAsia="游明朝" w:hAnsi="Arial" w:cs="Arial"/>
              </w:rPr>
              <w:t>ctually</w:t>
            </w:r>
            <w:proofErr w:type="gramEnd"/>
            <w:r>
              <w:rPr>
                <w:rFonts w:ascii="Arial" w:eastAsia="游明朝" w:hAnsi="Arial" w:cs="Arial"/>
              </w:rPr>
              <w:t xml:space="preserve"> there is no strong motivation to apply this in </w:t>
            </w:r>
            <w:proofErr w:type="spellStart"/>
            <w:r>
              <w:rPr>
                <w:rFonts w:ascii="Arial" w:eastAsia="游明朝" w:hAnsi="Arial" w:cs="Arial"/>
              </w:rPr>
              <w:t>lincensed</w:t>
            </w:r>
            <w:proofErr w:type="spellEnd"/>
            <w:r>
              <w:rPr>
                <w:rFonts w:ascii="Arial" w:eastAsia="游明朝"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D42178B"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0" w:type="dxa"/>
            <w:hideMark/>
          </w:tcPr>
          <w:p w14:paraId="7B8DFC5F" w14:textId="77777777" w:rsidR="00B01DBE" w:rsidRDefault="00B01DBE">
            <w:pPr>
              <w:rPr>
                <w:noProof/>
                <w:color w:val="7030A0"/>
                <w:lang w:eastAsia="en-US"/>
              </w:rPr>
            </w:pPr>
            <w:r>
              <w:rPr>
                <w:rFonts w:ascii="Arial" w:eastAsia="Malgun Gothic" w:hAnsi="Arial" w:cs="Arial"/>
                <w:lang w:eastAsia="en-US"/>
              </w:rPr>
              <w:t xml:space="preserve">We do not see a strong motivation of </w:t>
            </w:r>
            <w:proofErr w:type="gramStart"/>
            <w:r>
              <w:rPr>
                <w:rFonts w:ascii="Arial" w:eastAsia="Malgun Gothic" w:hAnsi="Arial" w:cs="Arial"/>
                <w:lang w:eastAsia="en-US"/>
              </w:rPr>
              <w:t>Multi-TB CGs</w:t>
            </w:r>
            <w:proofErr w:type="gramEnd"/>
            <w:r>
              <w:rPr>
                <w:rFonts w:ascii="Arial" w:eastAsia="Malgun Gothic" w:hAnsi="Arial" w:cs="Arial"/>
                <w:lang w:eastAsia="en-US"/>
              </w:rPr>
              <w:t xml:space="preserve"> for </w:t>
            </w:r>
            <w:proofErr w:type="spellStart"/>
            <w:r>
              <w:rPr>
                <w:rFonts w:ascii="Arial" w:eastAsia="Malgun Gothic" w:hAnsi="Arial" w:cs="Arial"/>
                <w:lang w:eastAsia="en-US"/>
              </w:rPr>
              <w:t>lincensed</w:t>
            </w:r>
            <w:proofErr w:type="spellEnd"/>
            <w:r>
              <w:rPr>
                <w:rFonts w:ascii="Arial" w:eastAsia="Malgun Gothic" w:hAnsi="Arial" w:cs="Arial"/>
                <w:lang w:eastAsia="en-US"/>
              </w:rPr>
              <w:t xml:space="preserve"> band. In the licensed band, multiple CG configurations can be used.</w:t>
            </w:r>
          </w:p>
        </w:tc>
      </w:tr>
      <w:tr w:rsidR="00F32FF8" w14:paraId="50F0947D" w14:textId="77777777" w:rsidTr="00B01DBE">
        <w:tc>
          <w:tcPr>
            <w:tcW w:w="1963" w:type="dxa"/>
            <w:vAlign w:val="center"/>
          </w:tcPr>
          <w:p w14:paraId="43BA9421" w14:textId="77777777" w:rsidR="00F32FF8" w:rsidRPr="00B01DBE" w:rsidRDefault="00F32FF8" w:rsidP="00F32FF8">
            <w:pPr>
              <w:jc w:val="center"/>
              <w:rPr>
                <w:rFonts w:ascii="Arial" w:eastAsia="游明朝" w:hAnsi="Arial" w:cs="Arial"/>
                <w:sz w:val="20"/>
                <w:szCs w:val="20"/>
                <w:lang w:val="en-US"/>
              </w:rPr>
            </w:pPr>
          </w:p>
        </w:tc>
        <w:tc>
          <w:tcPr>
            <w:tcW w:w="1273" w:type="dxa"/>
            <w:vAlign w:val="center"/>
          </w:tcPr>
          <w:p w14:paraId="67D17F44" w14:textId="77777777" w:rsidR="00F32FF8" w:rsidRDefault="00F32FF8" w:rsidP="00F32FF8">
            <w:pPr>
              <w:jc w:val="center"/>
              <w:rPr>
                <w:rFonts w:ascii="Arial" w:eastAsia="游明朝" w:hAnsi="Arial" w:cs="Arial"/>
                <w:sz w:val="20"/>
                <w:szCs w:val="20"/>
              </w:rPr>
            </w:pPr>
          </w:p>
        </w:tc>
        <w:tc>
          <w:tcPr>
            <w:tcW w:w="6280" w:type="dxa"/>
          </w:tcPr>
          <w:p w14:paraId="6B0C4644" w14:textId="77777777" w:rsidR="00F32FF8" w:rsidRDefault="00F32FF8" w:rsidP="00F32FF8">
            <w:pPr>
              <w:rPr>
                <w:rFonts w:ascii="Arial" w:eastAsia="游明朝" w:hAnsi="Arial" w:cs="Arial"/>
              </w:rPr>
            </w:pP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76218D">
      <w:pPr>
        <w:pStyle w:val="Doc-title"/>
      </w:pPr>
      <w:hyperlink r:id="rId42"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proofErr w:type="gramStart"/>
            <w:r>
              <w:rPr>
                <w:rFonts w:ascii="Arial" w:hAnsi="Arial" w:cs="Arial"/>
              </w:rPr>
              <w:t>So</w:t>
            </w:r>
            <w:proofErr w:type="gramEnd"/>
            <w:r>
              <w:rPr>
                <w:rFonts w:ascii="Arial" w:hAnsi="Arial" w:cs="Arial"/>
              </w:rPr>
              <w:t xml:space="preserve">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w:t>
            </w:r>
            <w:proofErr w:type="gramStart"/>
            <w:r>
              <w:rPr>
                <w:rFonts w:ascii="Arial" w:hAnsi="Arial" w:cs="Arial"/>
              </w:rPr>
              <w:t>resolved..</w:t>
            </w:r>
            <w:proofErr w:type="gramEnd"/>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w:t>
            </w:r>
            <w:r>
              <w:rPr>
                <w:rFonts w:ascii="Arial" w:hAnsi="Arial" w:cs="Arial"/>
                <w:lang w:val="en-US"/>
              </w:rPr>
              <w:lastRenderedPageBreak/>
              <w:t xml:space="preserve">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A6207D">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A6207D">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23F5D8C" w14:textId="77777777" w:rsidR="00B01DBE" w:rsidRDefault="00B01DBE">
            <w:pPr>
              <w:jc w:val="center"/>
              <w:rPr>
                <w:szCs w:val="20"/>
                <w:lang w:eastAsia="en-US"/>
              </w:rPr>
            </w:pPr>
            <w:proofErr w:type="spellStart"/>
            <w:r>
              <w:rPr>
                <w:rFonts w:ascii="Arial" w:eastAsia="Malgun Gothic" w:hAnsi="Arial" w:cs="Arial"/>
                <w:sz w:val="20"/>
                <w:szCs w:val="20"/>
                <w:lang w:eastAsia="en-US"/>
              </w:rPr>
              <w:t>NSupport</w:t>
            </w:r>
            <w:proofErr w:type="spellEnd"/>
          </w:p>
        </w:tc>
        <w:tc>
          <w:tcPr>
            <w:tcW w:w="6280" w:type="dxa"/>
            <w:hideMark/>
          </w:tcPr>
          <w:p w14:paraId="13F4AA11" w14:textId="77777777" w:rsidR="00B01DBE" w:rsidRDefault="00B01DBE">
            <w:pPr>
              <w:rPr>
                <w:color w:val="7030A0"/>
                <w:lang w:eastAsia="en-US"/>
              </w:rPr>
            </w:pPr>
            <w:r>
              <w:rPr>
                <w:rFonts w:ascii="Arial" w:eastAsia="Malgun Gothic" w:hAnsi="Arial" w:cs="Arial"/>
                <w:lang w:eastAsia="en-US"/>
              </w:rPr>
              <w:t xml:space="preserve">We believe that retransmission of UCI-only TB can be allowed and there’s nothing broken. </w:t>
            </w:r>
            <w:proofErr w:type="gramStart"/>
            <w:r>
              <w:rPr>
                <w:rFonts w:ascii="Arial" w:eastAsia="Malgun Gothic" w:hAnsi="Arial" w:cs="Arial"/>
                <w:lang w:eastAsia="en-US"/>
              </w:rPr>
              <w:t>Also</w:t>
            </w:r>
            <w:proofErr w:type="gramEnd"/>
            <w:r>
              <w:rPr>
                <w:rFonts w:ascii="Arial" w:eastAsia="Malgun Gothic" w:hAnsi="Arial" w:cs="Arial"/>
                <w:lang w:eastAsia="en-US"/>
              </w:rPr>
              <w:t xml:space="preserve"> this issue was discussed during Rel-16.</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76218D">
      <w:pPr>
        <w:pStyle w:val="Doc-title"/>
      </w:pPr>
      <w:hyperlink r:id="rId43" w:tooltip="D:Documents3GPPtsg_ranWG2TSGR2_116-eDocsR2-2109851.zip" w:history="1">
        <w:r w:rsidR="003C78AC">
          <w:rPr>
            <w:rStyle w:val="aff4"/>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gNB, UE may not be aware of the related 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@ZTE – not sure an implementation can rely on the condition that DL user packets happen to arrive at the time that UL QoS flow to DRB mapping should be switched</w:t>
            </w:r>
            <w:proofErr w:type="gramStart"/>
            <w:r>
              <w:rPr>
                <w:rFonts w:ascii="Arial" w:hAnsi="Arial" w:cs="Arial"/>
                <w:sz w:val="20"/>
                <w:szCs w:val="20"/>
              </w:rPr>
              <w:t xml:space="preserve">.  </w:t>
            </w:r>
            <w:proofErr w:type="gramEnd"/>
          </w:p>
        </w:tc>
      </w:tr>
      <w:tr w:rsidR="0052395C" w:rsidRPr="006E6D47" w14:paraId="2164233F" w14:textId="77777777" w:rsidTr="00B01DBE">
        <w:tc>
          <w:tcPr>
            <w:tcW w:w="1963" w:type="dxa"/>
          </w:tcPr>
          <w:p w14:paraId="7109F1A4"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A6207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A6207D">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273" w:type="dxa"/>
            <w:hideMark/>
          </w:tcPr>
          <w:p w14:paraId="45E06572" w14:textId="77777777" w:rsidR="00B01DBE" w:rsidRDefault="00B01DBE">
            <w:pPr>
              <w:jc w:val="center"/>
              <w:rPr>
                <w:rFonts w:ascii="Arial" w:eastAsia="Malgun Gothic" w:hAnsi="Arial" w:cs="Arial"/>
                <w:szCs w:val="20"/>
                <w:lang w:eastAsia="en-US"/>
              </w:rPr>
            </w:pPr>
            <w:r>
              <w:rPr>
                <w:rFonts w:ascii="Arial" w:hAnsi="Arial" w:cs="Arial"/>
                <w:sz w:val="20"/>
                <w:szCs w:val="20"/>
                <w:lang w:eastAsia="en-US"/>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bl>
    <w:p w14:paraId="333FE83E" w14:textId="77777777" w:rsidR="0055003B" w:rsidRPr="00B01DBE"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lastRenderedPageBreak/>
        <w:t>Activation/Deactivation of QoS Flow to DRB Mapping for SMBR Enforcement</w:t>
      </w:r>
    </w:p>
    <w:p w14:paraId="3224B478" w14:textId="77777777" w:rsidR="0055003B" w:rsidRDefault="0076218D">
      <w:pPr>
        <w:pStyle w:val="Doc-title"/>
      </w:pPr>
      <w:hyperlink r:id="rId44" w:tooltip="D:Documents3GPPtsg_ranWG2TSGR2_116-eDocsR2-2109852.zip" w:history="1">
        <w:r w:rsidR="003C78AC">
          <w:rPr>
            <w:rStyle w:val="aff4"/>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w:t>
            </w:r>
            <w:proofErr w:type="gramStart"/>
            <w:r>
              <w:rPr>
                <w:rFonts w:ascii="Arial" w:hAnsi="Arial" w:cs="Arial"/>
                <w:lang w:val="en-US"/>
              </w:rPr>
              <w:t xml:space="preserve">.  </w:t>
            </w:r>
            <w:proofErr w:type="gramEnd"/>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 xml:space="preserve">Limitations are identified when UE-Slice-MBR is enforced by </w:t>
            </w:r>
            <w:r w:rsidRPr="005C64C4">
              <w:rPr>
                <w:rFonts w:ascii="Arial" w:hAnsi="Arial" w:cs="Arial"/>
              </w:rPr>
              <w:lastRenderedPageBreak/>
              <w:t>resource separation using logical channel mapping restriction</w:t>
            </w:r>
            <w:r>
              <w:rPr>
                <w:rFonts w:ascii="Arial" w:hAnsi="Arial" w:cs="Arial"/>
              </w:rPr>
              <w:t xml:space="preserve"> </w:t>
            </w:r>
            <w:proofErr w:type="gramStart"/>
            <w:r>
              <w:rPr>
                <w:rFonts w:ascii="Arial" w:hAnsi="Arial" w:cs="Arial"/>
              </w:rPr>
              <w:t xml:space="preserve">-  </w:t>
            </w:r>
            <w:r w:rsidRPr="005C64C4">
              <w:rPr>
                <w:rFonts w:ascii="Arial" w:hAnsi="Arial" w:cs="Arial"/>
              </w:rPr>
              <w:t>logical</w:t>
            </w:r>
            <w:proofErr w:type="gramEnd"/>
            <w:r w:rsidRPr="005C64C4">
              <w:rPr>
                <w:rFonts w:ascii="Arial" w:hAnsi="Arial" w:cs="Arial"/>
              </w:rPr>
              <w:t xml:space="preserve">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w:t>
            </w:r>
            <w:proofErr w:type="gramStart"/>
            <w:r>
              <w:rPr>
                <w:rFonts w:ascii="Arial" w:hAnsi="Arial" w:cs="Arial"/>
              </w:rPr>
              <w:t>specification, if</w:t>
            </w:r>
            <w:proofErr w:type="gramEnd"/>
            <w:r>
              <w:rPr>
                <w:rFonts w:ascii="Arial" w:hAnsi="Arial" w:cs="Arial"/>
              </w:rPr>
              <w:t xml:space="preserve">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A6207D">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76605C8F" w14:textId="77777777" w:rsidR="0052395C" w:rsidRDefault="0052395C" w:rsidP="00A6207D">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A6207D">
            <w:pPr>
              <w:rPr>
                <w:rFonts w:ascii="Arial" w:hAnsi="Arial" w:cs="Arial"/>
              </w:rPr>
            </w:pPr>
            <w:r>
              <w:rPr>
                <w:rFonts w:ascii="Arial" w:hAnsi="Arial" w:cs="Arial" w:hint="eastAsia"/>
              </w:rPr>
              <w:t>T</w:t>
            </w:r>
            <w:r>
              <w:rPr>
                <w:rFonts w:ascii="Arial" w:hAnsi="Arial" w:cs="Arial"/>
              </w:rPr>
              <w:t xml:space="preserve">here </w:t>
            </w:r>
            <w:proofErr w:type="gramStart"/>
            <w:r>
              <w:rPr>
                <w:rFonts w:ascii="Arial" w:hAnsi="Arial" w:cs="Arial"/>
              </w:rPr>
              <w:t>seems</w:t>
            </w:r>
            <w:proofErr w:type="gramEnd"/>
            <w:r>
              <w:rPr>
                <w:rFonts w:ascii="Arial" w:hAnsi="Arial" w:cs="Arial"/>
              </w:rPr>
              <w:t xml:space="preserve">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游明朝" w:hAnsi="Arial" w:cs="Arial" w:hint="eastAsia"/>
                <w:sz w:val="20"/>
                <w:szCs w:val="20"/>
              </w:rPr>
              <w:t>N</w:t>
            </w:r>
            <w:r>
              <w:rPr>
                <w:rFonts w:ascii="Arial" w:eastAsia="游明朝"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 xml:space="preserve">his might be started from some study at some point in time (in future), if </w:t>
            </w:r>
            <w:proofErr w:type="gramStart"/>
            <w:r>
              <w:rPr>
                <w:rFonts w:ascii="Arial" w:eastAsia="游明朝" w:hAnsi="Arial" w:cs="Arial"/>
              </w:rPr>
              <w:t>really necessary</w:t>
            </w:r>
            <w:proofErr w:type="gramEnd"/>
            <w:r>
              <w:rPr>
                <w:rFonts w:ascii="Arial" w:eastAsia="游明朝" w:hAnsi="Arial" w:cs="Arial"/>
              </w:rPr>
              <w:t>.</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CD61AAC" w14:textId="77777777" w:rsidR="00B01DBE" w:rsidRDefault="00B01DBE">
            <w:pPr>
              <w:jc w:val="center"/>
              <w:rPr>
                <w:rFonts w:ascii="Arial" w:hAnsi="Arial" w:cs="Arial"/>
                <w:szCs w:val="20"/>
                <w:lang w:eastAsia="en-US"/>
              </w:rPr>
            </w:pPr>
            <w:proofErr w:type="spellStart"/>
            <w:r>
              <w:rPr>
                <w:rFonts w:ascii="Arial" w:eastAsia="Malgun Gothic" w:hAnsi="Arial" w:cs="Arial"/>
                <w:sz w:val="20"/>
                <w:szCs w:val="20"/>
                <w:lang w:eastAsia="en-US"/>
              </w:rPr>
              <w:t>NSupport</w:t>
            </w:r>
            <w:proofErr w:type="spellEnd"/>
          </w:p>
        </w:tc>
        <w:tc>
          <w:tcPr>
            <w:tcW w:w="6280" w:type="dxa"/>
            <w:hideMark/>
          </w:tcPr>
          <w:p w14:paraId="4CCA0D14" w14:textId="77777777" w:rsidR="00B01DBE" w:rsidRDefault="00B01DBE">
            <w:pPr>
              <w:rPr>
                <w:rFonts w:ascii="Arial" w:hAnsi="Arial" w:cs="Arial"/>
                <w:lang w:eastAsia="en-US"/>
              </w:rPr>
            </w:pPr>
            <w:r>
              <w:rPr>
                <w:rFonts w:ascii="Arial" w:hAnsi="Arial" w:cs="Arial"/>
                <w:lang w:eastAsia="en-US"/>
              </w:rPr>
              <w:t>UL UE-Slice-MBR enforcement was already discussed under Rel-17 RAN slicing WI and there were views that UL SMBR enforcement can be supported based on NW implementation, with or without separate resource configurations.</w:t>
            </w:r>
          </w:p>
        </w:tc>
      </w:tr>
      <w:tr w:rsidR="00555372" w14:paraId="7A4A90ED" w14:textId="77777777" w:rsidTr="00B01DBE">
        <w:tc>
          <w:tcPr>
            <w:tcW w:w="1963" w:type="dxa"/>
            <w:vAlign w:val="center"/>
          </w:tcPr>
          <w:p w14:paraId="3C3B67E0" w14:textId="77777777" w:rsidR="00555372" w:rsidRPr="00B01DBE" w:rsidRDefault="00555372" w:rsidP="00F32FF8">
            <w:pPr>
              <w:jc w:val="center"/>
              <w:rPr>
                <w:rFonts w:ascii="Arial" w:eastAsia="游明朝" w:hAnsi="Arial" w:cs="Arial"/>
                <w:sz w:val="20"/>
                <w:szCs w:val="20"/>
                <w:lang w:val="en-US"/>
              </w:rPr>
            </w:pPr>
          </w:p>
        </w:tc>
        <w:tc>
          <w:tcPr>
            <w:tcW w:w="1273" w:type="dxa"/>
            <w:vAlign w:val="center"/>
          </w:tcPr>
          <w:p w14:paraId="4E0CD0D2" w14:textId="77777777" w:rsidR="00555372" w:rsidRDefault="00555372" w:rsidP="00F32FF8">
            <w:pPr>
              <w:jc w:val="center"/>
              <w:rPr>
                <w:rFonts w:ascii="Arial" w:eastAsia="游明朝" w:hAnsi="Arial" w:cs="Arial"/>
                <w:sz w:val="20"/>
                <w:szCs w:val="20"/>
              </w:rPr>
            </w:pPr>
          </w:p>
        </w:tc>
        <w:tc>
          <w:tcPr>
            <w:tcW w:w="6280" w:type="dxa"/>
          </w:tcPr>
          <w:p w14:paraId="5CB3D6F6" w14:textId="77777777" w:rsidR="00555372" w:rsidRDefault="00555372" w:rsidP="00F32FF8">
            <w:pPr>
              <w:rPr>
                <w:rFonts w:ascii="Arial" w:eastAsia="游明朝" w:hAnsi="Arial" w:cs="Arial"/>
              </w:rPr>
            </w:pP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76218D">
      <w:pPr>
        <w:pStyle w:val="Doc-title"/>
      </w:pPr>
      <w:hyperlink r:id="rId45"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76218D">
      <w:pPr>
        <w:pStyle w:val="Doc-title"/>
      </w:pPr>
      <w:hyperlink r:id="rId46"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t>
            </w:r>
            <w:r>
              <w:rPr>
                <w:rFonts w:ascii="Arial" w:hAnsi="Arial" w:cs="Arial"/>
                <w:sz w:val="20"/>
                <w:szCs w:val="20"/>
                <w:lang w:val="en-US"/>
              </w:rPr>
              <w:lastRenderedPageBreak/>
              <w:t xml:space="preserve">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and if, per Proposal 3, the CGT was stopped at the UE, UE may use that HARQ process to send new data (</w:t>
            </w:r>
            <w:proofErr w:type="gramStart"/>
            <w:r>
              <w:rPr>
                <w:rFonts w:ascii="Arial" w:hAnsi="Arial" w:cs="Arial"/>
              </w:rPr>
              <w:t>e.g.</w:t>
            </w:r>
            <w:proofErr w:type="gramEnd"/>
            <w:r>
              <w:rPr>
                <w:rFonts w:ascii="Arial" w:hAnsi="Arial" w:cs="Arial"/>
              </w:rPr>
              <w:t xml:space="preserve">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proofErr w:type="gramStart"/>
            <w:r>
              <w:rPr>
                <w:rFonts w:ascii="Arial" w:hAnsi="Arial" w:cs="Arial"/>
              </w:rPr>
              <w:t>So</w:t>
            </w:r>
            <w:proofErr w:type="gramEnd"/>
            <w:r>
              <w:rPr>
                <w:rFonts w:ascii="Arial" w:hAnsi="Arial" w:cs="Arial"/>
              </w:rPr>
              <w:t xml:space="preserve"> we think we can indeed align the CGT </w:t>
            </w:r>
            <w:proofErr w:type="spellStart"/>
            <w:r>
              <w:rPr>
                <w:rFonts w:ascii="Arial" w:hAnsi="Arial" w:cs="Arial"/>
              </w:rPr>
              <w:t>behavior</w:t>
            </w:r>
            <w:proofErr w:type="spellEnd"/>
            <w:r>
              <w:rPr>
                <w:rFonts w:ascii="Arial" w:hAnsi="Arial" w:cs="Arial"/>
              </w:rPr>
              <w:t xml:space="preserve">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 xml:space="preserve">e acknowledge it is a bug in the </w:t>
            </w:r>
            <w:proofErr w:type="gramStart"/>
            <w:r>
              <w:rPr>
                <w:rFonts w:ascii="Arial" w:hAnsi="Arial" w:cs="Arial"/>
              </w:rPr>
              <w:t>spec</w:t>
            </w:r>
            <w:proofErr w:type="gramEnd"/>
            <w:r>
              <w:rPr>
                <w:rFonts w:ascii="Arial" w:hAnsi="Arial" w:cs="Arial"/>
              </w:rPr>
              <w:t xml:space="preserve">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 xml:space="preserve">This is a legacy </w:t>
            </w:r>
            <w:proofErr w:type="gramStart"/>
            <w:r>
              <w:rPr>
                <w:rFonts w:ascii="Arial" w:hAnsi="Arial" w:cs="Arial"/>
                <w:color w:val="111112"/>
                <w:szCs w:val="21"/>
                <w:shd w:val="clear" w:color="auto" w:fill="FFFFFF"/>
              </w:rPr>
              <w:t>issue,</w:t>
            </w:r>
            <w:proofErr w:type="gramEnd"/>
            <w:r>
              <w:rPr>
                <w:rFonts w:ascii="Arial" w:hAnsi="Arial" w:cs="Arial"/>
                <w:color w:val="111112"/>
                <w:szCs w:val="21"/>
                <w:shd w:val="clear" w:color="auto" w:fill="FFFFFF"/>
              </w:rPr>
              <w:t xml:space="preserv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A6207D">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A6207D">
            <w:pPr>
              <w:rPr>
                <w:rFonts w:ascii="Arial" w:hAnsi="Arial" w:cs="Arial"/>
              </w:rPr>
            </w:pPr>
            <w:r>
              <w:rPr>
                <w:rFonts w:ascii="Arial" w:hAnsi="Arial" w:cs="Arial"/>
              </w:rPr>
              <w:t>Frankly, the proposed optimization can incur de-synchronization between the operation of the CGT at the NW and UE sides (</w:t>
            </w:r>
            <w:proofErr w:type="gramStart"/>
            <w:r>
              <w:rPr>
                <w:rFonts w:ascii="Arial" w:hAnsi="Arial" w:cs="Arial"/>
              </w:rPr>
              <w:t>i.e.</w:t>
            </w:r>
            <w:proofErr w:type="gramEnd"/>
            <w:r>
              <w:rPr>
                <w:rFonts w:ascii="Arial" w:hAnsi="Arial" w:cs="Arial"/>
              </w:rPr>
              <w:t xml:space="preserve"> the NW cannot preciously know whether UL skipping is performed at the UE side), which generally is not expected. Anyway, the NW can schedule a dynamic UL grant </w:t>
            </w:r>
            <w:r>
              <w:rPr>
                <w:rFonts w:ascii="Arial" w:hAnsi="Arial" w:cs="Arial"/>
              </w:rPr>
              <w:lastRenderedPageBreak/>
              <w:t>(which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lastRenderedPageBreak/>
              <w:t>Samsung</w:t>
            </w:r>
          </w:p>
        </w:tc>
        <w:tc>
          <w:tcPr>
            <w:tcW w:w="1273" w:type="dxa"/>
            <w:hideMark/>
          </w:tcPr>
          <w:p w14:paraId="5D9B52A3" w14:textId="77777777" w:rsidR="00B01DBE" w:rsidRDefault="00B01DBE">
            <w:pPr>
              <w:jc w:val="center"/>
              <w:rPr>
                <w:rFonts w:ascii="Arial" w:hAnsi="Arial" w:cs="Arial"/>
                <w:szCs w:val="20"/>
                <w:lang w:eastAsia="en-US"/>
              </w:rPr>
            </w:pPr>
            <w:proofErr w:type="spellStart"/>
            <w:r>
              <w:rPr>
                <w:sz w:val="20"/>
                <w:szCs w:val="20"/>
                <w:lang w:eastAsia="en-US"/>
              </w:rPr>
              <w:t>NAccept</w:t>
            </w:r>
            <w:proofErr w:type="spellEnd"/>
          </w:p>
        </w:tc>
        <w:tc>
          <w:tcPr>
            <w:tcW w:w="6280" w:type="dxa"/>
            <w:hideMark/>
          </w:tcPr>
          <w:p w14:paraId="2ABE2A3B" w14:textId="77777777" w:rsidR="00B01DBE" w:rsidRDefault="00B01DBE">
            <w:pPr>
              <w:rPr>
                <w:rFonts w:ascii="Arial" w:eastAsia="Malgun Gothic" w:hAnsi="Arial" w:cs="Arial"/>
                <w:lang w:eastAsia="en-US"/>
              </w:rPr>
            </w:pPr>
            <w:r>
              <w:rPr>
                <w:rFonts w:ascii="Arial" w:eastAsia="Malgun Gothic" w:hAnsi="Arial" w:cs="Arial"/>
                <w:lang w:eastAsia="en-US"/>
              </w:rPr>
              <w:t xml:space="preserve">This Release 17 CR has </w:t>
            </w:r>
            <w:proofErr w:type="gramStart"/>
            <w:r>
              <w:rPr>
                <w:rFonts w:ascii="Arial" w:eastAsia="Malgun Gothic" w:hAnsi="Arial" w:cs="Arial"/>
                <w:lang w:eastAsia="en-US"/>
              </w:rPr>
              <w:t>an</w:t>
            </w:r>
            <w:proofErr w:type="gramEnd"/>
            <w:r>
              <w:rPr>
                <w:rFonts w:ascii="Arial" w:eastAsia="Malgun Gothic" w:hAnsi="Arial" w:cs="Arial"/>
                <w:lang w:eastAsia="en-US"/>
              </w:rPr>
              <w:t xml:space="preserve"> backward-</w:t>
            </w:r>
            <w:proofErr w:type="spellStart"/>
            <w:r>
              <w:rPr>
                <w:rFonts w:ascii="Arial" w:eastAsia="Malgun Gothic" w:hAnsi="Arial" w:cs="Arial"/>
                <w:lang w:eastAsia="en-US"/>
              </w:rPr>
              <w:t>compatiblity</w:t>
            </w:r>
            <w:proofErr w:type="spellEnd"/>
            <w:r>
              <w:rPr>
                <w:rFonts w:ascii="Arial" w:eastAsia="Malgun Gothic" w:hAnsi="Arial" w:cs="Arial"/>
                <w:lang w:eastAsia="en-US"/>
              </w:rPr>
              <w:t xml:space="preserve"> issue, since Rel-16 gNB does not understand the proposed </w:t>
            </w:r>
            <w:proofErr w:type="spellStart"/>
            <w:r>
              <w:rPr>
                <w:rFonts w:ascii="Arial" w:eastAsia="Malgun Gothic" w:hAnsi="Arial" w:cs="Arial"/>
                <w:lang w:eastAsia="en-US"/>
              </w:rPr>
              <w:t>behaivor</w:t>
            </w:r>
            <w:proofErr w:type="spellEnd"/>
            <w:r>
              <w:rPr>
                <w:rFonts w:ascii="Arial" w:eastAsia="Malgun Gothic" w:hAnsi="Arial" w:cs="Arial"/>
                <w:lang w:eastAsia="en-US"/>
              </w:rPr>
              <w:t>. Even if it is agreed, the CR will be more complicated for sure.</w:t>
            </w:r>
          </w:p>
          <w:p w14:paraId="5C66EC4E" w14:textId="77777777" w:rsidR="00B01DBE" w:rsidRDefault="00B01DBE">
            <w:pPr>
              <w:rPr>
                <w:rFonts w:ascii="Arial" w:eastAsia="Malgun Gothic" w:hAnsi="Arial" w:cs="Arial"/>
                <w:lang w:eastAsia="en-US"/>
              </w:rPr>
            </w:pPr>
            <w:r>
              <w:rPr>
                <w:rFonts w:ascii="Arial" w:eastAsia="Malgun Gothic" w:hAnsi="Arial" w:cs="Arial"/>
                <w:lang w:eastAsia="en-US"/>
              </w:rPr>
              <w:t xml:space="preserve">Technically, we do not agree with the motivation why we </w:t>
            </w:r>
            <w:proofErr w:type="gramStart"/>
            <w:r>
              <w:rPr>
                <w:rFonts w:ascii="Arial" w:eastAsia="Malgun Gothic" w:hAnsi="Arial" w:cs="Arial"/>
                <w:lang w:eastAsia="en-US"/>
              </w:rPr>
              <w:t>have to</w:t>
            </w:r>
            <w:proofErr w:type="gramEnd"/>
            <w:r>
              <w:rPr>
                <w:rFonts w:ascii="Arial" w:eastAsia="Malgun Gothic" w:hAnsi="Arial" w:cs="Arial"/>
                <w:lang w:eastAsia="en-US"/>
              </w:rPr>
              <w:t xml:space="preserve"> stop the timer.</w:t>
            </w:r>
          </w:p>
          <w:p w14:paraId="73844220" w14:textId="77777777" w:rsidR="00B01DBE" w:rsidRDefault="00B01DBE">
            <w:pPr>
              <w:rPr>
                <w:rFonts w:ascii="Arial" w:eastAsia="Malgun Gothic" w:hAnsi="Arial" w:cs="Arial"/>
                <w:lang w:eastAsia="en-US"/>
              </w:rPr>
            </w:pPr>
            <w:r>
              <w:rPr>
                <w:rFonts w:ascii="Arial" w:eastAsia="Malgun Gothic" w:hAnsi="Arial" w:cs="Arial"/>
                <w:lang w:eastAsia="en-US"/>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lang w:eastAsia="en-US"/>
              </w:rPr>
            </w:pPr>
            <w:r>
              <w:rPr>
                <w:rFonts w:ascii="Arial" w:eastAsia="Malgun Gothic" w:hAnsi="Arial" w:cs="Arial"/>
                <w:lang w:eastAsia="en-US"/>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lang w:eastAsia="en-US"/>
              </w:rPr>
            </w:pPr>
            <w:r>
              <w:rPr>
                <w:rFonts w:ascii="Arial" w:eastAsia="Malgun Gothic" w:hAnsi="Arial" w:cs="Arial"/>
                <w:lang w:eastAsia="en-US"/>
              </w:rPr>
              <w:t xml:space="preserve">In short, considering gain and pain, this CR is not </w:t>
            </w:r>
            <w:proofErr w:type="spellStart"/>
            <w:r>
              <w:rPr>
                <w:rFonts w:ascii="Arial" w:eastAsia="Malgun Gothic" w:hAnsi="Arial" w:cs="Arial"/>
                <w:lang w:eastAsia="en-US"/>
              </w:rPr>
              <w:t>nessary</w:t>
            </w:r>
            <w:proofErr w:type="spellEnd"/>
            <w:r>
              <w:rPr>
                <w:rFonts w:ascii="Arial" w:eastAsia="Malgun Gothic" w:hAnsi="Arial" w:cs="Arial"/>
                <w:lang w:eastAsia="en-US"/>
              </w:rPr>
              <w:t>.</w:t>
            </w:r>
          </w:p>
        </w:tc>
      </w:tr>
    </w:tbl>
    <w:p w14:paraId="540DE5B3" w14:textId="77777777" w:rsidR="0055003B" w:rsidRPr="00B01DBE"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w:t>
            </w:r>
            <w:r>
              <w:rPr>
                <w:rFonts w:ascii="Arial" w:eastAsia="Malgun Gothic" w:hAnsi="Arial" w:cs="Arial"/>
                <w:lang w:val="en-US"/>
              </w:rPr>
              <w:lastRenderedPageBreak/>
              <w:t xml:space="preserve">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instead of putting the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 long DRX, why not put it in dormant state</w:t>
            </w:r>
            <w:proofErr w:type="gramStart"/>
            <w:r>
              <w:rPr>
                <w:rFonts w:ascii="Arial" w:hAnsi="Arial" w:cs="Arial"/>
                <w:sz w:val="20"/>
                <w:szCs w:val="20"/>
                <w:lang w:eastAsia="zh-CN"/>
              </w:rPr>
              <w:t xml:space="preserve">?  </w:t>
            </w:r>
            <w:proofErr w:type="gramEnd"/>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76218D" w:rsidP="00A374BC">
      <w:pPr>
        <w:pStyle w:val="Doc-title"/>
      </w:pPr>
      <w:hyperlink r:id="rId47"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76218D" w:rsidP="00A374BC">
      <w:pPr>
        <w:pStyle w:val="Doc-title"/>
      </w:pPr>
      <w:hyperlink r:id="rId48"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BFBFBF"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The proposals need to be corrected (</w:t>
            </w:r>
            <w:proofErr w:type="gramStart"/>
            <w:r>
              <w:rPr>
                <w:rFonts w:ascii="Arial" w:hAnsi="Arial" w:cs="Arial"/>
                <w:sz w:val="20"/>
                <w:szCs w:val="20"/>
              </w:rPr>
              <w:t>e.g.</w:t>
            </w:r>
            <w:proofErr w:type="gramEnd"/>
            <w:r>
              <w:rPr>
                <w:rFonts w:ascii="Arial" w:hAnsi="Arial" w:cs="Arial"/>
                <w:sz w:val="20"/>
                <w:szCs w:val="20"/>
              </w:rPr>
              <w:t xml:space="preserve">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SimSun" w:hAnsi="Arial" w:cs="Arial"/>
                <w:sz w:val="20"/>
                <w:szCs w:val="20"/>
              </w:rPr>
            </w:pPr>
          </w:p>
        </w:tc>
        <w:tc>
          <w:tcPr>
            <w:tcW w:w="1269" w:type="dxa"/>
          </w:tcPr>
          <w:p w14:paraId="78B0A625" w14:textId="2137DE82" w:rsidR="00A374BC" w:rsidRDefault="00A374BC" w:rsidP="0010219F">
            <w:pPr>
              <w:rPr>
                <w:rFonts w:ascii="Arial" w:eastAsia="SimSun" w:hAnsi="Arial" w:cs="Arial"/>
                <w:sz w:val="20"/>
                <w:szCs w:val="20"/>
              </w:rPr>
            </w:pPr>
          </w:p>
        </w:tc>
        <w:tc>
          <w:tcPr>
            <w:tcW w:w="6283" w:type="dxa"/>
          </w:tcPr>
          <w:p w14:paraId="382C079E" w14:textId="2EFC5439" w:rsidR="00A374BC" w:rsidRDefault="00A374BC" w:rsidP="0010219F">
            <w:pPr>
              <w:rPr>
                <w:rFonts w:ascii="Arial" w:eastAsia="SimSun"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SimSun" w:hAnsi="Arial" w:cs="Arial"/>
                <w:sz w:val="20"/>
                <w:szCs w:val="20"/>
              </w:rPr>
            </w:pPr>
          </w:p>
        </w:tc>
        <w:tc>
          <w:tcPr>
            <w:tcW w:w="1269" w:type="dxa"/>
          </w:tcPr>
          <w:p w14:paraId="4E66396C" w14:textId="77777777" w:rsidR="00A374BC" w:rsidRDefault="00A374BC" w:rsidP="0010219F">
            <w:pPr>
              <w:rPr>
                <w:rFonts w:ascii="Arial" w:eastAsia="SimSun" w:hAnsi="Arial" w:cs="Arial"/>
                <w:sz w:val="20"/>
                <w:szCs w:val="20"/>
              </w:rPr>
            </w:pPr>
          </w:p>
        </w:tc>
        <w:tc>
          <w:tcPr>
            <w:tcW w:w="6283" w:type="dxa"/>
          </w:tcPr>
          <w:p w14:paraId="42B5C890" w14:textId="77777777" w:rsidR="00A374BC" w:rsidRDefault="00A374BC" w:rsidP="0010219F">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76218D" w:rsidP="00A374BC">
      <w:pPr>
        <w:pStyle w:val="Doc-title"/>
      </w:pPr>
      <w:hyperlink r:id="rId49"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BFBFBF"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5C210FA0" w:rsidR="00A374BC" w:rsidRPr="006B4627" w:rsidRDefault="006B4627" w:rsidP="0010219F">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0219F">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0219F">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w:t>
            </w:r>
            <w:proofErr w:type="gramStart"/>
            <w:r>
              <w:rPr>
                <w:rFonts w:ascii="Arial" w:eastAsia="游明朝" w:hAnsi="Arial" w:cs="Arial"/>
                <w:sz w:val="20"/>
                <w:szCs w:val="20"/>
              </w:rPr>
              <w:t>proposal</w:t>
            </w:r>
            <w:proofErr w:type="gramEnd"/>
            <w:r>
              <w:rPr>
                <w:rFonts w:ascii="Arial" w:eastAsia="游明朝" w:hAnsi="Arial" w:cs="Arial"/>
                <w:sz w:val="20"/>
                <w:szCs w:val="20"/>
              </w:rPr>
              <w:t xml:space="preserve"> and we are open for discussion but firstly this will need SA3 guidance? </w:t>
            </w:r>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SimSun" w:hAnsi="Arial" w:cs="Arial"/>
                <w:sz w:val="20"/>
                <w:szCs w:val="20"/>
              </w:rPr>
            </w:pPr>
          </w:p>
        </w:tc>
        <w:tc>
          <w:tcPr>
            <w:tcW w:w="1269" w:type="dxa"/>
          </w:tcPr>
          <w:p w14:paraId="2B66EBAC" w14:textId="77777777" w:rsidR="00A374BC" w:rsidRDefault="00A374BC" w:rsidP="0010219F">
            <w:pPr>
              <w:rPr>
                <w:rFonts w:ascii="Arial" w:eastAsia="SimSun" w:hAnsi="Arial" w:cs="Arial"/>
                <w:sz w:val="20"/>
                <w:szCs w:val="20"/>
              </w:rPr>
            </w:pPr>
          </w:p>
        </w:tc>
        <w:tc>
          <w:tcPr>
            <w:tcW w:w="6283" w:type="dxa"/>
          </w:tcPr>
          <w:p w14:paraId="266BE660" w14:textId="77777777" w:rsidR="00A374BC" w:rsidRDefault="00A374BC" w:rsidP="0010219F">
            <w:pPr>
              <w:rPr>
                <w:rFonts w:ascii="Arial" w:eastAsia="SimSun"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SimSun" w:hAnsi="Arial" w:cs="Arial"/>
                <w:sz w:val="20"/>
                <w:szCs w:val="20"/>
              </w:rPr>
            </w:pPr>
          </w:p>
        </w:tc>
        <w:tc>
          <w:tcPr>
            <w:tcW w:w="1269" w:type="dxa"/>
          </w:tcPr>
          <w:p w14:paraId="00E6BCB4" w14:textId="77777777" w:rsidR="00A374BC" w:rsidRDefault="00A374BC" w:rsidP="0010219F">
            <w:pPr>
              <w:rPr>
                <w:rFonts w:ascii="Arial" w:eastAsia="SimSun" w:hAnsi="Arial" w:cs="Arial"/>
                <w:sz w:val="20"/>
                <w:szCs w:val="20"/>
              </w:rPr>
            </w:pPr>
          </w:p>
        </w:tc>
        <w:tc>
          <w:tcPr>
            <w:tcW w:w="6283" w:type="dxa"/>
          </w:tcPr>
          <w:p w14:paraId="2EE20096" w14:textId="77777777" w:rsidR="00A374BC" w:rsidRDefault="00A374BC" w:rsidP="0010219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1" w:name="_In-sequence_SDU_delivery"/>
      <w:bookmarkEnd w:id="1"/>
    </w:p>
    <w:sectPr w:rsidR="0055003B">
      <w:headerReference w:type="even" r:id="rId50"/>
      <w:footerReference w:type="defaul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0D9A" w14:textId="77777777" w:rsidR="0076218D" w:rsidRDefault="0076218D">
      <w:r>
        <w:separator/>
      </w:r>
    </w:p>
  </w:endnote>
  <w:endnote w:type="continuationSeparator" w:id="0">
    <w:p w14:paraId="799BE050" w14:textId="77777777" w:rsidR="0076218D" w:rsidRDefault="0076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1DB57416" w:rsidR="0055003B" w:rsidRDefault="003C78AC">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EE401F">
      <w:rPr>
        <w:rStyle w:val="aff1"/>
        <w:noProof/>
      </w:rPr>
      <w:t>3</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EE401F">
      <w:rPr>
        <w:rStyle w:val="aff1"/>
        <w:noProof/>
      </w:rPr>
      <w:t>39</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A4D2" w14:textId="77777777" w:rsidR="0076218D" w:rsidRDefault="0076218D">
      <w:r>
        <w:separator/>
      </w:r>
    </w:p>
  </w:footnote>
  <w:footnote w:type="continuationSeparator" w:id="0">
    <w:p w14:paraId="2A684A6B" w14:textId="77777777" w:rsidR="0076218D" w:rsidRDefault="0076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6076"/>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671FD"/>
    <w:pPr>
      <w:widowControl w:val="0"/>
      <w:jc w:val="both"/>
    </w:pPr>
    <w:rPr>
      <w:rFonts w:asciiTheme="minorHAnsi" w:eastAsiaTheme="minorEastAsia" w:hAnsiTheme="minorHAnsi" w:cstheme="minorBidi"/>
      <w:sz w:val="22"/>
      <w:szCs w:val="22"/>
      <w:lang w:val="en-GB" w:eastAsia="ja-JP"/>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DengXian"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F671F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671F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basedOn w:val="a2"/>
    <w:link w:val="af4"/>
    <w:qFormat/>
    <w:rPr>
      <w:rFonts w:ascii="Arial" w:eastAsiaTheme="minorEastAsia" w:hAnsi="Arial"/>
      <w:b/>
      <w:sz w:val="18"/>
      <w:lang w:val="en-GB" w:eastAsia="ja-JP"/>
    </w:rPr>
  </w:style>
  <w:style w:type="character" w:customStyle="1" w:styleId="af5">
    <w:name w:val="フッター (文字)"/>
    <w:basedOn w:val="a2"/>
    <w:link w:val="af3"/>
    <w:qFormat/>
    <w:rPr>
      <w:rFonts w:ascii="Arial" w:eastAsiaTheme="minorEastAsia" w:hAnsi="Arial"/>
      <w:b/>
      <w:i/>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qFormat/>
    <w:rPr>
      <w:rFonts w:ascii="Arial" w:eastAsia="DengXian" w:hAnsi="Arial"/>
      <w:sz w:val="32"/>
      <w:lang w:val="en-GB" w:eastAsia="en-US"/>
    </w:rPr>
  </w:style>
  <w:style w:type="character" w:customStyle="1" w:styleId="32">
    <w:name w:val="見出し 3 (文字)"/>
    <w:basedOn w:val="a2"/>
    <w:link w:val="31"/>
    <w:qFormat/>
    <w:rPr>
      <w:rFonts w:ascii="Arial" w:eastAsia="DengXian" w:hAnsi="Arial"/>
      <w:sz w:val="28"/>
      <w:lang w:val="en-GB" w:eastAsia="en-US"/>
    </w:rPr>
  </w:style>
  <w:style w:type="character" w:customStyle="1" w:styleId="41">
    <w:name w:val="見出し 4 (文字)"/>
    <w:basedOn w:val="a2"/>
    <w:link w:val="40"/>
    <w:qFormat/>
    <w:rPr>
      <w:rFonts w:ascii="Arial" w:eastAsia="DengXian" w:hAnsi="Arial"/>
      <w:sz w:val="24"/>
      <w:lang w:val="en-GB" w:eastAsia="en-US"/>
    </w:rPr>
  </w:style>
  <w:style w:type="character" w:customStyle="1" w:styleId="51">
    <w:name w:val="見出し 5 (文字)"/>
    <w:basedOn w:val="a2"/>
    <w:link w:val="50"/>
    <w:qFormat/>
    <w:rPr>
      <w:rFonts w:ascii="Arial" w:eastAsia="DengXian" w:hAnsi="Arial"/>
      <w:sz w:val="22"/>
      <w:lang w:val="en-GB" w:eastAsia="en-US"/>
    </w:rPr>
  </w:style>
  <w:style w:type="character" w:customStyle="1" w:styleId="60">
    <w:name w:val="見出し 6 (文字)"/>
    <w:basedOn w:val="a2"/>
    <w:link w:val="6"/>
    <w:qFormat/>
    <w:rPr>
      <w:rFonts w:ascii="Arial" w:eastAsia="DengXian" w:hAnsi="Arial"/>
      <w:lang w:val="en-GB" w:eastAsia="en-US"/>
    </w:rPr>
  </w:style>
  <w:style w:type="character" w:customStyle="1" w:styleId="70">
    <w:name w:val="見出し 7 (文字)"/>
    <w:basedOn w:val="a2"/>
    <w:link w:val="7"/>
    <w:qFormat/>
    <w:rPr>
      <w:rFonts w:ascii="Arial" w:eastAsiaTheme="minorEastAsia" w:hAnsi="Arial"/>
      <w:lang w:val="en-GB" w:eastAsia="ja-JP"/>
    </w:rPr>
  </w:style>
  <w:style w:type="character" w:customStyle="1" w:styleId="80">
    <w:name w:val="見出し 8 (文字)"/>
    <w:basedOn w:val="a2"/>
    <w:link w:val="8"/>
    <w:qFormat/>
    <w:rPr>
      <w:rFonts w:ascii="Arial" w:eastAsiaTheme="minorEastAsia" w:hAnsi="Arial"/>
      <w:sz w:val="36"/>
      <w:lang w:val="en-GB" w:eastAsia="ja-JP"/>
    </w:rPr>
  </w:style>
  <w:style w:type="character" w:customStyle="1" w:styleId="90">
    <w:name w:val="見出し 9 (文字)"/>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2"/>
    <w:uiPriority w:val="99"/>
    <w:semiHidden/>
    <w:unhideWhenUsed/>
    <w:rsid w:val="0079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10759.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6.zip" TargetMode="External"/><Relationship Id="rId42" Type="http://schemas.openxmlformats.org/officeDocument/2006/relationships/hyperlink" Target="file:///D:\Documents\3GPP\tsg_ran\WG2\TSGR2_116-e\Docs\R2-2109651.zip" TargetMode="External"/><Relationship Id="rId47" Type="http://schemas.openxmlformats.org/officeDocument/2006/relationships/hyperlink" Target="file:///D:\Documents\3GPP\tsg_ran\WG2\TSGR2_116-e\Docs\R2-2111193.zip"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1161.zip" TargetMode="External"/><Relationship Id="rId37" Type="http://schemas.openxmlformats.org/officeDocument/2006/relationships/hyperlink" Target="file:///D:\Documents\3GPP\tsg_ran\WG2\TSGR2_116-e\Docs\R2-2110558.zip" TargetMode="External"/><Relationship Id="rId40" Type="http://schemas.openxmlformats.org/officeDocument/2006/relationships/hyperlink" Target="javascript:;" TargetMode="External"/><Relationship Id="rId45" Type="http://schemas.openxmlformats.org/officeDocument/2006/relationships/hyperlink" Target="file:///D:\Documents\3GPP\tsg_ran\WG2\TSGR2_116-e\Docs\R2-211117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hyperlink" Target="file:///D:\Documents\3GPP\tsg_ran\WG2\TSGR2_116-e\Docs\R2-2110836.zip" TargetMode="External"/><Relationship Id="rId44" Type="http://schemas.openxmlformats.org/officeDocument/2006/relationships/hyperlink" Target="file:///D:\Documents\3GPP\tsg_ran\WG2\TSGR2_116-e\Docs\R2-2109852.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2.emf"/><Relationship Id="rId35" Type="http://schemas.openxmlformats.org/officeDocument/2006/relationships/hyperlink" Target="file:///D:\Documents\3GPP\tsg_ran\WG2\TSGR2_116-e\Docs\R2-2110057.zip" TargetMode="External"/><Relationship Id="rId43" Type="http://schemas.openxmlformats.org/officeDocument/2006/relationships/hyperlink" Target="file:///D:\Documents\3GPP\tsg_ran\WG2\TSGR2_116-e\Docs\R2-2109851.zip" TargetMode="External"/><Relationship Id="rId48" Type="http://schemas.openxmlformats.org/officeDocument/2006/relationships/hyperlink" Target="file:///D:\Documents\3GPP\tsg_ran\WG2\TSGR2_116-e\Docs\R2-2111269.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09474.zip" TargetMode="External"/><Relationship Id="rId46" Type="http://schemas.openxmlformats.org/officeDocument/2006/relationships/hyperlink" Target="file:///D:\Documents\3GPP\tsg_ran\WG2\TSGR2_116-e\Docs\R2-2111172.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file:///D:\Documents\3GPP\tsg_ran\WG2\TSGR2_116-e\Docs\R2-21096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file:///D:\Documents\3GPP\tsg_ran\WG2\TSGR2_116-e\Docs\R2-2110198.zip" TargetMode="External"/><Relationship Id="rId36" Type="http://schemas.openxmlformats.org/officeDocument/2006/relationships/hyperlink" Target="file:///D:\Documents\3GPP\tsg_ran\WG2\TSGR2_116-e\Docs\R2-2109773.zip" TargetMode="External"/><Relationship Id="rId49" Type="http://schemas.openxmlformats.org/officeDocument/2006/relationships/hyperlink" Target="file:///D:\Documents\3GPP\tsg_ran\WG2\TSGR2_116-e\Docs\R2-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79909A7-C9B1-4476-8419-D1490F14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13376</Words>
  <Characters>76245</Characters>
  <Application>Microsoft Office Word</Application>
  <DocSecurity>0</DocSecurity>
  <Lines>635</Lines>
  <Paragraphs>178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TEI17</vt:lpstr>
      <vt:lpstr>TEI17</vt:lpstr>
      <vt:lpstr>TEI17</vt:lpstr>
    </vt:vector>
  </TitlesOfParts>
  <Company>MediaTek Inc.</Company>
  <LinksUpToDate>false</LinksUpToDate>
  <CharactersWithSpaces>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Docomo (Masato)</cp:lastModifiedBy>
  <cp:revision>3</cp:revision>
  <cp:lastPrinted>2008-01-31T07:09:00Z</cp:lastPrinted>
  <dcterms:created xsi:type="dcterms:W3CDTF">2021-11-08T05:46:00Z</dcterms:created>
  <dcterms:modified xsi:type="dcterms:W3CDTF">2021-11-08T05:50:00Z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