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w:t>
      </w:r>
      <w:r>
        <w:rPr>
          <w:rFonts w:cs="Arial" w:hint="eastAsia"/>
          <w:lang w:val="en-US"/>
        </w:rPr>
        <w:t>Nov</w:t>
      </w:r>
      <w:r>
        <w:rPr>
          <w:rFonts w:cs="Arial" w:hint="eastAsia"/>
          <w:lang w:val="en-US"/>
        </w:rPr>
        <w:t>1</w:t>
      </w:r>
      <w:r>
        <w:rPr>
          <w:rFonts w:cs="Arial" w:hint="eastAsia"/>
          <w:lang w:val="en-US"/>
        </w:rPr>
        <w:t>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0</w:t>
      </w:r>
      <w:r>
        <w:rPr>
          <w:rFonts w:hint="eastAsia"/>
          <w:sz w:val="22"/>
          <w:szCs w:val="22"/>
          <w:lang w:val="en-US"/>
        </w:rPr>
        <w:t>24</w:t>
      </w:r>
      <w:r>
        <w:rPr>
          <w:rFonts w:hint="eastAsia"/>
          <w:sz w:val="22"/>
          <w:szCs w:val="22"/>
        </w:rPr>
        <w:t>][</w:t>
      </w:r>
      <w:proofErr w:type="gramEnd"/>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14:paraId="73D212FD" w14:textId="77777777" w:rsidR="002601C9" w:rsidRDefault="0046105A">
      <w:pPr>
        <w:pStyle w:val="EmailDiscussion"/>
      </w:pPr>
      <w:r>
        <w:t>[AT116-e][</w:t>
      </w:r>
      <w:proofErr w:type="gramStart"/>
      <w:r>
        <w:t>024][</w:t>
      </w:r>
      <w:proofErr w:type="gramEnd"/>
      <w:r>
        <w:t>NR17] BCS4/5 (ZTE)</w:t>
      </w:r>
    </w:p>
    <w:p w14:paraId="5D2F7130" w14:textId="77777777" w:rsidR="002601C9" w:rsidRDefault="0046105A">
      <w:pPr>
        <w:pStyle w:val="Doc-text2"/>
        <w:ind w:left="0" w:firstLine="0"/>
        <w:rPr>
          <w:b/>
        </w:rPr>
      </w:pPr>
      <w:r>
        <w:tab/>
        <w:t>Scope: Treat R2</w:t>
      </w:r>
      <w:r>
        <w:rPr>
          <w:lang w:val="en-US"/>
        </w:rPr>
        <w:t xml:space="preserve">-2110387, </w:t>
      </w:r>
      <w: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ＭＳ 明朝"/>
              </w:rPr>
            </w:pPr>
            <w:r>
              <w:rPr>
                <w:rFonts w:eastAsia="ＭＳ 明朝"/>
              </w:rPr>
              <w:t>Company</w:t>
            </w:r>
          </w:p>
        </w:tc>
        <w:tc>
          <w:tcPr>
            <w:tcW w:w="7224" w:type="dxa"/>
            <w:shd w:val="clear" w:color="auto" w:fill="auto"/>
          </w:tcPr>
          <w:p w14:paraId="7AC33512" w14:textId="77777777" w:rsidR="002601C9" w:rsidRDefault="0046105A">
            <w:pPr>
              <w:spacing w:line="276" w:lineRule="auto"/>
              <w:rPr>
                <w:rFonts w:eastAsia="ＭＳ 明朝"/>
              </w:rPr>
            </w:pPr>
            <w:r>
              <w:rPr>
                <w:rFonts w:eastAsia="ＭＳ 明朝"/>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游明朝"/>
                <w:lang w:val="en-US"/>
              </w:rPr>
            </w:pPr>
            <w:r>
              <w:rPr>
                <w:rFonts w:eastAsia="游明朝" w:hint="eastAsia"/>
                <w:lang w:val="en-US"/>
              </w:rPr>
              <w:t>Q</w:t>
            </w:r>
            <w:r>
              <w:rPr>
                <w:rFonts w:eastAsia="游明朝"/>
                <w:lang w:val="en-US"/>
              </w:rPr>
              <w:t>ualcomm Incorporated</w:t>
            </w:r>
          </w:p>
        </w:tc>
        <w:tc>
          <w:tcPr>
            <w:tcW w:w="7224" w:type="dxa"/>
            <w:shd w:val="clear" w:color="auto" w:fill="auto"/>
          </w:tcPr>
          <w:p w14:paraId="52562BD6" w14:textId="6D7BBA31" w:rsidR="002601C9" w:rsidRDefault="009A6A2D">
            <w:pPr>
              <w:spacing w:line="276" w:lineRule="auto"/>
              <w:rPr>
                <w:rFonts w:eastAsia="游明朝"/>
                <w:lang w:val="en-US"/>
              </w:rPr>
            </w:pPr>
            <w:r>
              <w:rPr>
                <w:rFonts w:eastAsia="游明朝" w:hint="eastAsia"/>
                <w:lang w:val="en-US"/>
              </w:rPr>
              <w:t>m</w:t>
            </w:r>
            <w:r>
              <w:rPr>
                <w:rFonts w:eastAsia="游明朝"/>
                <w:lang w:val="en-US"/>
              </w:rPr>
              <w:t>kitazoe@qti.qualcomm.com</w:t>
            </w:r>
          </w:p>
        </w:tc>
      </w:tr>
      <w:tr w:rsidR="002601C9" w14:paraId="2746EC04" w14:textId="77777777">
        <w:tc>
          <w:tcPr>
            <w:tcW w:w="2405" w:type="dxa"/>
            <w:shd w:val="clear" w:color="auto" w:fill="auto"/>
          </w:tcPr>
          <w:p w14:paraId="009766F5" w14:textId="77777777" w:rsidR="002601C9" w:rsidRDefault="002601C9">
            <w:pPr>
              <w:spacing w:line="276" w:lineRule="auto"/>
              <w:rPr>
                <w:rFonts w:eastAsia="ＭＳ 明朝"/>
              </w:rPr>
            </w:pPr>
          </w:p>
        </w:tc>
        <w:tc>
          <w:tcPr>
            <w:tcW w:w="7224" w:type="dxa"/>
            <w:shd w:val="clear" w:color="auto" w:fill="auto"/>
          </w:tcPr>
          <w:p w14:paraId="4B556D17" w14:textId="77777777" w:rsidR="002601C9" w:rsidRDefault="002601C9">
            <w:pPr>
              <w:spacing w:line="276" w:lineRule="auto"/>
              <w:rPr>
                <w:rFonts w:eastAsia="ＭＳ 明朝"/>
              </w:rPr>
            </w:pPr>
          </w:p>
        </w:tc>
      </w:tr>
      <w:tr w:rsidR="002601C9" w14:paraId="520A914D" w14:textId="77777777">
        <w:tc>
          <w:tcPr>
            <w:tcW w:w="2405" w:type="dxa"/>
            <w:shd w:val="clear" w:color="auto" w:fill="auto"/>
          </w:tcPr>
          <w:p w14:paraId="66D92087" w14:textId="77777777" w:rsidR="002601C9" w:rsidRDefault="002601C9">
            <w:pPr>
              <w:spacing w:line="276" w:lineRule="auto"/>
              <w:rPr>
                <w:rFonts w:eastAsia="ＭＳ 明朝"/>
              </w:rPr>
            </w:pPr>
          </w:p>
        </w:tc>
        <w:tc>
          <w:tcPr>
            <w:tcW w:w="7224" w:type="dxa"/>
            <w:shd w:val="clear" w:color="auto" w:fill="auto"/>
          </w:tcPr>
          <w:p w14:paraId="32C1DB65" w14:textId="77777777" w:rsidR="002601C9" w:rsidRDefault="002601C9">
            <w:pPr>
              <w:spacing w:line="276" w:lineRule="auto"/>
              <w:rPr>
                <w:rFonts w:eastAsia="ＭＳ 明朝"/>
              </w:rPr>
            </w:pPr>
          </w:p>
        </w:tc>
      </w:tr>
      <w:tr w:rsidR="002601C9" w14:paraId="0C705506" w14:textId="77777777">
        <w:tc>
          <w:tcPr>
            <w:tcW w:w="2405" w:type="dxa"/>
            <w:shd w:val="clear" w:color="auto" w:fill="auto"/>
          </w:tcPr>
          <w:p w14:paraId="7A75081E" w14:textId="77777777" w:rsidR="002601C9" w:rsidRDefault="002601C9">
            <w:pPr>
              <w:spacing w:line="276" w:lineRule="auto"/>
              <w:rPr>
                <w:rFonts w:eastAsiaTheme="minorEastAsia"/>
                <w:lang w:eastAsia="zh-CN"/>
              </w:rPr>
            </w:pPr>
          </w:p>
        </w:tc>
        <w:tc>
          <w:tcPr>
            <w:tcW w:w="7224" w:type="dxa"/>
            <w:shd w:val="clear" w:color="auto" w:fill="auto"/>
          </w:tcPr>
          <w:p w14:paraId="76C55C3C" w14:textId="77777777" w:rsidR="002601C9" w:rsidRDefault="002601C9">
            <w:pPr>
              <w:spacing w:line="276" w:lineRule="auto"/>
              <w:rPr>
                <w:rFonts w:eastAsia="ＭＳ 明朝"/>
              </w:rPr>
            </w:pPr>
          </w:p>
        </w:tc>
      </w:tr>
      <w:tr w:rsidR="002601C9" w14:paraId="17FDFEB8" w14:textId="77777777">
        <w:tc>
          <w:tcPr>
            <w:tcW w:w="2405" w:type="dxa"/>
            <w:shd w:val="clear" w:color="auto" w:fill="auto"/>
          </w:tcPr>
          <w:p w14:paraId="4C7A77F5" w14:textId="77777777" w:rsidR="002601C9" w:rsidRDefault="002601C9">
            <w:pPr>
              <w:spacing w:line="276" w:lineRule="auto"/>
              <w:rPr>
                <w:rFonts w:eastAsia="DengXian"/>
                <w:lang w:eastAsia="zh-CN"/>
              </w:rPr>
            </w:pPr>
          </w:p>
        </w:tc>
        <w:tc>
          <w:tcPr>
            <w:tcW w:w="7224" w:type="dxa"/>
            <w:shd w:val="clear" w:color="auto" w:fill="auto"/>
          </w:tcPr>
          <w:p w14:paraId="1158D55D" w14:textId="77777777" w:rsidR="002601C9" w:rsidRDefault="002601C9">
            <w:pPr>
              <w:spacing w:line="276" w:lineRule="auto"/>
              <w:rPr>
                <w:rFonts w:eastAsia="DengXian"/>
                <w:lang w:eastAsia="zh-CN"/>
              </w:rPr>
            </w:pP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46105A">
      <w:pPr>
        <w:pStyle w:val="Doc-title"/>
        <w:ind w:leftChars="-200" w:left="-400" w:firstLineChars="200" w:firstLine="402"/>
        <w:rPr>
          <w:b/>
          <w:bCs/>
        </w:rPr>
      </w:pPr>
      <w:hyperlink r:id="rId10" w:tooltip="D:Documents3GPPtsg_ranWG2TSGR2_116-eDocsR2-2110387.zip" w:history="1">
        <w:r>
          <w:rPr>
            <w:b/>
            <w:bCs/>
          </w:rPr>
          <w:t>R2-2110387</w:t>
        </w:r>
      </w:hyperlink>
      <w:r>
        <w:rPr>
          <w:b/>
          <w:bCs/>
        </w:rPr>
        <w:tab/>
        <w:t>Consideration on the BCS4/5 Supporting</w:t>
      </w:r>
      <w:r>
        <w:rPr>
          <w:b/>
          <w:bCs/>
        </w:rPr>
        <w:tab/>
        <w:t xml:space="preserve">ZTE Corporation, </w:t>
      </w:r>
      <w:proofErr w:type="spellStart"/>
      <w:r>
        <w:rPr>
          <w:b/>
          <w:bCs/>
        </w:rPr>
        <w:t>Sanechips</w:t>
      </w:r>
      <w:proofErr w:type="spellEnd"/>
      <w:r>
        <w:rPr>
          <w:b/>
          <w:bCs/>
        </w:rPr>
        <w:tab/>
      </w:r>
    </w:p>
    <w:p w14:paraId="19A1C408" w14:textId="77777777" w:rsidR="002601C9" w:rsidRDefault="002601C9">
      <w:pPr>
        <w:pStyle w:val="Doc-text2"/>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w:t>
            </w:r>
            <w:r>
              <w:rPr>
                <w:rFonts w:eastAsiaTheme="minorEastAsia" w:hint="eastAsia"/>
                <w:sz w:val="20"/>
                <w:szCs w:val="20"/>
                <w:lang w:val="en-US"/>
              </w:rPr>
              <w:t>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w:t>
            </w:r>
            <w:r>
              <w:rPr>
                <w:rFonts w:eastAsiaTheme="minorEastAsia" w:hint="eastAsia"/>
                <w:sz w:val="20"/>
                <w:szCs w:val="20"/>
                <w:lang w:val="en-US"/>
              </w:rPr>
              <w:t xml:space="preserve">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4: Ran 2 to discuss the relationship between the minimum supported bandwidth that deter</w:t>
            </w:r>
            <w:r>
              <w:rPr>
                <w:rFonts w:eastAsiaTheme="minorEastAsia" w:hint="eastAsia"/>
                <w:sz w:val="20"/>
                <w:szCs w:val="20"/>
                <w:lang w:val="en-US"/>
              </w:rPr>
              <w:t xml:space="preserve">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w:t>
            </w:r>
            <w:r>
              <w:rPr>
                <w:rFonts w:eastAsiaTheme="minorEastAsia" w:hint="eastAsia"/>
                <w:sz w:val="20"/>
                <w:szCs w:val="20"/>
                <w:lang w:val="en-US"/>
              </w:rPr>
              <w:t>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4.2: The R17 </w:t>
            </w:r>
            <w:proofErr w:type="spellStart"/>
            <w:r>
              <w:rPr>
                <w:rFonts w:eastAsiaTheme="minorEastAsia" w:hint="eastAsia"/>
                <w:sz w:val="20"/>
                <w:szCs w:val="20"/>
                <w:lang w:val="en-US"/>
              </w:rPr>
              <w:t>gNB</w:t>
            </w:r>
            <w:proofErr w:type="spellEnd"/>
            <w:r>
              <w:rPr>
                <w:rFonts w:eastAsiaTheme="minorEastAsia" w:hint="eastAsia"/>
                <w:sz w:val="20"/>
                <w:szCs w:val="20"/>
                <w:lang w:val="en-US"/>
              </w:rPr>
              <w:t xml:space="preserve">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 xml:space="preserve">0~3)}, </w:t>
            </w:r>
            <w:r>
              <w:rPr>
                <w:rFonts w:eastAsiaTheme="minorEastAsia" w:hint="eastAsia"/>
                <w:sz w:val="20"/>
                <w:szCs w:val="20"/>
                <w:lang w:val="en-US"/>
              </w:rPr>
              <w:t>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5: Ran2 confirm that the below conclusion still work even the</w:t>
            </w:r>
            <w:r>
              <w:rPr>
                <w:rFonts w:eastAsiaTheme="minorEastAsia" w:hint="eastAsia"/>
                <w:sz w:val="20"/>
                <w:szCs w:val="20"/>
                <w:lang w:val="en-US"/>
              </w:rPr>
              <w:t xml:space="preserv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Default="002601C9">
            <w:pPr>
              <w:pStyle w:val="Doc-text2"/>
            </w:pPr>
          </w:p>
        </w:tc>
      </w:tr>
    </w:tbl>
    <w:p w14:paraId="58DC2B2F" w14:textId="77777777" w:rsidR="002601C9" w:rsidRDefault="002601C9">
      <w:pPr>
        <w:pStyle w:val="Doc-text2"/>
      </w:pPr>
    </w:p>
    <w:p w14:paraId="11718664" w14:textId="77777777" w:rsidR="002601C9" w:rsidRDefault="0046105A">
      <w:pPr>
        <w:widowControl w:val="0"/>
        <w:spacing w:after="160"/>
        <w:jc w:val="both"/>
        <w:rPr>
          <w:rFonts w:eastAsiaTheme="minorEastAsia"/>
          <w:sz w:val="22"/>
          <w:szCs w:val="22"/>
          <w:lang w:val="en-US" w:eastAsia="zh-CN"/>
        </w:rPr>
      </w:pPr>
      <w:r>
        <w:rPr>
          <w:rFonts w:hint="eastAsia"/>
          <w:sz w:val="22"/>
          <w:szCs w:val="22"/>
        </w:rPr>
        <w:t xml:space="preserve">In the current spec, the UE would determine the </w:t>
      </w:r>
      <w:r>
        <w:rPr>
          <w:rFonts w:hint="eastAsia"/>
          <w:sz w:val="22"/>
          <w:szCs w:val="22"/>
        </w:rPr>
        <w:t>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 xml:space="preserve">to define a new type of BCS that would include </w:t>
      </w:r>
      <w:proofErr w:type="gramStart"/>
      <w:r>
        <w:rPr>
          <w:sz w:val="22"/>
          <w:szCs w:val="22"/>
        </w:rPr>
        <w:t>all of</w:t>
      </w:r>
      <w:proofErr w:type="gramEnd"/>
      <w:r>
        <w:rPr>
          <w:sz w:val="22"/>
          <w:szCs w:val="22"/>
        </w:rPr>
        <w:t xml:space="preserve"> the channel bandwidths that the UE supports for a giv</w:t>
      </w:r>
      <w:r>
        <w:rPr>
          <w:sz w:val="22"/>
          <w:szCs w:val="22"/>
        </w:rPr>
        <w:t>en band in the band combination.</w:t>
      </w:r>
      <w:r>
        <w:rPr>
          <w:rFonts w:hint="eastAsia"/>
          <w:sz w:val="22"/>
          <w:szCs w:val="22"/>
          <w:lang w:val="en-US" w:eastAsia="zh-CN"/>
        </w:rPr>
        <w:t xml:space="preserve"> Thus, in the paper R2-2110387, it proposes that once the BCS4 was indicated, the </w:t>
      </w:r>
      <w:proofErr w:type="spellStart"/>
      <w:r>
        <w:rPr>
          <w:rFonts w:eastAsiaTheme="minorEastAsia" w:hint="eastAsia"/>
          <w:sz w:val="22"/>
          <w:szCs w:val="22"/>
          <w:lang w:val="en-US"/>
        </w:rPr>
        <w:t>the</w:t>
      </w:r>
      <w:proofErr w:type="spellEnd"/>
      <w:r>
        <w:rPr>
          <w:rFonts w:eastAsiaTheme="minorEastAsia" w:hint="eastAsia"/>
          <w:sz w:val="22"/>
          <w:szCs w:val="22"/>
          <w:lang w:val="en-US"/>
        </w:rPr>
        <w:t xml:space="preserv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w:t>
      </w:r>
      <w:r>
        <w:rPr>
          <w:rFonts w:ascii="CG Times (WN)" w:eastAsia="DengXian" w:hAnsi="CG Times (WN)"/>
          <w:b/>
          <w:bCs/>
          <w:lang w:eastAsia="zh-CN"/>
        </w:rPr>
        <w:t xml:space="preserve">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488D8C8D"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7955CF31"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6CC4E991" w14:textId="4AD0DA7B" w:rsidR="002601C9" w:rsidRDefault="009A6A2D">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810" w:type="dxa"/>
          </w:tcPr>
          <w:p w14:paraId="594146C7" w14:textId="77777777" w:rsidR="002601C9" w:rsidRDefault="002601C9">
            <w:pPr>
              <w:rPr>
                <w:rFonts w:ascii="Arial" w:eastAsia="Calibri" w:hAnsi="Arial" w:cs="Arial"/>
              </w:rPr>
            </w:pPr>
          </w:p>
        </w:tc>
      </w:tr>
      <w:tr w:rsidR="002601C9" w14:paraId="0F6766A7" w14:textId="77777777">
        <w:tc>
          <w:tcPr>
            <w:tcW w:w="1339" w:type="dxa"/>
            <w:vAlign w:val="center"/>
          </w:tcPr>
          <w:p w14:paraId="4DAC6029" w14:textId="77777777" w:rsidR="002601C9" w:rsidRDefault="002601C9">
            <w:pPr>
              <w:jc w:val="center"/>
              <w:rPr>
                <w:rFonts w:ascii="Arial" w:eastAsia="Calibri" w:hAnsi="Arial" w:cs="Arial"/>
                <w:sz w:val="20"/>
                <w:szCs w:val="20"/>
              </w:rPr>
            </w:pPr>
          </w:p>
        </w:tc>
        <w:tc>
          <w:tcPr>
            <w:tcW w:w="1736" w:type="dxa"/>
            <w:vAlign w:val="center"/>
          </w:tcPr>
          <w:p w14:paraId="68F1EF11" w14:textId="77777777" w:rsidR="002601C9" w:rsidRDefault="002601C9">
            <w:pPr>
              <w:jc w:val="center"/>
              <w:rPr>
                <w:rFonts w:ascii="Arial" w:eastAsia="Calibri" w:hAnsi="Arial" w:cs="Arial"/>
                <w:sz w:val="20"/>
                <w:szCs w:val="20"/>
              </w:rPr>
            </w:pPr>
          </w:p>
        </w:tc>
        <w:tc>
          <w:tcPr>
            <w:tcW w:w="6810" w:type="dxa"/>
          </w:tcPr>
          <w:p w14:paraId="246D47C7" w14:textId="77777777" w:rsidR="002601C9" w:rsidRDefault="002601C9">
            <w:pPr>
              <w:jc w:val="both"/>
              <w:rPr>
                <w:rFonts w:ascii="Arial" w:eastAsia="Calibri" w:hAnsi="Arial" w:cs="Arial"/>
                <w:lang w:val="en-US" w:eastAsia="zh-CN"/>
              </w:rPr>
            </w:pPr>
          </w:p>
        </w:tc>
      </w:tr>
      <w:tr w:rsidR="002601C9" w14:paraId="47C22A47" w14:textId="77777777">
        <w:tc>
          <w:tcPr>
            <w:tcW w:w="1339" w:type="dxa"/>
            <w:vAlign w:val="center"/>
          </w:tcPr>
          <w:p w14:paraId="0CD9C17B" w14:textId="77777777" w:rsidR="002601C9" w:rsidRDefault="002601C9">
            <w:pPr>
              <w:jc w:val="center"/>
              <w:rPr>
                <w:rFonts w:ascii="Arial" w:eastAsia="Calibri" w:hAnsi="Arial" w:cs="Arial"/>
                <w:sz w:val="20"/>
                <w:szCs w:val="20"/>
              </w:rPr>
            </w:pPr>
          </w:p>
        </w:tc>
        <w:tc>
          <w:tcPr>
            <w:tcW w:w="1736" w:type="dxa"/>
            <w:vAlign w:val="center"/>
          </w:tcPr>
          <w:p w14:paraId="18E030A0" w14:textId="77777777" w:rsidR="002601C9" w:rsidRDefault="002601C9">
            <w:pPr>
              <w:jc w:val="center"/>
              <w:rPr>
                <w:rFonts w:ascii="Arial" w:eastAsia="Calibri" w:hAnsi="Arial" w:cs="Arial"/>
                <w:sz w:val="20"/>
                <w:szCs w:val="20"/>
              </w:rPr>
            </w:pPr>
          </w:p>
        </w:tc>
        <w:tc>
          <w:tcPr>
            <w:tcW w:w="6810" w:type="dxa"/>
          </w:tcPr>
          <w:p w14:paraId="6BB632A7" w14:textId="77777777" w:rsidR="002601C9" w:rsidRDefault="002601C9">
            <w:pPr>
              <w:jc w:val="both"/>
              <w:rPr>
                <w:rFonts w:ascii="Arial" w:eastAsia="Calibri" w:hAnsi="Arial" w:cs="Arial"/>
                <w:lang w:val="en-US" w:eastAsia="zh-CN"/>
              </w:rPr>
            </w:pPr>
          </w:p>
        </w:tc>
      </w:tr>
      <w:tr w:rsidR="002601C9" w14:paraId="06EFF54F" w14:textId="77777777">
        <w:tc>
          <w:tcPr>
            <w:tcW w:w="1339" w:type="dxa"/>
            <w:vAlign w:val="center"/>
          </w:tcPr>
          <w:p w14:paraId="7EDCB823" w14:textId="77777777" w:rsidR="002601C9" w:rsidRDefault="002601C9">
            <w:pPr>
              <w:jc w:val="center"/>
              <w:rPr>
                <w:rFonts w:ascii="Arial" w:eastAsia="Calibri" w:hAnsi="Arial" w:cs="Arial"/>
                <w:sz w:val="20"/>
                <w:szCs w:val="20"/>
              </w:rPr>
            </w:pPr>
          </w:p>
        </w:tc>
        <w:tc>
          <w:tcPr>
            <w:tcW w:w="1736" w:type="dxa"/>
            <w:vAlign w:val="center"/>
          </w:tcPr>
          <w:p w14:paraId="74910874" w14:textId="77777777" w:rsidR="002601C9" w:rsidRDefault="002601C9">
            <w:pPr>
              <w:jc w:val="center"/>
              <w:rPr>
                <w:rFonts w:ascii="Arial" w:eastAsia="Calibri" w:hAnsi="Arial" w:cs="Arial"/>
                <w:sz w:val="20"/>
                <w:szCs w:val="20"/>
              </w:rPr>
            </w:pPr>
          </w:p>
        </w:tc>
        <w:tc>
          <w:tcPr>
            <w:tcW w:w="6810" w:type="dxa"/>
          </w:tcPr>
          <w:p w14:paraId="7AFE4026" w14:textId="77777777" w:rsidR="002601C9" w:rsidRDefault="002601C9">
            <w:pPr>
              <w:jc w:val="both"/>
              <w:rPr>
                <w:rFonts w:ascii="Arial" w:eastAsia="Calibri" w:hAnsi="Arial" w:cs="Arial"/>
                <w:lang w:val="en-US" w:eastAsia="zh-CN"/>
              </w:rPr>
            </w:pPr>
          </w:p>
        </w:tc>
      </w:tr>
    </w:tbl>
    <w:p w14:paraId="3EA282C9" w14:textId="77777777" w:rsidR="002601C9" w:rsidRDefault="002601C9">
      <w:pPr>
        <w:pStyle w:val="Doc-text2"/>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w:t>
      </w:r>
      <w:proofErr w:type="spellStart"/>
      <w:r>
        <w:rPr>
          <w:rFonts w:hint="eastAsia"/>
          <w:sz w:val="22"/>
          <w:szCs w:val="22"/>
        </w:rPr>
        <w:t>gNB</w:t>
      </w:r>
      <w:proofErr w:type="spellEnd"/>
      <w:r>
        <w:rPr>
          <w:rFonts w:hint="eastAsia"/>
          <w:sz w:val="22"/>
          <w:szCs w:val="22"/>
        </w:rPr>
        <w:t xml:space="preserve"> may not </w:t>
      </w:r>
      <w:r>
        <w:rPr>
          <w:rFonts w:hint="eastAsia"/>
          <w:sz w:val="22"/>
          <w:szCs w:val="22"/>
        </w:rPr>
        <w:t xml:space="preserve">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w:t>
      </w:r>
      <w:r>
        <w:rPr>
          <w:rFonts w:hint="eastAsia"/>
          <w:sz w:val="22"/>
          <w:szCs w:val="22"/>
        </w:rPr>
        <w:t>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rFonts w:eastAsia="Calibri"/>
                <w:b/>
                <w:bCs/>
                <w:sz w:val="20"/>
                <w:szCs w:val="20"/>
              </w:rPr>
            </w:pPr>
            <w:r>
              <w:rPr>
                <w:rFonts w:eastAsia="Calibri"/>
                <w:b/>
                <w:bCs/>
                <w:sz w:val="20"/>
                <w:szCs w:val="20"/>
              </w:rPr>
              <w:lastRenderedPageBreak/>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1313451F"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654F6E9B"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347D5179" w14:textId="72E00049" w:rsidR="002601C9" w:rsidRDefault="009A6A2D">
            <w:pPr>
              <w:jc w:val="cente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6810" w:type="dxa"/>
          </w:tcPr>
          <w:p w14:paraId="3F376261" w14:textId="70476D1A" w:rsidR="00360B61" w:rsidRDefault="009A6A2D">
            <w:pPr>
              <w:rPr>
                <w:rFonts w:ascii="Arial" w:eastAsia="游明朝" w:hAnsi="Arial" w:cs="Arial"/>
              </w:rPr>
            </w:pPr>
            <w:r>
              <w:rPr>
                <w:rFonts w:ascii="Arial" w:eastAsia="游明朝" w:hAnsi="Arial" w:cs="Arial" w:hint="eastAsia"/>
              </w:rPr>
              <w:t>T</w:t>
            </w:r>
            <w:r>
              <w:rPr>
                <w:rFonts w:ascii="Arial" w:eastAsia="游明朝" w:hAnsi="Arial" w:cs="Arial"/>
              </w:rPr>
              <w:t xml:space="preserve">his is over-specifying the UE </w:t>
            </w:r>
            <w:proofErr w:type="gramStart"/>
            <w:r>
              <w:rPr>
                <w:rFonts w:ascii="Arial" w:eastAsia="游明朝" w:hAnsi="Arial" w:cs="Arial"/>
              </w:rPr>
              <w:t>behaviour</w:t>
            </w:r>
            <w:r w:rsidR="00360B61">
              <w:rPr>
                <w:rFonts w:ascii="Arial" w:eastAsia="游明朝" w:hAnsi="Arial" w:cs="Arial"/>
              </w:rPr>
              <w:t>, and</w:t>
            </w:r>
            <w:proofErr w:type="gramEnd"/>
            <w:r w:rsidR="00360B61">
              <w:rPr>
                <w:rFonts w:ascii="Arial" w:eastAsia="游明朝" w:hAnsi="Arial" w:cs="Arial"/>
              </w:rPr>
              <w:t xml:space="preserve"> is subject to compatibility issues in the feature.</w:t>
            </w:r>
            <w:r>
              <w:rPr>
                <w:rFonts w:ascii="Arial" w:eastAsia="游明朝" w:hAnsi="Arial" w:cs="Arial"/>
              </w:rPr>
              <w:t xml:space="preserve"> </w:t>
            </w:r>
            <w:r w:rsidR="00360B61">
              <w:rPr>
                <w:rFonts w:ascii="Arial" w:eastAsia="游明朝"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游明朝" w:hAnsi="Arial" w:cs="Arial" w:hint="eastAsia"/>
              </w:rPr>
            </w:pPr>
            <w:r>
              <w:rPr>
                <w:rFonts w:ascii="Arial" w:eastAsia="游明朝" w:hAnsi="Arial" w:cs="Arial"/>
              </w:rPr>
              <w:t>Whether the UE indicate a legacy BCS</w:t>
            </w:r>
            <w:r w:rsidR="00360B61">
              <w:rPr>
                <w:rFonts w:ascii="Arial" w:eastAsia="游明朝"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77777777" w:rsidR="002601C9" w:rsidRPr="009A6A2D" w:rsidRDefault="002601C9">
            <w:pPr>
              <w:jc w:val="center"/>
              <w:rPr>
                <w:rFonts w:ascii="Arial" w:eastAsia="Calibri" w:hAnsi="Arial" w:cs="Arial"/>
                <w:sz w:val="20"/>
                <w:szCs w:val="20"/>
              </w:rPr>
            </w:pPr>
          </w:p>
        </w:tc>
        <w:tc>
          <w:tcPr>
            <w:tcW w:w="1736" w:type="dxa"/>
            <w:vAlign w:val="center"/>
          </w:tcPr>
          <w:p w14:paraId="5D9014E9" w14:textId="77777777" w:rsidR="002601C9" w:rsidRDefault="002601C9">
            <w:pPr>
              <w:jc w:val="center"/>
              <w:rPr>
                <w:rFonts w:ascii="Arial" w:eastAsia="Calibri" w:hAnsi="Arial" w:cs="Arial"/>
                <w:sz w:val="20"/>
                <w:szCs w:val="20"/>
              </w:rPr>
            </w:pPr>
          </w:p>
        </w:tc>
        <w:tc>
          <w:tcPr>
            <w:tcW w:w="6810" w:type="dxa"/>
          </w:tcPr>
          <w:p w14:paraId="7B7F1525" w14:textId="77777777" w:rsidR="002601C9" w:rsidRPr="00360B61" w:rsidRDefault="002601C9">
            <w:pPr>
              <w:jc w:val="both"/>
              <w:rPr>
                <w:rFonts w:ascii="Arial" w:eastAsia="Calibri" w:hAnsi="Arial" w:cs="Arial"/>
                <w:lang w:eastAsia="zh-CN"/>
              </w:rPr>
            </w:pPr>
          </w:p>
        </w:tc>
      </w:tr>
      <w:tr w:rsidR="002601C9" w14:paraId="0B485B45" w14:textId="77777777">
        <w:tc>
          <w:tcPr>
            <w:tcW w:w="1339" w:type="dxa"/>
            <w:vAlign w:val="center"/>
          </w:tcPr>
          <w:p w14:paraId="22D5A9D5" w14:textId="77777777" w:rsidR="002601C9" w:rsidRDefault="002601C9">
            <w:pPr>
              <w:jc w:val="center"/>
              <w:rPr>
                <w:rFonts w:ascii="Arial" w:eastAsia="Calibri" w:hAnsi="Arial" w:cs="Arial"/>
                <w:sz w:val="20"/>
                <w:szCs w:val="20"/>
              </w:rPr>
            </w:pPr>
          </w:p>
        </w:tc>
        <w:tc>
          <w:tcPr>
            <w:tcW w:w="1736" w:type="dxa"/>
            <w:vAlign w:val="center"/>
          </w:tcPr>
          <w:p w14:paraId="79E11828" w14:textId="77777777" w:rsidR="002601C9" w:rsidRDefault="002601C9">
            <w:pPr>
              <w:jc w:val="center"/>
              <w:rPr>
                <w:rFonts w:ascii="Arial" w:eastAsia="Calibri" w:hAnsi="Arial" w:cs="Arial"/>
                <w:sz w:val="20"/>
                <w:szCs w:val="20"/>
              </w:rPr>
            </w:pPr>
          </w:p>
        </w:tc>
        <w:tc>
          <w:tcPr>
            <w:tcW w:w="6810" w:type="dxa"/>
          </w:tcPr>
          <w:p w14:paraId="4B68B72F" w14:textId="77777777" w:rsidR="002601C9" w:rsidRDefault="002601C9">
            <w:pPr>
              <w:jc w:val="both"/>
              <w:rPr>
                <w:rFonts w:ascii="Arial" w:eastAsia="Calibri" w:hAnsi="Arial" w:cs="Arial"/>
                <w:lang w:val="en-US" w:eastAsia="zh-CN"/>
              </w:rPr>
            </w:pPr>
          </w:p>
        </w:tc>
      </w:tr>
      <w:tr w:rsidR="002601C9" w14:paraId="3C5079BB" w14:textId="77777777">
        <w:tc>
          <w:tcPr>
            <w:tcW w:w="1339" w:type="dxa"/>
            <w:vAlign w:val="center"/>
          </w:tcPr>
          <w:p w14:paraId="71E22DB2" w14:textId="77777777" w:rsidR="002601C9" w:rsidRDefault="002601C9">
            <w:pPr>
              <w:jc w:val="center"/>
              <w:rPr>
                <w:rFonts w:ascii="Arial" w:eastAsia="Calibri" w:hAnsi="Arial" w:cs="Arial"/>
                <w:sz w:val="20"/>
                <w:szCs w:val="20"/>
              </w:rPr>
            </w:pPr>
          </w:p>
        </w:tc>
        <w:tc>
          <w:tcPr>
            <w:tcW w:w="1736" w:type="dxa"/>
            <w:vAlign w:val="center"/>
          </w:tcPr>
          <w:p w14:paraId="0CFFF862" w14:textId="77777777" w:rsidR="002601C9" w:rsidRDefault="002601C9">
            <w:pPr>
              <w:jc w:val="center"/>
              <w:rPr>
                <w:rFonts w:ascii="Arial" w:eastAsia="Calibri" w:hAnsi="Arial" w:cs="Arial"/>
                <w:sz w:val="20"/>
                <w:szCs w:val="20"/>
              </w:rPr>
            </w:pPr>
          </w:p>
        </w:tc>
        <w:tc>
          <w:tcPr>
            <w:tcW w:w="6810" w:type="dxa"/>
          </w:tcPr>
          <w:p w14:paraId="52E87EAC" w14:textId="77777777" w:rsidR="002601C9" w:rsidRDefault="002601C9">
            <w:pPr>
              <w:jc w:val="both"/>
              <w:rPr>
                <w:rFonts w:ascii="Arial" w:eastAsia="Calibri" w:hAnsi="Arial" w:cs="Arial"/>
                <w:lang w:val="en-US" w:eastAsia="zh-CN"/>
              </w:rPr>
            </w:pP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proofErr w:type="gramStart"/>
      <w:r>
        <w:rPr>
          <w:rFonts w:eastAsiaTheme="minorEastAsia" w:hint="eastAsia"/>
          <w:sz w:val="22"/>
          <w:szCs w:val="22"/>
          <w:lang w:val="en-US" w:eastAsia="zh-CN"/>
        </w:rPr>
        <w:t>Similar to</w:t>
      </w:r>
      <w:proofErr w:type="gramEnd"/>
      <w:r>
        <w:rPr>
          <w:rFonts w:eastAsiaTheme="minorEastAsia" w:hint="eastAsia"/>
          <w:sz w:val="22"/>
          <w:szCs w:val="22"/>
          <w:lang w:val="en-US" w:eastAsia="zh-CN"/>
        </w:rPr>
        <w:t xml:space="preserve"> Q2, the Q3 is for the BCS5 for the Rel17, </w:t>
      </w:r>
      <w:r>
        <w:rPr>
          <w:rFonts w:eastAsiaTheme="minorEastAsia" w:hint="eastAsia"/>
          <w:sz w:val="22"/>
          <w:szCs w:val="22"/>
          <w:lang w:val="en-US"/>
        </w:rPr>
        <w:t xml:space="preserve">to make sure that the legacy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can understand the supported bandwidth correctly, when reporting BCS5, the UE shall also indicate the other </w:t>
      </w:r>
      <w:r>
        <w:rPr>
          <w:rFonts w:eastAsiaTheme="minorEastAsia" w:hint="eastAsia"/>
          <w:sz w:val="22"/>
          <w:szCs w:val="22"/>
          <w:lang w:val="en-US"/>
        </w:rPr>
        <w:t>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rFonts w:eastAsia="Calibri"/>
                <w:b/>
                <w:bCs/>
                <w:sz w:val="20"/>
                <w:szCs w:val="20"/>
              </w:rPr>
            </w:pPr>
            <w:r>
              <w:rPr>
                <w:rFonts w:eastAsiaTheme="minorEastAsia" w:hint="eastAsia"/>
                <w:lang w:val="en-US"/>
              </w:rPr>
              <w:t xml:space="preserve"> </w:t>
            </w:r>
            <w:r>
              <w:rPr>
                <w:rFonts w:eastAsia="Calibri"/>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0178224D"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78C8A442"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6810" w:type="dxa"/>
          </w:tcPr>
          <w:p w14:paraId="12F931BD" w14:textId="2D80ED0E" w:rsidR="00360B61" w:rsidRPr="00360B61" w:rsidRDefault="00360B61" w:rsidP="00360B61">
            <w:pPr>
              <w:rPr>
                <w:rFonts w:ascii="Arial" w:eastAsia="游明朝" w:hAnsi="Arial" w:cs="Arial" w:hint="eastAsia"/>
              </w:rPr>
            </w:pPr>
            <w:r>
              <w:rPr>
                <w:rFonts w:ascii="Arial" w:eastAsia="游明朝" w:hAnsi="Arial" w:cs="Arial" w:hint="eastAsia"/>
              </w:rPr>
              <w:t>S</w:t>
            </w:r>
            <w:r>
              <w:rPr>
                <w:rFonts w:ascii="Arial" w:eastAsia="游明朝" w:hAnsi="Arial" w:cs="Arial"/>
              </w:rPr>
              <w:t>ame comment as Q2.</w:t>
            </w:r>
          </w:p>
        </w:tc>
      </w:tr>
      <w:tr w:rsidR="00360B61" w14:paraId="49C621F7" w14:textId="77777777">
        <w:tc>
          <w:tcPr>
            <w:tcW w:w="1339" w:type="dxa"/>
            <w:vAlign w:val="center"/>
          </w:tcPr>
          <w:p w14:paraId="7F750314" w14:textId="77777777" w:rsidR="00360B61" w:rsidRDefault="00360B61" w:rsidP="00360B61">
            <w:pPr>
              <w:jc w:val="center"/>
              <w:rPr>
                <w:rFonts w:ascii="Arial" w:eastAsia="Calibri" w:hAnsi="Arial" w:cs="Arial"/>
                <w:sz w:val="20"/>
                <w:szCs w:val="20"/>
              </w:rPr>
            </w:pPr>
          </w:p>
        </w:tc>
        <w:tc>
          <w:tcPr>
            <w:tcW w:w="1736" w:type="dxa"/>
            <w:vAlign w:val="center"/>
          </w:tcPr>
          <w:p w14:paraId="47041B43" w14:textId="77777777" w:rsidR="00360B61" w:rsidRDefault="00360B61" w:rsidP="00360B61">
            <w:pPr>
              <w:jc w:val="center"/>
              <w:rPr>
                <w:rFonts w:ascii="Arial" w:eastAsia="Calibri" w:hAnsi="Arial" w:cs="Arial"/>
                <w:sz w:val="20"/>
                <w:szCs w:val="20"/>
              </w:rPr>
            </w:pPr>
          </w:p>
        </w:tc>
        <w:tc>
          <w:tcPr>
            <w:tcW w:w="6810" w:type="dxa"/>
          </w:tcPr>
          <w:p w14:paraId="0396C311" w14:textId="77777777" w:rsidR="00360B61" w:rsidRDefault="00360B61" w:rsidP="00360B61">
            <w:pPr>
              <w:jc w:val="both"/>
              <w:rPr>
                <w:rFonts w:ascii="Arial" w:eastAsia="Calibri" w:hAnsi="Arial" w:cs="Arial"/>
                <w:lang w:val="en-US" w:eastAsia="zh-CN"/>
              </w:rPr>
            </w:pPr>
          </w:p>
        </w:tc>
      </w:tr>
      <w:tr w:rsidR="00360B61" w14:paraId="476906C2" w14:textId="77777777">
        <w:tc>
          <w:tcPr>
            <w:tcW w:w="1339" w:type="dxa"/>
            <w:vAlign w:val="center"/>
          </w:tcPr>
          <w:p w14:paraId="5111E2D0" w14:textId="77777777" w:rsidR="00360B61" w:rsidRDefault="00360B61" w:rsidP="00360B61">
            <w:pPr>
              <w:jc w:val="center"/>
              <w:rPr>
                <w:rFonts w:ascii="Arial" w:eastAsia="Calibri" w:hAnsi="Arial" w:cs="Arial"/>
                <w:sz w:val="20"/>
                <w:szCs w:val="20"/>
              </w:rPr>
            </w:pPr>
          </w:p>
        </w:tc>
        <w:tc>
          <w:tcPr>
            <w:tcW w:w="1736" w:type="dxa"/>
            <w:vAlign w:val="center"/>
          </w:tcPr>
          <w:p w14:paraId="3637167C" w14:textId="77777777" w:rsidR="00360B61" w:rsidRDefault="00360B61" w:rsidP="00360B61">
            <w:pPr>
              <w:jc w:val="center"/>
              <w:rPr>
                <w:rFonts w:ascii="Arial" w:eastAsia="Calibri" w:hAnsi="Arial" w:cs="Arial"/>
                <w:sz w:val="20"/>
                <w:szCs w:val="20"/>
              </w:rPr>
            </w:pPr>
          </w:p>
        </w:tc>
        <w:tc>
          <w:tcPr>
            <w:tcW w:w="6810" w:type="dxa"/>
          </w:tcPr>
          <w:p w14:paraId="7A66737A" w14:textId="77777777" w:rsidR="00360B61" w:rsidRDefault="00360B61" w:rsidP="00360B61">
            <w:pPr>
              <w:jc w:val="both"/>
              <w:rPr>
                <w:rFonts w:ascii="Arial" w:eastAsia="Calibri" w:hAnsi="Arial" w:cs="Arial"/>
                <w:lang w:val="en-US" w:eastAsia="zh-CN"/>
              </w:rPr>
            </w:pPr>
          </w:p>
        </w:tc>
      </w:tr>
      <w:tr w:rsidR="00360B61" w14:paraId="752F1754" w14:textId="77777777">
        <w:tc>
          <w:tcPr>
            <w:tcW w:w="1339" w:type="dxa"/>
            <w:vAlign w:val="center"/>
          </w:tcPr>
          <w:p w14:paraId="233508A2" w14:textId="77777777" w:rsidR="00360B61" w:rsidRDefault="00360B61" w:rsidP="00360B61">
            <w:pPr>
              <w:jc w:val="center"/>
              <w:rPr>
                <w:rFonts w:ascii="Arial" w:eastAsia="Calibri" w:hAnsi="Arial" w:cs="Arial"/>
                <w:sz w:val="20"/>
                <w:szCs w:val="20"/>
              </w:rPr>
            </w:pPr>
          </w:p>
        </w:tc>
        <w:tc>
          <w:tcPr>
            <w:tcW w:w="1736" w:type="dxa"/>
            <w:vAlign w:val="center"/>
          </w:tcPr>
          <w:p w14:paraId="4499059E" w14:textId="77777777" w:rsidR="00360B61" w:rsidRDefault="00360B61" w:rsidP="00360B61">
            <w:pPr>
              <w:jc w:val="center"/>
              <w:rPr>
                <w:rFonts w:ascii="Arial" w:eastAsia="Calibri" w:hAnsi="Arial" w:cs="Arial"/>
                <w:sz w:val="20"/>
                <w:szCs w:val="20"/>
              </w:rPr>
            </w:pPr>
          </w:p>
        </w:tc>
        <w:tc>
          <w:tcPr>
            <w:tcW w:w="6810" w:type="dxa"/>
          </w:tcPr>
          <w:p w14:paraId="3D796547" w14:textId="77777777" w:rsidR="00360B61" w:rsidRDefault="00360B61" w:rsidP="00360B61">
            <w:pPr>
              <w:jc w:val="both"/>
              <w:rPr>
                <w:rFonts w:ascii="Arial" w:eastAsia="Calibri" w:hAnsi="Arial" w:cs="Arial"/>
                <w:lang w:val="en-US" w:eastAsia="zh-CN"/>
              </w:rPr>
            </w:pP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DBD5516"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w:t>
      </w:r>
      <w:r>
        <w:rPr>
          <w:rFonts w:eastAsiaTheme="minorEastAsia" w:hint="eastAsia"/>
          <w:sz w:val="22"/>
          <w:szCs w:val="22"/>
          <w:lang w:val="en-US"/>
        </w:rPr>
        <w:t xml:space="preserve">relationship between the minimum supported bandwidth that determined </w:t>
      </w:r>
      <w:proofErr w:type="spellStart"/>
      <w:r>
        <w:rPr>
          <w:rFonts w:eastAsiaTheme="minorEastAsia" w:hint="eastAsia"/>
          <w:sz w:val="22"/>
          <w:szCs w:val="22"/>
          <w:lang w:val="en-US"/>
        </w:rPr>
        <w:t>baded</w:t>
      </w:r>
      <w:proofErr w:type="spellEnd"/>
      <w:r>
        <w:rPr>
          <w:rFonts w:eastAsiaTheme="minorEastAsia" w:hint="eastAsia"/>
          <w:sz w:val="22"/>
          <w:szCs w:val="22"/>
          <w:lang w:val="en-US"/>
        </w:rPr>
        <w:t xml:space="preserve">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w:t>
      </w:r>
      <w:r>
        <w:rPr>
          <w:rFonts w:eastAsiaTheme="minorEastAsia" w:hint="eastAsia"/>
          <w:sz w:val="22"/>
          <w:szCs w:val="22"/>
          <w:lang w:val="en-US"/>
        </w:rPr>
        <w:t>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lastRenderedPageBreak/>
        <w:t xml:space="preserve">Proposal 4.2: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supported bandwidth that lower than the reported minimum bandwidth of the BCS5 ba</w:t>
      </w:r>
      <w:r>
        <w:rPr>
          <w:rFonts w:eastAsiaTheme="minorEastAsia" w:hint="eastAsia"/>
          <w:sz w:val="22"/>
          <w:szCs w:val="22"/>
          <w:lang w:val="en-US"/>
        </w:rPr>
        <w:t>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rFonts w:eastAsia="Calibri"/>
                <w:b/>
                <w:bCs/>
                <w:sz w:val="20"/>
                <w:szCs w:val="20"/>
              </w:rPr>
            </w:pPr>
            <w:r>
              <w:rPr>
                <w:rFonts w:eastAsia="Calibri"/>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rFonts w:eastAsia="Calibri"/>
                <w:b/>
                <w:bCs/>
                <w:sz w:val="20"/>
                <w:szCs w:val="20"/>
              </w:rPr>
            </w:pPr>
            <w:proofErr w:type="gramStart"/>
            <w:r>
              <w:rPr>
                <w:rFonts w:eastAsia="Calibri"/>
                <w:b/>
                <w:bCs/>
                <w:sz w:val="20"/>
                <w:szCs w:val="20"/>
              </w:rPr>
              <w:t>Agree</w:t>
            </w:r>
            <w:r>
              <w:rPr>
                <w:rFonts w:eastAsia="Calibri" w:hint="eastAsia"/>
                <w:b/>
                <w:bCs/>
                <w:sz w:val="20"/>
                <w:szCs w:val="20"/>
                <w:lang w:val="en-US"/>
              </w:rPr>
              <w:t xml:space="preserve">  </w:t>
            </w:r>
            <w:r>
              <w:rPr>
                <w:rFonts w:hint="eastAsia"/>
                <w:b/>
                <w:bCs/>
                <w:sz w:val="20"/>
                <w:szCs w:val="20"/>
                <w:lang w:val="en-US"/>
              </w:rPr>
              <w:t>P</w:t>
            </w:r>
            <w:proofErr w:type="gramEnd"/>
            <w:r>
              <w:rPr>
                <w:rFonts w:hint="eastAsia"/>
                <w:b/>
                <w:bCs/>
                <w:sz w:val="20"/>
                <w:szCs w:val="20"/>
                <w:lang w:val="en-US"/>
              </w:rPr>
              <w:t>4</w:t>
            </w:r>
          </w:p>
        </w:tc>
        <w:tc>
          <w:tcPr>
            <w:tcW w:w="1257" w:type="dxa"/>
            <w:shd w:val="clear" w:color="auto" w:fill="BFBFBF" w:themeFill="background1" w:themeFillShade="BF"/>
          </w:tcPr>
          <w:p w14:paraId="29290D4D"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26F013D2" w14:textId="77777777" w:rsidR="002601C9" w:rsidRDefault="0046105A">
            <w:pPr>
              <w:pStyle w:val="BodyText"/>
              <w:jc w:val="center"/>
              <w:rPr>
                <w:rFonts w:eastAsia="Calibri"/>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0BCF194F" w14:textId="77777777" w:rsidR="002601C9" w:rsidRDefault="0046105A">
            <w:pPr>
              <w:pStyle w:val="BodyText"/>
              <w:jc w:val="center"/>
              <w:rPr>
                <w:rFonts w:eastAsia="Calibri"/>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游明朝" w:hAnsi="Arial" w:cs="Arial"/>
                <w:sz w:val="20"/>
                <w:szCs w:val="20"/>
              </w:rPr>
            </w:pPr>
            <w:r>
              <w:rPr>
                <w:rFonts w:ascii="Arial" w:eastAsia="游明朝" w:hAnsi="Arial" w:cs="Arial"/>
                <w:sz w:val="20"/>
                <w:szCs w:val="20"/>
              </w:rPr>
              <w:t>Yes</w:t>
            </w:r>
          </w:p>
        </w:tc>
        <w:tc>
          <w:tcPr>
            <w:tcW w:w="1257" w:type="dxa"/>
          </w:tcPr>
          <w:p w14:paraId="2D336B70" w14:textId="0BF4F92E" w:rsidR="002601C9" w:rsidRPr="00BB6B4C" w:rsidRDefault="00BB6B4C" w:rsidP="00BB6B4C">
            <w:pPr>
              <w:jc w:val="center"/>
              <w:rPr>
                <w:rFonts w:ascii="Arial" w:eastAsia="游明朝" w:hAnsi="Arial" w:cs="Arial" w:hint="eastAsia"/>
              </w:rPr>
            </w:pPr>
            <w:r>
              <w:rPr>
                <w:rFonts w:ascii="Arial" w:eastAsia="游明朝" w:hAnsi="Arial" w:cs="Arial"/>
              </w:rPr>
              <w:t>Yes, but</w:t>
            </w:r>
          </w:p>
        </w:tc>
        <w:tc>
          <w:tcPr>
            <w:tcW w:w="1257" w:type="dxa"/>
          </w:tcPr>
          <w:p w14:paraId="28AD7F48" w14:textId="0802575F" w:rsidR="002601C9" w:rsidRPr="00BB6B4C" w:rsidRDefault="00BB6B4C" w:rsidP="00BB6B4C">
            <w:pPr>
              <w:jc w:val="center"/>
              <w:rPr>
                <w:rFonts w:ascii="Arial" w:eastAsia="游明朝" w:hAnsi="Arial" w:cs="Arial" w:hint="eastAsia"/>
              </w:rPr>
            </w:pPr>
            <w:r>
              <w:rPr>
                <w:rFonts w:ascii="Arial" w:eastAsia="游明朝" w:hAnsi="Arial" w:cs="Arial" w:hint="eastAsia"/>
              </w:rPr>
              <w:t>Y</w:t>
            </w:r>
            <w:r>
              <w:rPr>
                <w:rFonts w:ascii="Arial" w:eastAsia="游明朝" w:hAnsi="Arial" w:cs="Arial"/>
              </w:rPr>
              <w:t>es, but</w:t>
            </w:r>
          </w:p>
        </w:tc>
        <w:tc>
          <w:tcPr>
            <w:tcW w:w="4743" w:type="dxa"/>
          </w:tcPr>
          <w:p w14:paraId="1B506BD5" w14:textId="77777777" w:rsidR="00BB6B4C" w:rsidRDefault="00BB6B4C">
            <w:pPr>
              <w:rPr>
                <w:rFonts w:ascii="Arial" w:eastAsia="游明朝" w:hAnsi="Arial" w:cs="Arial"/>
              </w:rPr>
            </w:pPr>
            <w:r>
              <w:rPr>
                <w:rFonts w:ascii="Arial" w:eastAsia="游明朝" w:hAnsi="Arial" w:cs="Arial" w:hint="eastAsia"/>
              </w:rPr>
              <w:t>W</w:t>
            </w:r>
            <w:r>
              <w:rPr>
                <w:rFonts w:ascii="Arial" w:eastAsia="游明朝"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游明朝" w:hAnsi="Arial" w:cs="Arial" w:hint="eastAsia"/>
              </w:rPr>
            </w:pPr>
            <w:r>
              <w:rPr>
                <w:rFonts w:ascii="Arial" w:eastAsia="游明朝" w:hAnsi="Arial" w:cs="Arial"/>
              </w:rPr>
              <w:t>Fine with the proposals for other UE capability parameters.</w:t>
            </w:r>
          </w:p>
        </w:tc>
      </w:tr>
      <w:tr w:rsidR="002601C9" w14:paraId="6E7F3464" w14:textId="77777777">
        <w:tc>
          <w:tcPr>
            <w:tcW w:w="1339" w:type="dxa"/>
            <w:vAlign w:val="center"/>
          </w:tcPr>
          <w:p w14:paraId="6215D527" w14:textId="77777777" w:rsidR="002601C9" w:rsidRDefault="002601C9">
            <w:pPr>
              <w:jc w:val="center"/>
              <w:rPr>
                <w:rFonts w:ascii="Arial" w:eastAsia="Calibri" w:hAnsi="Arial" w:cs="Arial"/>
                <w:sz w:val="20"/>
                <w:szCs w:val="20"/>
              </w:rPr>
            </w:pPr>
          </w:p>
        </w:tc>
        <w:tc>
          <w:tcPr>
            <w:tcW w:w="1179" w:type="dxa"/>
            <w:vAlign w:val="center"/>
          </w:tcPr>
          <w:p w14:paraId="7A9F21D7" w14:textId="77777777" w:rsidR="002601C9" w:rsidRDefault="002601C9" w:rsidP="00BB6B4C">
            <w:pPr>
              <w:jc w:val="center"/>
              <w:rPr>
                <w:rFonts w:ascii="Arial" w:eastAsia="Calibri" w:hAnsi="Arial" w:cs="Arial"/>
                <w:sz w:val="20"/>
                <w:szCs w:val="20"/>
              </w:rPr>
            </w:pPr>
          </w:p>
        </w:tc>
        <w:tc>
          <w:tcPr>
            <w:tcW w:w="1257" w:type="dxa"/>
          </w:tcPr>
          <w:p w14:paraId="45E22BCB" w14:textId="77777777" w:rsidR="002601C9" w:rsidRDefault="002601C9" w:rsidP="00BB6B4C">
            <w:pPr>
              <w:jc w:val="center"/>
              <w:rPr>
                <w:rFonts w:ascii="Arial" w:eastAsia="Calibri" w:hAnsi="Arial" w:cs="Arial"/>
                <w:lang w:val="en-US" w:eastAsia="zh-CN"/>
              </w:rPr>
            </w:pPr>
          </w:p>
        </w:tc>
        <w:tc>
          <w:tcPr>
            <w:tcW w:w="1257" w:type="dxa"/>
          </w:tcPr>
          <w:p w14:paraId="10B6D9CC" w14:textId="77777777" w:rsidR="002601C9" w:rsidRDefault="002601C9" w:rsidP="00BB6B4C">
            <w:pPr>
              <w:jc w:val="center"/>
              <w:rPr>
                <w:rFonts w:ascii="Arial" w:eastAsia="Calibri" w:hAnsi="Arial" w:cs="Arial"/>
                <w:lang w:val="en-US" w:eastAsia="zh-CN"/>
              </w:rPr>
            </w:pPr>
          </w:p>
        </w:tc>
        <w:tc>
          <w:tcPr>
            <w:tcW w:w="4743" w:type="dxa"/>
          </w:tcPr>
          <w:p w14:paraId="51CE32C9" w14:textId="77777777" w:rsidR="002601C9" w:rsidRDefault="002601C9">
            <w:pPr>
              <w:jc w:val="both"/>
              <w:rPr>
                <w:rFonts w:ascii="Arial" w:eastAsia="Calibri" w:hAnsi="Arial" w:cs="Arial"/>
                <w:lang w:val="en-US" w:eastAsia="zh-CN"/>
              </w:rPr>
            </w:pPr>
          </w:p>
        </w:tc>
      </w:tr>
      <w:tr w:rsidR="002601C9" w14:paraId="2FD3D3E0" w14:textId="77777777">
        <w:tc>
          <w:tcPr>
            <w:tcW w:w="1339" w:type="dxa"/>
            <w:vAlign w:val="center"/>
          </w:tcPr>
          <w:p w14:paraId="2109C555" w14:textId="77777777" w:rsidR="002601C9" w:rsidRDefault="002601C9">
            <w:pPr>
              <w:jc w:val="center"/>
              <w:rPr>
                <w:rFonts w:ascii="Arial" w:eastAsia="Calibri" w:hAnsi="Arial" w:cs="Arial"/>
                <w:sz w:val="20"/>
                <w:szCs w:val="20"/>
              </w:rPr>
            </w:pPr>
          </w:p>
        </w:tc>
        <w:tc>
          <w:tcPr>
            <w:tcW w:w="1179" w:type="dxa"/>
            <w:vAlign w:val="center"/>
          </w:tcPr>
          <w:p w14:paraId="0EE42207" w14:textId="77777777" w:rsidR="002601C9" w:rsidRDefault="002601C9" w:rsidP="00BB6B4C">
            <w:pPr>
              <w:jc w:val="center"/>
              <w:rPr>
                <w:rFonts w:ascii="Arial" w:eastAsia="Calibri" w:hAnsi="Arial" w:cs="Arial"/>
                <w:sz w:val="20"/>
                <w:szCs w:val="20"/>
              </w:rPr>
            </w:pPr>
          </w:p>
        </w:tc>
        <w:tc>
          <w:tcPr>
            <w:tcW w:w="1257" w:type="dxa"/>
          </w:tcPr>
          <w:p w14:paraId="60FA1958" w14:textId="77777777" w:rsidR="002601C9" w:rsidRDefault="002601C9" w:rsidP="00BB6B4C">
            <w:pPr>
              <w:jc w:val="center"/>
              <w:rPr>
                <w:rFonts w:ascii="Arial" w:eastAsia="Calibri" w:hAnsi="Arial" w:cs="Arial"/>
                <w:lang w:val="en-US" w:eastAsia="zh-CN"/>
              </w:rPr>
            </w:pPr>
          </w:p>
        </w:tc>
        <w:tc>
          <w:tcPr>
            <w:tcW w:w="1257" w:type="dxa"/>
          </w:tcPr>
          <w:p w14:paraId="75AB24A6" w14:textId="77777777" w:rsidR="002601C9" w:rsidRDefault="002601C9" w:rsidP="00BB6B4C">
            <w:pPr>
              <w:jc w:val="center"/>
              <w:rPr>
                <w:rFonts w:ascii="Arial" w:eastAsia="Calibri" w:hAnsi="Arial" w:cs="Arial"/>
                <w:lang w:val="en-US" w:eastAsia="zh-CN"/>
              </w:rPr>
            </w:pPr>
          </w:p>
        </w:tc>
        <w:tc>
          <w:tcPr>
            <w:tcW w:w="4743" w:type="dxa"/>
          </w:tcPr>
          <w:p w14:paraId="41A9F2C9" w14:textId="77777777" w:rsidR="002601C9" w:rsidRDefault="002601C9">
            <w:pPr>
              <w:jc w:val="both"/>
              <w:rPr>
                <w:rFonts w:ascii="Arial" w:eastAsia="Calibri" w:hAnsi="Arial" w:cs="Arial"/>
                <w:lang w:val="en-US" w:eastAsia="zh-CN"/>
              </w:rPr>
            </w:pPr>
          </w:p>
        </w:tc>
      </w:tr>
      <w:tr w:rsidR="002601C9" w14:paraId="0739210C" w14:textId="77777777">
        <w:tc>
          <w:tcPr>
            <w:tcW w:w="1339" w:type="dxa"/>
            <w:vAlign w:val="center"/>
          </w:tcPr>
          <w:p w14:paraId="6C73FD75" w14:textId="77777777" w:rsidR="002601C9" w:rsidRDefault="002601C9">
            <w:pPr>
              <w:jc w:val="center"/>
              <w:rPr>
                <w:rFonts w:ascii="Arial" w:eastAsia="Calibri" w:hAnsi="Arial" w:cs="Arial"/>
                <w:sz w:val="20"/>
                <w:szCs w:val="20"/>
              </w:rPr>
            </w:pPr>
          </w:p>
        </w:tc>
        <w:tc>
          <w:tcPr>
            <w:tcW w:w="1179" w:type="dxa"/>
            <w:vAlign w:val="center"/>
          </w:tcPr>
          <w:p w14:paraId="38CF5D7A" w14:textId="77777777" w:rsidR="002601C9" w:rsidRDefault="002601C9" w:rsidP="00BB6B4C">
            <w:pPr>
              <w:jc w:val="center"/>
              <w:rPr>
                <w:rFonts w:ascii="Arial" w:eastAsia="Calibri" w:hAnsi="Arial" w:cs="Arial"/>
                <w:sz w:val="20"/>
                <w:szCs w:val="20"/>
              </w:rPr>
            </w:pPr>
          </w:p>
        </w:tc>
        <w:tc>
          <w:tcPr>
            <w:tcW w:w="1257" w:type="dxa"/>
          </w:tcPr>
          <w:p w14:paraId="0641E16C" w14:textId="77777777" w:rsidR="002601C9" w:rsidRDefault="002601C9" w:rsidP="00BB6B4C">
            <w:pPr>
              <w:jc w:val="center"/>
              <w:rPr>
                <w:rFonts w:ascii="Arial" w:eastAsia="Calibri" w:hAnsi="Arial" w:cs="Arial"/>
                <w:lang w:val="en-US" w:eastAsia="zh-CN"/>
              </w:rPr>
            </w:pPr>
          </w:p>
        </w:tc>
        <w:tc>
          <w:tcPr>
            <w:tcW w:w="1257" w:type="dxa"/>
          </w:tcPr>
          <w:p w14:paraId="2871A661" w14:textId="77777777" w:rsidR="002601C9" w:rsidRDefault="002601C9" w:rsidP="00BB6B4C">
            <w:pPr>
              <w:jc w:val="center"/>
              <w:rPr>
                <w:rFonts w:ascii="Arial" w:eastAsia="Calibri" w:hAnsi="Arial" w:cs="Arial"/>
                <w:lang w:val="en-US" w:eastAsia="zh-CN"/>
              </w:rPr>
            </w:pPr>
          </w:p>
        </w:tc>
        <w:tc>
          <w:tcPr>
            <w:tcW w:w="4743" w:type="dxa"/>
          </w:tcPr>
          <w:p w14:paraId="2B08AF48" w14:textId="77777777" w:rsidR="002601C9" w:rsidRDefault="002601C9">
            <w:pPr>
              <w:jc w:val="both"/>
              <w:rPr>
                <w:rFonts w:ascii="Arial" w:eastAsia="Calibri" w:hAnsi="Arial" w:cs="Arial"/>
                <w:lang w:val="en-US" w:eastAsia="zh-CN"/>
              </w:rPr>
            </w:pP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w:t>
      </w:r>
      <w:r>
        <w:rPr>
          <w:rFonts w:eastAsiaTheme="minorEastAsia" w:hint="eastAsia"/>
          <w:sz w:val="22"/>
          <w:szCs w:val="22"/>
          <w:lang w:val="en-US"/>
        </w:rPr>
        <w:t>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072976DC"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5CC18008"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441B713F" w14:textId="2C5EBD7D" w:rsidR="002601C9" w:rsidRDefault="0046105A">
            <w:pPr>
              <w:jc w:val="center"/>
              <w:rPr>
                <w:rFonts w:ascii="Arial" w:eastAsia="游明朝" w:hAnsi="Arial" w:cs="Arial"/>
                <w:sz w:val="20"/>
                <w:szCs w:val="20"/>
              </w:rPr>
            </w:pPr>
            <w:r>
              <w:rPr>
                <w:rFonts w:ascii="Arial" w:eastAsia="游明朝" w:hAnsi="Arial" w:cs="Arial"/>
                <w:sz w:val="20"/>
                <w:szCs w:val="20"/>
              </w:rPr>
              <w:t>Yes</w:t>
            </w:r>
          </w:p>
        </w:tc>
        <w:tc>
          <w:tcPr>
            <w:tcW w:w="6810" w:type="dxa"/>
          </w:tcPr>
          <w:p w14:paraId="6BD45BD8" w14:textId="706BB23B" w:rsidR="00BB6B4C" w:rsidRPr="00BB6B4C" w:rsidRDefault="00BB6B4C">
            <w:pPr>
              <w:rPr>
                <w:rFonts w:ascii="Arial" w:eastAsia="游明朝" w:hAnsi="Arial" w:cs="Arial" w:hint="eastAsia"/>
              </w:rPr>
            </w:pPr>
            <w:r>
              <w:rPr>
                <w:rFonts w:ascii="Arial" w:eastAsia="游明朝" w:hAnsi="Arial" w:cs="Arial"/>
              </w:rPr>
              <w:t>Fallback band combination is well defined concept</w:t>
            </w:r>
            <w:r w:rsidR="0046105A">
              <w:rPr>
                <w:rFonts w:ascii="Arial" w:eastAsia="游明朝" w:hAnsi="Arial" w:cs="Arial"/>
              </w:rPr>
              <w:t>. We do not think additional clarification is necessary in the standard.</w:t>
            </w:r>
          </w:p>
        </w:tc>
      </w:tr>
      <w:tr w:rsidR="002601C9" w14:paraId="0D0E7443" w14:textId="77777777">
        <w:tc>
          <w:tcPr>
            <w:tcW w:w="1339" w:type="dxa"/>
            <w:vAlign w:val="center"/>
          </w:tcPr>
          <w:p w14:paraId="0B387FFA" w14:textId="77777777" w:rsidR="002601C9" w:rsidRDefault="002601C9">
            <w:pPr>
              <w:jc w:val="center"/>
              <w:rPr>
                <w:rFonts w:ascii="Arial" w:eastAsia="Calibri" w:hAnsi="Arial" w:cs="Arial"/>
                <w:sz w:val="20"/>
                <w:szCs w:val="20"/>
              </w:rPr>
            </w:pPr>
          </w:p>
        </w:tc>
        <w:tc>
          <w:tcPr>
            <w:tcW w:w="1736" w:type="dxa"/>
            <w:vAlign w:val="center"/>
          </w:tcPr>
          <w:p w14:paraId="11925D42" w14:textId="77777777" w:rsidR="002601C9" w:rsidRDefault="002601C9">
            <w:pPr>
              <w:jc w:val="center"/>
              <w:rPr>
                <w:rFonts w:ascii="Arial" w:eastAsia="Calibri" w:hAnsi="Arial" w:cs="Arial"/>
                <w:sz w:val="20"/>
                <w:szCs w:val="20"/>
              </w:rPr>
            </w:pPr>
          </w:p>
        </w:tc>
        <w:tc>
          <w:tcPr>
            <w:tcW w:w="6810" w:type="dxa"/>
          </w:tcPr>
          <w:p w14:paraId="371072BC" w14:textId="77777777" w:rsidR="002601C9" w:rsidRDefault="002601C9">
            <w:pPr>
              <w:jc w:val="both"/>
              <w:rPr>
                <w:rFonts w:ascii="Arial" w:eastAsia="Calibri" w:hAnsi="Arial" w:cs="Arial"/>
                <w:lang w:val="en-US" w:eastAsia="zh-CN"/>
              </w:rPr>
            </w:pPr>
          </w:p>
        </w:tc>
      </w:tr>
      <w:tr w:rsidR="002601C9" w14:paraId="62AA3591" w14:textId="77777777">
        <w:tc>
          <w:tcPr>
            <w:tcW w:w="1339" w:type="dxa"/>
            <w:vAlign w:val="center"/>
          </w:tcPr>
          <w:p w14:paraId="7E8ED945" w14:textId="77777777" w:rsidR="002601C9" w:rsidRDefault="002601C9">
            <w:pPr>
              <w:jc w:val="center"/>
              <w:rPr>
                <w:rFonts w:ascii="Arial" w:eastAsia="Calibri" w:hAnsi="Arial" w:cs="Arial"/>
                <w:sz w:val="20"/>
                <w:szCs w:val="20"/>
              </w:rPr>
            </w:pPr>
          </w:p>
        </w:tc>
        <w:tc>
          <w:tcPr>
            <w:tcW w:w="1736" w:type="dxa"/>
            <w:vAlign w:val="center"/>
          </w:tcPr>
          <w:p w14:paraId="49322F57" w14:textId="77777777" w:rsidR="002601C9" w:rsidRDefault="002601C9">
            <w:pPr>
              <w:jc w:val="center"/>
              <w:rPr>
                <w:rFonts w:ascii="Arial" w:eastAsia="Calibri" w:hAnsi="Arial" w:cs="Arial"/>
                <w:sz w:val="20"/>
                <w:szCs w:val="20"/>
              </w:rPr>
            </w:pPr>
          </w:p>
        </w:tc>
        <w:tc>
          <w:tcPr>
            <w:tcW w:w="6810" w:type="dxa"/>
          </w:tcPr>
          <w:p w14:paraId="254EFF70" w14:textId="77777777" w:rsidR="002601C9" w:rsidRDefault="002601C9">
            <w:pPr>
              <w:jc w:val="both"/>
              <w:rPr>
                <w:rFonts w:ascii="Arial" w:eastAsia="Calibri" w:hAnsi="Arial" w:cs="Arial"/>
                <w:lang w:val="en-US" w:eastAsia="zh-CN"/>
              </w:rPr>
            </w:pPr>
          </w:p>
        </w:tc>
      </w:tr>
      <w:tr w:rsidR="002601C9" w14:paraId="47DD3151" w14:textId="77777777">
        <w:tc>
          <w:tcPr>
            <w:tcW w:w="1339" w:type="dxa"/>
            <w:vAlign w:val="center"/>
          </w:tcPr>
          <w:p w14:paraId="36D5D943" w14:textId="77777777" w:rsidR="002601C9" w:rsidRDefault="002601C9">
            <w:pPr>
              <w:jc w:val="center"/>
              <w:rPr>
                <w:rFonts w:ascii="Arial" w:eastAsia="Calibri" w:hAnsi="Arial" w:cs="Arial"/>
                <w:sz w:val="20"/>
                <w:szCs w:val="20"/>
              </w:rPr>
            </w:pPr>
          </w:p>
        </w:tc>
        <w:tc>
          <w:tcPr>
            <w:tcW w:w="1736" w:type="dxa"/>
            <w:vAlign w:val="center"/>
          </w:tcPr>
          <w:p w14:paraId="44FCB429" w14:textId="77777777" w:rsidR="002601C9" w:rsidRDefault="002601C9">
            <w:pPr>
              <w:jc w:val="center"/>
              <w:rPr>
                <w:rFonts w:ascii="Arial" w:eastAsia="Calibri" w:hAnsi="Arial" w:cs="Arial"/>
                <w:sz w:val="20"/>
                <w:szCs w:val="20"/>
              </w:rPr>
            </w:pPr>
          </w:p>
        </w:tc>
        <w:tc>
          <w:tcPr>
            <w:tcW w:w="6810" w:type="dxa"/>
          </w:tcPr>
          <w:p w14:paraId="2D98540D" w14:textId="77777777" w:rsidR="002601C9" w:rsidRDefault="002601C9">
            <w:pPr>
              <w:jc w:val="both"/>
              <w:rPr>
                <w:rFonts w:ascii="Arial" w:eastAsia="Calibri" w:hAnsi="Arial" w:cs="Arial"/>
                <w:lang w:val="en-US" w:eastAsia="zh-CN"/>
              </w:rPr>
            </w:pPr>
          </w:p>
        </w:tc>
      </w:tr>
    </w:tbl>
    <w:p w14:paraId="0BB9CBEB" w14:textId="77777777" w:rsidR="002601C9" w:rsidRDefault="0046105A">
      <w:pPr>
        <w:pStyle w:val="Heading2"/>
        <w:rPr>
          <w:lang w:val="en-US" w:eastAsia="zh-CN"/>
        </w:rPr>
      </w:pPr>
      <w:r>
        <w:t>2.</w:t>
      </w:r>
      <w:r>
        <w:rPr>
          <w:rFonts w:hint="eastAsia"/>
          <w:lang w:val="en-US" w:eastAsia="zh-CN"/>
        </w:rPr>
        <w:t>2 R2-2110512</w:t>
      </w:r>
    </w:p>
    <w:p w14:paraId="71D0A187" w14:textId="77777777" w:rsidR="002601C9" w:rsidRDefault="002601C9">
      <w:pPr>
        <w:pStyle w:val="Doc-text2"/>
      </w:pPr>
    </w:p>
    <w:p w14:paraId="6BD1A9DB" w14:textId="77777777" w:rsidR="002601C9" w:rsidRDefault="0046105A">
      <w:pPr>
        <w:pStyle w:val="Doc-title"/>
        <w:ind w:leftChars="-200" w:left="-400" w:firstLineChars="200" w:firstLine="402"/>
        <w:rPr>
          <w:b/>
          <w:bCs/>
        </w:rPr>
      </w:pPr>
      <w:hyperlink r:id="rId11" w:tooltip="D:Documents3GPPtsg_ranWG2TSGR2_116-eDocsR2-2110512.zip" w:history="1">
        <w:r>
          <w:rPr>
            <w:b/>
            <w:bCs/>
          </w:rPr>
          <w:t>R2-2110512</w:t>
        </w:r>
      </w:hyperlink>
      <w:r>
        <w:rPr>
          <w:b/>
          <w:bCs/>
        </w:rPr>
        <w:tab/>
        <w:t>Introduction of BCS4 and BCS5</w:t>
      </w:r>
      <w:r>
        <w:rPr>
          <w:rFonts w:eastAsia="SimSun" w:hint="eastAsia"/>
          <w:b/>
          <w:bCs/>
          <w:lang w:val="en-US" w:eastAsia="zh-CN"/>
        </w:rPr>
        <w:t xml:space="preserve"> </w:t>
      </w:r>
      <w:r>
        <w:rPr>
          <w:b/>
          <w:bCs/>
        </w:rPr>
        <w:tab/>
        <w:t>Qualcomm Incorporated</w:t>
      </w:r>
      <w:r>
        <w:rPr>
          <w:b/>
          <w:bCs/>
        </w:rPr>
        <w:tab/>
        <w:t>discussion</w:t>
      </w:r>
      <w:r>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w:t>
            </w:r>
            <w:r>
              <w:rPr>
                <w:rFonts w:eastAsiaTheme="minorEastAsia"/>
                <w:sz w:val="20"/>
                <w:szCs w:val="20"/>
                <w:lang w:val="en-US"/>
              </w:rPr>
              <w:t xml:space="preserve">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 xml:space="preserve">BCS4 and BCS5 are </w:t>
            </w:r>
            <w:r>
              <w:rPr>
                <w:rFonts w:eastAsiaTheme="minorEastAsia"/>
                <w:sz w:val="20"/>
                <w:szCs w:val="20"/>
                <w:lang w:val="en-US"/>
              </w:rPr>
              <w:t>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Default="002601C9">
      <w:pPr>
        <w:pStyle w:val="Doc-text2"/>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lastRenderedPageBreak/>
        <w:t>The UE may signal its capability for legacy BCS(s) together with BCS4 or BCS5. The network not implementing BCS4/5 then can use band</w:t>
      </w:r>
      <w:r>
        <w:rPr>
          <w:rFonts w:eastAsiaTheme="minorEastAsia"/>
          <w:sz w:val="22"/>
          <w:szCs w:val="22"/>
          <w:lang w:val="en-US"/>
        </w:rPr>
        <w:t>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w:t>
      </w:r>
      <w:r>
        <w:rPr>
          <w:rFonts w:eastAsiaTheme="minorEastAsia"/>
          <w:sz w:val="22"/>
          <w:szCs w:val="22"/>
          <w:lang w:val="en-US"/>
        </w:rPr>
        <w:t>twork will just ignore the band combination.</w:t>
      </w:r>
    </w:p>
    <w:p w14:paraId="5FC3DFF0" w14:textId="77777777" w:rsidR="002601C9" w:rsidRDefault="002601C9">
      <w:pPr>
        <w:pStyle w:val="Doc-text2"/>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 xml:space="preserve">RAN2 to confirm the introduction of BCS4 and BCS5 does not cause a backward </w:t>
      </w:r>
      <w:r>
        <w:rPr>
          <w:rFonts w:eastAsiaTheme="minorEastAsia"/>
          <w:lang w:val="en-US"/>
        </w:rPr>
        <w:t>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29AC1AB8"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4A89D40B"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游明朝" w:hAnsi="Arial" w:cs="Arial"/>
                <w:sz w:val="20"/>
                <w:szCs w:val="20"/>
              </w:rPr>
            </w:pPr>
            <w:r>
              <w:rPr>
                <w:rFonts w:ascii="Arial" w:eastAsia="游明朝" w:hAnsi="Arial" w:cs="Arial"/>
                <w:sz w:val="20"/>
                <w:szCs w:val="20"/>
              </w:rPr>
              <w:t>Yes</w:t>
            </w:r>
          </w:p>
        </w:tc>
        <w:tc>
          <w:tcPr>
            <w:tcW w:w="6810" w:type="dxa"/>
          </w:tcPr>
          <w:p w14:paraId="5BA40E2C" w14:textId="6B04CD4E" w:rsidR="0046105A" w:rsidRPr="0046105A" w:rsidRDefault="0046105A" w:rsidP="0046105A">
            <w:pPr>
              <w:rPr>
                <w:rFonts w:ascii="Arial" w:eastAsia="游明朝" w:hAnsi="Arial" w:cs="Arial" w:hint="eastAsia"/>
              </w:rPr>
            </w:pPr>
            <w:r>
              <w:rPr>
                <w:rFonts w:ascii="Arial" w:eastAsia="游明朝" w:hAnsi="Arial" w:cs="Arial" w:hint="eastAsia"/>
              </w:rPr>
              <w:t>P</w:t>
            </w:r>
            <w:r>
              <w:rPr>
                <w:rFonts w:ascii="Arial" w:eastAsia="游明朝" w:hAnsi="Arial" w:cs="Arial"/>
              </w:rPr>
              <w:t>roponent</w:t>
            </w:r>
          </w:p>
        </w:tc>
      </w:tr>
      <w:tr w:rsidR="0046105A" w14:paraId="17818C9F" w14:textId="77777777">
        <w:tc>
          <w:tcPr>
            <w:tcW w:w="1339" w:type="dxa"/>
            <w:vAlign w:val="center"/>
          </w:tcPr>
          <w:p w14:paraId="57A06167" w14:textId="77777777" w:rsidR="0046105A" w:rsidRDefault="0046105A" w:rsidP="0046105A">
            <w:pPr>
              <w:jc w:val="center"/>
              <w:rPr>
                <w:rFonts w:ascii="Arial" w:eastAsia="Calibri" w:hAnsi="Arial" w:cs="Arial"/>
                <w:sz w:val="20"/>
                <w:szCs w:val="20"/>
              </w:rPr>
            </w:pPr>
          </w:p>
        </w:tc>
        <w:tc>
          <w:tcPr>
            <w:tcW w:w="1736" w:type="dxa"/>
            <w:vAlign w:val="center"/>
          </w:tcPr>
          <w:p w14:paraId="3EC587AE" w14:textId="77777777" w:rsidR="0046105A" w:rsidRDefault="0046105A" w:rsidP="0046105A">
            <w:pPr>
              <w:jc w:val="center"/>
              <w:rPr>
                <w:rFonts w:ascii="Arial" w:eastAsia="Calibri" w:hAnsi="Arial" w:cs="Arial"/>
                <w:sz w:val="20"/>
                <w:szCs w:val="20"/>
              </w:rPr>
            </w:pPr>
          </w:p>
        </w:tc>
        <w:tc>
          <w:tcPr>
            <w:tcW w:w="6810" w:type="dxa"/>
          </w:tcPr>
          <w:p w14:paraId="3AF30131" w14:textId="77777777" w:rsidR="0046105A" w:rsidRDefault="0046105A" w:rsidP="0046105A">
            <w:pPr>
              <w:jc w:val="both"/>
              <w:rPr>
                <w:rFonts w:ascii="Arial" w:eastAsia="Calibri" w:hAnsi="Arial" w:cs="Arial"/>
                <w:lang w:val="en-US" w:eastAsia="zh-CN"/>
              </w:rPr>
            </w:pPr>
          </w:p>
        </w:tc>
      </w:tr>
      <w:tr w:rsidR="0046105A" w14:paraId="450707B3" w14:textId="77777777">
        <w:tc>
          <w:tcPr>
            <w:tcW w:w="1339" w:type="dxa"/>
            <w:vAlign w:val="center"/>
          </w:tcPr>
          <w:p w14:paraId="5FFC5EBD" w14:textId="77777777" w:rsidR="0046105A" w:rsidRDefault="0046105A" w:rsidP="0046105A">
            <w:pPr>
              <w:jc w:val="center"/>
              <w:rPr>
                <w:rFonts w:ascii="Arial" w:eastAsia="Calibri" w:hAnsi="Arial" w:cs="Arial"/>
                <w:sz w:val="20"/>
                <w:szCs w:val="20"/>
              </w:rPr>
            </w:pPr>
          </w:p>
        </w:tc>
        <w:tc>
          <w:tcPr>
            <w:tcW w:w="1736" w:type="dxa"/>
            <w:vAlign w:val="center"/>
          </w:tcPr>
          <w:p w14:paraId="6FCB7497" w14:textId="77777777" w:rsidR="0046105A" w:rsidRDefault="0046105A" w:rsidP="0046105A">
            <w:pPr>
              <w:jc w:val="center"/>
              <w:rPr>
                <w:rFonts w:ascii="Arial" w:eastAsia="Calibri" w:hAnsi="Arial" w:cs="Arial"/>
                <w:sz w:val="20"/>
                <w:szCs w:val="20"/>
              </w:rPr>
            </w:pPr>
          </w:p>
        </w:tc>
        <w:tc>
          <w:tcPr>
            <w:tcW w:w="6810" w:type="dxa"/>
          </w:tcPr>
          <w:p w14:paraId="6B44AF54" w14:textId="77777777" w:rsidR="0046105A" w:rsidRDefault="0046105A" w:rsidP="0046105A">
            <w:pPr>
              <w:jc w:val="both"/>
              <w:rPr>
                <w:rFonts w:ascii="Arial" w:eastAsia="Calibri" w:hAnsi="Arial" w:cs="Arial"/>
                <w:lang w:val="en-US" w:eastAsia="zh-CN"/>
              </w:rPr>
            </w:pPr>
          </w:p>
        </w:tc>
      </w:tr>
      <w:tr w:rsidR="0046105A" w14:paraId="7204C4AB" w14:textId="77777777">
        <w:tc>
          <w:tcPr>
            <w:tcW w:w="1339" w:type="dxa"/>
            <w:vAlign w:val="center"/>
          </w:tcPr>
          <w:p w14:paraId="39BF444E" w14:textId="77777777" w:rsidR="0046105A" w:rsidRDefault="0046105A" w:rsidP="0046105A">
            <w:pPr>
              <w:jc w:val="center"/>
              <w:rPr>
                <w:rFonts w:ascii="Arial" w:eastAsia="Calibri" w:hAnsi="Arial" w:cs="Arial"/>
                <w:sz w:val="20"/>
                <w:szCs w:val="20"/>
              </w:rPr>
            </w:pPr>
          </w:p>
        </w:tc>
        <w:tc>
          <w:tcPr>
            <w:tcW w:w="1736" w:type="dxa"/>
            <w:vAlign w:val="center"/>
          </w:tcPr>
          <w:p w14:paraId="79AC3BD9" w14:textId="77777777" w:rsidR="0046105A" w:rsidRDefault="0046105A" w:rsidP="0046105A">
            <w:pPr>
              <w:jc w:val="center"/>
              <w:rPr>
                <w:rFonts w:ascii="Arial" w:eastAsia="Calibri" w:hAnsi="Arial" w:cs="Arial"/>
                <w:sz w:val="20"/>
                <w:szCs w:val="20"/>
              </w:rPr>
            </w:pPr>
          </w:p>
        </w:tc>
        <w:tc>
          <w:tcPr>
            <w:tcW w:w="6810" w:type="dxa"/>
          </w:tcPr>
          <w:p w14:paraId="5F80FA07" w14:textId="77777777" w:rsidR="0046105A" w:rsidRDefault="0046105A" w:rsidP="0046105A">
            <w:pPr>
              <w:jc w:val="both"/>
              <w:rPr>
                <w:rFonts w:ascii="Arial" w:eastAsia="Calibri" w:hAnsi="Arial" w:cs="Arial"/>
                <w:lang w:val="en-US" w:eastAsia="zh-CN"/>
              </w:rPr>
            </w:pPr>
          </w:p>
        </w:tc>
      </w:tr>
    </w:tbl>
    <w:p w14:paraId="3BF9C411" w14:textId="77777777" w:rsidR="002601C9" w:rsidRDefault="002601C9">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w:t>
      </w:r>
      <w:r>
        <w:rPr>
          <w:rFonts w:eastAsiaTheme="minorEastAsia"/>
          <w:lang w:val="en-US"/>
        </w:rPr>
        <w:t>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4A1F2589"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27EFE318"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游明朝" w:hAnsi="Arial" w:cs="Arial"/>
                <w:sz w:val="20"/>
                <w:szCs w:val="20"/>
              </w:rPr>
            </w:pPr>
            <w:r>
              <w:rPr>
                <w:rFonts w:ascii="Arial" w:eastAsia="游明朝" w:hAnsi="Arial" w:cs="Arial"/>
                <w:sz w:val="20"/>
                <w:szCs w:val="20"/>
              </w:rPr>
              <w:t>Yes</w:t>
            </w:r>
          </w:p>
        </w:tc>
        <w:tc>
          <w:tcPr>
            <w:tcW w:w="6810" w:type="dxa"/>
          </w:tcPr>
          <w:p w14:paraId="2C95193D" w14:textId="09223ED4" w:rsidR="0046105A" w:rsidRDefault="0046105A" w:rsidP="0046105A">
            <w:pPr>
              <w:rPr>
                <w:rFonts w:ascii="Arial" w:eastAsia="Calibri" w:hAnsi="Arial" w:cs="Arial"/>
              </w:rPr>
            </w:pPr>
            <w:r>
              <w:rPr>
                <w:rFonts w:ascii="Arial" w:eastAsia="游明朝" w:hAnsi="Arial" w:cs="Arial" w:hint="eastAsia"/>
              </w:rPr>
              <w:t>P</w:t>
            </w:r>
            <w:r>
              <w:rPr>
                <w:rFonts w:ascii="Arial" w:eastAsia="游明朝" w:hAnsi="Arial" w:cs="Arial"/>
              </w:rPr>
              <w:t>roponent</w:t>
            </w:r>
          </w:p>
        </w:tc>
      </w:tr>
      <w:tr w:rsidR="0046105A" w14:paraId="1025CD47" w14:textId="77777777">
        <w:tc>
          <w:tcPr>
            <w:tcW w:w="1339" w:type="dxa"/>
            <w:vAlign w:val="center"/>
          </w:tcPr>
          <w:p w14:paraId="6E3E7B75" w14:textId="77777777" w:rsidR="0046105A" w:rsidRDefault="0046105A" w:rsidP="0046105A">
            <w:pPr>
              <w:jc w:val="center"/>
              <w:rPr>
                <w:rFonts w:ascii="Arial" w:eastAsia="Calibri" w:hAnsi="Arial" w:cs="Arial"/>
                <w:sz w:val="20"/>
                <w:szCs w:val="20"/>
              </w:rPr>
            </w:pPr>
          </w:p>
        </w:tc>
        <w:tc>
          <w:tcPr>
            <w:tcW w:w="1736" w:type="dxa"/>
            <w:vAlign w:val="center"/>
          </w:tcPr>
          <w:p w14:paraId="6E13335C" w14:textId="77777777" w:rsidR="0046105A" w:rsidRDefault="0046105A" w:rsidP="0046105A">
            <w:pPr>
              <w:jc w:val="center"/>
              <w:rPr>
                <w:rFonts w:ascii="Arial" w:eastAsia="Calibri" w:hAnsi="Arial" w:cs="Arial"/>
                <w:sz w:val="20"/>
                <w:szCs w:val="20"/>
              </w:rPr>
            </w:pPr>
          </w:p>
        </w:tc>
        <w:tc>
          <w:tcPr>
            <w:tcW w:w="6810" w:type="dxa"/>
          </w:tcPr>
          <w:p w14:paraId="71A63400" w14:textId="77777777" w:rsidR="0046105A" w:rsidRDefault="0046105A" w:rsidP="0046105A">
            <w:pPr>
              <w:jc w:val="both"/>
              <w:rPr>
                <w:rFonts w:ascii="Arial" w:eastAsia="Calibri" w:hAnsi="Arial" w:cs="Arial"/>
                <w:lang w:val="en-US" w:eastAsia="zh-CN"/>
              </w:rPr>
            </w:pPr>
          </w:p>
        </w:tc>
      </w:tr>
      <w:tr w:rsidR="0046105A" w14:paraId="259F6A85" w14:textId="77777777">
        <w:tc>
          <w:tcPr>
            <w:tcW w:w="1339" w:type="dxa"/>
            <w:vAlign w:val="center"/>
          </w:tcPr>
          <w:p w14:paraId="1540D837" w14:textId="77777777" w:rsidR="0046105A" w:rsidRDefault="0046105A" w:rsidP="0046105A">
            <w:pPr>
              <w:jc w:val="center"/>
              <w:rPr>
                <w:rFonts w:ascii="Arial" w:eastAsia="Calibri" w:hAnsi="Arial" w:cs="Arial"/>
                <w:sz w:val="20"/>
                <w:szCs w:val="20"/>
              </w:rPr>
            </w:pPr>
          </w:p>
        </w:tc>
        <w:tc>
          <w:tcPr>
            <w:tcW w:w="1736" w:type="dxa"/>
            <w:vAlign w:val="center"/>
          </w:tcPr>
          <w:p w14:paraId="73B36B07" w14:textId="77777777" w:rsidR="0046105A" w:rsidRDefault="0046105A" w:rsidP="0046105A">
            <w:pPr>
              <w:jc w:val="center"/>
              <w:rPr>
                <w:rFonts w:ascii="Arial" w:eastAsia="Calibri" w:hAnsi="Arial" w:cs="Arial"/>
                <w:sz w:val="20"/>
                <w:szCs w:val="20"/>
              </w:rPr>
            </w:pPr>
          </w:p>
        </w:tc>
        <w:tc>
          <w:tcPr>
            <w:tcW w:w="6810" w:type="dxa"/>
          </w:tcPr>
          <w:p w14:paraId="451DDC76" w14:textId="77777777" w:rsidR="0046105A" w:rsidRDefault="0046105A" w:rsidP="0046105A">
            <w:pPr>
              <w:jc w:val="both"/>
              <w:rPr>
                <w:rFonts w:ascii="Arial" w:eastAsia="Calibri" w:hAnsi="Arial" w:cs="Arial"/>
                <w:lang w:val="en-US" w:eastAsia="zh-CN"/>
              </w:rPr>
            </w:pPr>
          </w:p>
        </w:tc>
      </w:tr>
      <w:tr w:rsidR="0046105A" w14:paraId="6327DF27" w14:textId="77777777">
        <w:tc>
          <w:tcPr>
            <w:tcW w:w="1339" w:type="dxa"/>
            <w:vAlign w:val="center"/>
          </w:tcPr>
          <w:p w14:paraId="6FC62703" w14:textId="77777777" w:rsidR="0046105A" w:rsidRDefault="0046105A" w:rsidP="0046105A">
            <w:pPr>
              <w:jc w:val="center"/>
              <w:rPr>
                <w:rFonts w:ascii="Arial" w:eastAsia="Calibri" w:hAnsi="Arial" w:cs="Arial"/>
                <w:sz w:val="20"/>
                <w:szCs w:val="20"/>
              </w:rPr>
            </w:pPr>
          </w:p>
        </w:tc>
        <w:tc>
          <w:tcPr>
            <w:tcW w:w="1736" w:type="dxa"/>
            <w:vAlign w:val="center"/>
          </w:tcPr>
          <w:p w14:paraId="1FD38EDC" w14:textId="77777777" w:rsidR="0046105A" w:rsidRDefault="0046105A" w:rsidP="0046105A">
            <w:pPr>
              <w:jc w:val="center"/>
              <w:rPr>
                <w:rFonts w:ascii="Arial" w:eastAsia="Calibri" w:hAnsi="Arial" w:cs="Arial"/>
                <w:sz w:val="20"/>
                <w:szCs w:val="20"/>
              </w:rPr>
            </w:pPr>
          </w:p>
        </w:tc>
        <w:tc>
          <w:tcPr>
            <w:tcW w:w="6810" w:type="dxa"/>
          </w:tcPr>
          <w:p w14:paraId="121C4FA3" w14:textId="77777777" w:rsidR="0046105A" w:rsidRDefault="0046105A" w:rsidP="0046105A">
            <w:pPr>
              <w:jc w:val="both"/>
              <w:rPr>
                <w:rFonts w:ascii="Arial" w:eastAsia="Calibri" w:hAnsi="Arial" w:cs="Arial"/>
                <w:lang w:val="en-US" w:eastAsia="zh-CN"/>
              </w:rPr>
            </w:pPr>
          </w:p>
        </w:tc>
      </w:tr>
    </w:tbl>
    <w:p w14:paraId="0BA8CB30" w14:textId="77777777" w:rsidR="002601C9" w:rsidRDefault="002601C9">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 xml:space="preserve">DAPS feature leverages the UE capability for CA which is used to express UE’s capability for source cell and </w:t>
      </w:r>
      <w:r>
        <w:rPr>
          <w:rFonts w:eastAsiaTheme="minorEastAsia"/>
          <w:sz w:val="22"/>
          <w:szCs w:val="22"/>
          <w:lang w:val="en-US"/>
        </w:rPr>
        <w:t>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2 as below in </w:t>
      </w:r>
      <w:r>
        <w:rPr>
          <w:rFonts w:ascii="Arial" w:hAnsi="Arial" w:hint="eastAsia"/>
          <w:b/>
          <w:bCs/>
          <w:lang w:val="en-US" w:eastAsia="zh-CN"/>
        </w:rPr>
        <w:t>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54696308"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6A090B29"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游明朝" w:hAnsi="Arial" w:cs="Arial"/>
                <w:sz w:val="20"/>
                <w:szCs w:val="20"/>
              </w:rPr>
            </w:pPr>
            <w:r>
              <w:rPr>
                <w:rFonts w:ascii="Arial" w:eastAsia="游明朝" w:hAnsi="Arial" w:cs="Arial"/>
                <w:sz w:val="20"/>
                <w:szCs w:val="20"/>
              </w:rPr>
              <w:t>Yes</w:t>
            </w:r>
          </w:p>
        </w:tc>
        <w:tc>
          <w:tcPr>
            <w:tcW w:w="6810" w:type="dxa"/>
          </w:tcPr>
          <w:p w14:paraId="21C5802A" w14:textId="508B500D" w:rsidR="0046105A" w:rsidRDefault="0046105A" w:rsidP="0046105A">
            <w:pPr>
              <w:rPr>
                <w:rFonts w:ascii="Arial" w:eastAsia="Calibri" w:hAnsi="Arial" w:cs="Arial"/>
              </w:rPr>
            </w:pPr>
            <w:r>
              <w:rPr>
                <w:rFonts w:ascii="Arial" w:eastAsia="游明朝" w:hAnsi="Arial" w:cs="Arial" w:hint="eastAsia"/>
              </w:rPr>
              <w:t>P</w:t>
            </w:r>
            <w:r>
              <w:rPr>
                <w:rFonts w:ascii="Arial" w:eastAsia="游明朝" w:hAnsi="Arial" w:cs="Arial"/>
              </w:rPr>
              <w:t>roponent</w:t>
            </w:r>
          </w:p>
        </w:tc>
      </w:tr>
      <w:tr w:rsidR="0046105A" w14:paraId="2C33A401" w14:textId="77777777">
        <w:tc>
          <w:tcPr>
            <w:tcW w:w="1339" w:type="dxa"/>
            <w:vAlign w:val="center"/>
          </w:tcPr>
          <w:p w14:paraId="1900E531" w14:textId="77777777" w:rsidR="0046105A" w:rsidRDefault="0046105A" w:rsidP="0046105A">
            <w:pPr>
              <w:jc w:val="center"/>
              <w:rPr>
                <w:rFonts w:ascii="Arial" w:eastAsia="Calibri" w:hAnsi="Arial" w:cs="Arial"/>
                <w:sz w:val="20"/>
                <w:szCs w:val="20"/>
              </w:rPr>
            </w:pPr>
          </w:p>
        </w:tc>
        <w:tc>
          <w:tcPr>
            <w:tcW w:w="1736" w:type="dxa"/>
            <w:vAlign w:val="center"/>
          </w:tcPr>
          <w:p w14:paraId="52654C76" w14:textId="77777777" w:rsidR="0046105A" w:rsidRDefault="0046105A" w:rsidP="0046105A">
            <w:pPr>
              <w:jc w:val="center"/>
              <w:rPr>
                <w:rFonts w:ascii="Arial" w:eastAsia="Calibri" w:hAnsi="Arial" w:cs="Arial"/>
                <w:sz w:val="20"/>
                <w:szCs w:val="20"/>
              </w:rPr>
            </w:pPr>
          </w:p>
        </w:tc>
        <w:tc>
          <w:tcPr>
            <w:tcW w:w="6810" w:type="dxa"/>
          </w:tcPr>
          <w:p w14:paraId="13332589" w14:textId="77777777" w:rsidR="0046105A" w:rsidRDefault="0046105A" w:rsidP="0046105A">
            <w:pPr>
              <w:jc w:val="both"/>
              <w:rPr>
                <w:rFonts w:ascii="Arial" w:eastAsia="Calibri" w:hAnsi="Arial" w:cs="Arial"/>
                <w:lang w:val="en-US" w:eastAsia="zh-CN"/>
              </w:rPr>
            </w:pPr>
          </w:p>
        </w:tc>
      </w:tr>
      <w:tr w:rsidR="0046105A" w14:paraId="3714BC8B" w14:textId="77777777">
        <w:tc>
          <w:tcPr>
            <w:tcW w:w="1339" w:type="dxa"/>
            <w:vAlign w:val="center"/>
          </w:tcPr>
          <w:p w14:paraId="54278CC9" w14:textId="77777777" w:rsidR="0046105A" w:rsidRDefault="0046105A" w:rsidP="0046105A">
            <w:pPr>
              <w:jc w:val="center"/>
              <w:rPr>
                <w:rFonts w:ascii="Arial" w:eastAsia="Calibri" w:hAnsi="Arial" w:cs="Arial"/>
                <w:sz w:val="20"/>
                <w:szCs w:val="20"/>
              </w:rPr>
            </w:pPr>
          </w:p>
        </w:tc>
        <w:tc>
          <w:tcPr>
            <w:tcW w:w="1736" w:type="dxa"/>
            <w:vAlign w:val="center"/>
          </w:tcPr>
          <w:p w14:paraId="0C50CD5F" w14:textId="77777777" w:rsidR="0046105A" w:rsidRDefault="0046105A" w:rsidP="0046105A">
            <w:pPr>
              <w:jc w:val="center"/>
              <w:rPr>
                <w:rFonts w:ascii="Arial" w:eastAsia="Calibri" w:hAnsi="Arial" w:cs="Arial"/>
                <w:sz w:val="20"/>
                <w:szCs w:val="20"/>
              </w:rPr>
            </w:pPr>
          </w:p>
        </w:tc>
        <w:tc>
          <w:tcPr>
            <w:tcW w:w="6810" w:type="dxa"/>
          </w:tcPr>
          <w:p w14:paraId="12E35A88" w14:textId="77777777" w:rsidR="0046105A" w:rsidRDefault="0046105A" w:rsidP="0046105A">
            <w:pPr>
              <w:jc w:val="both"/>
              <w:rPr>
                <w:rFonts w:ascii="Arial" w:eastAsia="Calibri" w:hAnsi="Arial" w:cs="Arial"/>
                <w:lang w:val="en-US" w:eastAsia="zh-CN"/>
              </w:rPr>
            </w:pPr>
          </w:p>
        </w:tc>
      </w:tr>
      <w:tr w:rsidR="0046105A" w14:paraId="5EDB8248" w14:textId="77777777">
        <w:tc>
          <w:tcPr>
            <w:tcW w:w="1339" w:type="dxa"/>
            <w:vAlign w:val="center"/>
          </w:tcPr>
          <w:p w14:paraId="3191EF9F" w14:textId="77777777" w:rsidR="0046105A" w:rsidRDefault="0046105A" w:rsidP="0046105A">
            <w:pPr>
              <w:jc w:val="center"/>
              <w:rPr>
                <w:rFonts w:ascii="Arial" w:eastAsia="Calibri" w:hAnsi="Arial" w:cs="Arial"/>
                <w:sz w:val="20"/>
                <w:szCs w:val="20"/>
              </w:rPr>
            </w:pPr>
          </w:p>
        </w:tc>
        <w:tc>
          <w:tcPr>
            <w:tcW w:w="1736" w:type="dxa"/>
            <w:vAlign w:val="center"/>
          </w:tcPr>
          <w:p w14:paraId="46A27968" w14:textId="77777777" w:rsidR="0046105A" w:rsidRDefault="0046105A" w:rsidP="0046105A">
            <w:pPr>
              <w:jc w:val="center"/>
              <w:rPr>
                <w:rFonts w:ascii="Arial" w:eastAsia="Calibri" w:hAnsi="Arial" w:cs="Arial"/>
                <w:sz w:val="20"/>
                <w:szCs w:val="20"/>
              </w:rPr>
            </w:pPr>
          </w:p>
        </w:tc>
        <w:tc>
          <w:tcPr>
            <w:tcW w:w="6810" w:type="dxa"/>
          </w:tcPr>
          <w:p w14:paraId="62187208" w14:textId="77777777" w:rsidR="0046105A" w:rsidRDefault="0046105A" w:rsidP="0046105A">
            <w:pPr>
              <w:jc w:val="both"/>
              <w:rPr>
                <w:rFonts w:ascii="Arial" w:eastAsia="Calibri" w:hAnsi="Arial" w:cs="Arial"/>
                <w:lang w:val="en-US" w:eastAsia="zh-CN"/>
              </w:rPr>
            </w:pP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Default="0046105A">
      <w:pPr>
        <w:pStyle w:val="ListParagraph"/>
        <w:numPr>
          <w:ilvl w:val="0"/>
          <w:numId w:val="15"/>
        </w:numPr>
        <w:rPr>
          <w:rFonts w:ascii="Times New Roman" w:hAnsi="Times New Roman"/>
        </w:rPr>
      </w:pPr>
      <w:r>
        <w:rPr>
          <w:rFonts w:ascii="Times New Roman" w:hAnsi="Times New Roman"/>
          <w:b/>
        </w:rPr>
        <w:t>Fallback per CC feature set:</w:t>
      </w:r>
      <w:r>
        <w:rPr>
          <w:rFonts w:ascii="Times New Roman" w:hAnsi="Times New Roman"/>
        </w:rPr>
        <w:t xml:space="preserve"> A feature set per CC that has lower capabilities of UE supported MIMO layers and BW wh</w:t>
      </w:r>
      <w:r>
        <w:rPr>
          <w:rFonts w:ascii="Times New Roman" w:hAnsi="Times New Roman"/>
        </w:rPr>
        <w:t>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w:t>
      </w:r>
      <w:r>
        <w:rPr>
          <w:rFonts w:eastAsiaTheme="minorEastAsia"/>
          <w:lang w:val="en-US"/>
        </w:rPr>
        <w:t>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rFonts w:eastAsia="Calibri"/>
                <w:b/>
                <w:bCs/>
                <w:sz w:val="20"/>
                <w:szCs w:val="20"/>
              </w:rPr>
            </w:pPr>
            <w:r>
              <w:rPr>
                <w:rFonts w:eastAsia="Calibri"/>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p>
          <w:p w14:paraId="17256F8D" w14:textId="77777777" w:rsidR="002601C9" w:rsidRDefault="0046105A">
            <w:pPr>
              <w:pStyle w:val="BodyText"/>
              <w:jc w:val="center"/>
              <w:rPr>
                <w:rFonts w:eastAsia="Calibri"/>
                <w:b/>
                <w:bCs/>
                <w:sz w:val="20"/>
                <w:szCs w:val="20"/>
              </w:rPr>
            </w:pPr>
            <w:r>
              <w:rPr>
                <w:rFonts w:eastAsia="Calibri"/>
                <w:b/>
                <w:bCs/>
                <w:sz w:val="20"/>
                <w:szCs w:val="20"/>
              </w:rPr>
              <w:t xml:space="preserve">(Yes or </w:t>
            </w:r>
            <w:proofErr w:type="gramStart"/>
            <w:r>
              <w:rPr>
                <w:rFonts w:eastAsia="Calibri"/>
                <w:b/>
                <w:bCs/>
                <w:sz w:val="20"/>
                <w:szCs w:val="20"/>
              </w:rPr>
              <w:t>No</w:t>
            </w:r>
            <w:proofErr w:type="gramEnd"/>
            <w:r>
              <w:rPr>
                <w:rFonts w:eastAsia="Calibri"/>
                <w:b/>
                <w:bCs/>
                <w:sz w:val="20"/>
                <w:szCs w:val="20"/>
              </w:rPr>
              <w:t>)</w:t>
            </w:r>
          </w:p>
        </w:tc>
        <w:tc>
          <w:tcPr>
            <w:tcW w:w="6810" w:type="dxa"/>
            <w:shd w:val="clear" w:color="auto" w:fill="BFBFBF" w:themeFill="background1" w:themeFillShade="BF"/>
          </w:tcPr>
          <w:p w14:paraId="123530FE" w14:textId="77777777" w:rsidR="002601C9" w:rsidRDefault="0046105A">
            <w:pPr>
              <w:pStyle w:val="BodyText"/>
              <w:jc w:val="center"/>
              <w:rPr>
                <w:rFonts w:eastAsia="Calibri"/>
                <w:b/>
                <w:bCs/>
                <w:sz w:val="20"/>
                <w:szCs w:val="20"/>
                <w:lang w:val="en-US"/>
              </w:rPr>
            </w:pPr>
            <w:r>
              <w:rPr>
                <w:rFonts w:eastAsia="Calibri"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游明朝" w:hAnsi="Arial" w:cs="Arial"/>
                <w:sz w:val="20"/>
                <w:szCs w:val="20"/>
              </w:rPr>
            </w:pPr>
            <w:r>
              <w:rPr>
                <w:rFonts w:ascii="Arial" w:eastAsia="游明朝" w:hAnsi="Arial" w:cs="Arial"/>
                <w:sz w:val="20"/>
                <w:szCs w:val="20"/>
              </w:rPr>
              <w:t>Yes</w:t>
            </w:r>
          </w:p>
        </w:tc>
        <w:tc>
          <w:tcPr>
            <w:tcW w:w="6810" w:type="dxa"/>
          </w:tcPr>
          <w:p w14:paraId="2E7B0E97" w14:textId="13989C57" w:rsidR="0046105A" w:rsidRDefault="0046105A" w:rsidP="0046105A">
            <w:pPr>
              <w:rPr>
                <w:rFonts w:ascii="Arial" w:eastAsia="Calibri" w:hAnsi="Arial" w:cs="Arial"/>
              </w:rPr>
            </w:pPr>
            <w:r>
              <w:rPr>
                <w:rFonts w:ascii="Arial" w:eastAsia="游明朝" w:hAnsi="Arial" w:cs="Arial" w:hint="eastAsia"/>
              </w:rPr>
              <w:t>P</w:t>
            </w:r>
            <w:r>
              <w:rPr>
                <w:rFonts w:ascii="Arial" w:eastAsia="游明朝" w:hAnsi="Arial" w:cs="Arial"/>
              </w:rPr>
              <w:t>roponent</w:t>
            </w:r>
          </w:p>
        </w:tc>
      </w:tr>
      <w:tr w:rsidR="0046105A" w14:paraId="5CADE166" w14:textId="77777777">
        <w:tc>
          <w:tcPr>
            <w:tcW w:w="1339" w:type="dxa"/>
            <w:vAlign w:val="center"/>
          </w:tcPr>
          <w:p w14:paraId="05544BC1" w14:textId="77777777" w:rsidR="0046105A" w:rsidRDefault="0046105A" w:rsidP="0046105A">
            <w:pPr>
              <w:jc w:val="center"/>
              <w:rPr>
                <w:rFonts w:ascii="Arial" w:eastAsia="Calibri" w:hAnsi="Arial" w:cs="Arial"/>
                <w:sz w:val="20"/>
                <w:szCs w:val="20"/>
              </w:rPr>
            </w:pPr>
          </w:p>
        </w:tc>
        <w:tc>
          <w:tcPr>
            <w:tcW w:w="1736" w:type="dxa"/>
            <w:vAlign w:val="center"/>
          </w:tcPr>
          <w:p w14:paraId="0DEAD873" w14:textId="77777777" w:rsidR="0046105A" w:rsidRDefault="0046105A" w:rsidP="0046105A">
            <w:pPr>
              <w:jc w:val="center"/>
              <w:rPr>
                <w:rFonts w:ascii="Arial" w:eastAsia="Calibri" w:hAnsi="Arial" w:cs="Arial"/>
                <w:sz w:val="20"/>
                <w:szCs w:val="20"/>
              </w:rPr>
            </w:pPr>
          </w:p>
        </w:tc>
        <w:tc>
          <w:tcPr>
            <w:tcW w:w="6810" w:type="dxa"/>
          </w:tcPr>
          <w:p w14:paraId="057E6323" w14:textId="77777777" w:rsidR="0046105A" w:rsidRDefault="0046105A" w:rsidP="0046105A">
            <w:pPr>
              <w:jc w:val="both"/>
              <w:rPr>
                <w:rFonts w:ascii="Arial" w:eastAsia="Calibri" w:hAnsi="Arial" w:cs="Arial"/>
                <w:lang w:val="en-US" w:eastAsia="zh-CN"/>
              </w:rPr>
            </w:pPr>
          </w:p>
        </w:tc>
      </w:tr>
      <w:tr w:rsidR="0046105A" w14:paraId="686AE853" w14:textId="77777777">
        <w:tc>
          <w:tcPr>
            <w:tcW w:w="1339" w:type="dxa"/>
            <w:vAlign w:val="center"/>
          </w:tcPr>
          <w:p w14:paraId="15ACDBED" w14:textId="77777777" w:rsidR="0046105A" w:rsidRDefault="0046105A" w:rsidP="0046105A">
            <w:pPr>
              <w:jc w:val="center"/>
              <w:rPr>
                <w:rFonts w:ascii="Arial" w:eastAsia="Calibri" w:hAnsi="Arial" w:cs="Arial"/>
                <w:sz w:val="20"/>
                <w:szCs w:val="20"/>
              </w:rPr>
            </w:pPr>
          </w:p>
        </w:tc>
        <w:tc>
          <w:tcPr>
            <w:tcW w:w="1736" w:type="dxa"/>
            <w:vAlign w:val="center"/>
          </w:tcPr>
          <w:p w14:paraId="237DCCB8" w14:textId="77777777" w:rsidR="0046105A" w:rsidRDefault="0046105A" w:rsidP="0046105A">
            <w:pPr>
              <w:jc w:val="center"/>
              <w:rPr>
                <w:rFonts w:ascii="Arial" w:eastAsia="Calibri" w:hAnsi="Arial" w:cs="Arial"/>
                <w:sz w:val="20"/>
                <w:szCs w:val="20"/>
              </w:rPr>
            </w:pPr>
          </w:p>
        </w:tc>
        <w:tc>
          <w:tcPr>
            <w:tcW w:w="6810" w:type="dxa"/>
          </w:tcPr>
          <w:p w14:paraId="2C237C79" w14:textId="77777777" w:rsidR="0046105A" w:rsidRDefault="0046105A" w:rsidP="0046105A">
            <w:pPr>
              <w:jc w:val="both"/>
              <w:rPr>
                <w:rFonts w:ascii="Arial" w:eastAsia="Calibri" w:hAnsi="Arial" w:cs="Arial"/>
                <w:lang w:val="en-US" w:eastAsia="zh-CN"/>
              </w:rPr>
            </w:pPr>
          </w:p>
        </w:tc>
      </w:tr>
      <w:tr w:rsidR="0046105A" w14:paraId="0F776945" w14:textId="77777777">
        <w:tc>
          <w:tcPr>
            <w:tcW w:w="1339" w:type="dxa"/>
            <w:vAlign w:val="center"/>
          </w:tcPr>
          <w:p w14:paraId="685FA519" w14:textId="77777777" w:rsidR="0046105A" w:rsidRDefault="0046105A" w:rsidP="0046105A">
            <w:pPr>
              <w:jc w:val="center"/>
              <w:rPr>
                <w:rFonts w:ascii="Arial" w:eastAsia="Calibri" w:hAnsi="Arial" w:cs="Arial"/>
                <w:sz w:val="20"/>
                <w:szCs w:val="20"/>
              </w:rPr>
            </w:pPr>
          </w:p>
        </w:tc>
        <w:tc>
          <w:tcPr>
            <w:tcW w:w="1736" w:type="dxa"/>
            <w:vAlign w:val="center"/>
          </w:tcPr>
          <w:p w14:paraId="384D8DF8" w14:textId="77777777" w:rsidR="0046105A" w:rsidRDefault="0046105A" w:rsidP="0046105A">
            <w:pPr>
              <w:jc w:val="center"/>
              <w:rPr>
                <w:rFonts w:ascii="Arial" w:eastAsia="Calibri" w:hAnsi="Arial" w:cs="Arial"/>
                <w:sz w:val="20"/>
                <w:szCs w:val="20"/>
              </w:rPr>
            </w:pPr>
          </w:p>
        </w:tc>
        <w:tc>
          <w:tcPr>
            <w:tcW w:w="6810" w:type="dxa"/>
          </w:tcPr>
          <w:p w14:paraId="124C2D6D" w14:textId="77777777" w:rsidR="0046105A" w:rsidRDefault="0046105A" w:rsidP="0046105A">
            <w:pPr>
              <w:jc w:val="both"/>
              <w:rPr>
                <w:rFonts w:ascii="Arial" w:eastAsia="Calibri"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46105A">
      <w:pPr>
        <w:pStyle w:val="Doc-title"/>
        <w:numPr>
          <w:ilvl w:val="0"/>
          <w:numId w:val="16"/>
        </w:numPr>
        <w:ind w:left="400" w:hangingChars="200" w:hanging="400"/>
      </w:pPr>
      <w:hyperlink r:id="rId12" w:tooltip="D:Documents3GPPtsg_ranWG2TSGR2_116-eDocsR2-2110387.zip" w:history="1">
        <w:r>
          <w:t>R2-2110387</w:t>
        </w:r>
      </w:hyperlink>
      <w:r>
        <w:tab/>
        <w:t>Consideration on the BCS4/5 Supporting</w:t>
      </w:r>
      <w:r>
        <w:tab/>
        <w:t xml:space="preserve">ZTE Corporation, </w:t>
      </w:r>
      <w:proofErr w:type="spellStart"/>
      <w:r>
        <w:t>Sanechips</w:t>
      </w:r>
      <w:proofErr w:type="spellEnd"/>
      <w:r>
        <w:tab/>
        <w:t>discussion</w:t>
      </w:r>
      <w:r>
        <w:tab/>
        <w:t>Rel-17</w:t>
      </w:r>
      <w:r>
        <w:tab/>
      </w:r>
      <w:r>
        <w:t>NR_BCS4-Core</w:t>
      </w:r>
    </w:p>
    <w:p w14:paraId="711E6B21" w14:textId="77777777" w:rsidR="002601C9" w:rsidRDefault="0046105A">
      <w:pPr>
        <w:pStyle w:val="Doc-title"/>
        <w:numPr>
          <w:ilvl w:val="0"/>
          <w:numId w:val="16"/>
        </w:numPr>
        <w:ind w:left="400" w:hangingChars="200" w:hanging="400"/>
      </w:pPr>
      <w:hyperlink r:id="rId13" w:tooltip="D:Documents3GPPtsg_ranWG2TSGR2_116-eDocsR2-2110512.zip" w:history="1">
        <w:r>
          <w:t>R2-2110512</w:t>
        </w:r>
      </w:hyperlink>
      <w:r>
        <w:tab/>
        <w:t>Introduction of BCS4 and BCS5</w:t>
      </w:r>
      <w:r>
        <w:tab/>
        <w:t>Qualcomm Incorporated</w:t>
      </w:r>
      <w:r>
        <w:tab/>
        <w:t>discussion</w:t>
      </w:r>
      <w:r>
        <w:tab/>
        <w:t>Rel-16</w:t>
      </w:r>
      <w:r>
        <w:tab/>
        <w:t>NR_BCS4-C</w:t>
      </w:r>
      <w:r>
        <w:t>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Default="002601C9">
      <w:pPr>
        <w:pStyle w:val="Doc-text2"/>
      </w:pPr>
    </w:p>
    <w:p w14:paraId="4A2AA570" w14:textId="77777777" w:rsidR="002601C9" w:rsidRDefault="002601C9">
      <w:pPr>
        <w:pStyle w:val="Doc-text2"/>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8"/>
  </w:num>
  <w:num w:numId="10">
    <w:abstractNumId w:val="6"/>
  </w:num>
  <w:num w:numId="11">
    <w:abstractNumId w:val="10"/>
  </w:num>
  <w:num w:numId="12">
    <w:abstractNumId w:val="11"/>
  </w:num>
  <w:num w:numId="13">
    <w:abstractNumId w:val="14"/>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ＭＳ 明朝"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ＭＳ 明朝"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TSGR2_116-e\Docs\R2-2110512.zi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file:///D:\Documents\3GPP\tsg_ran\WG2\TSGR2_116-e\Docs\R2-21103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92B712D0-8E69-4BA4-9870-DFB62C1D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(Masato)</cp:lastModifiedBy>
  <cp:revision>7</cp:revision>
  <cp:lastPrinted>2008-02-01T05:09:00Z</cp:lastPrinted>
  <dcterms:created xsi:type="dcterms:W3CDTF">2021-01-28T13:00:00Z</dcterms:created>
  <dcterms:modified xsi:type="dcterms:W3CDTF">2021-11-02T00:46:00Z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