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66DA" w14:textId="6043C16D" w:rsidR="00DB0782" w:rsidRDefault="0002186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</w:t>
      </w:r>
      <w:r w:rsidR="0052029F">
        <w:rPr>
          <w:rFonts w:ascii="Arial" w:hAnsi="Arial" w:cs="Arial"/>
          <w:b/>
          <w:bCs/>
          <w:sz w:val="22"/>
          <w:szCs w:val="22"/>
        </w:rPr>
        <w:t>115</w:t>
      </w:r>
      <w:r>
        <w:rPr>
          <w:rFonts w:ascii="Arial" w:hAnsi="Arial" w:cs="Arial"/>
          <w:b/>
          <w:bCs/>
          <w:sz w:val="22"/>
          <w:szCs w:val="22"/>
        </w:rPr>
        <w:t>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5DD59415" w14:textId="640DAE99" w:rsidR="00DB0782" w:rsidRDefault="00021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52029F">
        <w:rPr>
          <w:rFonts w:ascii="Arial" w:hAnsi="Arial" w:cs="Arial"/>
          <w:b/>
          <w:bCs/>
          <w:sz w:val="22"/>
          <w:szCs w:val="22"/>
        </w:rPr>
        <w:t xml:space="preserve">August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52029F">
        <w:rPr>
          <w:rFonts w:ascii="Arial" w:hAnsi="Arial" w:cs="Arial"/>
          <w:b/>
          <w:bCs/>
          <w:sz w:val="22"/>
          <w:szCs w:val="22"/>
        </w:rPr>
        <w:t>1</w:t>
      </w:r>
    </w:p>
    <w:p w14:paraId="659ED021" w14:textId="77777777" w:rsidR="00DB0782" w:rsidRDefault="00DB0782">
      <w:pPr>
        <w:rPr>
          <w:rFonts w:ascii="Arial" w:hAnsi="Arial" w:cs="Arial"/>
        </w:rPr>
      </w:pPr>
    </w:p>
    <w:p w14:paraId="18A36E6A" w14:textId="48A8F91E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2029F">
        <w:rPr>
          <w:rFonts w:ascii="Arial" w:hAnsi="Arial" w:cs="Arial"/>
          <w:b/>
        </w:rPr>
        <w:t xml:space="preserve">[Draft] </w:t>
      </w:r>
      <w:r>
        <w:rPr>
          <w:rFonts w:ascii="Arial" w:hAnsi="Arial" w:cs="Arial"/>
        </w:rPr>
        <w:t xml:space="preserve">LS on </w:t>
      </w:r>
      <w:r w:rsidR="0052029F">
        <w:rPr>
          <w:rFonts w:ascii="Arial" w:hAnsi="Arial" w:cs="Arial"/>
        </w:rPr>
        <w:t>Tx Profile</w:t>
      </w:r>
    </w:p>
    <w:p w14:paraId="50CF859D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445BF36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42C55907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NR_SL_enh-Core</w:t>
      </w:r>
    </w:p>
    <w:p w14:paraId="27F5364A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05307912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FA16641" w14:textId="7BF0123F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2029F">
        <w:rPr>
          <w:rFonts w:ascii="Arial" w:hAnsi="Arial" w:cs="Arial"/>
          <w:bCs/>
          <w:lang w:val="en-US" w:eastAsia="zh-CN"/>
        </w:rPr>
        <w:t>SA2</w:t>
      </w:r>
    </w:p>
    <w:bookmarkEnd w:id="0"/>
    <w:p w14:paraId="5DDCA6B9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4F5029C" w14:textId="77777777" w:rsidR="00DB0782" w:rsidRDefault="00DB0782">
      <w:pPr>
        <w:spacing w:after="60"/>
        <w:ind w:left="1985" w:hanging="1985"/>
        <w:rPr>
          <w:rFonts w:ascii="Arial" w:hAnsi="Arial" w:cs="Arial"/>
          <w:bCs/>
        </w:rPr>
      </w:pPr>
    </w:p>
    <w:p w14:paraId="76722117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36C6A77" w14:textId="77777777" w:rsidR="00DB0782" w:rsidRDefault="00021869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Qianxi Lu</w:t>
      </w:r>
    </w:p>
    <w:p w14:paraId="413D1B7E" w14:textId="77777777" w:rsidR="00DB0782" w:rsidRDefault="00021869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qianxi.lu@oppo.com</w:t>
      </w:r>
      <w:r>
        <w:rPr>
          <w:rFonts w:cs="Arial"/>
          <w:b w:val="0"/>
          <w:bCs/>
          <w:color w:val="auto"/>
        </w:rPr>
        <w:t>&gt;</w:t>
      </w:r>
    </w:p>
    <w:p w14:paraId="60547675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23513D7F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EB1068D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6855521F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C3C55B1" w14:textId="77777777" w:rsidR="00DB0782" w:rsidRDefault="00DB0782">
      <w:pPr>
        <w:pBdr>
          <w:bottom w:val="single" w:sz="4" w:space="1" w:color="auto"/>
        </w:pBdr>
        <w:rPr>
          <w:rFonts w:ascii="Arial" w:hAnsi="Arial" w:cs="Arial"/>
        </w:rPr>
      </w:pPr>
    </w:p>
    <w:p w14:paraId="21B02665" w14:textId="77777777" w:rsidR="00DB0782" w:rsidRDefault="00DB0782">
      <w:pPr>
        <w:rPr>
          <w:rFonts w:ascii="Arial" w:hAnsi="Arial" w:cs="Arial"/>
        </w:rPr>
      </w:pPr>
    </w:p>
    <w:p w14:paraId="7DBDA1EA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EF99B2C" w14:textId="14628874" w:rsidR="00DB0782" w:rsidRDefault="00021869" w:rsidP="0052029F">
      <w:pPr>
        <w:spacing w:before="180" w:afterLines="50" w:after="120"/>
        <w:jc w:val="both"/>
        <w:rPr>
          <w:rFonts w:ascii="Arial" w:hAnsi="Arial" w:cs="Arial"/>
          <w:lang w:val="en-US" w:eastAsia="zh-CN"/>
        </w:rPr>
      </w:pPr>
      <w:commentRangeStart w:id="1"/>
      <w:commentRangeStart w:id="2"/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RAN2#</w:t>
      </w:r>
      <w:r w:rsidR="0052029F">
        <w:rPr>
          <w:rFonts w:ascii="Arial" w:hAnsi="Arial" w:cs="Arial"/>
          <w:lang w:val="en-US" w:eastAsia="zh-CN"/>
        </w:rPr>
        <w:t>115</w:t>
      </w:r>
      <w:r>
        <w:rPr>
          <w:rFonts w:ascii="Arial" w:hAnsi="Arial" w:cs="Arial"/>
          <w:lang w:val="en-US" w:eastAsia="zh-CN"/>
        </w:rPr>
        <w:t xml:space="preserve">, RAN2 made the following </w:t>
      </w:r>
      <w:r w:rsidR="0052029F">
        <w:rPr>
          <w:rFonts w:ascii="Arial" w:hAnsi="Arial" w:cs="Arial"/>
          <w:lang w:val="en-US" w:eastAsia="zh-CN"/>
        </w:rPr>
        <w:t>agreement</w:t>
      </w:r>
      <w:commentRangeEnd w:id="1"/>
      <w:r w:rsidR="00D34669">
        <w:rPr>
          <w:rStyle w:val="ac"/>
          <w:rFonts w:ascii="Arial" w:hAnsi="Arial"/>
        </w:rPr>
        <w:commentReference w:id="1"/>
      </w:r>
      <w:commentRangeEnd w:id="2"/>
      <w:r w:rsidR="00A7585E">
        <w:rPr>
          <w:rStyle w:val="ac"/>
          <w:rFonts w:ascii="Arial" w:hAnsi="Arial"/>
        </w:rPr>
        <w:commentReference w:id="2"/>
      </w:r>
    </w:p>
    <w:p w14:paraId="4118AB7A" w14:textId="77777777" w:rsidR="0052029F" w:rsidRPr="005F1AFD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 w:rsidRPr="005F1AFD">
        <w:t>Agreements</w:t>
      </w:r>
      <w:r>
        <w:t xml:space="preserve"> on TX profiles:</w:t>
      </w:r>
    </w:p>
    <w:p w14:paraId="6A7738E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 xml:space="preserve">1: </w:t>
      </w:r>
      <w:r>
        <w:tab/>
        <w:t>For GC/BC, TX profile is introduced in Rel-17 for sidelink enhancement. FFS whether a TX profile identifies a Release, or one or more sidelink feature groups.</w:t>
      </w:r>
    </w:p>
    <w:p w14:paraId="7ACF61C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2:</w:t>
      </w:r>
      <w:r>
        <w:tab/>
        <w:t xml:space="preserve">RAN2 understand a service type can be mapped to a TX profile, i.e. V2X and ProSe. </w:t>
      </w:r>
    </w:p>
    <w:p w14:paraId="00E77B19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3:</w:t>
      </w:r>
      <w:r>
        <w:tab/>
        <w:t>A TX profile is indicated from upper layer to AS layer. FFS whether a TX profile needs to be provided with service type information or L2 id.</w:t>
      </w:r>
    </w:p>
    <w:p w14:paraId="4B6A132C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4:</w:t>
      </w:r>
      <w:r>
        <w:tab/>
        <w:t>For GC/BC, a Rel-17 TX UE shall only assume SL DRX for the RX UEs when the associated TX profile corresponding to support of SL DRX. FFS whether a TX profile needs to be provided with service type information or L2 id.</w:t>
      </w:r>
    </w:p>
    <w:p w14:paraId="3F6E5574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5:</w:t>
      </w:r>
      <w:r>
        <w:tab/>
        <w:t>For GC/BC only communication, a Rel-17 RX UE determines SL DRX is used if all service types/L2 ids of interest have an associated TX profile corresponding to support of SL DRX. A Rel-17 RX UE enables SL DRX operation for a service type/L2 id with the associated TX profile.</w:t>
      </w:r>
    </w:p>
    <w:p w14:paraId="06D1199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6:</w:t>
      </w:r>
      <w:r>
        <w:tab/>
        <w:t>For UC, for SL transmissions after PC5-RRC connection is established, no backward compatibility issue of SL DRX is assumed, i.e. backward compatibility is handled based on PC5-RRC UE capability signalling.</w:t>
      </w:r>
    </w:p>
    <w:p w14:paraId="1ED040A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7:</w:t>
      </w:r>
      <w:r>
        <w:tab/>
      </w:r>
      <w:r w:rsidRPr="00F77DC6">
        <w:t>Send an LS to SA2 to inform them of the RAN2 agreements related to TX profile.</w:t>
      </w:r>
    </w:p>
    <w:p w14:paraId="516341D8" w14:textId="77777777" w:rsidR="0052029F" w:rsidRDefault="0052029F" w:rsidP="0052029F">
      <w:pPr>
        <w:spacing w:beforeLines="50" w:before="120"/>
        <w:rPr>
          <w:rFonts w:ascii="Arial" w:hAnsi="Arial" w:cs="Arial"/>
          <w:lang w:val="en-US" w:eastAsia="zh-CN"/>
        </w:rPr>
      </w:pPr>
    </w:p>
    <w:p w14:paraId="3497345F" w14:textId="77777777" w:rsidR="00743DCB" w:rsidRDefault="00743DCB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5291FC89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591F062" w14:textId="3152BDBB" w:rsidR="00DB0782" w:rsidRDefault="00021869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52029F">
        <w:rPr>
          <w:rFonts w:ascii="Arial" w:hAnsi="Arial" w:cs="Arial"/>
          <w:b/>
          <w:lang w:val="en-US" w:eastAsia="zh-CN"/>
        </w:rPr>
        <w:t>SA2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52029F">
        <w:rPr>
          <w:rFonts w:ascii="Arial" w:hAnsi="Arial" w:cs="Arial"/>
          <w:lang w:val="en-US" w:eastAsia="zh-CN"/>
        </w:rPr>
        <w:t xml:space="preserve">SA2 </w:t>
      </w:r>
      <w:r>
        <w:rPr>
          <w:rFonts w:ascii="Arial" w:hAnsi="Arial" w:cs="Arial"/>
          <w:lang w:val="en-US" w:eastAsia="zh-CN"/>
        </w:rPr>
        <w:t xml:space="preserve">to feedback </w:t>
      </w:r>
      <w:r w:rsidR="0052029F">
        <w:rPr>
          <w:rFonts w:ascii="Arial" w:hAnsi="Arial" w:cs="Arial"/>
          <w:lang w:val="en-US" w:eastAsia="zh-CN"/>
        </w:rPr>
        <w:t>if any concern</w:t>
      </w:r>
      <w:r w:rsidR="00372EF2">
        <w:rPr>
          <w:rFonts w:ascii="Arial" w:hAnsi="Arial" w:cs="Arial"/>
          <w:lang w:val="en-US" w:eastAsia="zh-CN"/>
        </w:rPr>
        <w:t xml:space="preserve"> on the agreements above</w:t>
      </w:r>
      <w:r w:rsidR="0052029F">
        <w:rPr>
          <w:rFonts w:ascii="Arial" w:hAnsi="Arial" w:cs="Arial"/>
          <w:lang w:val="en-US" w:eastAsia="zh-CN"/>
        </w:rPr>
        <w:t>, and take th</w:t>
      </w:r>
      <w:r w:rsidR="00710C37">
        <w:rPr>
          <w:rFonts w:ascii="Arial" w:hAnsi="Arial" w:cs="Arial"/>
          <w:lang w:val="en-US" w:eastAsia="zh-CN"/>
        </w:rPr>
        <w:t xml:space="preserve">em </w:t>
      </w:r>
      <w:r w:rsidR="0052029F">
        <w:rPr>
          <w:rFonts w:ascii="Arial" w:hAnsi="Arial" w:cs="Arial"/>
          <w:lang w:val="en-US" w:eastAsia="zh-CN"/>
        </w:rPr>
        <w:t>above into account</w:t>
      </w:r>
      <w:r w:rsidR="00372EF2">
        <w:rPr>
          <w:rFonts w:ascii="Arial" w:hAnsi="Arial" w:cs="Arial"/>
          <w:lang w:val="en-US" w:eastAsia="zh-CN"/>
        </w:rPr>
        <w:t xml:space="preserve"> in related work</w:t>
      </w:r>
      <w:r w:rsidR="0052029F">
        <w:rPr>
          <w:rFonts w:ascii="Arial" w:hAnsi="Arial" w:cs="Arial"/>
          <w:lang w:val="en-US" w:eastAsia="zh-CN"/>
        </w:rPr>
        <w:t xml:space="preserve"> if not</w:t>
      </w:r>
      <w:r>
        <w:rPr>
          <w:rFonts w:ascii="Arial" w:hAnsi="Arial" w:cs="Arial"/>
          <w:lang w:val="en-US" w:eastAsia="zh-CN"/>
        </w:rPr>
        <w:t>.</w:t>
      </w:r>
    </w:p>
    <w:p w14:paraId="0ABFA690" w14:textId="77777777" w:rsidR="00DB0782" w:rsidRDefault="00DB0782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7565964F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9D02FC9" w14:textId="77777777" w:rsidR="00DB0782" w:rsidRDefault="0002186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sv-SE"/>
        </w:rPr>
        <w:t>TSG RAN WG2 Meeting #116-e</w:t>
      </w:r>
      <w:r>
        <w:rPr>
          <w:rFonts w:ascii="Arial" w:eastAsia="MS Mincho" w:hAnsi="Arial" w:cs="Arial"/>
          <w:bCs/>
          <w:lang w:val="sv-SE"/>
        </w:rPr>
        <w:tab/>
        <w:t>1 November– 12 November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02C609D7" w14:textId="0FADE39D" w:rsidR="00DB0782" w:rsidRDefault="0052029F" w:rsidP="0052029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sv-SE"/>
        </w:rPr>
        <w:t>TSG RAN WG2 Meeting #</w:t>
      </w:r>
      <w:r w:rsidRPr="0052029F"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>-e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</w:r>
      <w:r w:rsidRPr="0052029F">
        <w:rPr>
          <w:rFonts w:ascii="Arial" w:eastAsiaTheme="minorEastAsia" w:hAnsi="Arial" w:cs="Arial"/>
          <w:bCs/>
          <w:lang w:eastAsia="zh-CN"/>
        </w:rPr>
        <w:t>Athens, GR</w:t>
      </w:r>
    </w:p>
    <w:sectPr w:rsidR="00DB0782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ATT-xuhao" w:date="2021-08-18T17:33:00Z" w:initials="CATT">
    <w:p w14:paraId="1EE85E78" w14:textId="364A1094" w:rsidR="00D34669" w:rsidRDefault="00D34669">
      <w:pPr>
        <w:pStyle w:val="a3"/>
        <w:rPr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 xml:space="preserve">It would be </w:t>
      </w:r>
      <w:r>
        <w:rPr>
          <w:lang w:eastAsia="zh-CN"/>
        </w:rPr>
        <w:t>appreciated</w:t>
      </w:r>
      <w:r>
        <w:rPr>
          <w:rFonts w:hint="eastAsia"/>
          <w:lang w:eastAsia="zh-CN"/>
        </w:rPr>
        <w:t xml:space="preserve"> some background information can be added. </w:t>
      </w:r>
      <w:r w:rsidRPr="00D34669">
        <w:rPr>
          <w:rFonts w:hint="eastAsia"/>
          <w:lang w:eastAsia="zh-CN"/>
        </w:rPr>
        <w:t xml:space="preserve">e.g. the </w:t>
      </w:r>
      <w:r>
        <w:rPr>
          <w:rFonts w:hint="eastAsia"/>
          <w:lang w:eastAsia="zh-CN"/>
        </w:rPr>
        <w:t>intention of designing Tx profile.</w:t>
      </w:r>
      <w:r w:rsidR="00285C6A" w:rsidRPr="00285C6A">
        <w:rPr>
          <w:rFonts w:hint="eastAsia"/>
          <w:lang w:eastAsia="zh-CN"/>
        </w:rPr>
        <w:t xml:space="preserve"> </w:t>
      </w:r>
      <w:r w:rsidR="00285C6A">
        <w:rPr>
          <w:rFonts w:hint="eastAsia"/>
          <w:lang w:eastAsia="zh-CN"/>
        </w:rPr>
        <w:t>Thanks.</w:t>
      </w:r>
    </w:p>
  </w:comment>
  <w:comment w:id="2" w:author="Xiaomi (Xing)" w:date="2021-08-18T17:38:00Z" w:initials="X">
    <w:p w14:paraId="39BC59C6" w14:textId="58908EC8" w:rsidR="00A7585E" w:rsidRDefault="00A7585E">
      <w:pPr>
        <w:pStyle w:val="a3"/>
        <w:rPr>
          <w:rFonts w:hint="eastAsia"/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We also suggest to a</w:t>
      </w:r>
      <w:r>
        <w:rPr>
          <w:lang w:eastAsia="zh-CN"/>
        </w:rPr>
        <w:t>dd some brief introduction. At least, the intention to introduce TX profile</w:t>
      </w:r>
      <w:r w:rsidR="008F174B">
        <w:rPr>
          <w:lang w:eastAsia="zh-CN"/>
        </w:rPr>
        <w:t xml:space="preserve"> is helpful for SA2’s </w:t>
      </w:r>
      <w:bookmarkStart w:id="3" w:name="_GoBack"/>
      <w:bookmarkEnd w:id="3"/>
      <w:r w:rsidR="008F174B">
        <w:rPr>
          <w:lang w:eastAsia="zh-CN"/>
        </w:rPr>
        <w:t>understanding</w:t>
      </w:r>
      <w:r>
        <w:rPr>
          <w:lang w:eastAsia="zh-CN"/>
        </w:rPr>
        <w:t xml:space="preserve">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E85E78" w15:done="0"/>
  <w15:commentEx w15:paraId="39BC59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6A9F4" w14:textId="77777777" w:rsidR="00F17AF2" w:rsidRDefault="00F17AF2" w:rsidP="00743DCB">
      <w:r>
        <w:separator/>
      </w:r>
    </w:p>
  </w:endnote>
  <w:endnote w:type="continuationSeparator" w:id="0">
    <w:p w14:paraId="2B5BF4E9" w14:textId="77777777" w:rsidR="00F17AF2" w:rsidRDefault="00F17AF2" w:rsidP="007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DA75F" w14:textId="77777777" w:rsidR="00F17AF2" w:rsidRDefault="00F17AF2" w:rsidP="00743DCB">
      <w:r>
        <w:separator/>
      </w:r>
    </w:p>
  </w:footnote>
  <w:footnote w:type="continuationSeparator" w:id="0">
    <w:p w14:paraId="47D23380" w14:textId="77777777" w:rsidR="00F17AF2" w:rsidRDefault="00F17AF2" w:rsidP="0074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D97"/>
    <w:multiLevelType w:val="multilevel"/>
    <w:tmpl w:val="09954D97"/>
    <w:lvl w:ilvl="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mi (Xing)">
    <w15:presenceInfo w15:providerId="None" w15:userId="Xiaomi (X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611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75D3"/>
    <w:rsid w:val="0022124B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F2719"/>
    <w:rsid w:val="00701A28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A1FDC"/>
    <w:rsid w:val="007A4C7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5272B"/>
    <w:rsid w:val="00853F34"/>
    <w:rsid w:val="00855925"/>
    <w:rsid w:val="008636C5"/>
    <w:rsid w:val="00863955"/>
    <w:rsid w:val="00866789"/>
    <w:rsid w:val="008760EE"/>
    <w:rsid w:val="00877906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B17ECC"/>
    <w:rsid w:val="00B27CE8"/>
    <w:rsid w:val="00B37559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66537"/>
    <w:rsid w:val="00D669F8"/>
    <w:rsid w:val="00D6708E"/>
    <w:rsid w:val="00D845E2"/>
    <w:rsid w:val="00D917F9"/>
    <w:rsid w:val="00D93F0F"/>
    <w:rsid w:val="00DA02A1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E5311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2728"/>
    <w:rsid w:val="050A64D5"/>
    <w:rsid w:val="0DC373F7"/>
    <w:rsid w:val="0DD67653"/>
    <w:rsid w:val="18C466CE"/>
    <w:rsid w:val="19A94557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5BEEE"/>
  <w15:docId w15:val="{0CF83635-C67F-4332-9AE9-61E7C5AA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5">
    <w:name w:val="Balloon Text"/>
    <w:basedOn w:val="a"/>
    <w:link w:val="Char1"/>
    <w:uiPriority w:val="99"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8">
    <w:name w:val="annotation subject"/>
    <w:basedOn w:val="a3"/>
    <w:next w:val="a3"/>
    <w:link w:val="Char3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semiHidden/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批注文字 Char"/>
    <w:link w:val="a3"/>
    <w:semiHidden/>
    <w:rPr>
      <w:rFonts w:ascii="Arial" w:hAnsi="Arial"/>
      <w:lang w:val="en-GB" w:eastAsia="en-US"/>
    </w:rPr>
  </w:style>
  <w:style w:type="character" w:customStyle="1" w:styleId="ad">
    <w:name w:val="页眉 字符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pPr>
      <w:spacing w:after="120"/>
    </w:pPr>
    <w:rPr>
      <w:rFonts w:ascii="Arial" w:hAnsi="Arial" w:cs="Arial"/>
      <w:lang w:eastAsia="en-US"/>
    </w:rPr>
  </w:style>
  <w:style w:type="character" w:customStyle="1" w:styleId="Char2">
    <w:name w:val="页眉 Char"/>
    <w:link w:val="a7"/>
    <w:uiPriority w:val="99"/>
    <w:rPr>
      <w:lang w:val="en-GB" w:eastAsia="en-US"/>
    </w:rPr>
  </w:style>
  <w:style w:type="character" w:customStyle="1" w:styleId="Char4">
    <w:name w:val="列出段落 Char"/>
    <w:link w:val="ae"/>
    <w:uiPriority w:val="34"/>
    <w:qFormat/>
    <w:locked/>
    <w:rPr>
      <w:lang w:val="en-GB" w:eastAsia="en-US"/>
    </w:rPr>
  </w:style>
  <w:style w:type="paragraph" w:styleId="ae">
    <w:name w:val="List Paragraph"/>
    <w:basedOn w:val="a"/>
    <w:link w:val="Char4"/>
    <w:uiPriority w:val="34"/>
    <w:qFormat/>
    <w:pPr>
      <w:ind w:left="720"/>
      <w:contextualSpacing/>
    </w:pPr>
  </w:style>
  <w:style w:type="character" w:customStyle="1" w:styleId="Char3">
    <w:name w:val="批注主题 Char"/>
    <w:link w:val="a8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Char0">
    <w:name w:val="正文文本 Char"/>
    <w:link w:val="a4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af">
    <w:name w:val="??"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Xiaomi (Xing)</cp:lastModifiedBy>
  <cp:revision>4</cp:revision>
  <dcterms:created xsi:type="dcterms:W3CDTF">2021-08-18T12:05:00Z</dcterms:created>
  <dcterms:modified xsi:type="dcterms:W3CDTF">2021-08-18T12:06:00Z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