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CB22" w14:textId="71EAAA3C" w:rsidR="00A61175" w:rsidRDefault="00A61175" w:rsidP="00A61175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252F0" w:rsidRPr="009252F0">
        <w:rPr>
          <w:b/>
          <w:noProof/>
          <w:sz w:val="24"/>
          <w:szCs w:val="24"/>
        </w:rPr>
        <w:t>R2-2108944</w:t>
      </w:r>
    </w:p>
    <w:p w14:paraId="75479A8F" w14:textId="77777777" w:rsidR="00A61175" w:rsidRDefault="00A61175" w:rsidP="00A6117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1C44C12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4B23183" w14:textId="2CF27D1E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9252F0" w:rsidRPr="009252F0">
        <w:rPr>
          <w:rFonts w:ascii="Arial" w:hAnsi="Arial" w:cs="Arial"/>
          <w:sz w:val="20"/>
          <w:szCs w:val="20"/>
          <w:lang w:val="en-GB"/>
        </w:rPr>
        <w:t xml:space="preserve">Draft reply </w:t>
      </w:r>
      <w:r w:rsidR="00672D10" w:rsidRPr="009252F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</w:t>
      </w:r>
      <w:r w:rsidR="00672D10" w:rsidRPr="00672D10">
        <w:rPr>
          <w:rFonts w:ascii="Arial" w:hAnsi="Arial" w:cs="Arial"/>
          <w:bCs/>
          <w:color w:val="000000"/>
          <w:sz w:val="20"/>
          <w:szCs w:val="20"/>
          <w:lang w:val="en-GB"/>
        </w:rPr>
        <w:t>on granularity of response time</w:t>
      </w:r>
    </w:p>
    <w:p w14:paraId="1322213F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1F621946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11704C6D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C30BBB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49DB485" w14:textId="442BA778" w:rsidR="004D3180" w:rsidRPr="004C1625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4C1625">
        <w:rPr>
          <w:rFonts w:ascii="Arial" w:hAnsi="Arial" w:cs="Arial"/>
          <w:b/>
          <w:sz w:val="20"/>
          <w:szCs w:val="20"/>
          <w:lang w:val="en-GB"/>
        </w:rPr>
        <w:t>Source:</w:t>
      </w:r>
      <w:r w:rsidRPr="004C1625"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Huawei, </w:t>
      </w:r>
      <w:proofErr w:type="spellStart"/>
      <w:r w:rsidR="009252F0">
        <w:rPr>
          <w:rFonts w:ascii="Arial" w:hAnsi="Arial" w:cs="Arial"/>
          <w:bCs/>
          <w:sz w:val="20"/>
          <w:szCs w:val="20"/>
          <w:lang w:val="en-GB" w:eastAsia="zh-CN"/>
        </w:rPr>
        <w:t>HiSilicon</w:t>
      </w:r>
      <w:proofErr w:type="spellEnd"/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 [To be RAN2]</w:t>
      </w:r>
    </w:p>
    <w:p w14:paraId="01231AC7" w14:textId="6503D706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="00672D10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9252F0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</w:p>
    <w:p w14:paraId="1E2BB4C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DC4120A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35F4BCE2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8FF0D3C" w14:textId="46E85F8B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/>
        </w:rPr>
        <w:t>Yinghao Guo</w:t>
      </w:r>
    </w:p>
    <w:p w14:paraId="3BAB7630" w14:textId="77777777" w:rsidR="004D3180" w:rsidRDefault="00B779B6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E1DC8A" w14:textId="23438BC6" w:rsidR="004D3180" w:rsidRPr="00560CD5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560CD5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9252F0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yinghaoguo</w:t>
      </w:r>
      <w:r w:rsidR="00EE2D3E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@huawei.com</w:t>
      </w:r>
    </w:p>
    <w:p w14:paraId="62D67073" w14:textId="77777777" w:rsidR="004D3180" w:rsidRPr="00560CD5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57A4CF35" w14:textId="7D81D6A5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</w:p>
    <w:p w14:paraId="68ADFF8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76304DE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62AA1A4" w14:textId="77777777" w:rsidR="004D3180" w:rsidRDefault="004D318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C87E5ED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48C644E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8F0C872" w14:textId="0CE386D4" w:rsidR="004D3180" w:rsidRDefault="00B779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color w:val="000000"/>
          <w:sz w:val="20"/>
          <w:szCs w:val="20"/>
          <w:lang w:val="en-GB"/>
        </w:rPr>
        <w:t>#1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15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has discussed </w:t>
      </w:r>
      <w:ins w:id="2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the issue of</w:t>
        </w:r>
      </w:ins>
      <w:del w:id="3" w:author="Sasha Sirotkin" w:date="2021-08-19T11:03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on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finer granularity for response time in LPP </w:t>
      </w:r>
      <w:del w:id="4" w:author="Sasha Sirotkin" w:date="2021-08-19T11:04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message 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and reached the conclusion that </w:t>
      </w:r>
      <w:ins w:id="5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it can be supported by </w:t>
        </w:r>
      </w:ins>
      <w:ins w:id="6" w:author="Sasha Sirotkin" w:date="2021-08-19T11:04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LPP signalling</w:t>
        </w:r>
      </w:ins>
      <w:del w:id="7" w:author="Sasha Sirotkin" w:date="2021-08-19T11:04:00Z">
        <w:r w:rsidR="002E4974" w:rsidRP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RAN2 can signal the finer granularity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6465D508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1AA7F9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ED2B47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49A22CD1" w14:textId="5CD234DA" w:rsidR="004D3180" w:rsidRDefault="00672D1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RAN2</w:t>
      </w:r>
    </w:p>
    <w:p w14:paraId="6D9E28A9" w14:textId="2E18CFB6" w:rsidR="004D3180" w:rsidRDefault="00B779B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560CD5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respectively asks RAN1 to take the above 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agreement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into consideration. </w:t>
      </w:r>
    </w:p>
    <w:p w14:paraId="678ADA52" w14:textId="77777777" w:rsidR="004D3180" w:rsidRDefault="004D318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E6709A" w14:textId="7907DF1A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7A367F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77AA49B" w14:textId="716225AE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1 –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>12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November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BA2DAFB" w14:textId="77777777" w:rsidR="004D3180" w:rsidRDefault="004D3180">
      <w:pPr>
        <w:rPr>
          <w:lang w:val="en-GB"/>
        </w:rPr>
      </w:pPr>
    </w:p>
    <w:sectPr w:rsidR="004D3180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16B1" w14:textId="77777777" w:rsidR="00E8530B" w:rsidRDefault="00E8530B" w:rsidP="00EE2D3E">
      <w:pPr>
        <w:spacing w:after="0"/>
      </w:pPr>
      <w:r>
        <w:separator/>
      </w:r>
    </w:p>
  </w:endnote>
  <w:endnote w:type="continuationSeparator" w:id="0">
    <w:p w14:paraId="34B09D3F" w14:textId="77777777" w:rsidR="00E8530B" w:rsidRDefault="00E8530B" w:rsidP="00EE2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880E" w14:textId="77777777" w:rsidR="00E8530B" w:rsidRDefault="00E8530B" w:rsidP="00EE2D3E">
      <w:pPr>
        <w:spacing w:after="0"/>
      </w:pPr>
      <w:r>
        <w:separator/>
      </w:r>
    </w:p>
  </w:footnote>
  <w:footnote w:type="continuationSeparator" w:id="0">
    <w:p w14:paraId="0272BD0E" w14:textId="77777777" w:rsidR="00E8530B" w:rsidRDefault="00E8530B" w:rsidP="00EE2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157"/>
    <w:multiLevelType w:val="multilevel"/>
    <w:tmpl w:val="182041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97C77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7CE32FD"/>
    <w:multiLevelType w:val="multilevel"/>
    <w:tmpl w:val="57CE32F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B03973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24C04"/>
    <w:multiLevelType w:val="multilevel"/>
    <w:tmpl w:val="65A24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sha Sirotkin">
    <w15:presenceInfo w15:providerId="AD" w15:userId="S::ssirotkin@apple.com::45613d11-7353-4a3e-8aa1-20325ca420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5A4F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B67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4974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BAA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A6F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625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180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CD5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173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2D10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367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BB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2F0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52F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5A72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0A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175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053C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779B6"/>
    <w:rsid w:val="00B77A22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A8B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125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30B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2D3E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5897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081F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E5C53"/>
  <w15:docId w15:val="{113DC3A9-F00B-4612-A860-520B43D6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</w:style>
  <w:style w:type="paragraph" w:customStyle="1" w:styleId="TAH">
    <w:name w:val="TAH"/>
    <w:basedOn w:val="Normal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EX">
    <w:name w:val="EX"/>
    <w:basedOn w:val="Normal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qFormat/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paragraph" w:customStyle="1" w:styleId="CRCoverPage">
    <w:name w:val="CR Cover Page"/>
    <w:link w:val="CRCoverPageZchn"/>
    <w:qFormat/>
    <w:rsid w:val="00A61175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61175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CCAFEF8-6CFF-45DE-8EA9-EFFA2862B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>Huawei Technologies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Sasha Sirotkin</cp:lastModifiedBy>
  <cp:revision>2</cp:revision>
  <cp:lastPrinted>2007-06-18T22:08:00Z</cp:lastPrinted>
  <dcterms:created xsi:type="dcterms:W3CDTF">2021-08-19T08:05:00Z</dcterms:created>
  <dcterms:modified xsi:type="dcterms:W3CDTF">2021-08-19T08:05:00Z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(3)OjhMJwSSXrbNLkihVOQcGiqxj/WmPVrzCjpXKlfbSDztnK1IbVfYiA03y5iVn7+dBcz+odcr
PcHPign3xKjwYM/9tgB7iAk9YBiCgtNwcTykZy/vKDJEyo78uv/lXOlggsW3h/GPeZsybxKF
OMfy0IMnLj6qAg+HFTf5jYrdEGEK7LBYAZN4yIdYPH+vc/Na0GbDQSCbunNBxAEK+7rttNAZ
AdPd1P9/3TcOWF3kP4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PK70gUYGR6gimRAWpHsy/ispdmR9gVeDziQo8IeEoDb8StsAWoEY66
ND4+xbKtue8YlMnJvv4+8fbS/h7QJ3RoyDuGeMsQOJB4TApOetIhAm3Pa3DsEocY0CLiNtuT
CjcUt9gU+c1CqPGdt3/gtpflXGHLbJ5qkpNTmbpFOg3Q8zQXUetufPijrUd3ggyi18XzzOpd
TRzPqOXOftBWNyb8dT5oCegG5yjjgJq/Qeps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FqJabinoKFewLBEW1uEaYIcxJAAwejIx9/gz
A/Ilz3SCCxKOq+KENNUvmoy4GNLcjx0XFsWI+yg+cg+Rve32+WY=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2052-11.8.2.8411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1621384957</vt:lpwstr>
  </property>
</Properties>
</file>