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aff5"/>
          <w:rFonts w:ascii="微软雅黑" w:eastAsia="微软雅黑" w:hAnsi="微软雅黑"/>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w:t>
      </w:r>
      <w:proofErr w:type="gramStart"/>
      <w:r w:rsidR="00CF4BB5">
        <w:rPr>
          <w:rFonts w:cs="Arial" w:hint="eastAsia"/>
        </w:rPr>
        <w:t>e][</w:t>
      </w:r>
      <w:proofErr w:type="gramEnd"/>
      <w:r w:rsidR="00CF4BB5">
        <w:rPr>
          <w:rFonts w:cs="Arial" w:hint="eastAsia"/>
        </w:rPr>
        <w:t>1</w:t>
      </w:r>
      <w:r w:rsidR="00B1773B">
        <w:rPr>
          <w:rFonts w:cs="Arial"/>
        </w:rPr>
        <w:t>12</w:t>
      </w:r>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af6"/>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宋体" w:hAnsi="Times New Roman"/>
          <w:b/>
          <w:color w:val="000000"/>
          <w:lang w:val="en-US" w:eastAsia="zh-CN"/>
        </w:rPr>
        <w:t>Phase1:</w:t>
      </w:r>
      <w:r w:rsidRPr="0035380A">
        <w:rPr>
          <w:rFonts w:ascii="Times New Roman" w:eastAsia="宋体"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宋体"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宋体"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08pt" o:ole="">
            <v:imagedata r:id="rId15" o:title=""/>
          </v:shape>
          <o:OLEObject Type="Embed" ProgID="Visio.Drawing.11" ShapeID="_x0000_i1025" DrawAspect="Content" ObjectID="_1691477973"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af9"/>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F6B0178"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Nokia</w:t>
            </w:r>
          </w:p>
        </w:tc>
        <w:tc>
          <w:tcPr>
            <w:tcW w:w="2126" w:type="dxa"/>
          </w:tcPr>
          <w:p w14:paraId="5E153C36" w14:textId="0E3E3D30"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Yes</w:t>
            </w:r>
          </w:p>
        </w:tc>
        <w:tc>
          <w:tcPr>
            <w:tcW w:w="5950" w:type="dxa"/>
          </w:tcPr>
          <w:p w14:paraId="6FB3C638" w14:textId="415BB942" w:rsidR="000B0FBA" w:rsidRPr="00034691" w:rsidRDefault="00034691" w:rsidP="000B0FBA">
            <w:pPr>
              <w:rPr>
                <w:rFonts w:ascii="Arial" w:eastAsia="Helvetica" w:hAnsi="Arial" w:cs="Arial"/>
                <w:lang w:val="en-US"/>
              </w:rPr>
            </w:pPr>
            <w:r w:rsidRPr="00034691">
              <w:rPr>
                <w:rFonts w:ascii="Arial" w:eastAsia="Helvetica" w:hAnsi="Arial" w:cs="Arial"/>
                <w:lang w:val="en-US"/>
              </w:rPr>
              <w:t xml:space="preserve">Regarding Ericsson’s comment: it was agreed to have multiple SMTCs configured, but not necessarily to have them all used in parallel. But OK to support it, if the maximum number is </w:t>
            </w:r>
            <w:r w:rsidRPr="00034691">
              <w:rPr>
                <w:rFonts w:ascii="Arial" w:eastAsia="Helvetica" w:hAnsi="Arial" w:cs="Arial"/>
                <w:lang w:val="en-US"/>
              </w:rPr>
              <w:lastRenderedPageBreak/>
              <w:t>reasonable an</w:t>
            </w:r>
            <w:bookmarkStart w:id="1" w:name="_GoBack"/>
            <w:bookmarkEnd w:id="1"/>
            <w:r w:rsidRPr="00034691">
              <w:rPr>
                <w:rFonts w:ascii="Arial" w:eastAsia="Helvetica" w:hAnsi="Arial" w:cs="Arial"/>
                <w:lang w:val="en-US"/>
              </w:rPr>
              <w:t>d UE vendors are fine to measure concurrently according to multiple SMTCs.</w:t>
            </w:r>
          </w:p>
        </w:tc>
      </w:tr>
      <w:tr w:rsidR="004845E2" w14:paraId="2F6B7DAB" w14:textId="77777777" w:rsidTr="008A79B6">
        <w:tc>
          <w:tcPr>
            <w:tcW w:w="1555" w:type="dxa"/>
          </w:tcPr>
          <w:p w14:paraId="07E4A9D9" w14:textId="788A885B" w:rsidR="004845E2" w:rsidRPr="00034691" w:rsidRDefault="004845E2" w:rsidP="004845E2">
            <w:pPr>
              <w:rPr>
                <w:rFonts w:ascii="Arial" w:eastAsia="Malgun Gothic" w:hAnsi="Arial" w:cs="Arial"/>
                <w:lang w:val="en-US" w:eastAsia="ko-KR"/>
              </w:rPr>
            </w:pPr>
            <w:r w:rsidRPr="005B1B1F">
              <w:rPr>
                <w:rFonts w:ascii="Arial" w:eastAsiaTheme="minorEastAsia" w:hAnsi="Arial" w:cs="Arial"/>
                <w:lang w:val="en-US" w:eastAsia="zh-CN"/>
              </w:rPr>
              <w:lastRenderedPageBreak/>
              <w:t>MediaTek</w:t>
            </w:r>
          </w:p>
        </w:tc>
        <w:tc>
          <w:tcPr>
            <w:tcW w:w="2126" w:type="dxa"/>
          </w:tcPr>
          <w:p w14:paraId="6A549CC8" w14:textId="759E0198" w:rsidR="004845E2" w:rsidRPr="00034691" w:rsidRDefault="004845E2" w:rsidP="004845E2">
            <w:pPr>
              <w:rPr>
                <w:rFonts w:ascii="Arial" w:eastAsia="Malgun Gothic" w:hAnsi="Arial" w:cs="Arial"/>
                <w:lang w:val="en-US" w:eastAsia="ko-KR"/>
              </w:rPr>
            </w:pPr>
            <w:r>
              <w:rPr>
                <w:rFonts w:ascii="Arial" w:eastAsiaTheme="minorEastAsia" w:hAnsi="Arial" w:cs="Arial"/>
                <w:lang w:val="en-US" w:eastAsia="zh-CN"/>
              </w:rPr>
              <w:t>Yes, but</w:t>
            </w:r>
          </w:p>
        </w:tc>
        <w:tc>
          <w:tcPr>
            <w:tcW w:w="5950" w:type="dxa"/>
          </w:tcPr>
          <w:p w14:paraId="4B0F9247" w14:textId="49B00BD8" w:rsidR="004845E2" w:rsidRPr="00034691" w:rsidRDefault="004845E2" w:rsidP="004845E2">
            <w:pPr>
              <w:rPr>
                <w:rFonts w:ascii="Arial" w:eastAsia="Helvetica" w:hAnsi="Arial" w:cs="Arial"/>
                <w:lang w:val="en-US"/>
              </w:rPr>
            </w:pPr>
            <w:r>
              <w:rPr>
                <w:rFonts w:ascii="Arial" w:eastAsiaTheme="minorEastAsia" w:hAnsi="Arial" w:cs="Arial"/>
                <w:lang w:val="en-US" w:eastAsia="zh-CN"/>
              </w:rPr>
              <w:t>While the UE could be configured with multiple SMTCs per carrier, it does not necessarily mean that all SMTCs would be used in parallel. The network may choose to activate some of the SMTCs for use at a given point in time, based on assistance information from the UE.</w:t>
            </w:r>
          </w:p>
        </w:tc>
      </w:tr>
      <w:tr w:rsidR="00AC414B" w14:paraId="3AEC4792" w14:textId="77777777" w:rsidTr="008A79B6">
        <w:tc>
          <w:tcPr>
            <w:tcW w:w="1555" w:type="dxa"/>
          </w:tcPr>
          <w:p w14:paraId="2FA51D7C" w14:textId="3F8735D7" w:rsidR="00AC414B" w:rsidRPr="005B1B1F" w:rsidRDefault="00AC414B" w:rsidP="00AC414B">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6C68FBC8" w14:textId="41295FFB" w:rsidR="00AC414B" w:rsidRDefault="00AC414B" w:rsidP="00AC414B">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2900A6A" w14:textId="77777777" w:rsidR="00AC414B" w:rsidRDefault="00AC414B" w:rsidP="00AC414B">
            <w:pPr>
              <w:rPr>
                <w:rFonts w:ascii="Arial" w:eastAsiaTheme="minorEastAsia" w:hAnsi="Arial" w:cs="Arial"/>
                <w:lang w:val="en-US" w:eastAsia="zh-CN"/>
              </w:rPr>
            </w:pPr>
          </w:p>
        </w:tc>
      </w:tr>
      <w:tr w:rsidR="000139AA" w14:paraId="4AB9907E" w14:textId="77777777" w:rsidTr="000139AA">
        <w:tc>
          <w:tcPr>
            <w:tcW w:w="1555" w:type="dxa"/>
          </w:tcPr>
          <w:p w14:paraId="5FAE53F6" w14:textId="77777777" w:rsidR="000139AA" w:rsidRPr="000139AA" w:rsidRDefault="000139AA" w:rsidP="000E7BD5">
            <w:pPr>
              <w:rPr>
                <w:rFonts w:ascii="Arial" w:eastAsiaTheme="minorEastAsia" w:hAnsi="Arial" w:cs="Arial"/>
                <w:lang w:val="en-US" w:eastAsia="zh-CN"/>
              </w:rPr>
            </w:pPr>
            <w:r w:rsidRPr="000139AA">
              <w:rPr>
                <w:rFonts w:ascii="Arial" w:eastAsiaTheme="minorEastAsia" w:hAnsi="Arial" w:cs="Arial"/>
                <w:lang w:val="en-US" w:eastAsia="zh-CN"/>
              </w:rPr>
              <w:t>vivo</w:t>
            </w:r>
          </w:p>
        </w:tc>
        <w:tc>
          <w:tcPr>
            <w:tcW w:w="2126" w:type="dxa"/>
          </w:tcPr>
          <w:p w14:paraId="3DD7EC98" w14:textId="77777777" w:rsidR="000139AA" w:rsidRPr="000139AA" w:rsidRDefault="000139AA" w:rsidP="000E7BD5">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F9C5019" w14:textId="77777777" w:rsidR="000139AA" w:rsidRPr="00EF7C3C" w:rsidRDefault="000139AA" w:rsidP="000E7BD5">
            <w:pPr>
              <w:rPr>
                <w:rFonts w:ascii="Arial" w:eastAsia="Helvetica" w:hAnsi="Arial" w:cs="Arial"/>
                <w:lang w:val="en-US"/>
              </w:rPr>
            </w:pP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af9"/>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Malgun Gothic" w:hAnsi="Arial" w:cs="Arial"/>
                <w:lang w:val="en-US" w:eastAsia="ko-KR"/>
              </w:rPr>
              <w:t xml:space="preserve">The more gaps, the more service interruption from serving cells. The measurements should be configured only for essential neighbor cells based on the location of the UE and the neighbor cells. </w:t>
            </w:r>
          </w:p>
        </w:tc>
      </w:tr>
      <w:tr w:rsidR="009E1CD9" w14:paraId="5FC074E2" w14:textId="77777777" w:rsidTr="008A79B6">
        <w:tc>
          <w:tcPr>
            <w:tcW w:w="1555" w:type="dxa"/>
          </w:tcPr>
          <w:p w14:paraId="3D3EA4AA" w14:textId="4EC94AC4" w:rsidR="009E1CD9" w:rsidRPr="0015785C" w:rsidRDefault="009E1CD9" w:rsidP="009E1CD9">
            <w:pPr>
              <w:rPr>
                <w:rFonts w:ascii="Arial" w:eastAsia="Helvetica" w:hAnsi="Arial" w:cs="Arial"/>
                <w:lang w:val="en-US"/>
              </w:rPr>
            </w:pPr>
            <w:r>
              <w:rPr>
                <w:rFonts w:ascii="Arial" w:eastAsia="Helvetica" w:hAnsi="Arial" w:cs="Arial"/>
                <w:lang w:val="en-US"/>
              </w:rPr>
              <w:t>Nokia</w:t>
            </w:r>
          </w:p>
        </w:tc>
        <w:tc>
          <w:tcPr>
            <w:tcW w:w="2126" w:type="dxa"/>
          </w:tcPr>
          <w:p w14:paraId="273FF563" w14:textId="1B4613B4" w:rsidR="009E1CD9" w:rsidRPr="0015785C" w:rsidRDefault="009E1CD9" w:rsidP="009E1CD9">
            <w:pPr>
              <w:rPr>
                <w:rFonts w:ascii="Arial" w:eastAsia="Helvetica" w:hAnsi="Arial" w:cs="Arial"/>
                <w:lang w:val="en-US"/>
              </w:rPr>
            </w:pPr>
            <w:r>
              <w:rPr>
                <w:rFonts w:ascii="Arial" w:eastAsia="Helvetica" w:hAnsi="Arial" w:cs="Arial"/>
                <w:lang w:val="en-US"/>
              </w:rPr>
              <w:t>Maximum 4</w:t>
            </w:r>
          </w:p>
        </w:tc>
        <w:tc>
          <w:tcPr>
            <w:tcW w:w="5950" w:type="dxa"/>
          </w:tcPr>
          <w:p w14:paraId="5BB59275" w14:textId="78D82F2A" w:rsidR="009E1CD9" w:rsidRPr="0015785C" w:rsidRDefault="009E1CD9" w:rsidP="009E1CD9">
            <w:pPr>
              <w:rPr>
                <w:rFonts w:ascii="Arial" w:eastAsia="Helvetica" w:hAnsi="Arial" w:cs="Arial"/>
                <w:lang w:val="en-US"/>
              </w:rPr>
            </w:pPr>
            <w:r>
              <w:rPr>
                <w:rFonts w:ascii="Arial" w:eastAsia="Helvetica" w:hAnsi="Arial" w:cs="Arial"/>
                <w:lang w:val="en-US"/>
              </w:rPr>
              <w:t xml:space="preserve">If companies are really eager to go beyond 2 then 4 is the next reasonable value. </w:t>
            </w:r>
          </w:p>
        </w:tc>
      </w:tr>
      <w:tr w:rsidR="004845E2" w14:paraId="22A6F27B" w14:textId="77777777" w:rsidTr="008A79B6">
        <w:tc>
          <w:tcPr>
            <w:tcW w:w="1555" w:type="dxa"/>
          </w:tcPr>
          <w:p w14:paraId="7550EEE5" w14:textId="2088F104"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3CE9BD81" w14:textId="4092E34C" w:rsidR="004845E2" w:rsidRPr="0015785C" w:rsidRDefault="004845E2" w:rsidP="004845E2">
            <w:pPr>
              <w:rPr>
                <w:rFonts w:ascii="Arial" w:eastAsia="Helvetica" w:hAnsi="Arial" w:cs="Arial"/>
                <w:lang w:val="en-US"/>
              </w:rPr>
            </w:pPr>
            <w:r>
              <w:rPr>
                <w:rFonts w:ascii="Arial" w:eastAsia="Helvetica" w:hAnsi="Arial" w:cs="Arial"/>
                <w:lang w:val="en-US"/>
              </w:rPr>
              <w:t>Yes</w:t>
            </w:r>
          </w:p>
        </w:tc>
        <w:tc>
          <w:tcPr>
            <w:tcW w:w="5950" w:type="dxa"/>
          </w:tcPr>
          <w:p w14:paraId="6E17D082" w14:textId="77777777" w:rsidR="004845E2" w:rsidRPr="00846990" w:rsidRDefault="004845E2" w:rsidP="004845E2">
            <w:pPr>
              <w:rPr>
                <w:rFonts w:ascii="Arial" w:hAnsi="Arial" w:cs="Arial"/>
                <w:lang w:val="en-US" w:eastAsia="zh-CN"/>
              </w:rPr>
            </w:pPr>
          </w:p>
        </w:tc>
      </w:tr>
      <w:tr w:rsidR="0045388C" w14:paraId="560EEDC8" w14:textId="77777777" w:rsidTr="008A79B6">
        <w:tc>
          <w:tcPr>
            <w:tcW w:w="1555" w:type="dxa"/>
          </w:tcPr>
          <w:p w14:paraId="204602A2" w14:textId="5560CC44" w:rsidR="0045388C" w:rsidRDefault="0045388C" w:rsidP="0045388C">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38DFBBE5" w14:textId="7D893CA4" w:rsidR="0045388C" w:rsidRDefault="0045388C" w:rsidP="0045388C">
            <w:pPr>
              <w:rPr>
                <w:rFonts w:ascii="Arial" w:eastAsia="Helvetica" w:hAnsi="Arial" w:cs="Arial"/>
                <w:lang w:val="en-US"/>
              </w:rPr>
            </w:pPr>
            <w:r>
              <w:rPr>
                <w:rFonts w:ascii="Arial" w:eastAsia="Malgun Gothic" w:hAnsi="Arial" w:cs="Arial"/>
                <w:lang w:val="en-US" w:eastAsia="ko-KR"/>
              </w:rPr>
              <w:t>Yes</w:t>
            </w:r>
          </w:p>
        </w:tc>
        <w:tc>
          <w:tcPr>
            <w:tcW w:w="5950" w:type="dxa"/>
          </w:tcPr>
          <w:p w14:paraId="7A381F1F" w14:textId="77777777" w:rsidR="0045388C" w:rsidRPr="00846990" w:rsidRDefault="0045388C" w:rsidP="0045388C">
            <w:pPr>
              <w:rPr>
                <w:rFonts w:ascii="Arial" w:hAnsi="Arial" w:cs="Arial"/>
                <w:lang w:val="en-US" w:eastAsia="zh-CN"/>
              </w:rPr>
            </w:pPr>
          </w:p>
        </w:tc>
      </w:tr>
      <w:tr w:rsidR="000139AA" w14:paraId="1B44828A" w14:textId="77777777" w:rsidTr="000139AA">
        <w:tc>
          <w:tcPr>
            <w:tcW w:w="1555" w:type="dxa"/>
          </w:tcPr>
          <w:p w14:paraId="609C11B9" w14:textId="77777777" w:rsidR="000139AA" w:rsidRPr="00D02165"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E60CEF5" w14:textId="2EB51A09" w:rsidR="000139AA" w:rsidRPr="00320D73" w:rsidRDefault="000139AA" w:rsidP="000E7BD5">
            <w:pPr>
              <w:rPr>
                <w:rFonts w:ascii="Arial" w:eastAsiaTheme="minorEastAsia" w:hAnsi="Arial" w:cs="Arial"/>
                <w:lang w:val="en-US" w:eastAsia="zh-CN"/>
              </w:rPr>
            </w:pPr>
            <w:r>
              <w:rPr>
                <w:rFonts w:ascii="Arial" w:eastAsiaTheme="minorEastAsia" w:hAnsi="Arial" w:cs="Arial"/>
                <w:lang w:val="en-US" w:eastAsia="zh-CN"/>
              </w:rPr>
              <w:t xml:space="preserve">Maximum </w:t>
            </w:r>
            <w:r>
              <w:rPr>
                <w:rFonts w:ascii="Arial" w:eastAsiaTheme="minorEastAsia" w:hAnsi="Arial" w:cs="Arial" w:hint="eastAsia"/>
                <w:lang w:val="en-US" w:eastAsia="zh-CN"/>
              </w:rPr>
              <w:t>4</w:t>
            </w:r>
          </w:p>
        </w:tc>
        <w:tc>
          <w:tcPr>
            <w:tcW w:w="5950" w:type="dxa"/>
          </w:tcPr>
          <w:p w14:paraId="42F0644C" w14:textId="77777777" w:rsidR="000139AA" w:rsidRPr="0015785C" w:rsidRDefault="000139AA" w:rsidP="000E7BD5">
            <w:pPr>
              <w:rPr>
                <w:rFonts w:ascii="Arial" w:eastAsia="Helvetica" w:hAnsi="Arial" w:cs="Arial"/>
                <w:lang w:val="en-US"/>
              </w:rPr>
            </w:pPr>
          </w:p>
        </w:tc>
      </w:tr>
    </w:tbl>
    <w:p w14:paraId="79B117D8" w14:textId="77777777" w:rsidR="0025098C" w:rsidRDefault="0025098C">
      <w:pPr>
        <w:rPr>
          <w:b/>
          <w:bCs/>
          <w:i/>
          <w:iCs/>
          <w:color w:val="C00000"/>
        </w:rPr>
      </w:pPr>
    </w:p>
    <w:p w14:paraId="19ECBE65" w14:textId="77777777" w:rsidR="00565FBF" w:rsidRPr="00483CB0" w:rsidRDefault="00565FBF" w:rsidP="00565FBF">
      <w:pPr>
        <w:rPr>
          <w:highlight w:val="yellow"/>
        </w:rPr>
      </w:pPr>
      <w:r>
        <w:rPr>
          <w:highlight w:val="yellow"/>
        </w:rPr>
        <w:lastRenderedPageBreak/>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af9"/>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Option 1</w:t>
            </w:r>
            <w:r>
              <w:rPr>
                <w:rFonts w:ascii="Arial" w:eastAsia="Malgun Gothic"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I</w:t>
            </w:r>
            <w:r>
              <w:rPr>
                <w:rFonts w:ascii="Arial" w:eastAsia="Malgun Gothic" w:hAnsi="Arial" w:cs="Arial" w:hint="eastAsia"/>
                <w:lang w:val="en-US" w:eastAsia="ko-KR"/>
              </w:rPr>
              <w:t xml:space="preserve">f </w:t>
            </w:r>
            <w:r>
              <w:rPr>
                <w:rFonts w:ascii="Arial" w:eastAsia="Malgun Gothic" w:hAnsi="Arial" w:cs="Arial"/>
                <w:lang w:val="en-US" w:eastAsia="ko-KR"/>
              </w:rPr>
              <w:t xml:space="preserve">multiple gaps are blindly configured, it will lead to unnecessary service interruption, until the selected gaps are indicated by UE. This will be repeated whenever gaps need to be updated. The option 2 has no benefit, compared to option 1. </w:t>
            </w:r>
          </w:p>
        </w:tc>
      </w:tr>
      <w:tr w:rsidR="00777BFE" w14:paraId="3AB60131" w14:textId="77777777" w:rsidTr="008A79B6">
        <w:tc>
          <w:tcPr>
            <w:tcW w:w="1555" w:type="dxa"/>
          </w:tcPr>
          <w:p w14:paraId="6F4C1252" w14:textId="2ED6861D" w:rsidR="00777BFE" w:rsidRPr="0015785C" w:rsidRDefault="00777BFE" w:rsidP="00777BFE">
            <w:pPr>
              <w:rPr>
                <w:rFonts w:ascii="Arial" w:eastAsia="Helvetica" w:hAnsi="Arial" w:cs="Arial"/>
                <w:lang w:val="en-US"/>
              </w:rPr>
            </w:pPr>
            <w:r>
              <w:rPr>
                <w:rFonts w:ascii="Arial" w:eastAsia="Helvetica" w:hAnsi="Arial" w:cs="Arial"/>
                <w:lang w:val="en-US"/>
              </w:rPr>
              <w:lastRenderedPageBreak/>
              <w:t>Nokia</w:t>
            </w:r>
          </w:p>
        </w:tc>
        <w:tc>
          <w:tcPr>
            <w:tcW w:w="2126" w:type="dxa"/>
          </w:tcPr>
          <w:p w14:paraId="5467B891" w14:textId="76E3D548" w:rsidR="00777BFE" w:rsidRPr="0015785C" w:rsidRDefault="00777BFE" w:rsidP="00777BFE">
            <w:pPr>
              <w:rPr>
                <w:rFonts w:ascii="Arial" w:eastAsia="Helvetica" w:hAnsi="Arial" w:cs="Arial"/>
                <w:lang w:val="en-US"/>
              </w:rPr>
            </w:pPr>
            <w:r>
              <w:rPr>
                <w:rFonts w:ascii="Arial" w:eastAsia="Helvetica" w:hAnsi="Arial" w:cs="Arial"/>
                <w:lang w:val="en-US"/>
              </w:rPr>
              <w:t>Both, with the preference for Option 2</w:t>
            </w:r>
          </w:p>
        </w:tc>
        <w:tc>
          <w:tcPr>
            <w:tcW w:w="5950" w:type="dxa"/>
          </w:tcPr>
          <w:p w14:paraId="3754D8B6" w14:textId="77777777" w:rsidR="00777BFE" w:rsidRDefault="00777BFE" w:rsidP="00777BFE">
            <w:pPr>
              <w:rPr>
                <w:rFonts w:ascii="Arial" w:eastAsia="Helvetica" w:hAnsi="Arial" w:cs="Arial"/>
                <w:lang w:val="en-US"/>
              </w:rPr>
            </w:pPr>
            <w:r>
              <w:rPr>
                <w:rFonts w:ascii="Arial" w:eastAsia="Helvetica" w:hAnsi="Arial" w:cs="Arial"/>
                <w:lang w:val="en-US"/>
              </w:rPr>
              <w:t xml:space="preserve">Such SMTC reconfiguration will be </w:t>
            </w:r>
            <w:r w:rsidRPr="00B87A32">
              <w:rPr>
                <w:rFonts w:ascii="Arial" w:eastAsia="Helvetica" w:hAnsi="Arial" w:cs="Arial"/>
                <w:lang w:val="en-US"/>
              </w:rPr>
              <w:t xml:space="preserve">UE-specific and the number of updates </w:t>
            </w:r>
            <w:r>
              <w:rPr>
                <w:rFonts w:ascii="Arial" w:eastAsia="Helvetica" w:hAnsi="Arial" w:cs="Arial"/>
                <w:lang w:val="en-US"/>
              </w:rPr>
              <w:t xml:space="preserve">will </w:t>
            </w:r>
            <w:r w:rsidRPr="00B87A32">
              <w:rPr>
                <w:rFonts w:ascii="Arial" w:eastAsia="Helvetica" w:hAnsi="Arial" w:cs="Arial"/>
                <w:lang w:val="en-US"/>
              </w:rPr>
              <w:t>depend on the UE location relative to the footprint of the corresponding satellite-cells targeted</w:t>
            </w:r>
            <w:r>
              <w:rPr>
                <w:rFonts w:ascii="Arial" w:eastAsia="Helvetica" w:hAnsi="Arial" w:cs="Arial"/>
                <w:lang w:val="en-US"/>
              </w:rPr>
              <w:t xml:space="preserve">. Thus, the signaling overhead needs to be considered carefully. This is why we think UE-based scheme may actually work better. </w:t>
            </w:r>
          </w:p>
          <w:p w14:paraId="2A20785B" w14:textId="4A8A5111" w:rsidR="00777BFE" w:rsidRPr="0015785C" w:rsidRDefault="00777BFE" w:rsidP="00777BFE">
            <w:pPr>
              <w:rPr>
                <w:rFonts w:ascii="Arial" w:eastAsia="Helvetica" w:hAnsi="Arial" w:cs="Arial"/>
                <w:lang w:val="en-US"/>
              </w:rPr>
            </w:pPr>
            <w:r>
              <w:rPr>
                <w:rFonts w:ascii="Arial" w:eastAsia="Helvetica" w:hAnsi="Arial" w:cs="Arial"/>
                <w:lang w:val="en-US"/>
              </w:rPr>
              <w:t xml:space="preserve">The UE is configured with the SMTC and the threshold corresponding to a shift of the measured SSB/SMTC. The UE reports to the NW the shift it has observed (if it is above the threshold) and the NW may reconfigure the UE accordingly. </w:t>
            </w:r>
          </w:p>
        </w:tc>
      </w:tr>
      <w:tr w:rsidR="004845E2" w14:paraId="21EC662B" w14:textId="77777777" w:rsidTr="008A79B6">
        <w:tc>
          <w:tcPr>
            <w:tcW w:w="1555" w:type="dxa"/>
          </w:tcPr>
          <w:p w14:paraId="73588F3D" w14:textId="691E0D4B"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277BFA38" w14:textId="40F0F147" w:rsidR="004845E2" w:rsidRPr="0015785C" w:rsidRDefault="004845E2" w:rsidP="004845E2">
            <w:pPr>
              <w:rPr>
                <w:rFonts w:ascii="Arial" w:eastAsia="Helvetica" w:hAnsi="Arial" w:cs="Arial"/>
                <w:lang w:val="en-US"/>
              </w:rPr>
            </w:pPr>
            <w:r>
              <w:rPr>
                <w:rFonts w:ascii="Arial" w:eastAsiaTheme="minorEastAsia" w:hAnsi="Arial" w:cs="Arial"/>
                <w:lang w:val="en-US" w:eastAsia="zh-CN"/>
              </w:rPr>
              <w:t>Either</w:t>
            </w:r>
          </w:p>
        </w:tc>
        <w:tc>
          <w:tcPr>
            <w:tcW w:w="5950" w:type="dxa"/>
          </w:tcPr>
          <w:p w14:paraId="5A3AEEEA" w14:textId="7665145F" w:rsidR="004845E2" w:rsidRPr="0015785C" w:rsidRDefault="004845E2" w:rsidP="004845E2">
            <w:pPr>
              <w:rPr>
                <w:rFonts w:ascii="Arial" w:eastAsia="Helvetica" w:hAnsi="Arial" w:cs="Arial"/>
                <w:lang w:val="en-US"/>
              </w:rPr>
            </w:pPr>
            <w:r>
              <w:rPr>
                <w:rFonts w:ascii="Arial" w:eastAsiaTheme="minorEastAsia" w:hAnsi="Arial" w:cs="Arial"/>
                <w:lang w:val="en-US" w:eastAsia="zh-CN"/>
              </w:rPr>
              <w:t xml:space="preserve">As a starting point, we can assume that the NW controls the entire procedure, as it is best aware of the satellite layout. There could be assistance information from the UE as discussed in Q4 to aid this selection. </w:t>
            </w:r>
          </w:p>
        </w:tc>
      </w:tr>
      <w:tr w:rsidR="00667F3D" w14:paraId="23826A0F" w14:textId="77777777" w:rsidTr="008A79B6">
        <w:tc>
          <w:tcPr>
            <w:tcW w:w="1555" w:type="dxa"/>
          </w:tcPr>
          <w:p w14:paraId="05184D53" w14:textId="58BF6011" w:rsidR="00667F3D" w:rsidRPr="0015785C" w:rsidRDefault="00667F3D" w:rsidP="00667F3D">
            <w:pPr>
              <w:rPr>
                <w:rFonts w:ascii="Arial" w:eastAsia="Helvetica" w:hAnsi="Arial" w:cs="Arial"/>
                <w:lang w:val="en-US"/>
              </w:rPr>
            </w:pPr>
            <w:r>
              <w:rPr>
                <w:rFonts w:ascii="Arial" w:eastAsia="Helvetica" w:hAnsi="Arial" w:cs="Arial"/>
                <w:lang w:val="en-US"/>
              </w:rPr>
              <w:t>Intel</w:t>
            </w:r>
          </w:p>
        </w:tc>
        <w:tc>
          <w:tcPr>
            <w:tcW w:w="2126" w:type="dxa"/>
          </w:tcPr>
          <w:p w14:paraId="105B2A7E" w14:textId="40D5624D" w:rsidR="00667F3D" w:rsidRPr="0015785C" w:rsidRDefault="00667F3D" w:rsidP="00667F3D">
            <w:pPr>
              <w:rPr>
                <w:rFonts w:ascii="Arial" w:eastAsia="Helvetica" w:hAnsi="Arial" w:cs="Arial"/>
                <w:lang w:val="en-US"/>
              </w:rPr>
            </w:pPr>
            <w:r>
              <w:rPr>
                <w:rFonts w:ascii="Arial" w:eastAsia="Helvetica" w:hAnsi="Arial" w:cs="Arial"/>
                <w:lang w:val="en-US"/>
              </w:rPr>
              <w:t>Both</w:t>
            </w:r>
          </w:p>
        </w:tc>
        <w:tc>
          <w:tcPr>
            <w:tcW w:w="5950" w:type="dxa"/>
          </w:tcPr>
          <w:p w14:paraId="1479E63D" w14:textId="77777777" w:rsidR="00667F3D" w:rsidRPr="0015785C" w:rsidRDefault="00667F3D" w:rsidP="00667F3D">
            <w:pPr>
              <w:rPr>
                <w:rFonts w:ascii="Arial" w:eastAsia="Helvetica" w:hAnsi="Arial" w:cs="Arial"/>
                <w:lang w:val="en-US"/>
              </w:rPr>
            </w:pPr>
          </w:p>
        </w:tc>
      </w:tr>
      <w:tr w:rsidR="000139AA" w14:paraId="5A4D7FDE" w14:textId="77777777" w:rsidTr="000E7BD5">
        <w:tc>
          <w:tcPr>
            <w:tcW w:w="1555" w:type="dxa"/>
          </w:tcPr>
          <w:p w14:paraId="06A64BA3"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4B06EC1" w14:textId="3EB3E530" w:rsidR="000139AA" w:rsidRPr="00055177" w:rsidRDefault="000139AA" w:rsidP="000E7BD5">
            <w:pPr>
              <w:rPr>
                <w:rFonts w:ascii="Arial" w:eastAsiaTheme="minorEastAsia" w:hAnsi="Arial" w:cs="Arial"/>
                <w:lang w:val="en-US" w:eastAsia="zh-CN"/>
              </w:rPr>
            </w:pPr>
            <w:r>
              <w:rPr>
                <w:rFonts w:ascii="Arial" w:eastAsiaTheme="minorEastAsia" w:hAnsi="Arial" w:cs="Arial"/>
                <w:lang w:val="en-US" w:eastAsia="zh-CN"/>
              </w:rPr>
              <w:t xml:space="preserve">Opt. </w:t>
            </w:r>
            <w:r>
              <w:rPr>
                <w:rFonts w:ascii="Arial" w:eastAsiaTheme="minorEastAsia" w:hAnsi="Arial" w:cs="Arial" w:hint="eastAsia"/>
                <w:lang w:val="en-US" w:eastAsia="zh-CN"/>
              </w:rPr>
              <w:t>1</w:t>
            </w:r>
          </w:p>
        </w:tc>
        <w:tc>
          <w:tcPr>
            <w:tcW w:w="5950" w:type="dxa"/>
          </w:tcPr>
          <w:p w14:paraId="6F95A0FA"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lang w:val="en-US" w:eastAsia="zh-CN"/>
              </w:rPr>
              <w:t>RAN2 has agreed that “</w:t>
            </w:r>
            <w:r w:rsidRPr="002128C3">
              <w:rPr>
                <w:rFonts w:ascii="Arial" w:eastAsiaTheme="minorEastAsia" w:hAnsi="Arial" w:cs="Arial"/>
                <w:i/>
                <w:iCs/>
                <w:lang w:val="en-US" w:eastAsia="zh-CN"/>
              </w:rPr>
              <w:t xml:space="preserve">after AS security is established, </w:t>
            </w:r>
            <w:proofErr w:type="spellStart"/>
            <w:r w:rsidRPr="002128C3">
              <w:rPr>
                <w:rFonts w:ascii="Arial" w:eastAsiaTheme="minorEastAsia" w:hAnsi="Arial" w:cs="Arial"/>
                <w:i/>
                <w:iCs/>
                <w:lang w:val="en-US" w:eastAsia="zh-CN"/>
              </w:rPr>
              <w:t>gNB</w:t>
            </w:r>
            <w:proofErr w:type="spellEnd"/>
            <w:r w:rsidRPr="002128C3">
              <w:rPr>
                <w:rFonts w:ascii="Arial" w:eastAsiaTheme="minorEastAsia" w:hAnsi="Arial" w:cs="Arial"/>
                <w:i/>
                <w:iCs/>
                <w:lang w:val="en-US" w:eastAsia="zh-CN"/>
              </w:rPr>
              <w:t xml:space="preserve"> can obtain a GNSS-based location information from the UE using existing </w:t>
            </w:r>
            <w:proofErr w:type="spellStart"/>
            <w:r w:rsidRPr="002128C3">
              <w:rPr>
                <w:rFonts w:ascii="Arial" w:eastAsiaTheme="minorEastAsia" w:hAnsi="Arial" w:cs="Arial"/>
                <w:i/>
                <w:iCs/>
                <w:lang w:val="en-US" w:eastAsia="zh-CN"/>
              </w:rPr>
              <w:t>signalling</w:t>
            </w:r>
            <w:proofErr w:type="spellEnd"/>
            <w:r w:rsidRPr="002128C3">
              <w:rPr>
                <w:rFonts w:ascii="Arial" w:eastAsiaTheme="minorEastAsia" w:hAnsi="Arial" w:cs="Arial"/>
                <w:i/>
                <w:iCs/>
                <w:lang w:val="en-US" w:eastAsia="zh-CN"/>
              </w:rPr>
              <w:t xml:space="preserve"> method, i.e., by configuring </w:t>
            </w:r>
            <w:proofErr w:type="spellStart"/>
            <w:r w:rsidRPr="002128C3">
              <w:rPr>
                <w:rFonts w:ascii="Arial" w:eastAsiaTheme="minorEastAsia" w:hAnsi="Arial" w:cs="Arial"/>
                <w:i/>
                <w:iCs/>
                <w:lang w:val="en-US" w:eastAsia="zh-CN"/>
              </w:rPr>
              <w:t>includeCommonLocationInfo</w:t>
            </w:r>
            <w:proofErr w:type="spellEnd"/>
            <w:r w:rsidRPr="002128C3">
              <w:rPr>
                <w:rFonts w:ascii="Arial" w:eastAsiaTheme="minorEastAsia" w:hAnsi="Arial" w:cs="Arial"/>
                <w:i/>
                <w:iCs/>
                <w:lang w:val="en-US" w:eastAsia="zh-CN"/>
              </w:rPr>
              <w:t xml:space="preserve"> in the corresponding </w:t>
            </w:r>
            <w:proofErr w:type="spellStart"/>
            <w:r w:rsidRPr="002128C3">
              <w:rPr>
                <w:rFonts w:ascii="Arial" w:eastAsiaTheme="minorEastAsia" w:hAnsi="Arial" w:cs="Arial"/>
                <w:i/>
                <w:iCs/>
                <w:lang w:val="en-US" w:eastAsia="zh-CN"/>
              </w:rPr>
              <w:t>reportConfig</w:t>
            </w:r>
            <w:proofErr w:type="spellEnd"/>
            <w:r>
              <w:rPr>
                <w:rFonts w:ascii="Arial" w:eastAsiaTheme="minorEastAsia" w:hAnsi="Arial" w:cs="Arial"/>
                <w:lang w:val="en-US" w:eastAsia="zh-CN"/>
              </w:rPr>
              <w:t xml:space="preserve">”. The </w:t>
            </w:r>
            <w:proofErr w:type="spellStart"/>
            <w:r>
              <w:rPr>
                <w:rFonts w:ascii="Arial" w:eastAsiaTheme="minorEastAsia" w:hAnsi="Arial" w:cs="Arial" w:hint="eastAsia"/>
                <w:lang w:val="en-US" w:eastAsia="zh-CN"/>
              </w:rPr>
              <w:t>gNB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can</w:t>
            </w:r>
            <w:r>
              <w:rPr>
                <w:rFonts w:ascii="Arial" w:eastAsiaTheme="minorEastAsia" w:hAnsi="Arial" w:cs="Arial"/>
                <w:lang w:val="en-US" w:eastAsia="zh-CN"/>
              </w:rPr>
              <w:t xml:space="preserve"> </w:t>
            </w:r>
            <w:r>
              <w:rPr>
                <w:rFonts w:ascii="Arial" w:eastAsiaTheme="minorEastAsia" w:hAnsi="Arial" w:cs="Arial" w:hint="eastAsia"/>
                <w:lang w:val="en-US" w:eastAsia="zh-CN"/>
              </w:rPr>
              <w:t>obtain</w:t>
            </w:r>
            <w:r>
              <w:rPr>
                <w:rFonts w:ascii="Arial" w:eastAsiaTheme="minorEastAsia" w:hAnsi="Arial" w:cs="Arial"/>
                <w:lang w:val="en-US" w:eastAsia="zh-CN"/>
              </w:rPr>
              <w:t xml:space="preserve"> </w:t>
            </w:r>
            <w:r w:rsidRPr="002128C3">
              <w:rPr>
                <w:rFonts w:ascii="Arial" w:eastAsiaTheme="minorEastAsia" w:hAnsi="Arial" w:cs="Arial"/>
                <w:lang w:val="en-US" w:eastAsia="zh-CN"/>
              </w:rPr>
              <w:t xml:space="preserve">the propagation delay difference between </w:t>
            </w:r>
            <w:r>
              <w:rPr>
                <w:rFonts w:ascii="Arial" w:eastAsiaTheme="minorEastAsia" w:hAnsi="Arial" w:cs="Arial"/>
                <w:lang w:val="en-US" w:eastAsia="zh-CN"/>
              </w:rPr>
              <w:t xml:space="preserve">the </w:t>
            </w:r>
            <w:r w:rsidRPr="002128C3">
              <w:rPr>
                <w:rFonts w:ascii="Arial" w:eastAsiaTheme="minorEastAsia" w:hAnsi="Arial" w:cs="Arial"/>
                <w:lang w:val="en-US" w:eastAsia="zh-CN"/>
              </w:rPr>
              <w:t xml:space="preserve">target cell and the serving cell of a given UE </w:t>
            </w:r>
            <w:r>
              <w:rPr>
                <w:rFonts w:ascii="Arial" w:eastAsiaTheme="minorEastAsia" w:hAnsi="Arial" w:cs="Arial"/>
                <w:lang w:val="en-US" w:eastAsia="zh-CN"/>
              </w:rPr>
              <w:t xml:space="preserve">based on the </w:t>
            </w:r>
            <w:r w:rsidRPr="002128C3">
              <w:rPr>
                <w:rFonts w:ascii="Arial" w:eastAsiaTheme="minorEastAsia" w:hAnsi="Arial" w:cs="Arial"/>
                <w:lang w:val="en-US" w:eastAsia="zh-CN"/>
              </w:rPr>
              <w:t>GNSS-based location information from the UE</w:t>
            </w:r>
            <w:r>
              <w:rPr>
                <w:rFonts w:ascii="Arial" w:eastAsiaTheme="minorEastAsia" w:hAnsi="Arial" w:cs="Arial"/>
                <w:lang w:val="en-US" w:eastAsia="zh-CN"/>
              </w:rPr>
              <w:t xml:space="preserve">, so </w:t>
            </w:r>
            <w:r w:rsidRPr="002128C3">
              <w:rPr>
                <w:rFonts w:ascii="Arial" w:eastAsiaTheme="minorEastAsia" w:hAnsi="Arial" w:cs="Arial"/>
                <w:lang w:val="en-US" w:eastAsia="zh-CN"/>
              </w:rPr>
              <w:t>the final SMTC/measurement gap configuration is generated and provided by NW</w:t>
            </w:r>
            <w:r>
              <w:rPr>
                <w:rFonts w:ascii="Arial" w:eastAsiaTheme="minorEastAsia" w:hAnsi="Arial" w:cs="Arial"/>
                <w:lang w:val="en-US" w:eastAsia="zh-CN"/>
              </w:rPr>
              <w:t xml:space="preserve"> is a simpler solution.</w:t>
            </w:r>
          </w:p>
        </w:tc>
      </w:tr>
      <w:tr w:rsidR="004845E2" w14:paraId="699F808A" w14:textId="77777777" w:rsidTr="008A79B6">
        <w:tc>
          <w:tcPr>
            <w:tcW w:w="1555" w:type="dxa"/>
          </w:tcPr>
          <w:p w14:paraId="5D2B8841" w14:textId="77777777" w:rsidR="004845E2" w:rsidRPr="000139AA" w:rsidRDefault="004845E2" w:rsidP="004845E2">
            <w:pPr>
              <w:rPr>
                <w:rFonts w:ascii="Arial" w:eastAsiaTheme="minorEastAsia" w:hAnsi="Arial" w:cs="Arial"/>
                <w:lang w:eastAsia="zh-CN"/>
              </w:rPr>
            </w:pPr>
          </w:p>
        </w:tc>
        <w:tc>
          <w:tcPr>
            <w:tcW w:w="2126" w:type="dxa"/>
          </w:tcPr>
          <w:p w14:paraId="6A171867" w14:textId="77777777" w:rsidR="004845E2" w:rsidRPr="00F55842" w:rsidRDefault="004845E2" w:rsidP="004845E2">
            <w:pPr>
              <w:rPr>
                <w:rFonts w:ascii="Arial" w:eastAsiaTheme="minorEastAsia" w:hAnsi="Arial" w:cs="Arial"/>
                <w:lang w:val="en-US" w:eastAsia="zh-CN"/>
              </w:rPr>
            </w:pPr>
          </w:p>
        </w:tc>
        <w:tc>
          <w:tcPr>
            <w:tcW w:w="5950" w:type="dxa"/>
          </w:tcPr>
          <w:p w14:paraId="13100BC0" w14:textId="77777777" w:rsidR="004845E2" w:rsidRPr="00F55842" w:rsidRDefault="004845E2" w:rsidP="004845E2">
            <w:pPr>
              <w:rPr>
                <w:rFonts w:ascii="Arial" w:eastAsiaTheme="minorEastAsia" w:hAnsi="Arial" w:cs="Arial"/>
                <w:lang w:val="en-US" w:eastAsia="zh-CN"/>
              </w:rPr>
            </w:pP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af9"/>
        <w:tblW w:w="9631" w:type="dxa"/>
        <w:tblLayout w:type="fixed"/>
        <w:tblLook w:val="04A0" w:firstRow="1" w:lastRow="0" w:firstColumn="1" w:lastColumn="0" w:noHBand="0" w:noVBand="1"/>
      </w:tblPr>
      <w:tblGrid>
        <w:gridCol w:w="1555"/>
        <w:gridCol w:w="2126"/>
        <w:gridCol w:w="5950"/>
      </w:tblGrid>
      <w:tr w:rsidR="008150DC" w14:paraId="6C7F17AD" w14:textId="77777777" w:rsidTr="007C60A5">
        <w:tc>
          <w:tcPr>
            <w:tcW w:w="1555" w:type="dxa"/>
          </w:tcPr>
          <w:p w14:paraId="2CEDCA80"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7C60A5">
        <w:tc>
          <w:tcPr>
            <w:tcW w:w="1555" w:type="dxa"/>
          </w:tcPr>
          <w:p w14:paraId="62BC26DB" w14:textId="77777777" w:rsidR="008150DC" w:rsidRPr="0015785C" w:rsidRDefault="00AA6526" w:rsidP="007C60A5">
            <w:pPr>
              <w:rPr>
                <w:rFonts w:ascii="Arial" w:eastAsia="Helvetica" w:hAnsi="Arial" w:cs="Arial"/>
                <w:lang w:val="en-US"/>
              </w:rPr>
            </w:pPr>
            <w:r>
              <w:rPr>
                <w:rFonts w:ascii="Arial" w:eastAsia="Helvetica" w:hAnsi="Arial" w:cs="Arial"/>
                <w:lang w:val="en-US"/>
              </w:rPr>
              <w:lastRenderedPageBreak/>
              <w:t>CMCC</w:t>
            </w:r>
          </w:p>
        </w:tc>
        <w:tc>
          <w:tcPr>
            <w:tcW w:w="2126" w:type="dxa"/>
          </w:tcPr>
          <w:p w14:paraId="672B85AF" w14:textId="77777777" w:rsidR="008150DC" w:rsidRPr="0015785C" w:rsidRDefault="00AA6526" w:rsidP="007C60A5">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7C60A5">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7C60A5">
        <w:tc>
          <w:tcPr>
            <w:tcW w:w="1555" w:type="dxa"/>
          </w:tcPr>
          <w:p w14:paraId="44D3ABD9" w14:textId="79E3A5F9" w:rsidR="008150DC" w:rsidRPr="004618D2"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7C60A5">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7C60A5">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7C60A5">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7C60A5">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7C60A5">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 xml:space="preserve">Yes, </w:t>
            </w:r>
            <w:r w:rsidRPr="00922C87">
              <w:rPr>
                <w:rFonts w:ascii="Arial" w:eastAsia="Malgun Gothic" w:hAnsi="Arial" w:cs="Arial"/>
                <w:lang w:val="en-US" w:eastAsia="ko-KR"/>
              </w:rPr>
              <w:t>but not always</w:t>
            </w:r>
            <w:r>
              <w:rPr>
                <w:rFonts w:ascii="Arial" w:eastAsia="Malgun Gothic"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 xml:space="preserve">We assume </w:t>
            </w:r>
            <w:r>
              <w:rPr>
                <w:rFonts w:ascii="Arial" w:eastAsia="Malgun Gothic" w:hAnsi="Arial" w:cs="Arial"/>
                <w:lang w:val="en-US" w:eastAsia="ko-KR"/>
              </w:rPr>
              <w:t xml:space="preserve">basically </w:t>
            </w:r>
            <w:r>
              <w:rPr>
                <w:rFonts w:ascii="Arial" w:eastAsia="Malgun Gothic" w:hAnsi="Arial" w:cs="Arial" w:hint="eastAsia"/>
                <w:lang w:val="en-US" w:eastAsia="ko-KR"/>
              </w:rPr>
              <w:t xml:space="preserve">NW can calculate the offset based on the location of UE and </w:t>
            </w:r>
            <w:r>
              <w:rPr>
                <w:rFonts w:ascii="Arial" w:eastAsia="Malgun Gothic" w:hAnsi="Arial" w:cs="Arial"/>
                <w:lang w:val="en-US" w:eastAsia="ko-KR"/>
              </w:rPr>
              <w:t>neighbor</w:t>
            </w:r>
            <w:r>
              <w:rPr>
                <w:rFonts w:ascii="Arial" w:eastAsia="Malgun Gothic" w:hAnsi="Arial" w:cs="Arial" w:hint="eastAsia"/>
                <w:lang w:val="en-US" w:eastAsia="ko-KR"/>
              </w:rPr>
              <w:t xml:space="preserve"> </w:t>
            </w:r>
            <w:r>
              <w:rPr>
                <w:rFonts w:ascii="Arial" w:eastAsia="Malgun Gothic" w:hAnsi="Arial" w:cs="Arial"/>
                <w:lang w:val="en-US" w:eastAsia="ko-KR"/>
              </w:rPr>
              <w:t>cells. However, the UE’s location that NW knows may be not up-to-date. In this case, UE would fail to successfully measure the neighbor cell using the configured SMTC/gap. UE should be required to report the assistance information only when the SMTC/gap configured by NW is invalid.</w:t>
            </w:r>
          </w:p>
        </w:tc>
      </w:tr>
      <w:tr w:rsidR="00777BFE" w14:paraId="186926C1" w14:textId="77777777" w:rsidTr="007C60A5">
        <w:tc>
          <w:tcPr>
            <w:tcW w:w="1555" w:type="dxa"/>
          </w:tcPr>
          <w:p w14:paraId="0D23AF78" w14:textId="5C5BEFD0"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2D0F3748" w14:textId="4E0BED15" w:rsidR="00777BFE" w:rsidRPr="0015785C" w:rsidRDefault="00777BFE" w:rsidP="00777BFE">
            <w:pPr>
              <w:rPr>
                <w:rFonts w:ascii="Arial" w:eastAsia="Helvetica" w:hAnsi="Arial" w:cs="Arial"/>
                <w:lang w:val="en-US"/>
              </w:rPr>
            </w:pPr>
            <w:r>
              <w:rPr>
                <w:rFonts w:ascii="Arial" w:eastAsia="Helvetica" w:hAnsi="Arial" w:cs="Arial"/>
                <w:lang w:val="en-US"/>
              </w:rPr>
              <w:t>yes</w:t>
            </w:r>
          </w:p>
        </w:tc>
        <w:tc>
          <w:tcPr>
            <w:tcW w:w="5950" w:type="dxa"/>
          </w:tcPr>
          <w:p w14:paraId="3BC890D6" w14:textId="41B45C06" w:rsidR="00777BFE" w:rsidRPr="0015785C" w:rsidRDefault="00777BFE" w:rsidP="00777BFE">
            <w:pPr>
              <w:rPr>
                <w:rFonts w:ascii="Arial" w:eastAsia="Helvetica" w:hAnsi="Arial" w:cs="Arial"/>
                <w:lang w:val="en-US"/>
              </w:rPr>
            </w:pPr>
            <w:r>
              <w:rPr>
                <w:rFonts w:ascii="Arial" w:eastAsia="Helvetica" w:hAnsi="Arial" w:cs="Arial"/>
                <w:lang w:val="en-US"/>
              </w:rPr>
              <w:t>This is essential for the whole scheme to work. It may be implemented according to what we have described for Q3 and in our R2-2103336. The signaling overhead should be considered, if e.g. what Ericsson proposes (UE location reporting) is pursued.</w:t>
            </w:r>
          </w:p>
        </w:tc>
      </w:tr>
      <w:tr w:rsidR="004845E2" w14:paraId="67AD05C2" w14:textId="77777777" w:rsidTr="007C60A5">
        <w:tc>
          <w:tcPr>
            <w:tcW w:w="1555" w:type="dxa"/>
          </w:tcPr>
          <w:p w14:paraId="150078C2" w14:textId="51992063"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E255842" w14:textId="7A7C67DA" w:rsidR="004845E2" w:rsidRPr="0015785C" w:rsidRDefault="004845E2" w:rsidP="004845E2">
            <w:pPr>
              <w:rPr>
                <w:rFonts w:ascii="Arial" w:eastAsia="Helvetica" w:hAnsi="Arial" w:cs="Arial"/>
                <w:lang w:val="en-US"/>
              </w:rPr>
            </w:pPr>
            <w:r>
              <w:rPr>
                <w:rFonts w:ascii="Arial" w:eastAsiaTheme="minorEastAsia" w:hAnsi="Arial" w:cs="Arial"/>
                <w:lang w:val="en-US" w:eastAsia="zh-CN"/>
              </w:rPr>
              <w:t>Yes</w:t>
            </w:r>
          </w:p>
        </w:tc>
        <w:tc>
          <w:tcPr>
            <w:tcW w:w="5950" w:type="dxa"/>
          </w:tcPr>
          <w:p w14:paraId="09B7B525" w14:textId="11A919FF" w:rsidR="004845E2" w:rsidRPr="00846990" w:rsidRDefault="004845E2" w:rsidP="004845E2">
            <w:pPr>
              <w:rPr>
                <w:rFonts w:ascii="Arial" w:hAnsi="Arial" w:cs="Arial"/>
                <w:lang w:val="en-US" w:eastAsia="zh-CN"/>
              </w:rPr>
            </w:pPr>
            <w:r>
              <w:rPr>
                <w:rFonts w:ascii="Arial" w:eastAsia="Helvetica" w:hAnsi="Arial" w:cs="Arial"/>
                <w:lang w:val="en-US"/>
              </w:rPr>
              <w:t>A coarse location information can be used for this purpose.</w:t>
            </w:r>
          </w:p>
        </w:tc>
      </w:tr>
      <w:tr w:rsidR="006837DA" w14:paraId="5F6D4934" w14:textId="77777777" w:rsidTr="007C60A5">
        <w:tc>
          <w:tcPr>
            <w:tcW w:w="1555" w:type="dxa"/>
          </w:tcPr>
          <w:p w14:paraId="73C2E1F4" w14:textId="56AEE819" w:rsidR="006837DA" w:rsidRPr="0015785C" w:rsidRDefault="006837DA" w:rsidP="006837DA">
            <w:pPr>
              <w:rPr>
                <w:rFonts w:ascii="Arial" w:eastAsia="Helvetica" w:hAnsi="Arial" w:cs="Arial"/>
                <w:lang w:val="en-US"/>
              </w:rPr>
            </w:pPr>
            <w:r>
              <w:rPr>
                <w:rFonts w:ascii="Arial" w:eastAsia="Helvetica" w:hAnsi="Arial" w:cs="Arial"/>
                <w:lang w:val="en-US"/>
              </w:rPr>
              <w:t>Intel</w:t>
            </w:r>
          </w:p>
        </w:tc>
        <w:tc>
          <w:tcPr>
            <w:tcW w:w="2126" w:type="dxa"/>
          </w:tcPr>
          <w:p w14:paraId="16633EDC" w14:textId="0F0AE1C0" w:rsidR="006837DA" w:rsidRPr="0015785C" w:rsidRDefault="006837DA" w:rsidP="006837DA">
            <w:pPr>
              <w:rPr>
                <w:rFonts w:ascii="Arial" w:eastAsia="Helvetica" w:hAnsi="Arial" w:cs="Arial"/>
                <w:lang w:val="en-US"/>
              </w:rPr>
            </w:pPr>
            <w:r>
              <w:rPr>
                <w:rFonts w:ascii="Arial" w:eastAsia="Helvetica" w:hAnsi="Arial" w:cs="Arial"/>
                <w:lang w:val="en-US"/>
              </w:rPr>
              <w:t>Yes</w:t>
            </w:r>
          </w:p>
        </w:tc>
        <w:tc>
          <w:tcPr>
            <w:tcW w:w="5950" w:type="dxa"/>
          </w:tcPr>
          <w:p w14:paraId="786F4314" w14:textId="77777777" w:rsidR="006837DA" w:rsidRPr="0015785C" w:rsidRDefault="006837DA" w:rsidP="006837DA">
            <w:pPr>
              <w:rPr>
                <w:rFonts w:ascii="Arial" w:eastAsia="Helvetica" w:hAnsi="Arial" w:cs="Arial"/>
                <w:lang w:val="en-US"/>
              </w:rPr>
            </w:pPr>
          </w:p>
        </w:tc>
      </w:tr>
      <w:tr w:rsidR="000139AA" w14:paraId="1342C15E" w14:textId="77777777" w:rsidTr="000E7BD5">
        <w:tc>
          <w:tcPr>
            <w:tcW w:w="1555" w:type="dxa"/>
          </w:tcPr>
          <w:p w14:paraId="57DA9F4C"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91E1859"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990433" w14:textId="77777777" w:rsidR="000139AA" w:rsidRPr="0015785C" w:rsidRDefault="000139AA" w:rsidP="000E7BD5">
            <w:pPr>
              <w:rPr>
                <w:rFonts w:ascii="Arial" w:eastAsia="Helvetica" w:hAnsi="Arial" w:cs="Arial"/>
                <w:lang w:val="en-US"/>
              </w:rPr>
            </w:pPr>
            <w:r>
              <w:rPr>
                <w:rFonts w:ascii="Arial" w:eastAsiaTheme="minorEastAsia" w:hAnsi="Arial" w:cs="Arial" w:hint="eastAsia"/>
                <w:lang w:val="en-US" w:eastAsia="zh-CN"/>
              </w:rPr>
              <w:t>The</w:t>
            </w:r>
            <w:r>
              <w:rPr>
                <w:rFonts w:ascii="Arial" w:eastAsiaTheme="minorEastAsia" w:hAnsi="Arial" w:cs="Arial"/>
                <w:lang w:val="en-US" w:eastAsia="zh-CN"/>
              </w:rPr>
              <w:t xml:space="preserve"> </w:t>
            </w:r>
            <w:r>
              <w:rPr>
                <w:rFonts w:ascii="Arial" w:eastAsiaTheme="minorEastAsia" w:hAnsi="Arial" w:cs="Arial" w:hint="eastAsia"/>
                <w:lang w:val="en-US" w:eastAsia="zh-CN"/>
              </w:rPr>
              <w:t>NW</w:t>
            </w:r>
            <w:r>
              <w:rPr>
                <w:rFonts w:ascii="Arial" w:eastAsiaTheme="minorEastAsia" w:hAnsi="Arial" w:cs="Arial"/>
                <w:lang w:val="en-US" w:eastAsia="zh-CN"/>
              </w:rPr>
              <w:t xml:space="preserve"> </w:t>
            </w:r>
            <w:r>
              <w:rPr>
                <w:rFonts w:ascii="Arial" w:eastAsiaTheme="minorEastAsia" w:hAnsi="Arial" w:cs="Arial" w:hint="eastAsia"/>
                <w:lang w:val="en-US" w:eastAsia="zh-CN"/>
              </w:rPr>
              <w:t>needs</w:t>
            </w:r>
            <w:r>
              <w:rPr>
                <w:rFonts w:ascii="Arial" w:eastAsiaTheme="minorEastAsia" w:hAnsi="Arial" w:cs="Arial"/>
                <w:lang w:val="en-US" w:eastAsia="zh-CN"/>
              </w:rPr>
              <w:t xml:space="preserve"> </w:t>
            </w:r>
            <w:r w:rsidRPr="0043376B">
              <w:rPr>
                <w:rFonts w:ascii="Arial" w:eastAsiaTheme="minorEastAsia" w:hAnsi="Arial" w:cs="Arial"/>
                <w:lang w:val="en-US" w:eastAsia="zh-CN"/>
              </w:rPr>
              <w:t>assistant information</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t xml:space="preserve"> </w:t>
            </w:r>
            <w:r w:rsidRPr="0043376B">
              <w:rPr>
                <w:rFonts w:ascii="Arial" w:eastAsiaTheme="minorEastAsia" w:hAnsi="Arial" w:cs="Arial"/>
                <w:lang w:val="en-US" w:eastAsia="zh-CN"/>
              </w:rPr>
              <w:t>calculat</w:t>
            </w:r>
            <w:r>
              <w:rPr>
                <w:rFonts w:ascii="Arial" w:eastAsiaTheme="minorEastAsia" w:hAnsi="Arial" w:cs="Arial" w:hint="eastAsia"/>
                <w:lang w:val="en-US" w:eastAsia="zh-CN"/>
              </w:rPr>
              <w:t>e</w:t>
            </w:r>
            <w:r w:rsidRPr="0043376B">
              <w:rPr>
                <w:rFonts w:ascii="Arial" w:eastAsiaTheme="minorEastAsia" w:hAnsi="Arial" w:cs="Arial"/>
                <w:lang w:val="en-US" w:eastAsia="zh-CN"/>
              </w:rPr>
              <w:t xml:space="preserve"> the offset for SMTC/GAP configurations</w:t>
            </w:r>
            <w:r>
              <w:rPr>
                <w:rFonts w:ascii="Arial" w:eastAsiaTheme="minorEastAsia" w:hAnsi="Arial" w:cs="Arial"/>
                <w:lang w:val="en-US" w:eastAsia="zh-CN"/>
              </w:rPr>
              <w:t>.</w:t>
            </w:r>
          </w:p>
        </w:tc>
      </w:tr>
      <w:tr w:rsidR="004845E2" w14:paraId="42CBA680" w14:textId="77777777" w:rsidTr="007C60A5">
        <w:tc>
          <w:tcPr>
            <w:tcW w:w="1555" w:type="dxa"/>
          </w:tcPr>
          <w:p w14:paraId="7E9E424D" w14:textId="77777777" w:rsidR="004845E2" w:rsidRPr="000139AA" w:rsidRDefault="004845E2" w:rsidP="004845E2">
            <w:pPr>
              <w:rPr>
                <w:rFonts w:ascii="Arial" w:eastAsiaTheme="minorEastAsia" w:hAnsi="Arial" w:cs="Arial"/>
                <w:lang w:eastAsia="zh-CN"/>
              </w:rPr>
            </w:pPr>
          </w:p>
        </w:tc>
        <w:tc>
          <w:tcPr>
            <w:tcW w:w="2126" w:type="dxa"/>
          </w:tcPr>
          <w:p w14:paraId="18629230" w14:textId="77777777" w:rsidR="004845E2" w:rsidRPr="00F55842" w:rsidRDefault="004845E2" w:rsidP="004845E2">
            <w:pPr>
              <w:rPr>
                <w:rFonts w:ascii="Arial" w:eastAsiaTheme="minorEastAsia" w:hAnsi="Arial" w:cs="Arial"/>
                <w:lang w:val="en-US" w:eastAsia="zh-CN"/>
              </w:rPr>
            </w:pPr>
          </w:p>
        </w:tc>
        <w:tc>
          <w:tcPr>
            <w:tcW w:w="5950" w:type="dxa"/>
          </w:tcPr>
          <w:p w14:paraId="188F0BFD" w14:textId="77777777" w:rsidR="004845E2" w:rsidRPr="0015785C" w:rsidRDefault="004845E2" w:rsidP="004845E2">
            <w:pPr>
              <w:rPr>
                <w:rFonts w:ascii="Arial" w:eastAsia="Helvetica" w:hAnsi="Arial" w:cs="Arial"/>
                <w:lang w:val="en-US"/>
              </w:rPr>
            </w:pPr>
          </w:p>
        </w:tc>
      </w:tr>
      <w:tr w:rsidR="004845E2" w14:paraId="192C6357" w14:textId="77777777" w:rsidTr="007C60A5">
        <w:tc>
          <w:tcPr>
            <w:tcW w:w="1555" w:type="dxa"/>
          </w:tcPr>
          <w:p w14:paraId="19BF622E" w14:textId="77777777" w:rsidR="004845E2" w:rsidRPr="00B80C76" w:rsidRDefault="004845E2" w:rsidP="004845E2">
            <w:pPr>
              <w:rPr>
                <w:rFonts w:ascii="Arial" w:eastAsia="Helvetica" w:hAnsi="Arial" w:cs="Arial"/>
                <w:lang w:val="en-US"/>
              </w:rPr>
            </w:pPr>
          </w:p>
        </w:tc>
        <w:tc>
          <w:tcPr>
            <w:tcW w:w="2126" w:type="dxa"/>
          </w:tcPr>
          <w:p w14:paraId="5E2644D8" w14:textId="77777777" w:rsidR="004845E2" w:rsidRPr="00B80C76" w:rsidRDefault="004845E2" w:rsidP="004845E2">
            <w:pPr>
              <w:rPr>
                <w:rFonts w:ascii="Arial" w:eastAsia="Helvetica" w:hAnsi="Arial" w:cs="Arial"/>
                <w:lang w:val="en-US"/>
              </w:rPr>
            </w:pPr>
          </w:p>
        </w:tc>
        <w:tc>
          <w:tcPr>
            <w:tcW w:w="5950" w:type="dxa"/>
          </w:tcPr>
          <w:p w14:paraId="7D2BECE7" w14:textId="77777777" w:rsidR="004845E2" w:rsidRPr="0015785C" w:rsidRDefault="004845E2" w:rsidP="004845E2">
            <w:pPr>
              <w:rPr>
                <w:rFonts w:ascii="Arial" w:eastAsia="Helvetica" w:hAnsi="Arial" w:cs="Arial"/>
                <w:lang w:val="en-US"/>
              </w:rPr>
            </w:pPr>
          </w:p>
        </w:tc>
      </w:tr>
      <w:tr w:rsidR="004845E2" w14:paraId="770C75CC" w14:textId="77777777" w:rsidTr="007C60A5">
        <w:tc>
          <w:tcPr>
            <w:tcW w:w="1555" w:type="dxa"/>
          </w:tcPr>
          <w:p w14:paraId="56EBB92D" w14:textId="77777777" w:rsidR="004845E2" w:rsidRPr="00B80C76" w:rsidRDefault="004845E2" w:rsidP="004845E2">
            <w:pPr>
              <w:rPr>
                <w:rFonts w:ascii="Arial" w:eastAsia="Malgun Gothic" w:hAnsi="Arial" w:cs="Arial"/>
                <w:lang w:val="en-US" w:eastAsia="ko-KR"/>
              </w:rPr>
            </w:pPr>
          </w:p>
        </w:tc>
        <w:tc>
          <w:tcPr>
            <w:tcW w:w="2126" w:type="dxa"/>
          </w:tcPr>
          <w:p w14:paraId="2C2BD282" w14:textId="77777777" w:rsidR="004845E2" w:rsidRPr="00B80C76" w:rsidRDefault="004845E2" w:rsidP="004845E2">
            <w:pPr>
              <w:rPr>
                <w:rFonts w:ascii="Arial" w:eastAsia="Malgun Gothic" w:hAnsi="Arial" w:cs="Arial"/>
                <w:lang w:val="en-US" w:eastAsia="ko-KR"/>
              </w:rPr>
            </w:pPr>
          </w:p>
        </w:tc>
        <w:tc>
          <w:tcPr>
            <w:tcW w:w="5950" w:type="dxa"/>
          </w:tcPr>
          <w:p w14:paraId="283792EE" w14:textId="77777777" w:rsidR="004845E2" w:rsidRDefault="004845E2" w:rsidP="004845E2">
            <w:pPr>
              <w:rPr>
                <w:rFonts w:eastAsia="Helvetica"/>
                <w:lang w:val="en-US"/>
              </w:rPr>
            </w:pP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af9"/>
        <w:tblW w:w="9631" w:type="dxa"/>
        <w:tblLayout w:type="fixed"/>
        <w:tblLook w:val="04A0" w:firstRow="1" w:lastRow="0" w:firstColumn="1" w:lastColumn="0" w:noHBand="0" w:noVBand="1"/>
      </w:tblPr>
      <w:tblGrid>
        <w:gridCol w:w="1555"/>
        <w:gridCol w:w="2126"/>
        <w:gridCol w:w="5950"/>
      </w:tblGrid>
      <w:tr w:rsidR="008150DC" w14:paraId="0D31731E" w14:textId="77777777" w:rsidTr="007C60A5">
        <w:tc>
          <w:tcPr>
            <w:tcW w:w="1555" w:type="dxa"/>
          </w:tcPr>
          <w:p w14:paraId="1A7F1817"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7C60A5">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7C60A5">
        <w:tc>
          <w:tcPr>
            <w:tcW w:w="1555" w:type="dxa"/>
          </w:tcPr>
          <w:p w14:paraId="3D1A05BD"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7C60A5">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7C60A5">
            <w:pPr>
              <w:rPr>
                <w:rFonts w:ascii="Arial" w:eastAsia="Helvetica" w:hAnsi="Arial" w:cs="Arial"/>
                <w:lang w:val="en-US"/>
              </w:rPr>
            </w:pPr>
          </w:p>
        </w:tc>
      </w:tr>
      <w:tr w:rsidR="008150DC" w14:paraId="43B370B0" w14:textId="77777777" w:rsidTr="007C60A5">
        <w:tc>
          <w:tcPr>
            <w:tcW w:w="1555" w:type="dxa"/>
          </w:tcPr>
          <w:p w14:paraId="17895609" w14:textId="0A4BFFA8" w:rsidR="008150DC" w:rsidRP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0AB65264" w14:textId="0E4612BF" w:rsidR="008150DC" w:rsidRPr="009B5EFA"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7C60A5">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7C60A5">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7C60A5">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7C60A5">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7C60A5">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7C60A5">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Malgun Gothic" w:hAnsi="Arial" w:cs="Arial"/>
                <w:lang w:val="en-US" w:eastAsia="ko-KR"/>
              </w:rPr>
              <w:t>P</w:t>
            </w:r>
            <w:r>
              <w:rPr>
                <w:rFonts w:ascii="Arial" w:eastAsia="Malgun Gothic" w:hAnsi="Arial" w:cs="Arial" w:hint="eastAsia"/>
                <w:lang w:val="en-US" w:eastAsia="ko-KR"/>
              </w:rPr>
              <w:t xml:space="preserve">refer </w:t>
            </w:r>
            <w:r>
              <w:rPr>
                <w:rFonts w:ascii="Arial" w:eastAsia="Malgun Gothic" w:hAnsi="Arial" w:cs="Arial"/>
                <w:lang w:val="en-US" w:eastAsia="ko-KR"/>
              </w:rPr>
              <w:t xml:space="preserve">to reuse SFTD measurements. </w:t>
            </w:r>
          </w:p>
        </w:tc>
      </w:tr>
      <w:tr w:rsidR="00250DE8" w14:paraId="3168CEA0" w14:textId="77777777" w:rsidTr="007C60A5">
        <w:tc>
          <w:tcPr>
            <w:tcW w:w="1555" w:type="dxa"/>
          </w:tcPr>
          <w:p w14:paraId="5F59D2C1" w14:textId="37079C2B" w:rsidR="00250DE8" w:rsidRPr="0015785C" w:rsidRDefault="00250DE8" w:rsidP="00250DE8">
            <w:pPr>
              <w:rPr>
                <w:rFonts w:ascii="Arial" w:eastAsia="Helvetica" w:hAnsi="Arial" w:cs="Arial"/>
                <w:lang w:val="en-US"/>
              </w:rPr>
            </w:pPr>
            <w:r>
              <w:rPr>
                <w:rFonts w:ascii="Arial" w:eastAsia="Helvetica" w:hAnsi="Arial" w:cs="Arial"/>
                <w:lang w:val="en-US"/>
              </w:rPr>
              <w:t>Nokia</w:t>
            </w:r>
          </w:p>
        </w:tc>
        <w:tc>
          <w:tcPr>
            <w:tcW w:w="2126" w:type="dxa"/>
          </w:tcPr>
          <w:p w14:paraId="13F72EAD" w14:textId="39FEE16F" w:rsidR="00250DE8" w:rsidRPr="0015785C" w:rsidRDefault="00250DE8" w:rsidP="00250DE8">
            <w:pPr>
              <w:rPr>
                <w:rFonts w:ascii="Arial" w:eastAsia="Helvetica" w:hAnsi="Arial" w:cs="Arial"/>
                <w:lang w:val="en-US"/>
              </w:rPr>
            </w:pPr>
            <w:r>
              <w:rPr>
                <w:rFonts w:ascii="Arial" w:eastAsia="Helvetica" w:hAnsi="Arial" w:cs="Arial"/>
                <w:lang w:val="en-US"/>
              </w:rPr>
              <w:t>The shift of actually measured SSB versus the configured SMTC</w:t>
            </w:r>
          </w:p>
        </w:tc>
        <w:tc>
          <w:tcPr>
            <w:tcW w:w="5950" w:type="dxa"/>
          </w:tcPr>
          <w:p w14:paraId="0CC6604B" w14:textId="021B2191" w:rsidR="00250DE8" w:rsidRPr="0015785C" w:rsidRDefault="00250DE8" w:rsidP="00250DE8">
            <w:pPr>
              <w:rPr>
                <w:rFonts w:ascii="Arial" w:eastAsia="Helvetica" w:hAnsi="Arial" w:cs="Arial"/>
                <w:lang w:val="en-US"/>
              </w:rPr>
            </w:pPr>
            <w:r>
              <w:rPr>
                <w:rFonts w:ascii="Arial" w:eastAsia="Helvetica" w:hAnsi="Arial" w:cs="Arial"/>
                <w:lang w:val="en-US"/>
              </w:rPr>
              <w:t>As we have shown in our R2-2103336, the UE may report how much in time the SSB is shifted, compared to what has been configured for SMTC.</w:t>
            </w:r>
          </w:p>
        </w:tc>
      </w:tr>
      <w:tr w:rsidR="004845E2" w14:paraId="34E99667" w14:textId="77777777" w:rsidTr="007C60A5">
        <w:tc>
          <w:tcPr>
            <w:tcW w:w="1555" w:type="dxa"/>
          </w:tcPr>
          <w:p w14:paraId="1CCB9E81" w14:textId="4F4CC971"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A8C6E30" w14:textId="4FD8DA7A" w:rsidR="004845E2" w:rsidRPr="0015785C" w:rsidRDefault="004845E2" w:rsidP="004845E2">
            <w:pPr>
              <w:rPr>
                <w:rFonts w:ascii="Arial" w:eastAsia="Helvetica" w:hAnsi="Arial" w:cs="Arial"/>
                <w:lang w:val="en-US"/>
              </w:rPr>
            </w:pPr>
            <w:r>
              <w:rPr>
                <w:rFonts w:ascii="Arial" w:eastAsiaTheme="minorEastAsia" w:hAnsi="Arial" w:cs="Arial"/>
                <w:lang w:val="en-US" w:eastAsia="zh-CN"/>
              </w:rPr>
              <w:t>Location</w:t>
            </w:r>
          </w:p>
        </w:tc>
        <w:tc>
          <w:tcPr>
            <w:tcW w:w="5950" w:type="dxa"/>
          </w:tcPr>
          <w:p w14:paraId="086C118A" w14:textId="4D425FC6" w:rsidR="004845E2" w:rsidRPr="00846990" w:rsidRDefault="004845E2" w:rsidP="004845E2">
            <w:pPr>
              <w:rPr>
                <w:rFonts w:ascii="Arial" w:hAnsi="Arial" w:cs="Arial"/>
                <w:lang w:val="en-US" w:eastAsia="zh-CN"/>
              </w:rPr>
            </w:pPr>
            <w:r>
              <w:rPr>
                <w:rFonts w:ascii="Arial" w:eastAsia="Helvetica" w:hAnsi="Arial" w:cs="Arial"/>
                <w:lang w:val="en-US"/>
              </w:rPr>
              <w:t xml:space="preserve">Coarse location should be enough. </w:t>
            </w:r>
          </w:p>
        </w:tc>
      </w:tr>
      <w:tr w:rsidR="004845E2" w14:paraId="3E3A0CCD" w14:textId="77777777" w:rsidTr="007C60A5">
        <w:tc>
          <w:tcPr>
            <w:tcW w:w="1555" w:type="dxa"/>
          </w:tcPr>
          <w:p w14:paraId="003BBAE6" w14:textId="49A921E2" w:rsidR="004845E2" w:rsidRPr="0015785C" w:rsidRDefault="00AA0452" w:rsidP="004845E2">
            <w:pPr>
              <w:rPr>
                <w:rFonts w:ascii="Arial" w:eastAsia="Helvetica" w:hAnsi="Arial" w:cs="Arial"/>
                <w:lang w:val="en-US"/>
              </w:rPr>
            </w:pPr>
            <w:r>
              <w:rPr>
                <w:rFonts w:ascii="Arial" w:eastAsia="Helvetica" w:hAnsi="Arial" w:cs="Arial"/>
                <w:lang w:val="en-US"/>
              </w:rPr>
              <w:t>Intel</w:t>
            </w:r>
          </w:p>
        </w:tc>
        <w:tc>
          <w:tcPr>
            <w:tcW w:w="2126" w:type="dxa"/>
          </w:tcPr>
          <w:p w14:paraId="0E7DB5FE" w14:textId="7D371E85" w:rsidR="004845E2" w:rsidRPr="0015785C" w:rsidRDefault="00AA0452" w:rsidP="004845E2">
            <w:pPr>
              <w:rPr>
                <w:rFonts w:ascii="Arial" w:eastAsia="Helvetica" w:hAnsi="Arial" w:cs="Arial"/>
                <w:lang w:val="en-US"/>
              </w:rPr>
            </w:pPr>
            <w:r>
              <w:rPr>
                <w:rFonts w:ascii="Arial" w:eastAsia="Helvetica" w:hAnsi="Arial" w:cs="Arial"/>
                <w:lang w:val="en-US"/>
              </w:rPr>
              <w:t>Propagation delay, location, and SFTD</w:t>
            </w:r>
          </w:p>
        </w:tc>
        <w:tc>
          <w:tcPr>
            <w:tcW w:w="5950" w:type="dxa"/>
          </w:tcPr>
          <w:p w14:paraId="07BB79BD" w14:textId="77777777" w:rsidR="004845E2" w:rsidRPr="0015785C" w:rsidRDefault="004845E2" w:rsidP="004845E2">
            <w:pPr>
              <w:rPr>
                <w:rFonts w:ascii="Arial" w:eastAsia="Helvetica" w:hAnsi="Arial" w:cs="Arial"/>
                <w:lang w:val="en-US"/>
              </w:rPr>
            </w:pPr>
          </w:p>
        </w:tc>
      </w:tr>
      <w:tr w:rsidR="000139AA" w14:paraId="5DACFACB" w14:textId="77777777" w:rsidTr="000E7BD5">
        <w:tc>
          <w:tcPr>
            <w:tcW w:w="1555" w:type="dxa"/>
          </w:tcPr>
          <w:p w14:paraId="148D2AD9"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06B17BA9"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w:t>
            </w:r>
            <w:r>
              <w:rPr>
                <w:rFonts w:ascii="Arial" w:eastAsiaTheme="minorEastAsia" w:hAnsi="Arial" w:cs="Arial" w:hint="eastAsia"/>
                <w:lang w:val="en-US" w:eastAsia="zh-CN"/>
              </w:rPr>
              <w:t xml:space="preserve"> </w:t>
            </w:r>
            <w:r>
              <w:rPr>
                <w:rFonts w:ascii="Arial" w:eastAsiaTheme="minorEastAsia" w:hAnsi="Arial" w:cs="Arial"/>
                <w:lang w:val="en-US" w:eastAsia="zh-CN"/>
              </w:rPr>
              <w:t>location</w:t>
            </w:r>
          </w:p>
        </w:tc>
        <w:tc>
          <w:tcPr>
            <w:tcW w:w="5950" w:type="dxa"/>
          </w:tcPr>
          <w:p w14:paraId="61E1B80B" w14:textId="69DF8310" w:rsidR="000139AA"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w:t>
            </w:r>
            <w:r>
              <w:rPr>
                <w:rFonts w:ascii="Arial" w:eastAsiaTheme="minorEastAsia" w:hAnsi="Arial" w:cs="Arial"/>
                <w:lang w:val="en-US" w:eastAsia="zh-CN"/>
              </w:rPr>
              <w:t xml:space="preserve"> our</w:t>
            </w:r>
            <w:r>
              <w:rPr>
                <w:rFonts w:ascii="Arial" w:eastAsiaTheme="minorEastAsia" w:hAnsi="Arial" w:cs="Arial"/>
                <w:lang w:val="en-US" w:eastAsia="zh-CN"/>
              </w:rPr>
              <w:t xml:space="preserve"> views for Q3, since GNSS-based location information reporting is allowed from the previous agreement</w:t>
            </w:r>
            <w:r>
              <w:rPr>
                <w:rFonts w:ascii="Arial" w:eastAsiaTheme="minorEastAsia" w:hAnsi="Arial" w:cs="Arial"/>
                <w:lang w:val="en-US" w:eastAsia="zh-CN"/>
              </w:rPr>
              <w:t>s</w:t>
            </w:r>
            <w:r>
              <w:rPr>
                <w:rFonts w:ascii="Arial" w:eastAsiaTheme="minorEastAsia" w:hAnsi="Arial" w:cs="Arial"/>
                <w:lang w:val="en-US" w:eastAsia="zh-CN"/>
              </w:rPr>
              <w:t>, we think RAN2 can reuse the agreement to avoid additional discussion.</w:t>
            </w:r>
          </w:p>
          <w:p w14:paraId="2B5E59EF" w14:textId="77777777" w:rsidR="000139AA" w:rsidRPr="00320D73"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Furthermore,</w:t>
            </w:r>
            <w:r>
              <w:rPr>
                <w:rFonts w:ascii="Arial" w:eastAsiaTheme="minorEastAsia" w:hAnsi="Arial" w:cs="Arial"/>
                <w:lang w:val="en-US" w:eastAsia="zh-CN"/>
              </w:rPr>
              <w:t xml:space="preserve"> if the assistance information</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is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 xml:space="preserve">UE should </w:t>
            </w:r>
            <w:r>
              <w:rPr>
                <w:rFonts w:ascii="Arial" w:eastAsiaTheme="minorEastAsia" w:hAnsi="Arial" w:cs="Arial"/>
                <w:lang w:val="en-US" w:eastAsia="zh-CN"/>
              </w:rPr>
              <w:t xml:space="preserve">first </w:t>
            </w:r>
            <w:r w:rsidRPr="00F1566F">
              <w:rPr>
                <w:rFonts w:ascii="Arial" w:eastAsiaTheme="minorEastAsia" w:hAnsi="Arial" w:cs="Arial"/>
                <w:lang w:val="en-US" w:eastAsia="zh-CN"/>
              </w:rPr>
              <w:t xml:space="preserve">calculate </w:t>
            </w:r>
            <w:r>
              <w:rPr>
                <w:rFonts w:ascii="Arial" w:eastAsiaTheme="minorEastAsia" w:hAnsi="Arial" w:cs="Arial"/>
                <w:lang w:val="en-US" w:eastAsia="zh-CN"/>
              </w:rPr>
              <w:t xml:space="preserve">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between UE and serving cell and the </w:t>
            </w:r>
            <w:r w:rsidRPr="00F1566F">
              <w:rPr>
                <w:rFonts w:ascii="Arial" w:eastAsiaTheme="minorEastAsia" w:hAnsi="Arial" w:cs="Arial"/>
                <w:lang w:val="en-US" w:eastAsia="zh-CN"/>
              </w:rPr>
              <w:t>propagation delay</w:t>
            </w:r>
            <w:r>
              <w:rPr>
                <w:rFonts w:ascii="Arial" w:eastAsiaTheme="minorEastAsia" w:hAnsi="Arial" w:cs="Arial"/>
                <w:lang w:val="en-US" w:eastAsia="zh-CN"/>
              </w:rPr>
              <w:t>s between UE and neighbor cells</w:t>
            </w:r>
            <w:r w:rsidRPr="00F1566F">
              <w:rPr>
                <w:rFonts w:ascii="Arial" w:eastAsiaTheme="minorEastAsia" w:hAnsi="Arial" w:cs="Arial"/>
                <w:lang w:val="en-US" w:eastAsia="zh-CN"/>
              </w:rPr>
              <w:t xml:space="preserve"> based on location information and ephemeris information</w:t>
            </w:r>
            <w:r>
              <w:rPr>
                <w:rFonts w:ascii="Arial" w:eastAsiaTheme="minorEastAsia" w:hAnsi="Arial" w:cs="Arial"/>
                <w:lang w:val="en-US" w:eastAsia="zh-CN"/>
              </w:rPr>
              <w:t xml:space="preserve">, and then obtain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On the contrary</w:t>
            </w:r>
            <w:r>
              <w:rPr>
                <w:rFonts w:ascii="Arial" w:eastAsiaTheme="minorEastAsia" w:hAnsi="Arial" w:cs="Arial"/>
                <w:lang w:val="en-US" w:eastAsia="zh-CN"/>
              </w:rPr>
              <w:t xml:space="preserve">, if the assistance information is UE location, it is </w:t>
            </w:r>
            <w:r w:rsidRPr="00F1566F">
              <w:rPr>
                <w:rFonts w:ascii="Arial" w:eastAsiaTheme="minorEastAsia" w:hAnsi="Arial" w:cs="Arial"/>
                <w:lang w:val="en-US" w:eastAsia="zh-CN"/>
              </w:rPr>
              <w:t>beneficial</w:t>
            </w:r>
            <w:r>
              <w:rPr>
                <w:rFonts w:ascii="Arial" w:eastAsiaTheme="minorEastAsia" w:hAnsi="Arial" w:cs="Arial"/>
                <w:lang w:val="en-US" w:eastAsia="zh-CN"/>
              </w:rPr>
              <w:t xml:space="preserve"> to UE since</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the UE </w:t>
            </w:r>
            <w:r w:rsidRPr="00F1566F">
              <w:rPr>
                <w:rFonts w:ascii="Arial" w:eastAsiaTheme="minorEastAsia" w:hAnsi="Arial" w:cs="Arial"/>
                <w:lang w:val="en-US" w:eastAsia="zh-CN"/>
              </w:rPr>
              <w:t xml:space="preserve">does not need to perform these </w:t>
            </w:r>
            <w:r>
              <w:rPr>
                <w:rFonts w:ascii="Arial" w:eastAsiaTheme="minorEastAsia" w:hAnsi="Arial" w:cs="Arial"/>
                <w:lang w:val="en-US" w:eastAsia="zh-CN"/>
              </w:rPr>
              <w:t>procedures (but leave it to the NW).</w:t>
            </w:r>
          </w:p>
        </w:tc>
      </w:tr>
      <w:tr w:rsidR="004845E2" w14:paraId="75C55AFC" w14:textId="77777777" w:rsidTr="007C60A5">
        <w:tc>
          <w:tcPr>
            <w:tcW w:w="1555" w:type="dxa"/>
          </w:tcPr>
          <w:p w14:paraId="5409E8E6" w14:textId="77777777" w:rsidR="004845E2" w:rsidRPr="000139AA" w:rsidRDefault="004845E2" w:rsidP="004845E2">
            <w:pPr>
              <w:rPr>
                <w:rFonts w:ascii="Arial" w:eastAsiaTheme="minorEastAsia" w:hAnsi="Arial" w:cs="Arial"/>
                <w:lang w:eastAsia="zh-CN"/>
              </w:rPr>
            </w:pPr>
          </w:p>
        </w:tc>
        <w:tc>
          <w:tcPr>
            <w:tcW w:w="2126" w:type="dxa"/>
          </w:tcPr>
          <w:p w14:paraId="1B389619" w14:textId="77777777" w:rsidR="004845E2" w:rsidRPr="00F55842" w:rsidRDefault="004845E2" w:rsidP="004845E2">
            <w:pPr>
              <w:rPr>
                <w:rFonts w:ascii="Arial" w:eastAsiaTheme="minorEastAsia" w:hAnsi="Arial" w:cs="Arial"/>
                <w:lang w:val="en-US" w:eastAsia="zh-CN"/>
              </w:rPr>
            </w:pPr>
          </w:p>
        </w:tc>
        <w:tc>
          <w:tcPr>
            <w:tcW w:w="5950" w:type="dxa"/>
          </w:tcPr>
          <w:p w14:paraId="64E30F0D" w14:textId="77777777" w:rsidR="004845E2" w:rsidRPr="0015785C" w:rsidRDefault="004845E2" w:rsidP="004845E2">
            <w:pPr>
              <w:rPr>
                <w:rFonts w:ascii="Arial" w:eastAsia="Helvetica" w:hAnsi="Arial" w:cs="Arial"/>
                <w:lang w:val="en-US"/>
              </w:rPr>
            </w:pPr>
          </w:p>
        </w:tc>
      </w:tr>
      <w:tr w:rsidR="004845E2" w14:paraId="56E40C50" w14:textId="77777777" w:rsidTr="007C60A5">
        <w:tc>
          <w:tcPr>
            <w:tcW w:w="1555" w:type="dxa"/>
          </w:tcPr>
          <w:p w14:paraId="2F4059A7" w14:textId="77777777" w:rsidR="004845E2" w:rsidRPr="00B80C76" w:rsidRDefault="004845E2" w:rsidP="004845E2">
            <w:pPr>
              <w:rPr>
                <w:rFonts w:ascii="Arial" w:eastAsia="Helvetica" w:hAnsi="Arial" w:cs="Arial"/>
                <w:lang w:val="en-US"/>
              </w:rPr>
            </w:pPr>
          </w:p>
        </w:tc>
        <w:tc>
          <w:tcPr>
            <w:tcW w:w="2126" w:type="dxa"/>
          </w:tcPr>
          <w:p w14:paraId="52BC28EB" w14:textId="77777777" w:rsidR="004845E2" w:rsidRPr="00B80C76" w:rsidRDefault="004845E2" w:rsidP="004845E2">
            <w:pPr>
              <w:rPr>
                <w:rFonts w:ascii="Arial" w:eastAsia="Helvetica" w:hAnsi="Arial" w:cs="Arial"/>
                <w:lang w:val="en-US"/>
              </w:rPr>
            </w:pPr>
          </w:p>
        </w:tc>
        <w:tc>
          <w:tcPr>
            <w:tcW w:w="5950" w:type="dxa"/>
          </w:tcPr>
          <w:p w14:paraId="177AA3A1" w14:textId="77777777" w:rsidR="004845E2" w:rsidRPr="0015785C" w:rsidRDefault="004845E2" w:rsidP="004845E2">
            <w:pPr>
              <w:rPr>
                <w:rFonts w:ascii="Arial" w:eastAsia="Helvetica" w:hAnsi="Arial" w:cs="Arial"/>
                <w:lang w:val="en-US"/>
              </w:rPr>
            </w:pPr>
          </w:p>
        </w:tc>
      </w:tr>
      <w:tr w:rsidR="004845E2" w14:paraId="4A99C7FE" w14:textId="77777777" w:rsidTr="007C60A5">
        <w:tc>
          <w:tcPr>
            <w:tcW w:w="1555" w:type="dxa"/>
          </w:tcPr>
          <w:p w14:paraId="05B93514" w14:textId="77777777" w:rsidR="004845E2" w:rsidRPr="00B80C76" w:rsidRDefault="004845E2" w:rsidP="004845E2">
            <w:pPr>
              <w:rPr>
                <w:rFonts w:ascii="Arial" w:eastAsia="Malgun Gothic" w:hAnsi="Arial" w:cs="Arial"/>
                <w:lang w:val="en-US" w:eastAsia="ko-KR"/>
              </w:rPr>
            </w:pPr>
          </w:p>
        </w:tc>
        <w:tc>
          <w:tcPr>
            <w:tcW w:w="2126" w:type="dxa"/>
          </w:tcPr>
          <w:p w14:paraId="2D35F5D7" w14:textId="77777777" w:rsidR="004845E2" w:rsidRPr="00B80C76" w:rsidRDefault="004845E2" w:rsidP="004845E2">
            <w:pPr>
              <w:rPr>
                <w:rFonts w:ascii="Arial" w:eastAsia="Malgun Gothic" w:hAnsi="Arial" w:cs="Arial"/>
                <w:lang w:val="en-US" w:eastAsia="ko-KR"/>
              </w:rPr>
            </w:pPr>
          </w:p>
        </w:tc>
        <w:tc>
          <w:tcPr>
            <w:tcW w:w="5950" w:type="dxa"/>
          </w:tcPr>
          <w:p w14:paraId="0A250E14" w14:textId="77777777" w:rsidR="004845E2" w:rsidRDefault="004845E2" w:rsidP="004845E2">
            <w:pPr>
              <w:rPr>
                <w:rFonts w:eastAsia="Helvetica"/>
                <w:lang w:val="en-US"/>
              </w:rPr>
            </w:pP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af9"/>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Malgun Gothic" w:hAnsi="Arial" w:cs="Arial"/>
                <w:lang w:val="en-US" w:eastAsia="ko-KR"/>
              </w:rPr>
              <w:t>W</w:t>
            </w:r>
            <w:r>
              <w:rPr>
                <w:rFonts w:ascii="Arial" w:eastAsia="Malgun Gothic" w:hAnsi="Arial" w:cs="Arial" w:hint="eastAsia"/>
                <w:lang w:val="en-US" w:eastAsia="ko-KR"/>
              </w:rPr>
              <w:t xml:space="preserve">e </w:t>
            </w:r>
            <w:r>
              <w:rPr>
                <w:rFonts w:ascii="Arial" w:eastAsia="Malgun Gothic" w:hAnsi="Arial" w:cs="Arial"/>
                <w:lang w:val="en-US" w:eastAsia="ko-KR"/>
              </w:rPr>
              <w:t>don’t support UE-based solution, but if agreed, the UE and NW should have the same understanding on the selected SMTC/GAP.</w:t>
            </w:r>
          </w:p>
        </w:tc>
      </w:tr>
      <w:tr w:rsidR="003222C2" w14:paraId="1C5F2CB2" w14:textId="77777777" w:rsidTr="008A79B6">
        <w:tc>
          <w:tcPr>
            <w:tcW w:w="1555" w:type="dxa"/>
          </w:tcPr>
          <w:p w14:paraId="1387BE0C" w14:textId="26DEF96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Nokia</w:t>
            </w:r>
          </w:p>
        </w:tc>
        <w:tc>
          <w:tcPr>
            <w:tcW w:w="2126" w:type="dxa"/>
          </w:tcPr>
          <w:p w14:paraId="599286A8" w14:textId="5311DC9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w:t>
            </w:r>
          </w:p>
        </w:tc>
        <w:tc>
          <w:tcPr>
            <w:tcW w:w="5950" w:type="dxa"/>
          </w:tcPr>
          <w:p w14:paraId="6544D2FD" w14:textId="6F47C12D" w:rsidR="003222C2" w:rsidRPr="0015785C" w:rsidRDefault="003222C2" w:rsidP="003222C2">
            <w:pPr>
              <w:rPr>
                <w:rFonts w:ascii="Arial" w:eastAsia="Helvetica" w:hAnsi="Arial" w:cs="Arial"/>
                <w:lang w:val="en-US"/>
              </w:rPr>
            </w:pPr>
            <w:r>
              <w:rPr>
                <w:rFonts w:ascii="Arial" w:eastAsia="Helvetica" w:hAnsi="Arial" w:cs="Arial"/>
                <w:lang w:val="en-US"/>
              </w:rPr>
              <w:t xml:space="preserve">The UE should report the time shift/offset it has applied, no need to jump between multiple SMTC configurations, which may anyway not cover the whole range of </w:t>
            </w:r>
            <w:proofErr w:type="spellStart"/>
            <w:r>
              <w:rPr>
                <w:rFonts w:ascii="Arial" w:eastAsia="Helvetica" w:hAnsi="Arial" w:cs="Arial"/>
                <w:lang w:val="en-US"/>
              </w:rPr>
              <w:t>neighbours</w:t>
            </w:r>
            <w:proofErr w:type="spellEnd"/>
            <w:r>
              <w:rPr>
                <w:rFonts w:ascii="Arial" w:eastAsia="Helvetica" w:hAnsi="Arial" w:cs="Arial"/>
                <w:lang w:val="en-US"/>
              </w:rPr>
              <w:t xml:space="preserve"> (considering UE’s position and satellite movement).</w:t>
            </w:r>
          </w:p>
        </w:tc>
      </w:tr>
      <w:tr w:rsidR="004845E2" w14:paraId="51F23BD8" w14:textId="77777777" w:rsidTr="008A79B6">
        <w:tc>
          <w:tcPr>
            <w:tcW w:w="1555" w:type="dxa"/>
          </w:tcPr>
          <w:p w14:paraId="0A427B04" w14:textId="16F6247F" w:rsidR="004845E2" w:rsidRPr="0015785C" w:rsidRDefault="004845E2" w:rsidP="004845E2">
            <w:pPr>
              <w:rPr>
                <w:rFonts w:ascii="Arial" w:eastAsia="Helvetica" w:hAnsi="Arial" w:cs="Arial"/>
                <w:lang w:val="en-US"/>
              </w:rPr>
            </w:pPr>
            <w:r>
              <w:rPr>
                <w:rFonts w:ascii="Arial" w:eastAsia="Helvetica" w:hAnsi="Arial" w:cs="Arial"/>
                <w:lang w:val="en-US"/>
              </w:rPr>
              <w:t>MediaTek</w:t>
            </w:r>
          </w:p>
        </w:tc>
        <w:tc>
          <w:tcPr>
            <w:tcW w:w="2126" w:type="dxa"/>
          </w:tcPr>
          <w:p w14:paraId="3375ED78" w14:textId="7BE2D4A1" w:rsidR="004845E2" w:rsidRPr="0015785C" w:rsidRDefault="004845E2" w:rsidP="004845E2">
            <w:pPr>
              <w:rPr>
                <w:rFonts w:ascii="Arial" w:eastAsia="Helvetica" w:hAnsi="Arial" w:cs="Arial"/>
                <w:lang w:val="en-US"/>
              </w:rPr>
            </w:pPr>
            <w:r>
              <w:rPr>
                <w:rFonts w:ascii="Arial" w:eastAsia="Helvetica" w:hAnsi="Arial" w:cs="Arial"/>
                <w:lang w:val="en-US"/>
              </w:rPr>
              <w:t>Yes, if UE based is supported (Option 2 in Q3)</w:t>
            </w:r>
          </w:p>
        </w:tc>
        <w:tc>
          <w:tcPr>
            <w:tcW w:w="5950" w:type="dxa"/>
          </w:tcPr>
          <w:p w14:paraId="4E23E418" w14:textId="4804230B" w:rsidR="004845E2" w:rsidRPr="0015785C" w:rsidRDefault="004845E2" w:rsidP="004845E2">
            <w:pPr>
              <w:rPr>
                <w:rFonts w:ascii="Arial" w:eastAsia="Helvetica" w:hAnsi="Arial" w:cs="Arial"/>
                <w:lang w:val="en-US"/>
              </w:rPr>
            </w:pPr>
            <w:r>
              <w:rPr>
                <w:rFonts w:ascii="Arial" w:eastAsia="Helvetica" w:hAnsi="Arial" w:cs="Arial"/>
                <w:lang w:val="en-US"/>
              </w:rPr>
              <w:t>Required to keep the UE and the network aligned.</w:t>
            </w:r>
          </w:p>
        </w:tc>
      </w:tr>
      <w:tr w:rsidR="004845E2" w14:paraId="4F0B24AD" w14:textId="77777777" w:rsidTr="008A79B6">
        <w:tc>
          <w:tcPr>
            <w:tcW w:w="1555" w:type="dxa"/>
          </w:tcPr>
          <w:p w14:paraId="54EEA01D" w14:textId="113FE02A" w:rsidR="004845E2" w:rsidRPr="0015785C" w:rsidRDefault="001C5A7F" w:rsidP="004845E2">
            <w:pPr>
              <w:rPr>
                <w:rFonts w:ascii="Arial" w:eastAsia="Helvetica" w:hAnsi="Arial" w:cs="Arial"/>
                <w:lang w:val="en-US"/>
              </w:rPr>
            </w:pPr>
            <w:r>
              <w:rPr>
                <w:rFonts w:ascii="Arial" w:eastAsia="Helvetica" w:hAnsi="Arial" w:cs="Arial"/>
                <w:lang w:val="en-US"/>
              </w:rPr>
              <w:t>Intel</w:t>
            </w:r>
          </w:p>
        </w:tc>
        <w:tc>
          <w:tcPr>
            <w:tcW w:w="2126" w:type="dxa"/>
          </w:tcPr>
          <w:p w14:paraId="61815FC9" w14:textId="1D6803C2" w:rsidR="004845E2" w:rsidRPr="0015785C" w:rsidRDefault="001C5A7F" w:rsidP="004845E2">
            <w:pPr>
              <w:rPr>
                <w:rFonts w:ascii="Arial" w:eastAsia="Helvetica" w:hAnsi="Arial" w:cs="Arial"/>
                <w:lang w:val="en-US"/>
              </w:rPr>
            </w:pPr>
            <w:r>
              <w:rPr>
                <w:rFonts w:ascii="Arial" w:eastAsia="Helvetica" w:hAnsi="Arial" w:cs="Arial"/>
                <w:lang w:val="en-US"/>
              </w:rPr>
              <w:t>Yes</w:t>
            </w:r>
          </w:p>
        </w:tc>
        <w:tc>
          <w:tcPr>
            <w:tcW w:w="5950" w:type="dxa"/>
          </w:tcPr>
          <w:p w14:paraId="3B448766" w14:textId="77777777" w:rsidR="004845E2" w:rsidRPr="00846990" w:rsidRDefault="004845E2" w:rsidP="004845E2">
            <w:pPr>
              <w:rPr>
                <w:rFonts w:ascii="Arial" w:hAnsi="Arial" w:cs="Arial"/>
                <w:lang w:val="en-US" w:eastAsia="zh-CN"/>
              </w:rPr>
            </w:pPr>
          </w:p>
        </w:tc>
      </w:tr>
      <w:tr w:rsidR="000139AA" w14:paraId="7C17A748" w14:textId="77777777" w:rsidTr="000E7BD5">
        <w:tc>
          <w:tcPr>
            <w:tcW w:w="1555" w:type="dxa"/>
          </w:tcPr>
          <w:p w14:paraId="6DFF9964" w14:textId="77777777" w:rsidR="000139AA" w:rsidRPr="00320D73"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1AC786F" w14:textId="0365D259" w:rsidR="000139AA" w:rsidRPr="0015785C" w:rsidRDefault="000139AA" w:rsidP="000E7BD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r>
              <w:rPr>
                <w:rFonts w:ascii="Arial" w:eastAsiaTheme="minorEastAsia" w:hAnsi="Arial" w:cs="Arial"/>
                <w:lang w:val="en-US" w:eastAsia="zh-CN"/>
              </w:rPr>
              <w:t xml:space="preserve">only </w:t>
            </w:r>
            <w:r>
              <w:rPr>
                <w:rFonts w:ascii="Arial" w:eastAsiaTheme="minorEastAsia" w:hAnsi="Arial" w:cs="Arial"/>
                <w:lang w:val="en-US" w:eastAsia="zh-CN"/>
              </w:rPr>
              <w:t xml:space="preserve">if </w:t>
            </w:r>
            <w:r w:rsidRPr="00F1566F">
              <w:rPr>
                <w:rFonts w:ascii="Arial" w:eastAsiaTheme="minorEastAsia" w:hAnsi="Arial" w:cs="Arial"/>
                <w:lang w:val="en-US" w:eastAsia="zh-CN"/>
              </w:rPr>
              <w:t>UE-based solution</w:t>
            </w:r>
            <w:r>
              <w:rPr>
                <w:rFonts w:ascii="Arial" w:eastAsiaTheme="minorEastAsia" w:hAnsi="Arial" w:cs="Arial"/>
                <w:lang w:val="en-US" w:eastAsia="zh-CN"/>
              </w:rPr>
              <w:t xml:space="preserve"> is supported</w:t>
            </w:r>
          </w:p>
        </w:tc>
        <w:tc>
          <w:tcPr>
            <w:tcW w:w="5950" w:type="dxa"/>
          </w:tcPr>
          <w:p w14:paraId="5094EB67" w14:textId="77777777" w:rsidR="000139AA" w:rsidRPr="0015785C" w:rsidRDefault="000139AA" w:rsidP="000E7BD5">
            <w:pPr>
              <w:rPr>
                <w:rFonts w:ascii="Arial" w:eastAsia="Helvetica" w:hAnsi="Arial" w:cs="Arial"/>
                <w:lang w:val="en-US"/>
              </w:rPr>
            </w:pPr>
            <w:r>
              <w:rPr>
                <w:rFonts w:ascii="Arial" w:eastAsiaTheme="minorEastAsia" w:hAnsi="Arial" w:cs="Arial"/>
                <w:lang w:val="en-US" w:eastAsia="zh-CN"/>
              </w:rPr>
              <w:t>It is necessary for UE and NW to keep aligned with each other.</w:t>
            </w:r>
          </w:p>
        </w:tc>
      </w:tr>
      <w:tr w:rsidR="004845E2" w14:paraId="1FCA2F03" w14:textId="77777777" w:rsidTr="008A79B6">
        <w:tc>
          <w:tcPr>
            <w:tcW w:w="1555" w:type="dxa"/>
          </w:tcPr>
          <w:p w14:paraId="798AEBC4" w14:textId="77777777" w:rsidR="004845E2" w:rsidRPr="000139AA" w:rsidRDefault="004845E2" w:rsidP="004845E2">
            <w:pPr>
              <w:rPr>
                <w:rFonts w:ascii="Arial" w:eastAsia="Helvetica" w:hAnsi="Arial" w:cs="Arial"/>
              </w:rPr>
            </w:pPr>
          </w:p>
        </w:tc>
        <w:tc>
          <w:tcPr>
            <w:tcW w:w="2126" w:type="dxa"/>
          </w:tcPr>
          <w:p w14:paraId="6183C61F" w14:textId="77777777" w:rsidR="004845E2" w:rsidRPr="0015785C" w:rsidRDefault="004845E2" w:rsidP="004845E2">
            <w:pPr>
              <w:rPr>
                <w:rFonts w:ascii="Arial" w:eastAsia="Helvetica" w:hAnsi="Arial" w:cs="Arial"/>
                <w:lang w:val="en-US"/>
              </w:rPr>
            </w:pPr>
          </w:p>
        </w:tc>
        <w:tc>
          <w:tcPr>
            <w:tcW w:w="5950" w:type="dxa"/>
          </w:tcPr>
          <w:p w14:paraId="17548049" w14:textId="77777777" w:rsidR="004845E2" w:rsidRPr="0015785C" w:rsidRDefault="004845E2" w:rsidP="004845E2">
            <w:pPr>
              <w:rPr>
                <w:rFonts w:ascii="Arial" w:eastAsia="Helvetica" w:hAnsi="Arial" w:cs="Arial"/>
                <w:lang w:val="en-US"/>
              </w:rPr>
            </w:pPr>
          </w:p>
        </w:tc>
      </w:tr>
      <w:tr w:rsidR="004845E2" w14:paraId="1E92F620" w14:textId="77777777" w:rsidTr="008A79B6">
        <w:tc>
          <w:tcPr>
            <w:tcW w:w="1555" w:type="dxa"/>
          </w:tcPr>
          <w:p w14:paraId="2A7A4C4D" w14:textId="77777777" w:rsidR="004845E2" w:rsidRPr="00F55842" w:rsidRDefault="004845E2" w:rsidP="004845E2">
            <w:pPr>
              <w:rPr>
                <w:rFonts w:ascii="Arial" w:eastAsiaTheme="minorEastAsia" w:hAnsi="Arial" w:cs="Arial"/>
                <w:lang w:val="en-US" w:eastAsia="zh-CN"/>
              </w:rPr>
            </w:pPr>
          </w:p>
        </w:tc>
        <w:tc>
          <w:tcPr>
            <w:tcW w:w="2126" w:type="dxa"/>
          </w:tcPr>
          <w:p w14:paraId="30CDE104" w14:textId="77777777" w:rsidR="004845E2" w:rsidRPr="00F55842" w:rsidRDefault="004845E2" w:rsidP="004845E2">
            <w:pPr>
              <w:rPr>
                <w:rFonts w:ascii="Arial" w:eastAsiaTheme="minorEastAsia" w:hAnsi="Arial" w:cs="Arial"/>
                <w:lang w:val="en-US" w:eastAsia="zh-CN"/>
              </w:rPr>
            </w:pPr>
          </w:p>
        </w:tc>
        <w:tc>
          <w:tcPr>
            <w:tcW w:w="5950" w:type="dxa"/>
          </w:tcPr>
          <w:p w14:paraId="653E3563" w14:textId="77777777" w:rsidR="004845E2" w:rsidRPr="0015785C" w:rsidRDefault="004845E2" w:rsidP="004845E2">
            <w:pPr>
              <w:rPr>
                <w:rFonts w:ascii="Arial" w:eastAsia="Helvetica" w:hAnsi="Arial" w:cs="Arial"/>
                <w:lang w:val="en-US"/>
              </w:rPr>
            </w:pPr>
          </w:p>
        </w:tc>
      </w:tr>
      <w:tr w:rsidR="004845E2" w14:paraId="5C898413" w14:textId="77777777" w:rsidTr="008A79B6">
        <w:tc>
          <w:tcPr>
            <w:tcW w:w="1555" w:type="dxa"/>
          </w:tcPr>
          <w:p w14:paraId="06F8F754" w14:textId="77777777" w:rsidR="004845E2" w:rsidRPr="00B80C76" w:rsidRDefault="004845E2" w:rsidP="004845E2">
            <w:pPr>
              <w:rPr>
                <w:rFonts w:ascii="Arial" w:eastAsia="Helvetica" w:hAnsi="Arial" w:cs="Arial"/>
                <w:lang w:val="en-US"/>
              </w:rPr>
            </w:pPr>
          </w:p>
        </w:tc>
        <w:tc>
          <w:tcPr>
            <w:tcW w:w="2126" w:type="dxa"/>
          </w:tcPr>
          <w:p w14:paraId="183512DB" w14:textId="77777777" w:rsidR="004845E2" w:rsidRPr="00B80C76" w:rsidRDefault="004845E2" w:rsidP="004845E2">
            <w:pPr>
              <w:rPr>
                <w:rFonts w:ascii="Arial" w:eastAsia="Helvetica" w:hAnsi="Arial" w:cs="Arial"/>
                <w:lang w:val="en-US"/>
              </w:rPr>
            </w:pPr>
          </w:p>
        </w:tc>
        <w:tc>
          <w:tcPr>
            <w:tcW w:w="5950" w:type="dxa"/>
          </w:tcPr>
          <w:p w14:paraId="47211E05" w14:textId="77777777" w:rsidR="004845E2" w:rsidRPr="0015785C" w:rsidRDefault="004845E2" w:rsidP="004845E2">
            <w:pPr>
              <w:rPr>
                <w:rFonts w:ascii="Arial" w:eastAsia="Helvetica" w:hAnsi="Arial" w:cs="Arial"/>
                <w:lang w:val="en-US"/>
              </w:rPr>
            </w:pPr>
          </w:p>
        </w:tc>
      </w:tr>
      <w:tr w:rsidR="004845E2" w14:paraId="0F03C1B4" w14:textId="77777777" w:rsidTr="008A79B6">
        <w:tc>
          <w:tcPr>
            <w:tcW w:w="1555" w:type="dxa"/>
          </w:tcPr>
          <w:p w14:paraId="229CBA13" w14:textId="77777777" w:rsidR="004845E2" w:rsidRPr="00B80C76" w:rsidRDefault="004845E2" w:rsidP="004845E2">
            <w:pPr>
              <w:rPr>
                <w:rFonts w:ascii="Arial" w:eastAsia="Malgun Gothic" w:hAnsi="Arial" w:cs="Arial"/>
                <w:lang w:val="en-US" w:eastAsia="ko-KR"/>
              </w:rPr>
            </w:pPr>
          </w:p>
        </w:tc>
        <w:tc>
          <w:tcPr>
            <w:tcW w:w="2126" w:type="dxa"/>
          </w:tcPr>
          <w:p w14:paraId="719B3754" w14:textId="77777777" w:rsidR="004845E2" w:rsidRPr="00B80C76" w:rsidRDefault="004845E2" w:rsidP="004845E2">
            <w:pPr>
              <w:rPr>
                <w:rFonts w:ascii="Arial" w:eastAsia="Malgun Gothic" w:hAnsi="Arial" w:cs="Arial"/>
                <w:lang w:val="en-US" w:eastAsia="ko-KR"/>
              </w:rPr>
            </w:pPr>
          </w:p>
        </w:tc>
        <w:tc>
          <w:tcPr>
            <w:tcW w:w="5950" w:type="dxa"/>
          </w:tcPr>
          <w:p w14:paraId="6AA675D8" w14:textId="77777777" w:rsidR="004845E2" w:rsidRDefault="004845E2" w:rsidP="004845E2">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lastRenderedPageBreak/>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af9"/>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proofErr w:type="spellStart"/>
            <w:r>
              <w:rPr>
                <w:rFonts w:ascii="Arial" w:eastAsia="Helvetica" w:hAnsi="Arial" w:cs="Arial"/>
                <w:lang w:val="en-US"/>
              </w:rPr>
              <w:t>ericsson</w:t>
            </w:r>
            <w:proofErr w:type="spellEnd"/>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Malgun Gothic" w:hAnsi="Arial" w:cs="Arial"/>
                <w:lang w:val="en-US" w:eastAsia="ko-KR"/>
              </w:rPr>
              <w:t xml:space="preserve">the SSB burst </w:t>
            </w:r>
            <w:r>
              <w:rPr>
                <w:rFonts w:ascii="Arial" w:eastAsia="Malgun Gothic" w:hAnsi="Arial" w:cs="Arial"/>
                <w:lang w:val="en-US" w:eastAsia="ko-KR"/>
              </w:rPr>
              <w:t xml:space="preserve">would be </w:t>
            </w:r>
            <w:r w:rsidRPr="008E2869">
              <w:rPr>
                <w:rFonts w:ascii="Arial" w:eastAsia="Malgun Gothic" w:hAnsi="Arial" w:cs="Arial"/>
                <w:lang w:val="en-US" w:eastAsia="ko-KR"/>
              </w:rPr>
              <w:t xml:space="preserve">entirely invisible </w:t>
            </w:r>
            <w:r>
              <w:rPr>
                <w:rFonts w:ascii="Arial" w:eastAsia="Malgun Gothic" w:hAnsi="Arial" w:cs="Arial"/>
                <w:lang w:val="en-US" w:eastAsia="ko-KR"/>
              </w:rPr>
              <w:t>from the UE</w:t>
            </w:r>
            <w:r w:rsidRPr="008E2869">
              <w:rPr>
                <w:rFonts w:ascii="Arial" w:eastAsia="Malgun Gothic" w:hAnsi="Arial" w:cs="Arial"/>
                <w:lang w:val="en-US" w:eastAsia="ko-KR"/>
              </w:rPr>
              <w:t>.</w:t>
            </w:r>
            <w:r>
              <w:rPr>
                <w:rFonts w:ascii="Arial" w:eastAsia="Malgun Gothic" w:hAnsi="Arial" w:cs="Arial"/>
                <w:lang w:val="en-US" w:eastAsia="ko-KR"/>
              </w:rPr>
              <w:t xml:space="preserve"> The unit of the assistance information should be smaller than </w:t>
            </w:r>
            <w:proofErr w:type="spellStart"/>
            <w:r>
              <w:rPr>
                <w:rFonts w:ascii="Arial" w:eastAsia="Malgun Gothic" w:hAnsi="Arial" w:cs="Arial"/>
                <w:lang w:val="en-US" w:eastAsia="ko-KR"/>
              </w:rPr>
              <w:t>ms.</w:t>
            </w:r>
            <w:proofErr w:type="spellEnd"/>
            <w:r>
              <w:rPr>
                <w:rFonts w:ascii="Arial" w:eastAsia="Malgun Gothic" w:hAnsi="Arial" w:cs="Arial"/>
                <w:lang w:val="en-US" w:eastAsia="ko-KR"/>
              </w:rPr>
              <w:t xml:space="preserve"> Though the unit of assistance information is 1ms, 10bits is sufficient to indicate the propagation delay of each neighbor cell.</w:t>
            </w:r>
          </w:p>
        </w:tc>
      </w:tr>
      <w:tr w:rsidR="003222C2" w14:paraId="0B12E442" w14:textId="77777777" w:rsidTr="008A79B6">
        <w:tc>
          <w:tcPr>
            <w:tcW w:w="1555" w:type="dxa"/>
          </w:tcPr>
          <w:p w14:paraId="76B0A66C" w14:textId="48CA3F13" w:rsidR="003222C2" w:rsidRPr="00154C12" w:rsidRDefault="003222C2" w:rsidP="003222C2">
            <w:pPr>
              <w:rPr>
                <w:rFonts w:ascii="Arial" w:eastAsia="Helvetica" w:hAnsi="Arial" w:cs="Arial"/>
                <w:lang w:val="en-US"/>
              </w:rPr>
            </w:pPr>
            <w:r>
              <w:rPr>
                <w:rFonts w:ascii="Arial" w:eastAsia="Helvetica" w:hAnsi="Arial" w:cs="Arial"/>
                <w:lang w:val="en-US"/>
              </w:rPr>
              <w:t>Nokia</w:t>
            </w:r>
          </w:p>
        </w:tc>
        <w:tc>
          <w:tcPr>
            <w:tcW w:w="1842" w:type="dxa"/>
          </w:tcPr>
          <w:p w14:paraId="71ED763E" w14:textId="77777777" w:rsidR="003222C2" w:rsidRPr="00154C12" w:rsidRDefault="003222C2" w:rsidP="003222C2">
            <w:pPr>
              <w:rPr>
                <w:rFonts w:ascii="Arial" w:eastAsia="Helvetica" w:hAnsi="Arial" w:cs="Arial"/>
                <w:lang w:val="en-US"/>
              </w:rPr>
            </w:pPr>
          </w:p>
        </w:tc>
        <w:tc>
          <w:tcPr>
            <w:tcW w:w="6234" w:type="dxa"/>
          </w:tcPr>
          <w:p w14:paraId="3DDE0FDA" w14:textId="11E29FC9" w:rsidR="003222C2" w:rsidRPr="00154C12" w:rsidRDefault="003222C2" w:rsidP="003222C2">
            <w:pPr>
              <w:rPr>
                <w:rFonts w:ascii="Arial" w:eastAsia="Helvetica" w:hAnsi="Arial" w:cs="Arial"/>
                <w:lang w:val="en-US"/>
              </w:rPr>
            </w:pPr>
            <w:r>
              <w:rPr>
                <w:rFonts w:ascii="Arial" w:eastAsia="Helvetica" w:hAnsi="Arial" w:cs="Arial"/>
                <w:lang w:val="en-US"/>
              </w:rPr>
              <w:t>Yes, the shift we are discussing above could be expressed as the time step. We do not think it is necessary to report the entire value of the propagation delay.</w:t>
            </w:r>
          </w:p>
        </w:tc>
      </w:tr>
      <w:tr w:rsidR="004845E2" w14:paraId="54613380" w14:textId="77777777" w:rsidTr="008A79B6">
        <w:tc>
          <w:tcPr>
            <w:tcW w:w="1555" w:type="dxa"/>
          </w:tcPr>
          <w:p w14:paraId="6ECB6515" w14:textId="6AB480C6" w:rsidR="004845E2" w:rsidRPr="00154C12"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1842" w:type="dxa"/>
          </w:tcPr>
          <w:p w14:paraId="0BF1BDCF" w14:textId="77777777" w:rsidR="004845E2" w:rsidRPr="00154C12" w:rsidRDefault="004845E2" w:rsidP="004845E2">
            <w:pPr>
              <w:rPr>
                <w:rFonts w:ascii="Arial" w:eastAsia="Helvetica" w:hAnsi="Arial" w:cs="Arial"/>
                <w:lang w:val="en-US"/>
              </w:rPr>
            </w:pPr>
          </w:p>
        </w:tc>
        <w:tc>
          <w:tcPr>
            <w:tcW w:w="6234" w:type="dxa"/>
          </w:tcPr>
          <w:p w14:paraId="540B6652" w14:textId="29BD0FF6" w:rsidR="004845E2" w:rsidRPr="00154C12" w:rsidRDefault="004845E2" w:rsidP="004845E2">
            <w:pPr>
              <w:rPr>
                <w:rFonts w:ascii="Arial" w:eastAsia="Helvetica" w:hAnsi="Arial" w:cs="Arial"/>
                <w:lang w:val="en-US"/>
              </w:rPr>
            </w:pPr>
            <w:r>
              <w:rPr>
                <w:rFonts w:ascii="Arial" w:eastAsiaTheme="minorEastAsia" w:hAnsi="Arial" w:cs="Arial"/>
                <w:lang w:val="en-US" w:eastAsia="zh-CN"/>
              </w:rPr>
              <w:t>Prefer coarse location information instead.</w:t>
            </w:r>
          </w:p>
        </w:tc>
      </w:tr>
      <w:tr w:rsidR="004845E2" w14:paraId="60FAA25D" w14:textId="77777777" w:rsidTr="008A79B6">
        <w:tc>
          <w:tcPr>
            <w:tcW w:w="1555" w:type="dxa"/>
          </w:tcPr>
          <w:p w14:paraId="30019BEE" w14:textId="3C3885C1" w:rsidR="004845E2" w:rsidRPr="00154C12" w:rsidRDefault="00090407" w:rsidP="004845E2">
            <w:pPr>
              <w:rPr>
                <w:rFonts w:ascii="Arial" w:eastAsia="Helvetica" w:hAnsi="Arial" w:cs="Arial"/>
                <w:lang w:val="en-US"/>
              </w:rPr>
            </w:pPr>
            <w:r>
              <w:rPr>
                <w:rFonts w:ascii="Arial" w:eastAsia="Helvetica" w:hAnsi="Arial" w:cs="Arial"/>
                <w:lang w:val="en-US"/>
              </w:rPr>
              <w:t>Intel</w:t>
            </w:r>
          </w:p>
        </w:tc>
        <w:tc>
          <w:tcPr>
            <w:tcW w:w="1842" w:type="dxa"/>
          </w:tcPr>
          <w:p w14:paraId="48C7B88D" w14:textId="40CBFB26" w:rsidR="004845E2" w:rsidRPr="00154C12" w:rsidRDefault="00090407" w:rsidP="004845E2">
            <w:pPr>
              <w:rPr>
                <w:rFonts w:ascii="Arial" w:eastAsia="Helvetica" w:hAnsi="Arial" w:cs="Arial"/>
                <w:lang w:val="en-US"/>
              </w:rPr>
            </w:pPr>
            <w:r>
              <w:rPr>
                <w:rFonts w:ascii="Arial" w:eastAsia="Helvetica" w:hAnsi="Arial" w:cs="Arial"/>
                <w:lang w:val="en-US"/>
              </w:rPr>
              <w:t>FFS</w:t>
            </w:r>
          </w:p>
        </w:tc>
        <w:tc>
          <w:tcPr>
            <w:tcW w:w="6234" w:type="dxa"/>
          </w:tcPr>
          <w:p w14:paraId="30FFD0D1" w14:textId="74319A34" w:rsidR="004845E2" w:rsidRPr="00154C12" w:rsidRDefault="00594DD0" w:rsidP="004845E2">
            <w:pPr>
              <w:rPr>
                <w:rFonts w:ascii="Arial" w:eastAsia="Helvetica" w:hAnsi="Arial" w:cs="Arial"/>
                <w:lang w:val="en-US"/>
              </w:rPr>
            </w:pPr>
            <w:r>
              <w:rPr>
                <w:rFonts w:ascii="Arial" w:eastAsia="Helvetica" w:hAnsi="Arial" w:cs="Arial"/>
                <w:lang w:val="en-US"/>
              </w:rPr>
              <w:t xml:space="preserve">We are open to consider them as a delay or step however it is challenging to agree without having more details on how they are defined. </w:t>
            </w:r>
            <w:proofErr w:type="gramStart"/>
            <w:r>
              <w:rPr>
                <w:rFonts w:ascii="Arial" w:eastAsia="Helvetica" w:hAnsi="Arial" w:cs="Arial"/>
                <w:lang w:val="en-US"/>
              </w:rPr>
              <w:t>Moreover</w:t>
            </w:r>
            <w:proofErr w:type="gramEnd"/>
            <w:r>
              <w:rPr>
                <w:rFonts w:ascii="Arial" w:eastAsia="Helvetica" w:hAnsi="Arial" w:cs="Arial"/>
                <w:lang w:val="en-US"/>
              </w:rPr>
              <w:t xml:space="preserve"> it is not clear how much range would be required and what would be the signaling overhead impact.</w:t>
            </w:r>
          </w:p>
        </w:tc>
      </w:tr>
      <w:tr w:rsidR="000139AA" w14:paraId="11DBE090" w14:textId="77777777" w:rsidTr="000E7BD5">
        <w:tc>
          <w:tcPr>
            <w:tcW w:w="1555" w:type="dxa"/>
          </w:tcPr>
          <w:p w14:paraId="2F30A79C"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lang w:val="en-US" w:eastAsia="zh-CN"/>
              </w:rPr>
              <w:t>vivo</w:t>
            </w:r>
          </w:p>
        </w:tc>
        <w:tc>
          <w:tcPr>
            <w:tcW w:w="1842" w:type="dxa"/>
          </w:tcPr>
          <w:p w14:paraId="789AC6CA" w14:textId="77777777" w:rsidR="000139AA" w:rsidRPr="00320D73" w:rsidRDefault="000139AA" w:rsidP="000E7BD5">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4C91949" w14:textId="5AEEA34F" w:rsidR="000139AA" w:rsidRPr="00055177" w:rsidRDefault="000139AA" w:rsidP="000E7BD5">
            <w:pPr>
              <w:rPr>
                <w:rFonts w:ascii="Arial" w:eastAsiaTheme="minorEastAsia" w:hAnsi="Arial" w:cs="Arial"/>
                <w:lang w:val="en-US" w:eastAsia="zh-CN"/>
              </w:rPr>
            </w:pPr>
            <w:r>
              <w:rPr>
                <w:rFonts w:ascii="Arial" w:eastAsiaTheme="minorEastAsia" w:hAnsi="Arial" w:cs="Arial"/>
                <w:lang w:val="en-US" w:eastAsia="zh-CN"/>
              </w:rPr>
              <w:t>We think location info is sufficient for the NW to calculate the propagation difference. But if UE calculated propagation difference is finally agreed, perhaps this signaling overhead issue</w:t>
            </w:r>
            <w:r>
              <w:rPr>
                <w:rFonts w:ascii="Arial" w:eastAsiaTheme="minorEastAsia" w:hAnsi="Arial" w:cs="Arial"/>
                <w:lang w:val="en-US" w:eastAsia="zh-CN"/>
              </w:rPr>
              <w:t xml:space="preserve"> can be left to Stage-3 discussion as a next step</w:t>
            </w:r>
            <w:r>
              <w:rPr>
                <w:rFonts w:ascii="Arial" w:eastAsiaTheme="minorEastAsia" w:hAnsi="Arial" w:cs="Arial"/>
                <w:lang w:val="en-US" w:eastAsia="zh-CN"/>
              </w:rPr>
              <w:t>.</w:t>
            </w:r>
          </w:p>
        </w:tc>
      </w:tr>
      <w:tr w:rsidR="004845E2" w14:paraId="221643B3" w14:textId="77777777" w:rsidTr="008A79B6">
        <w:tc>
          <w:tcPr>
            <w:tcW w:w="1555" w:type="dxa"/>
          </w:tcPr>
          <w:p w14:paraId="0A33ABB8" w14:textId="77777777" w:rsidR="004845E2" w:rsidRPr="000139AA" w:rsidRDefault="004845E2" w:rsidP="004845E2">
            <w:pPr>
              <w:rPr>
                <w:rFonts w:ascii="Arial" w:eastAsiaTheme="minorEastAsia" w:hAnsi="Arial" w:cs="Arial"/>
                <w:lang w:eastAsia="zh-CN"/>
              </w:rPr>
            </w:pPr>
          </w:p>
        </w:tc>
        <w:tc>
          <w:tcPr>
            <w:tcW w:w="1842" w:type="dxa"/>
          </w:tcPr>
          <w:p w14:paraId="7B4F74D4" w14:textId="77777777" w:rsidR="004845E2" w:rsidRPr="00F55842" w:rsidRDefault="004845E2" w:rsidP="004845E2">
            <w:pPr>
              <w:rPr>
                <w:rFonts w:ascii="Arial" w:eastAsiaTheme="minorEastAsia" w:hAnsi="Arial" w:cs="Arial"/>
                <w:lang w:val="en-US" w:eastAsia="zh-CN"/>
              </w:rPr>
            </w:pPr>
          </w:p>
        </w:tc>
        <w:tc>
          <w:tcPr>
            <w:tcW w:w="6234" w:type="dxa"/>
          </w:tcPr>
          <w:p w14:paraId="3241D1B1" w14:textId="77777777" w:rsidR="004845E2" w:rsidRPr="00F55842" w:rsidRDefault="004845E2" w:rsidP="004845E2">
            <w:pPr>
              <w:rPr>
                <w:rFonts w:ascii="Arial" w:eastAsiaTheme="minorEastAsia" w:hAnsi="Arial" w:cs="Arial"/>
                <w:lang w:val="en-US" w:eastAsia="zh-CN"/>
              </w:rPr>
            </w:pPr>
          </w:p>
        </w:tc>
      </w:tr>
      <w:tr w:rsidR="004845E2" w14:paraId="40E8C498" w14:textId="77777777" w:rsidTr="008A79B6">
        <w:tc>
          <w:tcPr>
            <w:tcW w:w="1555" w:type="dxa"/>
          </w:tcPr>
          <w:p w14:paraId="4B30000B" w14:textId="77777777" w:rsidR="004845E2" w:rsidRPr="00154C12" w:rsidRDefault="004845E2" w:rsidP="004845E2">
            <w:pPr>
              <w:rPr>
                <w:rFonts w:ascii="Arial" w:eastAsia="Helvetica" w:hAnsi="Arial" w:cs="Arial"/>
                <w:lang w:val="en-US"/>
              </w:rPr>
            </w:pPr>
          </w:p>
        </w:tc>
        <w:tc>
          <w:tcPr>
            <w:tcW w:w="1842" w:type="dxa"/>
          </w:tcPr>
          <w:p w14:paraId="0B7E93EB" w14:textId="77777777" w:rsidR="004845E2" w:rsidRPr="00154C12" w:rsidRDefault="004845E2" w:rsidP="004845E2">
            <w:pPr>
              <w:rPr>
                <w:rFonts w:ascii="Arial" w:eastAsia="Helvetica" w:hAnsi="Arial" w:cs="Arial"/>
                <w:lang w:val="en-US"/>
              </w:rPr>
            </w:pPr>
          </w:p>
        </w:tc>
        <w:tc>
          <w:tcPr>
            <w:tcW w:w="6234" w:type="dxa"/>
          </w:tcPr>
          <w:p w14:paraId="11FD63C2" w14:textId="77777777" w:rsidR="004845E2" w:rsidRPr="00154C12" w:rsidRDefault="004845E2" w:rsidP="004845E2">
            <w:pPr>
              <w:rPr>
                <w:rFonts w:ascii="Arial" w:eastAsia="Helvetica" w:hAnsi="Arial" w:cs="Arial"/>
                <w:lang w:val="en-US"/>
              </w:rPr>
            </w:pP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af9"/>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BF6E66">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BF6E66">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BF6E66">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BF6E66">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BF6E66">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 xml:space="preserve">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w:t>
            </w:r>
            <w:proofErr w:type="spellStart"/>
            <w:r>
              <w:rPr>
                <w:rFonts w:ascii="Arial" w:eastAsiaTheme="minorEastAsia" w:hAnsi="Arial" w:cs="Arial"/>
                <w:lang w:val="en-US" w:eastAsia="zh-CN"/>
              </w:rPr>
              <w:t>K</w:t>
            </w:r>
            <w:r>
              <w:rPr>
                <w:rFonts w:ascii="Arial" w:eastAsiaTheme="minorEastAsia" w:hAnsi="Arial" w:cs="Arial" w:hint="eastAsia"/>
                <w:lang w:val="en-US" w:eastAsia="zh-CN"/>
              </w:rPr>
              <w:t>offset</w:t>
            </w:r>
            <w:proofErr w:type="spellEnd"/>
            <w:r>
              <w:rPr>
                <w:rFonts w:ascii="Arial" w:eastAsiaTheme="minorEastAsia" w:hAnsi="Arial" w:cs="Arial" w:hint="eastAsia"/>
                <w:lang w:val="en-US" w:eastAsia="zh-CN"/>
              </w:rPr>
              <w:t>.</w:t>
            </w:r>
            <w:r>
              <w:rPr>
                <w:rFonts w:ascii="Arial" w:eastAsiaTheme="minorEastAsia" w:hAnsi="Arial" w:cs="Arial"/>
                <w:lang w:val="en-US" w:eastAsia="zh-CN"/>
              </w:rPr>
              <w:t xml:space="preserve"> We think it can well </w:t>
            </w:r>
            <w:proofErr w:type="spellStart"/>
            <w:r>
              <w:rPr>
                <w:rFonts w:ascii="Arial" w:eastAsiaTheme="minorEastAsia" w:hAnsi="Arial" w:cs="Arial"/>
                <w:lang w:val="en-US" w:eastAsia="zh-CN"/>
              </w:rPr>
              <w:t>handled</w:t>
            </w:r>
            <w:proofErr w:type="spellEnd"/>
            <w:r>
              <w:rPr>
                <w:rFonts w:ascii="Arial" w:eastAsiaTheme="minorEastAsia" w:hAnsi="Arial" w:cs="Arial"/>
                <w:lang w:val="en-US" w:eastAsia="zh-CN"/>
              </w:rPr>
              <w:t xml:space="preserve"> by the NW.</w:t>
            </w:r>
          </w:p>
        </w:tc>
      </w:tr>
      <w:tr w:rsidR="000B0FBA" w:rsidRPr="00E964C1" w14:paraId="7ADF8307" w14:textId="77777777" w:rsidTr="00BF6E66">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H</w:t>
            </w:r>
            <w:r>
              <w:rPr>
                <w:rFonts w:ascii="Times New Roman" w:hAnsi="Times New Roman"/>
                <w:bCs/>
                <w:lang w:eastAsia="zh-CN"/>
              </w:rPr>
              <w:t>uawei, HiSilicon</w:t>
            </w:r>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BF6E66">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Malgun Gothic" w:hAnsi="Times New Roman"/>
                <w:bCs/>
                <w:lang w:eastAsia="ko-KR"/>
              </w:rPr>
              <w:t>It</w:t>
            </w:r>
            <w:r w:rsidRPr="001F37D5">
              <w:rPr>
                <w:rFonts w:ascii="Times New Roman" w:eastAsia="Malgun Gothic" w:hAnsi="Times New Roman" w:hint="eastAsia"/>
                <w:bCs/>
                <w:lang w:eastAsia="ko-KR"/>
              </w:rPr>
              <w:t xml:space="preserve"> </w:t>
            </w:r>
            <w:r w:rsidRPr="001F37D5">
              <w:rPr>
                <w:rFonts w:ascii="Times New Roman" w:eastAsia="Malgun Gothic" w:hAnsi="Times New Roman"/>
                <w:bCs/>
                <w:lang w:eastAsia="ko-KR"/>
              </w:rPr>
              <w:t xml:space="preserve">seems </w:t>
            </w:r>
            <w:r>
              <w:rPr>
                <w:rFonts w:ascii="Times New Roman" w:eastAsia="Malgun Gothic" w:hAnsi="Times New Roman"/>
                <w:bCs/>
                <w:lang w:eastAsia="ko-KR"/>
              </w:rPr>
              <w:t xml:space="preserve">a signalling optimization. NW can update the measurement windows according to the neighbour cell’s movement. </w:t>
            </w:r>
          </w:p>
        </w:tc>
      </w:tr>
      <w:tr w:rsidR="00705D3C" w:rsidRPr="00E964C1" w14:paraId="024419FB" w14:textId="77777777" w:rsidTr="00BF6E66">
        <w:tc>
          <w:tcPr>
            <w:tcW w:w="1555" w:type="dxa"/>
          </w:tcPr>
          <w:p w14:paraId="4D94E17E" w14:textId="11B87BF4" w:rsidR="00705D3C" w:rsidRPr="00705D3C" w:rsidRDefault="00705D3C" w:rsidP="00705D3C">
            <w:pPr>
              <w:jc w:val="both"/>
              <w:rPr>
                <w:rFonts w:ascii="Times New Roman" w:hAnsi="Times New Roman"/>
              </w:rPr>
            </w:pPr>
            <w:r w:rsidRPr="00705D3C">
              <w:rPr>
                <w:rFonts w:ascii="Times New Roman" w:hAnsi="Times New Roman"/>
              </w:rPr>
              <w:t>Nokia</w:t>
            </w:r>
          </w:p>
        </w:tc>
        <w:tc>
          <w:tcPr>
            <w:tcW w:w="1842" w:type="dxa"/>
          </w:tcPr>
          <w:p w14:paraId="639B8460" w14:textId="6D77EE9E" w:rsidR="00705D3C" w:rsidRPr="00705D3C" w:rsidRDefault="00705D3C" w:rsidP="00705D3C">
            <w:pPr>
              <w:jc w:val="both"/>
              <w:rPr>
                <w:rFonts w:ascii="Times New Roman" w:hAnsi="Times New Roman"/>
              </w:rPr>
            </w:pPr>
            <w:r w:rsidRPr="00705D3C">
              <w:rPr>
                <w:rFonts w:ascii="Times New Roman" w:hAnsi="Times New Roman"/>
              </w:rPr>
              <w:t>Yes</w:t>
            </w:r>
          </w:p>
        </w:tc>
        <w:tc>
          <w:tcPr>
            <w:tcW w:w="6234" w:type="dxa"/>
          </w:tcPr>
          <w:p w14:paraId="60323C67" w14:textId="53AD35FB" w:rsidR="00705D3C" w:rsidRPr="00E964C1" w:rsidRDefault="00705D3C" w:rsidP="00705D3C">
            <w:pPr>
              <w:jc w:val="both"/>
              <w:rPr>
                <w:rFonts w:ascii="Times New Roman" w:hAnsi="Times New Roman"/>
                <w:b/>
                <w:bCs/>
              </w:rPr>
            </w:pPr>
            <w:r w:rsidRPr="00446303">
              <w:rPr>
                <w:rFonts w:ascii="Times New Roman" w:hAnsi="Times New Roman"/>
              </w:rPr>
              <w:t>We wonder how can the NW handle the UE-specific SMTC configurations, which will vary depending on time and location</w:t>
            </w:r>
            <w:r>
              <w:rPr>
                <w:rFonts w:ascii="Times New Roman" w:hAnsi="Times New Roman"/>
              </w:rPr>
              <w:t>,</w:t>
            </w:r>
            <w:r w:rsidRPr="00446303">
              <w:rPr>
                <w:rFonts w:ascii="Times New Roman" w:hAnsi="Times New Roman"/>
              </w:rPr>
              <w:t xml:space="preserve"> in other way than by associating them with some validity mechanisms (restricting the use to certain time ranges or areas)</w:t>
            </w:r>
            <w:r>
              <w:rPr>
                <w:rFonts w:ascii="Times New Roman" w:hAnsi="Times New Roman"/>
              </w:rPr>
              <w:t>?</w:t>
            </w:r>
          </w:p>
        </w:tc>
      </w:tr>
      <w:tr w:rsidR="004845E2" w:rsidRPr="00E964C1" w14:paraId="6B0D4F1B" w14:textId="77777777" w:rsidTr="00BF6E66">
        <w:tc>
          <w:tcPr>
            <w:tcW w:w="1555" w:type="dxa"/>
          </w:tcPr>
          <w:p w14:paraId="598AB1B6" w14:textId="63C94FE4" w:rsidR="004845E2" w:rsidRPr="00705D3C" w:rsidRDefault="004845E2" w:rsidP="004845E2">
            <w:pPr>
              <w:jc w:val="both"/>
            </w:pPr>
            <w:r w:rsidRPr="005B1B1F">
              <w:rPr>
                <w:rFonts w:ascii="Times New Roman" w:hAnsi="Times New Roman"/>
                <w:bCs/>
                <w:lang w:eastAsia="zh-CN"/>
              </w:rPr>
              <w:t>MediaTek</w:t>
            </w:r>
          </w:p>
        </w:tc>
        <w:tc>
          <w:tcPr>
            <w:tcW w:w="1842" w:type="dxa"/>
          </w:tcPr>
          <w:p w14:paraId="38D083A9" w14:textId="3D0ACDC6" w:rsidR="004845E2" w:rsidRPr="00705D3C" w:rsidRDefault="004845E2" w:rsidP="004845E2">
            <w:pPr>
              <w:jc w:val="both"/>
            </w:pPr>
            <w:r>
              <w:rPr>
                <w:rFonts w:ascii="Times New Roman" w:hAnsi="Times New Roman"/>
                <w:bCs/>
                <w:lang w:eastAsia="zh-CN"/>
              </w:rPr>
              <w:t>Yes</w:t>
            </w:r>
          </w:p>
        </w:tc>
        <w:tc>
          <w:tcPr>
            <w:tcW w:w="6234" w:type="dxa"/>
          </w:tcPr>
          <w:p w14:paraId="3257BD7E" w14:textId="6284E6A4" w:rsidR="004845E2" w:rsidRPr="00446303" w:rsidRDefault="004845E2" w:rsidP="004845E2">
            <w:pPr>
              <w:jc w:val="both"/>
            </w:pPr>
            <w:r w:rsidRPr="005B1B1F">
              <w:rPr>
                <w:rFonts w:ascii="Times New Roman" w:hAnsi="Times New Roman"/>
                <w:bCs/>
                <w:lang w:eastAsia="zh-CN"/>
              </w:rPr>
              <w:t xml:space="preserve">A drift threshold </w:t>
            </w:r>
            <w:r>
              <w:rPr>
                <w:rFonts w:ascii="Times New Roman" w:hAnsi="Times New Roman"/>
                <w:bCs/>
                <w:lang w:eastAsia="zh-CN"/>
              </w:rPr>
              <w:t>could be</w:t>
            </w:r>
            <w:r w:rsidRPr="005B1B1F">
              <w:rPr>
                <w:rFonts w:ascii="Times New Roman" w:hAnsi="Times New Roman"/>
                <w:bCs/>
                <w:lang w:eastAsia="zh-CN"/>
              </w:rPr>
              <w:t xml:space="preserve"> introduced to </w:t>
            </w:r>
            <w:r>
              <w:rPr>
                <w:rFonts w:ascii="Times New Roman" w:hAnsi="Times New Roman"/>
                <w:bCs/>
                <w:lang w:eastAsia="zh-CN"/>
              </w:rPr>
              <w:t>trigger the switch between gap</w:t>
            </w:r>
            <w:r w:rsidRPr="005B1B1F">
              <w:rPr>
                <w:rFonts w:ascii="Times New Roman" w:hAnsi="Times New Roman"/>
                <w:bCs/>
                <w:lang w:eastAsia="zh-CN"/>
              </w:rPr>
              <w:t xml:space="preserve"> configurations to measure a neighbo</w:t>
            </w:r>
            <w:r>
              <w:rPr>
                <w:rFonts w:ascii="Times New Roman" w:hAnsi="Times New Roman"/>
                <w:bCs/>
                <w:lang w:eastAsia="zh-CN"/>
              </w:rPr>
              <w:t>u</w:t>
            </w:r>
            <w:r w:rsidRPr="005B1B1F">
              <w:rPr>
                <w:rFonts w:ascii="Times New Roman" w:hAnsi="Times New Roman"/>
                <w:bCs/>
                <w:lang w:eastAsia="zh-CN"/>
              </w:rPr>
              <w:t>r satellite. When the neighbo</w:t>
            </w:r>
            <w:r>
              <w:rPr>
                <w:rFonts w:ascii="Times New Roman" w:hAnsi="Times New Roman"/>
                <w:bCs/>
                <w:lang w:eastAsia="zh-CN"/>
              </w:rPr>
              <w:t>u</w:t>
            </w:r>
            <w:r w:rsidRPr="005B1B1F">
              <w:rPr>
                <w:rFonts w:ascii="Times New Roman" w:hAnsi="Times New Roman"/>
                <w:bCs/>
                <w:lang w:eastAsia="zh-CN"/>
              </w:rPr>
              <w:t>r cell delay changes by a certain threshold, the UE can</w:t>
            </w:r>
            <w:r>
              <w:rPr>
                <w:rFonts w:ascii="Times New Roman" w:hAnsi="Times New Roman"/>
                <w:bCs/>
                <w:lang w:eastAsia="zh-CN"/>
              </w:rPr>
              <w:t xml:space="preserve"> send a</w:t>
            </w:r>
            <w:r w:rsidRPr="005B1B1F">
              <w:rPr>
                <w:rFonts w:ascii="Times New Roman" w:hAnsi="Times New Roman"/>
                <w:bCs/>
                <w:lang w:eastAsia="zh-CN"/>
              </w:rPr>
              <w:t xml:space="preserve"> report to the network</w:t>
            </w:r>
            <w:r>
              <w:rPr>
                <w:rFonts w:ascii="Times New Roman" w:hAnsi="Times New Roman"/>
                <w:bCs/>
                <w:lang w:eastAsia="zh-CN"/>
              </w:rPr>
              <w:t>.</w:t>
            </w:r>
          </w:p>
        </w:tc>
      </w:tr>
      <w:tr w:rsidR="00E8437E" w:rsidRPr="00E964C1" w14:paraId="25F1885F" w14:textId="77777777" w:rsidTr="00BF6E66">
        <w:tc>
          <w:tcPr>
            <w:tcW w:w="1555" w:type="dxa"/>
          </w:tcPr>
          <w:p w14:paraId="359A3A44" w14:textId="050855F1" w:rsidR="00E8437E" w:rsidRPr="005B1B1F" w:rsidRDefault="00E8437E" w:rsidP="00E8437E">
            <w:pPr>
              <w:jc w:val="both"/>
              <w:rPr>
                <w:bCs/>
                <w:lang w:eastAsia="zh-CN"/>
              </w:rPr>
            </w:pPr>
            <w:r w:rsidRPr="0025704C">
              <w:rPr>
                <w:rFonts w:ascii="Times New Roman" w:hAnsi="Times New Roman"/>
              </w:rPr>
              <w:t>Intel</w:t>
            </w:r>
          </w:p>
        </w:tc>
        <w:tc>
          <w:tcPr>
            <w:tcW w:w="1842" w:type="dxa"/>
          </w:tcPr>
          <w:p w14:paraId="78BA02FD" w14:textId="2BD5A6F0" w:rsidR="00E8437E" w:rsidRDefault="00E8437E" w:rsidP="00E8437E">
            <w:pPr>
              <w:jc w:val="both"/>
              <w:rPr>
                <w:bCs/>
                <w:lang w:eastAsia="zh-CN"/>
              </w:rPr>
            </w:pPr>
            <w:r w:rsidRPr="0025704C">
              <w:rPr>
                <w:rFonts w:ascii="Times New Roman" w:hAnsi="Times New Roman"/>
              </w:rPr>
              <w:t>Maybe</w:t>
            </w:r>
          </w:p>
        </w:tc>
        <w:tc>
          <w:tcPr>
            <w:tcW w:w="6234" w:type="dxa"/>
          </w:tcPr>
          <w:p w14:paraId="13119E45" w14:textId="3E721B5B" w:rsidR="00E8437E" w:rsidRPr="005B1B1F" w:rsidRDefault="00E8437E" w:rsidP="00E8437E">
            <w:pPr>
              <w:jc w:val="both"/>
              <w:rPr>
                <w:bCs/>
                <w:lang w:eastAsia="zh-CN"/>
              </w:rPr>
            </w:pPr>
            <w:r w:rsidRPr="0025704C">
              <w:rPr>
                <w:rFonts w:ascii="Times New Roman" w:hAnsi="Times New Roman"/>
              </w:rPr>
              <w:t>We are open to consider this proposal but would like to better understand how it would work in relation to the overall mechanism</w:t>
            </w:r>
          </w:p>
        </w:tc>
      </w:tr>
      <w:tr w:rsidR="000139AA" w:rsidRPr="00E964C1" w14:paraId="296BB609" w14:textId="77777777" w:rsidTr="000139AA">
        <w:tc>
          <w:tcPr>
            <w:tcW w:w="1555" w:type="dxa"/>
          </w:tcPr>
          <w:p w14:paraId="1060AF80" w14:textId="77777777" w:rsidR="000139AA" w:rsidRPr="00320D73" w:rsidRDefault="000139AA" w:rsidP="000E7BD5">
            <w:pPr>
              <w:jc w:val="both"/>
              <w:rPr>
                <w:rFonts w:ascii="Times New Roman" w:hAnsi="Times New Roman"/>
                <w:bCs/>
                <w:lang w:eastAsia="zh-CN"/>
              </w:rPr>
            </w:pPr>
            <w:r w:rsidRPr="00320D73">
              <w:rPr>
                <w:rFonts w:ascii="Times New Roman" w:hAnsi="Times New Roman"/>
                <w:bCs/>
                <w:lang w:eastAsia="zh-CN"/>
              </w:rPr>
              <w:t>vivo</w:t>
            </w:r>
          </w:p>
        </w:tc>
        <w:tc>
          <w:tcPr>
            <w:tcW w:w="1842" w:type="dxa"/>
          </w:tcPr>
          <w:p w14:paraId="68396AC9" w14:textId="77777777" w:rsidR="000139AA" w:rsidRPr="00320D73" w:rsidRDefault="000139AA" w:rsidP="000E7BD5">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DC27E14" w14:textId="77777777" w:rsidR="000139AA" w:rsidRPr="00E964C1" w:rsidRDefault="000139AA" w:rsidP="000E7BD5">
            <w:pPr>
              <w:jc w:val="both"/>
              <w:rPr>
                <w:rFonts w:ascii="Times New Roman" w:hAnsi="Times New Roman"/>
                <w:b/>
                <w:bCs/>
                <w:lang w:eastAsia="zh-CN"/>
              </w:rPr>
            </w:pP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lastRenderedPageBreak/>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af9"/>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7C60A5">
        <w:tc>
          <w:tcPr>
            <w:tcW w:w="1555" w:type="dxa"/>
          </w:tcPr>
          <w:p w14:paraId="7CBE5425" w14:textId="77777777" w:rsidR="003A05B1" w:rsidRPr="00E964C1" w:rsidRDefault="003A05B1" w:rsidP="007C60A5">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7C60A5">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7C60A5">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7C60A5">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7C60A5">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7C60A5">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7C60A5">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7C60A5">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t>H</w:t>
            </w:r>
            <w:r w:rsidRPr="00AB1EB0">
              <w:rPr>
                <w:rFonts w:ascii="Times New Roman" w:hAnsi="Times New Roman"/>
                <w:bCs/>
                <w:lang w:eastAsia="zh-CN"/>
              </w:rPr>
              <w:t>uawei, HiSilicon</w:t>
            </w:r>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7C60A5">
        <w:tc>
          <w:tcPr>
            <w:tcW w:w="1555" w:type="dxa"/>
          </w:tcPr>
          <w:p w14:paraId="5312858E" w14:textId="4DD58397"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tr w:rsidR="00705D3C" w:rsidRPr="00E964C1" w14:paraId="3813F6F8" w14:textId="77777777" w:rsidTr="007C60A5">
        <w:tc>
          <w:tcPr>
            <w:tcW w:w="1555" w:type="dxa"/>
          </w:tcPr>
          <w:p w14:paraId="453A3A7A" w14:textId="2ED5DEB9" w:rsidR="00705D3C" w:rsidRPr="00E964C1" w:rsidRDefault="00705D3C" w:rsidP="00705D3C">
            <w:pPr>
              <w:jc w:val="both"/>
              <w:rPr>
                <w:rFonts w:ascii="Times New Roman" w:hAnsi="Times New Roman"/>
                <w:b/>
                <w:bCs/>
              </w:rPr>
            </w:pPr>
            <w:r w:rsidRPr="00E009BA">
              <w:rPr>
                <w:rFonts w:ascii="Times New Roman" w:hAnsi="Times New Roman"/>
              </w:rPr>
              <w:t>Nokia</w:t>
            </w:r>
          </w:p>
        </w:tc>
        <w:tc>
          <w:tcPr>
            <w:tcW w:w="1842" w:type="dxa"/>
          </w:tcPr>
          <w:p w14:paraId="65E22B51" w14:textId="5DCE24E4" w:rsidR="00705D3C" w:rsidRPr="00E964C1" w:rsidRDefault="00705D3C" w:rsidP="00705D3C">
            <w:pPr>
              <w:jc w:val="both"/>
              <w:rPr>
                <w:rFonts w:ascii="Times New Roman" w:hAnsi="Times New Roman"/>
                <w:b/>
                <w:bCs/>
              </w:rPr>
            </w:pPr>
            <w:r w:rsidRPr="00E009BA">
              <w:rPr>
                <w:rFonts w:ascii="Times New Roman" w:hAnsi="Times New Roman"/>
              </w:rPr>
              <w:t>Yes, if</w:t>
            </w:r>
          </w:p>
        </w:tc>
        <w:tc>
          <w:tcPr>
            <w:tcW w:w="6234" w:type="dxa"/>
          </w:tcPr>
          <w:p w14:paraId="30A4A9D4" w14:textId="41FFBAF2" w:rsidR="00705D3C" w:rsidRPr="00E964C1" w:rsidRDefault="00705D3C" w:rsidP="00705D3C">
            <w:pPr>
              <w:jc w:val="both"/>
              <w:rPr>
                <w:rFonts w:ascii="Times New Roman" w:hAnsi="Times New Roman"/>
                <w:b/>
                <w:bCs/>
              </w:rPr>
            </w:pPr>
            <w:r w:rsidRPr="00E009BA">
              <w:rPr>
                <w:rFonts w:ascii="Times New Roman" w:hAnsi="Times New Roman"/>
              </w:rPr>
              <w:t>If we reach sufficient</w:t>
            </w:r>
            <w:r>
              <w:rPr>
                <w:rFonts w:ascii="Times New Roman" w:hAnsi="Times New Roman"/>
              </w:rPr>
              <w:t>/</w:t>
            </w:r>
            <w:r w:rsidRPr="00E009BA">
              <w:rPr>
                <w:rFonts w:ascii="Times New Roman" w:hAnsi="Times New Roman"/>
              </w:rPr>
              <w:t>solid number of agreements this meeting. Otherwise – too early.</w:t>
            </w:r>
          </w:p>
        </w:tc>
      </w:tr>
      <w:tr w:rsidR="004845E2" w:rsidRPr="00E964C1" w14:paraId="7F405D53" w14:textId="77777777" w:rsidTr="007C60A5">
        <w:tc>
          <w:tcPr>
            <w:tcW w:w="1555" w:type="dxa"/>
          </w:tcPr>
          <w:p w14:paraId="6E3AABB6" w14:textId="6BC0B37B" w:rsidR="004845E2" w:rsidRPr="00E009BA" w:rsidRDefault="004845E2" w:rsidP="004845E2">
            <w:pPr>
              <w:jc w:val="both"/>
            </w:pPr>
            <w:r w:rsidRPr="005B1B1F">
              <w:rPr>
                <w:rFonts w:ascii="Times New Roman" w:hAnsi="Times New Roman"/>
                <w:bCs/>
                <w:lang w:eastAsia="zh-CN"/>
              </w:rPr>
              <w:t>MediaTek</w:t>
            </w:r>
          </w:p>
        </w:tc>
        <w:tc>
          <w:tcPr>
            <w:tcW w:w="1842" w:type="dxa"/>
          </w:tcPr>
          <w:p w14:paraId="5BDA5582" w14:textId="5AB2537E" w:rsidR="004845E2" w:rsidRPr="00E009BA" w:rsidRDefault="004845E2" w:rsidP="004845E2">
            <w:pPr>
              <w:jc w:val="both"/>
            </w:pPr>
            <w:r w:rsidRPr="005B1B1F">
              <w:rPr>
                <w:rFonts w:ascii="Times New Roman" w:hAnsi="Times New Roman"/>
                <w:bCs/>
                <w:lang w:eastAsia="zh-CN"/>
              </w:rPr>
              <w:t>Agree</w:t>
            </w:r>
            <w:r>
              <w:rPr>
                <w:rFonts w:ascii="Times New Roman" w:hAnsi="Times New Roman"/>
                <w:bCs/>
                <w:lang w:eastAsia="zh-CN"/>
              </w:rPr>
              <w:t>, when this topic progresses</w:t>
            </w:r>
          </w:p>
        </w:tc>
        <w:tc>
          <w:tcPr>
            <w:tcW w:w="6234" w:type="dxa"/>
          </w:tcPr>
          <w:p w14:paraId="620F47BF" w14:textId="0639F280" w:rsidR="004845E2" w:rsidRPr="00E009BA" w:rsidRDefault="004845E2" w:rsidP="004845E2">
            <w:pPr>
              <w:jc w:val="both"/>
            </w:pPr>
            <w:r>
              <w:rPr>
                <w:rFonts w:ascii="Times New Roman" w:hAnsi="Times New Roman"/>
                <w:bCs/>
              </w:rPr>
              <w:t xml:space="preserve">When we do reach some agreement on SMTC and gap configuration and usage, it would be useful to check with RAN4 for feedback. </w:t>
            </w:r>
          </w:p>
        </w:tc>
      </w:tr>
      <w:tr w:rsidR="000E114B" w:rsidRPr="00E964C1" w14:paraId="4BAE05EE" w14:textId="77777777" w:rsidTr="007C60A5">
        <w:tc>
          <w:tcPr>
            <w:tcW w:w="1555" w:type="dxa"/>
          </w:tcPr>
          <w:p w14:paraId="288BC460" w14:textId="445A5740" w:rsidR="000E114B" w:rsidRPr="000E114B" w:rsidRDefault="000E114B" w:rsidP="004845E2">
            <w:pPr>
              <w:jc w:val="both"/>
              <w:rPr>
                <w:rFonts w:ascii="Times New Roman" w:hAnsi="Times New Roman"/>
              </w:rPr>
            </w:pPr>
            <w:r w:rsidRPr="000E114B">
              <w:rPr>
                <w:rFonts w:ascii="Times New Roman" w:hAnsi="Times New Roman"/>
              </w:rPr>
              <w:t>Intel</w:t>
            </w:r>
          </w:p>
        </w:tc>
        <w:tc>
          <w:tcPr>
            <w:tcW w:w="1842" w:type="dxa"/>
          </w:tcPr>
          <w:p w14:paraId="14F94CD4" w14:textId="0FCB1AD9" w:rsidR="000E114B" w:rsidRPr="000E114B" w:rsidRDefault="000E114B" w:rsidP="004845E2">
            <w:pPr>
              <w:jc w:val="both"/>
              <w:rPr>
                <w:rFonts w:ascii="Times New Roman" w:hAnsi="Times New Roman"/>
              </w:rPr>
            </w:pPr>
            <w:r w:rsidRPr="000E114B">
              <w:rPr>
                <w:rFonts w:ascii="Times New Roman" w:hAnsi="Times New Roman"/>
              </w:rPr>
              <w:t>Yes</w:t>
            </w:r>
          </w:p>
        </w:tc>
        <w:tc>
          <w:tcPr>
            <w:tcW w:w="6234" w:type="dxa"/>
          </w:tcPr>
          <w:p w14:paraId="3B050C1A" w14:textId="77777777" w:rsidR="000E114B" w:rsidRDefault="000E114B" w:rsidP="004845E2">
            <w:pPr>
              <w:jc w:val="both"/>
              <w:rPr>
                <w:bCs/>
              </w:rPr>
            </w:pPr>
          </w:p>
        </w:tc>
      </w:tr>
      <w:tr w:rsidR="000139AA" w:rsidRPr="00E964C1" w14:paraId="7D456278" w14:textId="77777777" w:rsidTr="000139AA">
        <w:tc>
          <w:tcPr>
            <w:tcW w:w="1555" w:type="dxa"/>
          </w:tcPr>
          <w:p w14:paraId="4F0CE5BE" w14:textId="77777777" w:rsidR="000139AA" w:rsidRPr="00320D73" w:rsidRDefault="000139AA" w:rsidP="000E7BD5">
            <w:pPr>
              <w:jc w:val="both"/>
              <w:rPr>
                <w:rFonts w:ascii="Times New Roman" w:hAnsi="Times New Roman"/>
                <w:bCs/>
                <w:lang w:eastAsia="zh-CN"/>
              </w:rPr>
            </w:pPr>
            <w:r w:rsidRPr="00320D73">
              <w:rPr>
                <w:rFonts w:ascii="Times New Roman" w:hAnsi="Times New Roman" w:hint="eastAsia"/>
                <w:bCs/>
                <w:lang w:eastAsia="zh-CN"/>
              </w:rPr>
              <w:t>v</w:t>
            </w:r>
            <w:r w:rsidRPr="00320D73">
              <w:rPr>
                <w:rFonts w:ascii="Times New Roman" w:hAnsi="Times New Roman"/>
                <w:bCs/>
                <w:lang w:eastAsia="zh-CN"/>
              </w:rPr>
              <w:t>ivo</w:t>
            </w:r>
          </w:p>
        </w:tc>
        <w:tc>
          <w:tcPr>
            <w:tcW w:w="1842" w:type="dxa"/>
          </w:tcPr>
          <w:p w14:paraId="3CD68270" w14:textId="77777777" w:rsidR="000139AA" w:rsidRPr="00320D73" w:rsidRDefault="000139AA" w:rsidP="000E7BD5">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C56E96B" w14:textId="77777777" w:rsidR="000139AA" w:rsidRPr="00E964C1" w:rsidRDefault="000139AA" w:rsidP="000E7BD5">
            <w:pPr>
              <w:jc w:val="both"/>
              <w:rPr>
                <w:rFonts w:ascii="Times New Roman" w:hAnsi="Times New Roman"/>
                <w:b/>
                <w:bCs/>
              </w:rPr>
            </w:pP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1"/>
      </w:pPr>
      <w:r>
        <w:lastRenderedPageBreak/>
        <w:t>5</w:t>
      </w:r>
      <w:r w:rsidR="00E8185F">
        <w:tab/>
        <w:t>References</w:t>
      </w:r>
    </w:p>
    <w:p w14:paraId="2F7F0A63" w14:textId="77777777" w:rsidR="007B3B9F" w:rsidRPr="007B3B9F" w:rsidRDefault="00E8185F" w:rsidP="00B91237">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2" w:name="_Ref20917677"/>
      <w:bookmarkStart w:id="3" w:name="_Ref54304312"/>
      <w:bookmarkStart w:id="4"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af6"/>
        </w:rPr>
        <w:t>R2-2107521</w:t>
      </w:r>
      <w:r w:rsidR="000150E3">
        <w:rPr>
          <w:rStyle w:val="af6"/>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2"/>
      <w:bookmarkEnd w:id="3"/>
      <w:bookmarkEnd w:id="4"/>
      <w:r w:rsidR="000150E3">
        <w:t xml:space="preserve"> </w:t>
      </w:r>
      <w:hyperlink r:id="rId17" w:tooltip="C:Data3GPParchiveRAN2RAN2#114TdocsR2-2105000.zip" w:history="1">
        <w:r w:rsidR="000150E3" w:rsidRPr="00825BE6">
          <w:rPr>
            <w:rStyle w:val="af6"/>
          </w:rPr>
          <w:t>R2-2105000</w:t>
        </w:r>
      </w:hyperlink>
    </w:p>
    <w:p w14:paraId="37BE401F" w14:textId="77777777" w:rsidR="000150E3" w:rsidRDefault="007C4846" w:rsidP="000150E3">
      <w:pPr>
        <w:pStyle w:val="Reference"/>
        <w:numPr>
          <w:ilvl w:val="0"/>
          <w:numId w:val="13"/>
        </w:numPr>
      </w:pPr>
      <w:hyperlink r:id="rId18" w:tooltip="C:Data3GPPExtractsR2-2107566 SMTC and MG.doc" w:history="1">
        <w:r w:rsidR="000150E3" w:rsidRPr="00011A77">
          <w:rPr>
            <w:rStyle w:val="af6"/>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19" w:tooltip="C:Data3GPParchiveRAN2RAN2#114TdocsR2-2105434.zip" w:history="1">
        <w:r w:rsidR="000150E3" w:rsidRPr="00825BE6">
          <w:rPr>
            <w:rStyle w:val="af6"/>
          </w:rPr>
          <w:t>R2-2105434</w:t>
        </w:r>
      </w:hyperlink>
    </w:p>
    <w:p w14:paraId="18AEBC08" w14:textId="77777777" w:rsidR="000150E3" w:rsidRDefault="007C4846" w:rsidP="000150E3">
      <w:pPr>
        <w:pStyle w:val="Reference"/>
        <w:numPr>
          <w:ilvl w:val="0"/>
          <w:numId w:val="13"/>
        </w:numPr>
      </w:pPr>
      <w:hyperlink r:id="rId20" w:tooltip="C:Data3GPPExtractsR2-2107878 Measurement window enhancements for NTN cell.doc" w:history="1">
        <w:r w:rsidR="000150E3" w:rsidRPr="00011A77">
          <w:rPr>
            <w:rStyle w:val="af6"/>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7C4846"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af6"/>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7C4846" w:rsidP="000150E3">
      <w:pPr>
        <w:pStyle w:val="Reference"/>
        <w:numPr>
          <w:ilvl w:val="0"/>
          <w:numId w:val="13"/>
        </w:numPr>
      </w:pPr>
      <w:hyperlink r:id="rId22" w:tooltip="C:Data3GPPExtractsR2-2108067.docx" w:history="1">
        <w:r w:rsidR="000150E3" w:rsidRPr="00011A77">
          <w:rPr>
            <w:rStyle w:val="af6"/>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14:paraId="0A186ECD" w14:textId="77777777" w:rsidR="000150E3" w:rsidRDefault="007C4846" w:rsidP="000150E3">
      <w:pPr>
        <w:pStyle w:val="Reference"/>
        <w:numPr>
          <w:ilvl w:val="0"/>
          <w:numId w:val="13"/>
        </w:numPr>
      </w:pPr>
      <w:hyperlink r:id="rId23" w:tooltip="C:Data3GPPExtractsR2-2108198 Remaining Issues on SMTC and measurement Gap configuration for NTN.docx" w:history="1">
        <w:r w:rsidR="000150E3" w:rsidRPr="00011A77">
          <w:rPr>
            <w:rStyle w:val="af6"/>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af6"/>
          </w:rPr>
          <w:t>R2-2105389</w:t>
        </w:r>
      </w:hyperlink>
    </w:p>
    <w:p w14:paraId="665F61CC" w14:textId="77777777" w:rsidR="00EE701C" w:rsidRDefault="007C4846" w:rsidP="000150E3">
      <w:pPr>
        <w:pStyle w:val="Reference"/>
        <w:numPr>
          <w:ilvl w:val="0"/>
          <w:numId w:val="13"/>
        </w:numPr>
      </w:pPr>
      <w:hyperlink r:id="rId25" w:tooltip="C:Data3GPPExtractsR2-2108326 Efficient Configuration of SMTC and Measurement Gaps in NR-NTN.docx" w:history="1">
        <w:r w:rsidR="000150E3" w:rsidRPr="00011A77">
          <w:rPr>
            <w:rStyle w:val="af6"/>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af6"/>
        </w:rPr>
        <w:t>R2-2108286</w:t>
      </w:r>
      <w:r w:rsidRPr="000150E3">
        <w:rPr>
          <w:rStyle w:val="af6"/>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14:paraId="18C907E3" w14:textId="77777777" w:rsidR="00B122B1" w:rsidRDefault="002454F4" w:rsidP="00B122B1">
      <w:pPr>
        <w:pStyle w:val="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BF6E66">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BF6E6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BF6E6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034691" w14:paraId="54294645" w14:textId="77777777" w:rsidTr="00BF6E66">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BF6E66">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BF6E66">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0139AA" w14:paraId="2F426BA4" w14:textId="77777777" w:rsidTr="00BF6E66">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4845E2" w:rsidRPr="00EF457E" w14:paraId="02B88BE4" w14:textId="77777777" w:rsidTr="00BF6E66">
        <w:trPr>
          <w:jc w:val="center"/>
        </w:trPr>
        <w:tc>
          <w:tcPr>
            <w:tcW w:w="1980" w:type="dxa"/>
            <w:tcMar>
              <w:top w:w="0" w:type="dxa"/>
              <w:left w:w="108" w:type="dxa"/>
              <w:bottom w:w="0" w:type="dxa"/>
              <w:right w:w="108" w:type="dxa"/>
            </w:tcMar>
            <w:vAlign w:val="center"/>
          </w:tcPr>
          <w:p w14:paraId="22284C6B" w14:textId="33EE8B2F" w:rsidR="004845E2" w:rsidRDefault="004845E2"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7F08768A" w14:textId="69782FE4" w:rsidR="004845E2" w:rsidRPr="00AF3023" w:rsidRDefault="004845E2" w:rsidP="004845E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(Abhishek.Roy@mediatek.com)</w:t>
            </w:r>
          </w:p>
        </w:tc>
      </w:tr>
      <w:tr w:rsidR="004845E2" w:rsidRPr="00EF457E" w14:paraId="1EC9C909" w14:textId="77777777" w:rsidTr="00BF6E66">
        <w:trPr>
          <w:jc w:val="center"/>
        </w:trPr>
        <w:tc>
          <w:tcPr>
            <w:tcW w:w="1980" w:type="dxa"/>
            <w:tcMar>
              <w:top w:w="0" w:type="dxa"/>
              <w:left w:w="108" w:type="dxa"/>
              <w:bottom w:w="0" w:type="dxa"/>
              <w:right w:w="108" w:type="dxa"/>
            </w:tcMar>
            <w:vAlign w:val="center"/>
          </w:tcPr>
          <w:p w14:paraId="7CDB51C3" w14:textId="77777777" w:rsidR="004845E2" w:rsidRDefault="004845E2" w:rsidP="004845E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4DC9EEE" w14:textId="77777777" w:rsidR="004845E2" w:rsidRPr="00711178" w:rsidRDefault="004845E2" w:rsidP="004845E2">
            <w:pPr>
              <w:spacing w:after="0"/>
              <w:jc w:val="center"/>
              <w:rPr>
                <w:rFonts w:ascii="Calibri" w:eastAsiaTheme="minorEastAsia" w:hAnsi="Calibri" w:cs="Calibri"/>
                <w:sz w:val="22"/>
                <w:szCs w:val="22"/>
                <w:lang w:val="it-IT" w:eastAsia="zh-CN"/>
              </w:rPr>
            </w:pPr>
          </w:p>
        </w:tc>
      </w:tr>
      <w:tr w:rsidR="004845E2" w:rsidRPr="00EF457E" w14:paraId="3046DD14" w14:textId="77777777" w:rsidTr="00BF6E66">
        <w:trPr>
          <w:jc w:val="center"/>
        </w:trPr>
        <w:tc>
          <w:tcPr>
            <w:tcW w:w="1980" w:type="dxa"/>
            <w:tcMar>
              <w:top w:w="0" w:type="dxa"/>
              <w:left w:w="108" w:type="dxa"/>
              <w:bottom w:w="0" w:type="dxa"/>
              <w:right w:w="108" w:type="dxa"/>
            </w:tcMar>
            <w:vAlign w:val="center"/>
          </w:tcPr>
          <w:p w14:paraId="3E321711" w14:textId="77777777" w:rsidR="004845E2" w:rsidRDefault="004845E2" w:rsidP="004845E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4845E2" w:rsidRPr="00711178" w:rsidRDefault="004845E2" w:rsidP="004845E2">
            <w:pPr>
              <w:spacing w:after="0"/>
              <w:jc w:val="center"/>
              <w:rPr>
                <w:rFonts w:ascii="Calibri" w:eastAsia="Malgun Gothic" w:hAnsi="Calibri" w:cs="Calibri"/>
                <w:sz w:val="22"/>
                <w:szCs w:val="22"/>
                <w:lang w:val="it-IT" w:eastAsia="ko-KR"/>
              </w:rPr>
            </w:pPr>
          </w:p>
        </w:tc>
      </w:tr>
      <w:tr w:rsidR="004845E2" w:rsidRPr="00EF457E" w14:paraId="59ED352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4845E2" w:rsidRDefault="004845E2" w:rsidP="004845E2">
            <w:pPr>
              <w:spacing w:after="0"/>
              <w:jc w:val="center"/>
              <w:rPr>
                <w:rFonts w:ascii="Calibri" w:eastAsia="Malgun Gothic" w:hAnsi="Calibri" w:cs="Calibri"/>
                <w:sz w:val="22"/>
                <w:szCs w:val="22"/>
                <w:lang w:val="de-DE" w:eastAsia="ko-KR"/>
              </w:rPr>
            </w:pPr>
          </w:p>
        </w:tc>
      </w:tr>
      <w:tr w:rsidR="004845E2" w:rsidRPr="00EF457E" w14:paraId="58ABD144"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487A3EA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1D43B76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4845E2" w:rsidRPr="008D211F" w:rsidRDefault="004845E2" w:rsidP="004845E2">
            <w:pPr>
              <w:spacing w:after="0"/>
              <w:jc w:val="center"/>
              <w:rPr>
                <w:rFonts w:ascii="Calibri" w:eastAsia="Malgun Gothic" w:hAnsi="Calibri" w:cs="Calibri"/>
                <w:sz w:val="22"/>
                <w:szCs w:val="22"/>
                <w:lang w:val="de-DE" w:eastAsia="ko-KR"/>
              </w:rPr>
            </w:pPr>
          </w:p>
        </w:tc>
      </w:tr>
      <w:tr w:rsidR="004845E2" w:rsidRPr="00EF457E" w14:paraId="530DDF4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53AB43B2"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7E0A6ADA"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4845E2" w:rsidRPr="00C871D9" w:rsidRDefault="004845E2" w:rsidP="004845E2">
            <w:pPr>
              <w:spacing w:after="0"/>
              <w:jc w:val="center"/>
              <w:rPr>
                <w:rFonts w:asciiTheme="minorEastAsia" w:eastAsia="MS Mincho" w:hAnsiTheme="minorEastAsia" w:cs="Calibri"/>
                <w:sz w:val="22"/>
                <w:szCs w:val="22"/>
                <w:lang w:val="nl-NL" w:eastAsia="ja-JP"/>
              </w:rPr>
            </w:pPr>
          </w:p>
        </w:tc>
      </w:tr>
      <w:tr w:rsidR="004845E2" w:rsidRPr="00EF457E" w14:paraId="71CC5D9D"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4845E2" w:rsidRPr="00705F29" w:rsidRDefault="004845E2" w:rsidP="004845E2">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4845E2" w:rsidRPr="00705F29" w:rsidRDefault="004845E2" w:rsidP="004845E2">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81431" w14:textId="77777777" w:rsidR="007C4846" w:rsidRDefault="007C4846">
      <w:pPr>
        <w:spacing w:after="0" w:line="240" w:lineRule="auto"/>
      </w:pPr>
      <w:r>
        <w:separator/>
      </w:r>
    </w:p>
  </w:endnote>
  <w:endnote w:type="continuationSeparator" w:id="0">
    <w:p w14:paraId="26614169" w14:textId="77777777" w:rsidR="007C4846" w:rsidRDefault="007C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0BF9" w14:textId="77777777" w:rsidR="0053784C" w:rsidRDefault="00F21289">
    <w:pPr>
      <w:pStyle w:val="af0"/>
    </w:pPr>
    <w:r>
      <w:rPr>
        <w:noProof/>
        <w:lang w:val="en-US"/>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37D1A0A3" w:rsidR="0053784C" w:rsidRPr="00405756" w:rsidRDefault="0053784C" w:rsidP="0040575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5D7C08"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14:paraId="277C8EDD" w14:textId="37D1A0A3" w:rsidR="0053784C" w:rsidRPr="00405756" w:rsidRDefault="0053784C" w:rsidP="00405756">
                    <w:pPr>
                      <w:spacing w:after="0"/>
                      <w:rPr>
                        <w:rFonts w:ascii="Calibri" w:hAnsi="Calibri" w:cs="Calibri"/>
                        <w:color w:val="000000"/>
                        <w:sz w:val="14"/>
                      </w:rPr>
                    </w:pPr>
                  </w:p>
                </w:txbxContent>
              </v:textbox>
              <w10:wrap anchorx="page" anchory="page"/>
            </v:shape>
          </w:pict>
        </mc:Fallback>
      </mc:AlternateContent>
    </w:r>
    <w:r w:rsidR="005378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F7430" w14:textId="77777777" w:rsidR="007C4846" w:rsidRDefault="007C4846">
      <w:pPr>
        <w:spacing w:after="0" w:line="240" w:lineRule="auto"/>
      </w:pPr>
      <w:r>
        <w:separator/>
      </w:r>
    </w:p>
  </w:footnote>
  <w:footnote w:type="continuationSeparator" w:id="0">
    <w:p w14:paraId="63D03CE1" w14:textId="77777777" w:rsidR="007C4846" w:rsidRDefault="007C4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9AA"/>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91"/>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40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14B"/>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C68"/>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A7F"/>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DE8"/>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178E6"/>
    <w:rsid w:val="00320428"/>
    <w:rsid w:val="003205DA"/>
    <w:rsid w:val="00320A09"/>
    <w:rsid w:val="00320B42"/>
    <w:rsid w:val="00320E15"/>
    <w:rsid w:val="00321286"/>
    <w:rsid w:val="0032143F"/>
    <w:rsid w:val="00321616"/>
    <w:rsid w:val="00321F3C"/>
    <w:rsid w:val="00322050"/>
    <w:rsid w:val="003222C2"/>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3FE7"/>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8C"/>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5E2"/>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4DD0"/>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67F3D"/>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7DA"/>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D3C"/>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BFE"/>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846"/>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CD9"/>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452"/>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4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7E"/>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C702AAA"/>
  <w15:docId w15:val="{1F3E745A-E108-438B-840C-BC7376C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2197D"/>
    <w:pPr>
      <w:spacing w:after="180"/>
    </w:pPr>
    <w:rPr>
      <w:rFonts w:eastAsia="宋体"/>
      <w:lang w:val="en-GB" w:eastAsia="en-US"/>
    </w:rPr>
  </w:style>
  <w:style w:type="paragraph" w:styleId="1">
    <w:name w:val="heading 1"/>
    <w:next w:val="a0"/>
    <w:link w:val="10"/>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rsid w:val="00E2197D"/>
    <w:pPr>
      <w:pBdr>
        <w:top w:val="none" w:sz="0" w:space="0" w:color="auto"/>
      </w:pBdr>
      <w:spacing w:before="180"/>
      <w:ind w:rightChars="100" w:right="100"/>
      <w:outlineLvl w:val="1"/>
    </w:pPr>
    <w:rPr>
      <w:sz w:val="28"/>
    </w:rPr>
  </w:style>
  <w:style w:type="paragraph" w:styleId="3">
    <w:name w:val="heading 3"/>
    <w:basedOn w:val="20"/>
    <w:next w:val="a0"/>
    <w:link w:val="30"/>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1">
    <w:name w:val="List 3"/>
    <w:basedOn w:val="22"/>
    <w:qFormat/>
    <w:rsid w:val="00E2197D"/>
    <w:pPr>
      <w:ind w:left="1135"/>
    </w:pPr>
  </w:style>
  <w:style w:type="paragraph" w:styleId="22">
    <w:name w:val="List 2"/>
    <w:basedOn w:val="a4"/>
    <w:qFormat/>
    <w:rsid w:val="00E2197D"/>
    <w:pPr>
      <w:ind w:left="851"/>
    </w:pPr>
  </w:style>
  <w:style w:type="paragraph" w:styleId="a4">
    <w:name w:val="List"/>
    <w:basedOn w:val="a0"/>
    <w:link w:val="a5"/>
    <w:qFormat/>
    <w:rsid w:val="00E2197D"/>
    <w:pPr>
      <w:ind w:left="704" w:hanging="420"/>
    </w:pPr>
  </w:style>
  <w:style w:type="paragraph" w:styleId="a6">
    <w:name w:val="annotation subject"/>
    <w:basedOn w:val="a7"/>
    <w:next w:val="a7"/>
    <w:semiHidden/>
    <w:qFormat/>
    <w:rsid w:val="00E2197D"/>
    <w:rPr>
      <w:b/>
      <w:bCs/>
    </w:rPr>
  </w:style>
  <w:style w:type="paragraph" w:styleId="a7">
    <w:name w:val="annotation text"/>
    <w:basedOn w:val="a0"/>
    <w:link w:val="a8"/>
    <w:qFormat/>
    <w:rsid w:val="00E2197D"/>
  </w:style>
  <w:style w:type="paragraph" w:styleId="TOC7">
    <w:name w:val="toc 7"/>
    <w:basedOn w:val="TOC6"/>
    <w:next w:val="a0"/>
    <w:semiHidden/>
    <w:qFormat/>
    <w:rsid w:val="00E2197D"/>
    <w:pPr>
      <w:ind w:left="2268" w:hanging="2268"/>
    </w:pPr>
  </w:style>
  <w:style w:type="paragraph" w:styleId="TOC6">
    <w:name w:val="toc 6"/>
    <w:basedOn w:val="TOC5"/>
    <w:next w:val="a0"/>
    <w:semiHidden/>
    <w:qFormat/>
    <w:rsid w:val="00E2197D"/>
    <w:pPr>
      <w:ind w:left="1985" w:hanging="1985"/>
    </w:pPr>
  </w:style>
  <w:style w:type="paragraph" w:styleId="TOC5">
    <w:name w:val="toc 5"/>
    <w:basedOn w:val="TOC4"/>
    <w:next w:val="a0"/>
    <w:uiPriority w:val="39"/>
    <w:qFormat/>
    <w:rsid w:val="00E2197D"/>
    <w:pPr>
      <w:ind w:left="1701" w:hanging="1701"/>
    </w:pPr>
  </w:style>
  <w:style w:type="paragraph" w:styleId="TOC4">
    <w:name w:val="toc 4"/>
    <w:basedOn w:val="TOC3"/>
    <w:next w:val="a0"/>
    <w:uiPriority w:val="39"/>
    <w:qFormat/>
    <w:rsid w:val="00E2197D"/>
    <w:pPr>
      <w:ind w:left="1418" w:hanging="1418"/>
    </w:pPr>
  </w:style>
  <w:style w:type="paragraph" w:styleId="TOC3">
    <w:name w:val="toc 3"/>
    <w:basedOn w:val="TOC2"/>
    <w:next w:val="a0"/>
    <w:uiPriority w:val="39"/>
    <w:qFormat/>
    <w:rsid w:val="00E2197D"/>
    <w:pPr>
      <w:ind w:left="1134" w:hanging="1134"/>
    </w:pPr>
  </w:style>
  <w:style w:type="paragraph" w:styleId="TOC2">
    <w:name w:val="toc 2"/>
    <w:basedOn w:val="TOC1"/>
    <w:next w:val="a0"/>
    <w:uiPriority w:val="39"/>
    <w:qFormat/>
    <w:rsid w:val="00E2197D"/>
    <w:pPr>
      <w:keepNext w:val="0"/>
      <w:spacing w:before="0"/>
      <w:ind w:left="851" w:hanging="851"/>
    </w:pPr>
    <w:rPr>
      <w:sz w:val="20"/>
    </w:rPr>
  </w:style>
  <w:style w:type="paragraph" w:styleId="TOC1">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9">
    <w:name w:val="caption"/>
    <w:basedOn w:val="a0"/>
    <w:next w:val="a0"/>
    <w:link w:val="aa"/>
    <w:uiPriority w:val="35"/>
    <w:qFormat/>
    <w:rsid w:val="00E2197D"/>
    <w:pPr>
      <w:overflowPunct w:val="0"/>
      <w:autoSpaceDE w:val="0"/>
      <w:autoSpaceDN w:val="0"/>
      <w:adjustRightInd w:val="0"/>
      <w:spacing w:before="120" w:after="120"/>
      <w:textAlignment w:val="baseline"/>
    </w:pPr>
    <w:rPr>
      <w:b/>
      <w:lang w:val="en-US"/>
    </w:rPr>
  </w:style>
  <w:style w:type="paragraph" w:styleId="ab">
    <w:name w:val="List Bullet"/>
    <w:basedOn w:val="a4"/>
    <w:qFormat/>
    <w:rsid w:val="00E2197D"/>
    <w:pPr>
      <w:ind w:left="0" w:firstLine="0"/>
    </w:pPr>
  </w:style>
  <w:style w:type="paragraph" w:styleId="ac">
    <w:name w:val="Document Map"/>
    <w:basedOn w:val="a0"/>
    <w:semiHidden/>
    <w:qFormat/>
    <w:rsid w:val="00E2197D"/>
    <w:pPr>
      <w:shd w:val="clear" w:color="auto" w:fill="000080"/>
    </w:pPr>
    <w:rPr>
      <w:rFonts w:ascii="CG Times (WN)" w:hAnsi="CG Times (WN)" w:cs="CG Times (WN)"/>
    </w:rPr>
  </w:style>
  <w:style w:type="paragraph" w:styleId="ad">
    <w:name w:val="Body Text"/>
    <w:basedOn w:val="a0"/>
    <w:link w:val="ae"/>
    <w:qFormat/>
    <w:rsid w:val="00E2197D"/>
    <w:pPr>
      <w:spacing w:afterLines="60"/>
      <w:jc w:val="both"/>
    </w:pPr>
    <w:rPr>
      <w:szCs w:val="24"/>
      <w:lang w:val="en-US"/>
    </w:rPr>
  </w:style>
  <w:style w:type="paragraph" w:styleId="TOC8">
    <w:name w:val="toc 8"/>
    <w:basedOn w:val="TOC1"/>
    <w:next w:val="a0"/>
    <w:semiHidden/>
    <w:qFormat/>
    <w:rsid w:val="00E2197D"/>
    <w:pPr>
      <w:spacing w:before="180"/>
      <w:ind w:left="2693" w:hanging="2693"/>
    </w:pPr>
    <w:rPr>
      <w:b/>
    </w:rPr>
  </w:style>
  <w:style w:type="paragraph" w:styleId="af">
    <w:name w:val="Balloon Text"/>
    <w:basedOn w:val="a0"/>
    <w:semiHidden/>
    <w:qFormat/>
    <w:rsid w:val="00E2197D"/>
    <w:rPr>
      <w:rFonts w:ascii="CG Times (WN)" w:hAnsi="CG Times (WN)" w:cs="CG Times (WN)"/>
      <w:sz w:val="16"/>
      <w:szCs w:val="16"/>
    </w:rPr>
  </w:style>
  <w:style w:type="paragraph" w:styleId="af0">
    <w:name w:val="footer"/>
    <w:basedOn w:val="af1"/>
    <w:qFormat/>
    <w:rsid w:val="00E2197D"/>
    <w:pPr>
      <w:jc w:val="center"/>
    </w:pPr>
    <w:rPr>
      <w:i/>
    </w:rPr>
  </w:style>
  <w:style w:type="paragraph" w:styleId="af1">
    <w:name w:val="header"/>
    <w:link w:val="af2"/>
    <w:uiPriority w:val="9"/>
    <w:qFormat/>
    <w:rsid w:val="00E2197D"/>
    <w:pPr>
      <w:widowControl w:val="0"/>
    </w:pPr>
    <w:rPr>
      <w:rFonts w:ascii="Arial" w:eastAsia="宋体" w:hAnsi="Arial"/>
      <w:b/>
      <w:sz w:val="18"/>
      <w:lang w:val="en-GB" w:eastAsia="en-US"/>
    </w:rPr>
  </w:style>
  <w:style w:type="paragraph" w:styleId="af3">
    <w:name w:val="footnote text"/>
    <w:basedOn w:val="a0"/>
    <w:semiHidden/>
    <w:qFormat/>
    <w:rsid w:val="00E2197D"/>
    <w:pPr>
      <w:keepLines/>
      <w:spacing w:after="0"/>
      <w:ind w:left="454" w:hanging="454"/>
    </w:pPr>
    <w:rPr>
      <w:sz w:val="16"/>
    </w:rPr>
  </w:style>
  <w:style w:type="paragraph" w:styleId="50">
    <w:name w:val="List 5"/>
    <w:basedOn w:val="42"/>
    <w:qFormat/>
    <w:rsid w:val="00E2197D"/>
    <w:pPr>
      <w:ind w:left="1702"/>
    </w:pPr>
  </w:style>
  <w:style w:type="paragraph" w:styleId="42">
    <w:name w:val="List 4"/>
    <w:basedOn w:val="31"/>
    <w:qFormat/>
    <w:rsid w:val="00E2197D"/>
    <w:pPr>
      <w:ind w:left="1418"/>
    </w:pPr>
  </w:style>
  <w:style w:type="paragraph" w:styleId="TOC9">
    <w:name w:val="toc 9"/>
    <w:basedOn w:val="TOC8"/>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4">
    <w:name w:val="Title"/>
    <w:basedOn w:val="a0"/>
    <w:next w:val="a0"/>
    <w:link w:val="af5"/>
    <w:qFormat/>
    <w:rsid w:val="00E2197D"/>
    <w:pPr>
      <w:spacing w:before="240" w:after="60"/>
      <w:jc w:val="center"/>
      <w:outlineLvl w:val="0"/>
    </w:pPr>
    <w:rPr>
      <w:rFonts w:ascii="CG Times (WN)" w:hAnsi="CG Times (WN)"/>
      <w:b/>
      <w:bCs/>
      <w:kern w:val="28"/>
      <w:sz w:val="32"/>
      <w:szCs w:val="32"/>
    </w:rPr>
  </w:style>
  <w:style w:type="character" w:styleId="af6">
    <w:name w:val="Hyperlink"/>
    <w:qFormat/>
    <w:rsid w:val="00E2197D"/>
    <w:rPr>
      <w:rFonts w:eastAsia="宋体"/>
      <w:color w:val="0000FF"/>
      <w:u w:val="single"/>
      <w:lang w:val="en-US" w:eastAsia="zh-CN" w:bidi="ar-SA"/>
    </w:rPr>
  </w:style>
  <w:style w:type="character" w:styleId="af7">
    <w:name w:val="annotation reference"/>
    <w:uiPriority w:val="99"/>
    <w:qFormat/>
    <w:rsid w:val="00E2197D"/>
    <w:rPr>
      <w:rFonts w:eastAsia="宋体"/>
      <w:sz w:val="16"/>
      <w:lang w:val="en-US" w:eastAsia="zh-CN" w:bidi="ar-SA"/>
    </w:rPr>
  </w:style>
  <w:style w:type="character" w:styleId="af8">
    <w:name w:val="footnote reference"/>
    <w:semiHidden/>
    <w:qFormat/>
    <w:rsid w:val="00E2197D"/>
    <w:rPr>
      <w:rFonts w:eastAsia="宋体"/>
      <w:b/>
      <w:position w:val="6"/>
      <w:sz w:val="16"/>
      <w:lang w:val="en-US" w:eastAsia="zh-CN" w:bidi="ar-SA"/>
    </w:rPr>
  </w:style>
  <w:style w:type="table" w:styleId="af9">
    <w:name w:val="Table Grid"/>
    <w:basedOn w:val="a2"/>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a">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a5">
    <w:name w:val="列表 字符"/>
    <w:link w:val="a4"/>
    <w:qFormat/>
    <w:rsid w:val="00E2197D"/>
    <w:rPr>
      <w:rFonts w:eastAsia="宋体"/>
      <w:lang w:val="en-GB" w:eastAsia="en-US" w:bidi="ar-SA"/>
    </w:rPr>
  </w:style>
  <w:style w:type="character" w:customStyle="1" w:styleId="MSMinchoChar">
    <w:name w:val="样式 列表 + (西文) MS Mincho Char"/>
    <w:basedOn w:val="a5"/>
    <w:link w:val="MSMincho"/>
    <w:qFormat/>
    <w:rsid w:val="00E2197D"/>
    <w:rPr>
      <w:rFonts w:eastAsia="宋体"/>
      <w:lang w:val="en-GB" w:eastAsia="en-US" w:bidi="ar-SA"/>
    </w:rPr>
  </w:style>
  <w:style w:type="paragraph" w:customStyle="1" w:styleId="B4">
    <w:name w:val="B4"/>
    <w:basedOn w:val="42"/>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0"/>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b">
    <w:name w:val="样式 图表标题 + (中文) 宋体"/>
    <w:basedOn w:val="afc"/>
    <w:qFormat/>
    <w:rsid w:val="00E2197D"/>
    <w:rPr>
      <w:rFonts w:eastAsia="Arial"/>
    </w:rPr>
  </w:style>
  <w:style w:type="paragraph" w:customStyle="1" w:styleId="afc">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d">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e">
    <w:name w:val="插图题注"/>
    <w:basedOn w:val="a0"/>
    <w:qFormat/>
    <w:rsid w:val="00E2197D"/>
  </w:style>
  <w:style w:type="paragraph" w:customStyle="1" w:styleId="aff">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1">
    <w:name w:val="标题 2 字符"/>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f0">
    <w:name w:val="List Paragraph"/>
    <w:aliases w:val="- Bullets,?? ??,?????,????,Lista1"/>
    <w:basedOn w:val="a0"/>
    <w:link w:val="aff1"/>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a8">
    <w:name w:val="批注文字 字符"/>
    <w:link w:val="a7"/>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1"/>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af2">
    <w:name w:val="页眉 字符"/>
    <w:link w:val="af1"/>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ae">
    <w:name w:val="正文文本 字符"/>
    <w:link w:val="ad"/>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af5">
    <w:name w:val="标题 字符"/>
    <w:link w:val="af4"/>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aff1">
    <w:name w:val="列表段落 字符"/>
    <w:aliases w:val="- Bullets 字符,?? ?? 字符,????? 字符,???? 字符,Lista1 字符"/>
    <w:link w:val="aff0"/>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0">
    <w:name w:val="标题 3 字符"/>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f4">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f5">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508BBF6-93D8-443D-B2CB-0F897511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0</TotalTime>
  <Pages>12</Pages>
  <Words>3758</Words>
  <Characters>21423</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Xiao (vivo)</cp:lastModifiedBy>
  <cp:revision>2</cp:revision>
  <cp:lastPrinted>2009-04-22T01:01:00Z</cp:lastPrinted>
  <dcterms:created xsi:type="dcterms:W3CDTF">2021-08-26T02:13:00Z</dcterms:created>
  <dcterms:modified xsi:type="dcterms:W3CDTF">2021-08-26T02:13:00Z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