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w:t>
      </w:r>
      <w:proofErr w:type="gramStart"/>
      <w:r w:rsidR="00542ABE" w:rsidRPr="00542ABE">
        <w:rPr>
          <w:rFonts w:ascii="Arial" w:eastAsia="Times New Roman" w:hAnsi="Arial" w:cs="Arial"/>
          <w:b/>
          <w:bCs/>
          <w:sz w:val="24"/>
        </w:rPr>
        <w:t>e][</w:t>
      </w:r>
      <w:proofErr w:type="gramEnd"/>
      <w:r w:rsidR="00542ABE" w:rsidRPr="00542ABE">
        <w:rPr>
          <w:rFonts w:ascii="Arial" w:eastAsia="Times New Roman" w:hAnsi="Arial" w:cs="Arial"/>
          <w:b/>
          <w:bCs/>
          <w:sz w:val="24"/>
        </w:rPr>
        <w:t>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Heading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w:t>
      </w:r>
      <w:proofErr w:type="gramStart"/>
      <w:r>
        <w:t>e][</w:t>
      </w:r>
      <w:proofErr w:type="gramEnd"/>
      <w:r>
        <w:t>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Hyperlink"/>
          </w:rPr>
          <w:t>R2-2108848</w:t>
        </w:r>
      </w:hyperlink>
      <w:r>
        <w:rPr>
          <w:rStyle w:val="Hyperlink"/>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Hyperlink"/>
          <w:highlight w:val="yellow"/>
        </w:rPr>
        <w:t>R2-21088</w:t>
      </w:r>
      <w:r>
        <w:rPr>
          <w:rStyle w:val="Hyperlink"/>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Hyperlink"/>
          <w:highlight w:val="yellow"/>
        </w:rPr>
        <w:t>R2-21088</w:t>
      </w:r>
      <w:r>
        <w:rPr>
          <w:rStyle w:val="Hyperlink"/>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Heading1"/>
        <w:numPr>
          <w:ilvl w:val="0"/>
          <w:numId w:val="2"/>
        </w:numPr>
        <w:pBdr>
          <w:top w:val="single" w:sz="12" w:space="2" w:color="auto"/>
        </w:pBdr>
      </w:pPr>
      <w:r>
        <w:t xml:space="preserve">Discussion </w:t>
      </w:r>
    </w:p>
    <w:p w14:paraId="25D7A27B" w14:textId="1FCD8C8F" w:rsidR="001B3D3B" w:rsidRDefault="002D633A" w:rsidP="001B3D3B">
      <w:pPr>
        <w:pStyle w:val="Heading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SimSun" w:hint="eastAsia"/>
          <w:lang w:eastAsia="zh-CN"/>
        </w:rPr>
        <w:t xml:space="preserve"> via </w:t>
      </w:r>
      <w:r w:rsidRPr="009C7FAB">
        <w:rPr>
          <w:i/>
          <w:iCs/>
          <w:noProof/>
        </w:rPr>
        <w:t>RRCSetupComplete</w:t>
      </w:r>
      <w:r w:rsidR="00BB5268">
        <w:rPr>
          <w:noProof/>
        </w:rPr>
        <w:t>/</w:t>
      </w:r>
      <w:r w:rsidR="009C7FAB" w:rsidRPr="009C7FAB">
        <w:rPr>
          <w:rFonts w:eastAsia="SimSun" w:hint="eastAsia"/>
          <w:i/>
          <w:iCs/>
          <w:noProof/>
          <w:lang w:eastAsia="zh-CN"/>
        </w:rPr>
        <w:t>RRCResumeComplete</w:t>
      </w:r>
      <w:r w:rsidR="009C7FAB" w:rsidRPr="00B56AD4">
        <w:rPr>
          <w:noProof/>
        </w:rPr>
        <w:t xml:space="preserve"> </w:t>
      </w:r>
      <w:r w:rsidRPr="00B56AD4">
        <w:rPr>
          <w:noProof/>
        </w:rPr>
        <w:t>message</w:t>
      </w:r>
      <w:r>
        <w:rPr>
          <w:rFonts w:eastAsia="SimSun"/>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TableGri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92445D" w14:paraId="26A99A40" w14:textId="77777777" w:rsidTr="0092445D">
        <w:tc>
          <w:tcPr>
            <w:tcW w:w="2136" w:type="dxa"/>
          </w:tcPr>
          <w:p w14:paraId="59B5528A" w14:textId="77777777" w:rsidR="0092445D" w:rsidRDefault="0092445D" w:rsidP="0092445D">
            <w:pPr>
              <w:rPr>
                <w:b/>
                <w:bCs/>
                <w:u w:val="single"/>
                <w:lang w:eastAsia="x-none"/>
              </w:rPr>
            </w:pPr>
          </w:p>
        </w:tc>
        <w:tc>
          <w:tcPr>
            <w:tcW w:w="1094" w:type="dxa"/>
          </w:tcPr>
          <w:p w14:paraId="1C2C63E2" w14:textId="77777777" w:rsidR="0092445D" w:rsidRDefault="0092445D" w:rsidP="0092445D">
            <w:pPr>
              <w:rPr>
                <w:b/>
                <w:bCs/>
                <w:u w:val="single"/>
                <w:lang w:eastAsia="x-none"/>
              </w:rPr>
            </w:pPr>
          </w:p>
        </w:tc>
        <w:tc>
          <w:tcPr>
            <w:tcW w:w="6089" w:type="dxa"/>
          </w:tcPr>
          <w:p w14:paraId="6E009038" w14:textId="77777777" w:rsidR="0092445D" w:rsidRDefault="0092445D" w:rsidP="0092445D">
            <w:pPr>
              <w:rPr>
                <w:b/>
                <w:bCs/>
                <w:u w:val="single"/>
                <w:lang w:eastAsia="x-none"/>
              </w:rPr>
            </w:pPr>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18" w:name="_Toc79501467"/>
      <w:bookmarkStart w:id="19" w:name="_Toc79502760"/>
      <w:bookmarkStart w:id="20" w:name="_Toc79568024"/>
      <w:bookmarkStart w:id="21" w:name="_Toc79568980"/>
      <w:bookmarkStart w:id="22" w:name="_Toc79569036"/>
      <w:bookmarkStart w:id="23" w:name="_Toc79569151"/>
      <w:bookmarkStart w:id="24" w:name="_Toc79569480"/>
      <w:bookmarkStart w:id="25" w:name="_Toc79569570"/>
      <w:bookmarkStart w:id="26" w:name="_Toc79569910"/>
      <w:bookmarkStart w:id="27" w:name="_Toc79571137"/>
      <w:bookmarkStart w:id="28" w:name="_Toc79571879"/>
      <w:bookmarkStart w:id="29" w:name="_Toc79649544"/>
      <w:bookmarkStart w:id="30" w:name="_Toc79649903"/>
      <w:bookmarkStart w:id="31"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18"/>
      <w:bookmarkEnd w:id="19"/>
      <w:bookmarkEnd w:id="20"/>
      <w:bookmarkEnd w:id="21"/>
      <w:bookmarkEnd w:id="22"/>
      <w:bookmarkEnd w:id="23"/>
      <w:bookmarkEnd w:id="24"/>
      <w:bookmarkEnd w:id="25"/>
      <w:bookmarkEnd w:id="26"/>
      <w:bookmarkEnd w:id="27"/>
      <w:bookmarkEnd w:id="28"/>
      <w:bookmarkEnd w:id="29"/>
      <w:bookmarkEnd w:id="30"/>
      <w:bookmarkEnd w:id="31"/>
    </w:p>
    <w:tbl>
      <w:tblPr>
        <w:tblStyle w:val="TableGrid"/>
        <w:tblW w:w="0" w:type="auto"/>
        <w:tblLook w:val="04A0" w:firstRow="1" w:lastRow="0" w:firstColumn="1" w:lastColumn="0" w:noHBand="0" w:noVBand="1"/>
      </w:tblPr>
      <w:tblGrid>
        <w:gridCol w:w="2136"/>
        <w:gridCol w:w="1094"/>
        <w:gridCol w:w="6089"/>
      </w:tblGrid>
      <w:tr w:rsidR="00F457A9" w14:paraId="70912C47" w14:textId="77777777" w:rsidTr="000C6CFC">
        <w:tc>
          <w:tcPr>
            <w:tcW w:w="2155" w:type="dxa"/>
          </w:tcPr>
          <w:p w14:paraId="0D78917B" w14:textId="77777777" w:rsidR="00F457A9" w:rsidRDefault="00F457A9" w:rsidP="000C6CFC">
            <w:pPr>
              <w:rPr>
                <w:b/>
                <w:bCs/>
                <w:u w:val="single"/>
                <w:lang w:eastAsia="x-none"/>
              </w:rPr>
            </w:pPr>
            <w:r>
              <w:rPr>
                <w:b/>
                <w:bCs/>
                <w:u w:val="single"/>
                <w:lang w:eastAsia="x-none"/>
              </w:rPr>
              <w:t>Company</w:t>
            </w:r>
          </w:p>
        </w:tc>
        <w:tc>
          <w:tcPr>
            <w:tcW w:w="990" w:type="dxa"/>
          </w:tcPr>
          <w:p w14:paraId="6571CA36" w14:textId="2DC065EE" w:rsidR="00F457A9" w:rsidRDefault="00050839" w:rsidP="000C6CFC">
            <w:pPr>
              <w:rPr>
                <w:b/>
                <w:bCs/>
                <w:u w:val="single"/>
                <w:lang w:eastAsia="x-none"/>
              </w:rPr>
            </w:pPr>
            <w:r>
              <w:rPr>
                <w:b/>
                <w:bCs/>
                <w:u w:val="single"/>
                <w:lang w:eastAsia="x-none"/>
              </w:rPr>
              <w:t>Agree/Not agree</w:t>
            </w:r>
          </w:p>
        </w:tc>
        <w:tc>
          <w:tcPr>
            <w:tcW w:w="6174" w:type="dxa"/>
          </w:tcPr>
          <w:p w14:paraId="5967721A" w14:textId="77777777" w:rsidR="00F457A9" w:rsidRDefault="00F457A9" w:rsidP="000C6CFC">
            <w:pPr>
              <w:rPr>
                <w:b/>
                <w:bCs/>
                <w:u w:val="single"/>
                <w:lang w:eastAsia="x-none"/>
              </w:rPr>
            </w:pPr>
            <w:r>
              <w:rPr>
                <w:b/>
                <w:bCs/>
                <w:u w:val="single"/>
                <w:lang w:eastAsia="x-none"/>
              </w:rPr>
              <w:t>Comments</w:t>
            </w:r>
          </w:p>
        </w:tc>
      </w:tr>
      <w:tr w:rsidR="00F457A9" w14:paraId="79C1DCD5" w14:textId="77777777" w:rsidTr="000C6CFC">
        <w:tc>
          <w:tcPr>
            <w:tcW w:w="2155" w:type="dxa"/>
          </w:tcPr>
          <w:p w14:paraId="0C5CA206" w14:textId="44D8F377" w:rsidR="00F457A9" w:rsidRPr="00C266CC" w:rsidRDefault="00010CB6" w:rsidP="000C6CFC">
            <w:pPr>
              <w:rPr>
                <w:lang w:eastAsia="x-none"/>
              </w:rPr>
            </w:pPr>
            <w:r w:rsidRPr="00C266CC">
              <w:rPr>
                <w:lang w:eastAsia="x-none"/>
              </w:rPr>
              <w:t>FGI</w:t>
            </w:r>
          </w:p>
        </w:tc>
        <w:tc>
          <w:tcPr>
            <w:tcW w:w="990" w:type="dxa"/>
          </w:tcPr>
          <w:p w14:paraId="58C067F7" w14:textId="54D5D46D" w:rsidR="00F457A9" w:rsidRPr="00C266CC" w:rsidRDefault="00010CB6" w:rsidP="000C6CFC">
            <w:pPr>
              <w:rPr>
                <w:lang w:eastAsia="x-none"/>
              </w:rPr>
            </w:pPr>
            <w:r w:rsidRPr="00C266CC">
              <w:rPr>
                <w:lang w:eastAsia="x-none"/>
              </w:rPr>
              <w:t>Not</w:t>
            </w:r>
            <w:r w:rsidR="00DA0CC6">
              <w:rPr>
                <w:lang w:eastAsia="x-none"/>
              </w:rPr>
              <w:t xml:space="preserve"> agree</w:t>
            </w:r>
          </w:p>
        </w:tc>
        <w:tc>
          <w:tcPr>
            <w:tcW w:w="6174" w:type="dxa"/>
          </w:tcPr>
          <w:p w14:paraId="686159E0" w14:textId="3EF49B31" w:rsidR="00F457A9" w:rsidRPr="00C266CC" w:rsidRDefault="00010CB6" w:rsidP="000C6CFC">
            <w:pPr>
              <w:rPr>
                <w:lang w:eastAsia="x-none"/>
              </w:rPr>
            </w:pPr>
            <w:r w:rsidRPr="00C266CC">
              <w:rPr>
                <w:lang w:eastAsia="x-none"/>
              </w:rPr>
              <w:t xml:space="preserve">No sure if reporting X &gt; 2km is beneficial </w:t>
            </w:r>
          </w:p>
        </w:tc>
      </w:tr>
      <w:tr w:rsidR="00F457A9" w14:paraId="2A39BB8F" w14:textId="77777777" w:rsidTr="000C6CFC">
        <w:tc>
          <w:tcPr>
            <w:tcW w:w="2155" w:type="dxa"/>
          </w:tcPr>
          <w:p w14:paraId="1D41DE41" w14:textId="5B92F907" w:rsidR="00F457A9" w:rsidRPr="0092445D" w:rsidRDefault="0092445D" w:rsidP="000C6CFC">
            <w:pPr>
              <w:rPr>
                <w:bCs/>
                <w:lang w:eastAsia="x-none"/>
                <w:rPrChange w:id="32" w:author="Kyeongin Jeong/Communication Standards /SRA/Staff Engineer/삼성전자" w:date="2021-08-17T07:15:00Z">
                  <w:rPr>
                    <w:b/>
                    <w:bCs/>
                    <w:u w:val="single"/>
                    <w:lang w:eastAsia="x-none"/>
                  </w:rPr>
                </w:rPrChange>
              </w:rPr>
            </w:pPr>
            <w:ins w:id="33" w:author="Kyeongin Jeong/Communication Standards /SRA/Staff Engineer/삼성전자" w:date="2021-08-17T07:15:00Z">
              <w:r>
                <w:rPr>
                  <w:bCs/>
                  <w:lang w:eastAsia="x-none"/>
                </w:rPr>
                <w:t>Samsung</w:t>
              </w:r>
            </w:ins>
          </w:p>
        </w:tc>
        <w:tc>
          <w:tcPr>
            <w:tcW w:w="990" w:type="dxa"/>
          </w:tcPr>
          <w:p w14:paraId="02F8154B" w14:textId="379842BB" w:rsidR="00F457A9" w:rsidRPr="0092445D" w:rsidRDefault="0092445D" w:rsidP="000C6CFC">
            <w:pPr>
              <w:rPr>
                <w:bCs/>
                <w:lang w:eastAsia="x-none"/>
                <w:rPrChange w:id="34" w:author="Kyeongin Jeong/Communication Standards /SRA/Staff Engineer/삼성전자" w:date="2021-08-17T07:15:00Z">
                  <w:rPr>
                    <w:b/>
                    <w:bCs/>
                    <w:u w:val="single"/>
                    <w:lang w:eastAsia="x-none"/>
                  </w:rPr>
                </w:rPrChange>
              </w:rPr>
            </w:pPr>
            <w:ins w:id="35" w:author="Kyeongin Jeong/Communication Standards /SRA/Staff Engineer/삼성전자" w:date="2021-08-17T07:15:00Z">
              <w:r>
                <w:rPr>
                  <w:bCs/>
                  <w:lang w:eastAsia="x-none"/>
                </w:rPr>
                <w:t>See comments</w:t>
              </w:r>
            </w:ins>
          </w:p>
        </w:tc>
        <w:tc>
          <w:tcPr>
            <w:tcW w:w="6174" w:type="dxa"/>
          </w:tcPr>
          <w:p w14:paraId="0255A223" w14:textId="46E2BB82" w:rsidR="00F457A9" w:rsidRPr="0092445D" w:rsidRDefault="0092445D" w:rsidP="0092445D">
            <w:pPr>
              <w:rPr>
                <w:bCs/>
                <w:lang w:eastAsia="x-none"/>
                <w:rPrChange w:id="36" w:author="Kyeongin Jeong/Communication Standards /SRA/Staff Engineer/삼성전자" w:date="2021-08-17T07:15:00Z">
                  <w:rPr>
                    <w:b/>
                    <w:bCs/>
                    <w:u w:val="single"/>
                    <w:lang w:eastAsia="x-none"/>
                  </w:rPr>
                </w:rPrChange>
              </w:rPr>
              <w:pPrChange w:id="37" w:author="Kyeongin Jeong/Communication Standards /SRA/Staff Engineer/삼성전자" w:date="2021-08-17T07:20:00Z">
                <w:pPr/>
              </w:pPrChange>
            </w:pPr>
            <w:ins w:id="38"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39" w:author="Kyeongin Jeong/Communication Standards /SRA/Staff Engineer/삼성전자" w:date="2021-08-17T07:20:00Z">
              <w:r>
                <w:rPr>
                  <w:bCs/>
                  <w:lang w:eastAsia="x-none"/>
                </w:rPr>
                <w:t>is</w:t>
              </w:r>
            </w:ins>
            <w:ins w:id="40"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41"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42" w:author="Kyeongin Jeong/Communication Standards /SRA/Staff Engineer/삼성전자" w:date="2021-08-17T07:22:00Z">
              <w:r w:rsidR="00047D0C">
                <w:rPr>
                  <w:bCs/>
                  <w:lang w:eastAsia="x-none"/>
                </w:rPr>
                <w:t xml:space="preserve"> </w:t>
              </w:r>
            </w:ins>
            <w:ins w:id="43" w:author="Kyeongin Jeong/Communication Standards /SRA/Staff Engineer/삼성전자" w:date="2021-08-17T07:19:00Z">
              <w:r>
                <w:rPr>
                  <w:bCs/>
                  <w:lang w:eastAsia="x-none"/>
                </w:rPr>
                <w:t xml:space="preserve"> </w:t>
              </w:r>
            </w:ins>
          </w:p>
        </w:tc>
      </w:tr>
      <w:tr w:rsidR="00F457A9" w14:paraId="49732B2B" w14:textId="77777777" w:rsidTr="000C6CFC">
        <w:tc>
          <w:tcPr>
            <w:tcW w:w="2155" w:type="dxa"/>
          </w:tcPr>
          <w:p w14:paraId="03DD392F" w14:textId="77777777" w:rsidR="00F457A9" w:rsidRDefault="00F457A9" w:rsidP="000C6CFC">
            <w:pPr>
              <w:rPr>
                <w:b/>
                <w:bCs/>
                <w:u w:val="single"/>
                <w:lang w:eastAsia="x-none"/>
              </w:rPr>
            </w:pPr>
          </w:p>
        </w:tc>
        <w:tc>
          <w:tcPr>
            <w:tcW w:w="990" w:type="dxa"/>
          </w:tcPr>
          <w:p w14:paraId="58E782E9" w14:textId="77777777" w:rsidR="00F457A9" w:rsidRDefault="00F457A9" w:rsidP="000C6CFC">
            <w:pPr>
              <w:rPr>
                <w:b/>
                <w:bCs/>
                <w:u w:val="single"/>
                <w:lang w:eastAsia="x-none"/>
              </w:rPr>
            </w:pPr>
          </w:p>
        </w:tc>
        <w:tc>
          <w:tcPr>
            <w:tcW w:w="6174" w:type="dxa"/>
          </w:tcPr>
          <w:p w14:paraId="4495FF62" w14:textId="77777777" w:rsidR="00F457A9" w:rsidRDefault="00F457A9" w:rsidP="000C6CFC">
            <w:pPr>
              <w:rPr>
                <w:b/>
                <w:bCs/>
                <w:u w:val="single"/>
                <w:lang w:eastAsia="x-none"/>
              </w:rPr>
            </w:pPr>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44" w:name="_Toc79501468"/>
      <w:bookmarkStart w:id="45" w:name="_Toc79502761"/>
      <w:bookmarkStart w:id="46" w:name="_Toc79568025"/>
      <w:bookmarkStart w:id="47" w:name="_Toc79568981"/>
      <w:bookmarkStart w:id="48" w:name="_Toc79569037"/>
      <w:bookmarkStart w:id="49" w:name="_Toc79569152"/>
      <w:bookmarkStart w:id="50" w:name="_Toc79569481"/>
      <w:bookmarkStart w:id="51" w:name="_Toc79569571"/>
      <w:bookmarkStart w:id="52" w:name="_Toc79569911"/>
      <w:bookmarkStart w:id="53" w:name="_Toc79571138"/>
      <w:bookmarkStart w:id="54" w:name="_Toc79571880"/>
      <w:bookmarkStart w:id="55" w:name="_Toc79649545"/>
      <w:bookmarkStart w:id="56" w:name="_Toc79649904"/>
      <w:bookmarkStart w:id="57"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44"/>
      <w:bookmarkEnd w:id="45"/>
      <w:bookmarkEnd w:id="46"/>
      <w:bookmarkEnd w:id="47"/>
      <w:bookmarkEnd w:id="48"/>
      <w:bookmarkEnd w:id="49"/>
      <w:bookmarkEnd w:id="50"/>
      <w:bookmarkEnd w:id="51"/>
      <w:bookmarkEnd w:id="52"/>
      <w:bookmarkEnd w:id="53"/>
      <w:bookmarkEnd w:id="54"/>
      <w:bookmarkEnd w:id="55"/>
      <w:bookmarkEnd w:id="56"/>
      <w:bookmarkEnd w:id="57"/>
      <w:r>
        <w:t xml:space="preserve"> </w:t>
      </w:r>
    </w:p>
    <w:tbl>
      <w:tblPr>
        <w:tblStyle w:val="TableGri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0C68B4" w14:paraId="03DDFF25" w14:textId="77777777" w:rsidTr="008212AC">
        <w:tc>
          <w:tcPr>
            <w:tcW w:w="2071" w:type="dxa"/>
          </w:tcPr>
          <w:p w14:paraId="186D1FE9" w14:textId="0F2CBECE" w:rsidR="000C68B4" w:rsidRPr="00C266CC" w:rsidRDefault="00010CB6" w:rsidP="000C6CFC">
            <w:pPr>
              <w:rPr>
                <w:lang w:eastAsia="x-none"/>
              </w:rPr>
            </w:pPr>
            <w:r w:rsidRPr="00C266CC">
              <w:rPr>
                <w:lang w:eastAsia="x-none"/>
              </w:rPr>
              <w:t>FGI</w:t>
            </w:r>
          </w:p>
        </w:tc>
        <w:tc>
          <w:tcPr>
            <w:tcW w:w="1162" w:type="dxa"/>
          </w:tcPr>
          <w:p w14:paraId="2D6DEC23" w14:textId="7EA10EE4" w:rsidR="000C68B4" w:rsidRPr="00C266CC" w:rsidRDefault="00010CB6" w:rsidP="000C6CFC">
            <w:pPr>
              <w:rPr>
                <w:lang w:eastAsia="x-none"/>
              </w:rPr>
            </w:pPr>
            <w:r w:rsidRPr="00C266CC">
              <w:rPr>
                <w:lang w:eastAsia="x-none"/>
              </w:rPr>
              <w:t>No</w:t>
            </w:r>
          </w:p>
        </w:tc>
        <w:tc>
          <w:tcPr>
            <w:tcW w:w="1082" w:type="dxa"/>
          </w:tcPr>
          <w:p w14:paraId="71E43126" w14:textId="6341E143" w:rsidR="000C68B4" w:rsidRPr="00C266CC" w:rsidRDefault="00010CB6" w:rsidP="000C6CFC">
            <w:pPr>
              <w:rPr>
                <w:lang w:eastAsia="x-none"/>
              </w:rPr>
            </w:pPr>
            <w:r w:rsidRPr="00C266CC">
              <w:rPr>
                <w:lang w:eastAsia="x-none"/>
              </w:rPr>
              <w:t>No</w:t>
            </w:r>
          </w:p>
        </w:tc>
        <w:tc>
          <w:tcPr>
            <w:tcW w:w="5004" w:type="dxa"/>
          </w:tcPr>
          <w:p w14:paraId="00B05BA2" w14:textId="77777777" w:rsidR="00AC47D0" w:rsidRPr="00AC47D0" w:rsidRDefault="00AC47D0" w:rsidP="00AC47D0">
            <w:pPr>
              <w:spacing w:after="0"/>
              <w:rPr>
                <w:lang w:eastAsia="x-none"/>
              </w:rPr>
            </w:pPr>
            <w:r w:rsidRPr="00AC47D0">
              <w:rPr>
                <w:lang w:val="en-US" w:eastAsia="x-none"/>
              </w:rPr>
              <w:t>Agreements</w:t>
            </w:r>
            <w:r w:rsidRPr="00AC47D0">
              <w:rPr>
                <w:lang w:eastAsia="x-none"/>
              </w:rPr>
              <w:t xml:space="preserve"> online:</w:t>
            </w:r>
          </w:p>
          <w:p w14:paraId="6D08C0EC" w14:textId="06D6C114" w:rsidR="000C68B4" w:rsidRPr="00C266CC" w:rsidRDefault="00AC47D0" w:rsidP="000C6CFC">
            <w:pPr>
              <w:rPr>
                <w:lang w:eastAsia="x-none"/>
              </w:rPr>
            </w:pPr>
            <w:r w:rsidRPr="00AC47D0">
              <w:rPr>
                <w:lang w:eastAsia="x-none"/>
              </w:rPr>
              <w:t>RAN2 Working Assumption: RAN2 doesn’t need to do anything to ensure that final UE location information at the core network is trustable so far (it's other WGs business to define solutions to verify the UE location)</w:t>
            </w:r>
          </w:p>
        </w:tc>
      </w:tr>
      <w:tr w:rsidR="000C68B4" w14:paraId="38824AB8" w14:textId="77777777" w:rsidTr="008212AC">
        <w:tc>
          <w:tcPr>
            <w:tcW w:w="2071" w:type="dxa"/>
          </w:tcPr>
          <w:p w14:paraId="7691E702" w14:textId="7BE5C513" w:rsidR="000C68B4" w:rsidRPr="0092445D" w:rsidRDefault="0092445D" w:rsidP="000C6CFC">
            <w:pPr>
              <w:rPr>
                <w:bCs/>
                <w:lang w:eastAsia="x-none"/>
                <w:rPrChange w:id="58" w:author="Kyeongin Jeong/Communication Standards /SRA/Staff Engineer/삼성전자" w:date="2021-08-17T07:15:00Z">
                  <w:rPr>
                    <w:b/>
                    <w:bCs/>
                    <w:u w:val="single"/>
                    <w:lang w:eastAsia="x-none"/>
                  </w:rPr>
                </w:rPrChange>
              </w:rPr>
            </w:pPr>
            <w:ins w:id="59" w:author="Kyeongin Jeong/Communication Standards /SRA/Staff Engineer/삼성전자" w:date="2021-08-17T07:14:00Z">
              <w:r w:rsidRPr="0092445D">
                <w:rPr>
                  <w:bCs/>
                  <w:lang w:eastAsia="x-none"/>
                  <w:rPrChange w:id="60"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61" w:author="Kyeongin Jeong/Communication Standards /SRA/Staff Engineer/삼성전자" w:date="2021-08-17T07:15:00Z">
                  <w:rPr>
                    <w:b/>
                    <w:bCs/>
                    <w:u w:val="single"/>
                    <w:lang w:eastAsia="x-none"/>
                  </w:rPr>
                </w:rPrChange>
              </w:rPr>
            </w:pPr>
            <w:ins w:id="62"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63" w:author="Kyeongin Jeong/Communication Standards /SRA/Staff Engineer/삼성전자" w:date="2021-08-17T07:15:00Z">
                  <w:rPr>
                    <w:b/>
                    <w:bCs/>
                    <w:u w:val="single"/>
                    <w:lang w:eastAsia="x-none"/>
                  </w:rPr>
                </w:rPrChange>
              </w:rPr>
            </w:pPr>
            <w:ins w:id="64"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rsidP="00047D0C">
            <w:pPr>
              <w:rPr>
                <w:bCs/>
                <w:lang w:eastAsia="x-none"/>
                <w:rPrChange w:id="65" w:author="Kyeongin Jeong/Communication Standards /SRA/Staff Engineer/삼성전자" w:date="2021-08-17T07:15:00Z">
                  <w:rPr>
                    <w:b/>
                    <w:bCs/>
                    <w:u w:val="single"/>
                    <w:lang w:eastAsia="x-none"/>
                  </w:rPr>
                </w:rPrChange>
              </w:rPr>
              <w:pPrChange w:id="66" w:author="Kyeongin Jeong/Communication Standards /SRA/Staff Engineer/삼성전자" w:date="2021-08-17T07:24:00Z">
                <w:pPr/>
              </w:pPrChange>
            </w:pPr>
            <w:ins w:id="67"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68" w:author="Kyeongin Jeong/Communication Standards /SRA/Staff Engineer/삼성전자" w:date="2021-08-17T07:25:00Z">
              <w:r>
                <w:rPr>
                  <w:bCs/>
                  <w:lang w:eastAsia="x-none"/>
                </w:rPr>
                <w:t xml:space="preserve"> reported by the UE</w:t>
              </w:r>
            </w:ins>
            <w:ins w:id="69" w:author="Kyeongin Jeong/Communication Standards /SRA/Staff Engineer/삼성전자" w:date="2021-08-17T07:23:00Z">
              <w:r w:rsidRPr="00047D0C">
                <w:rPr>
                  <w:bCs/>
                  <w:lang w:eastAsia="x-none"/>
                </w:rPr>
                <w:t xml:space="preserve"> is trustworthy before AS security is activated, </w:t>
              </w:r>
            </w:ins>
            <w:ins w:id="70"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71" w:author="Kyeongin Jeong/Communication Standards /SRA/Staff Engineer/삼성전자" w:date="2021-08-17T07:23:00Z">
              <w:r w:rsidRPr="00047D0C">
                <w:rPr>
                  <w:bCs/>
                  <w:lang w:eastAsia="x-none"/>
                </w:rPr>
                <w:t xml:space="preserve">how we can trust </w:t>
              </w:r>
            </w:ins>
            <w:ins w:id="72" w:author="Kyeongin Jeong/Communication Standards /SRA/Staff Engineer/삼성전자" w:date="2021-08-17T07:24:00Z">
              <w:r>
                <w:rPr>
                  <w:bCs/>
                  <w:lang w:eastAsia="x-none"/>
                </w:rPr>
                <w:t xml:space="preserve">that additional </w:t>
              </w:r>
            </w:ins>
            <w:ins w:id="73"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0C68B4" w14:paraId="3215AF45" w14:textId="77777777" w:rsidTr="008212AC">
        <w:tc>
          <w:tcPr>
            <w:tcW w:w="2071" w:type="dxa"/>
          </w:tcPr>
          <w:p w14:paraId="7979556C" w14:textId="77777777" w:rsidR="000C68B4" w:rsidRDefault="000C68B4" w:rsidP="000C6CFC">
            <w:pPr>
              <w:rPr>
                <w:b/>
                <w:bCs/>
                <w:u w:val="single"/>
                <w:lang w:eastAsia="x-none"/>
              </w:rPr>
            </w:pPr>
          </w:p>
        </w:tc>
        <w:tc>
          <w:tcPr>
            <w:tcW w:w="1162" w:type="dxa"/>
          </w:tcPr>
          <w:p w14:paraId="3ECF159B" w14:textId="77777777" w:rsidR="000C68B4" w:rsidRDefault="000C68B4" w:rsidP="000C6CFC">
            <w:pPr>
              <w:rPr>
                <w:b/>
                <w:bCs/>
                <w:u w:val="single"/>
                <w:lang w:eastAsia="x-none"/>
              </w:rPr>
            </w:pPr>
          </w:p>
        </w:tc>
        <w:tc>
          <w:tcPr>
            <w:tcW w:w="1082" w:type="dxa"/>
          </w:tcPr>
          <w:p w14:paraId="275C27F5" w14:textId="77777777" w:rsidR="000C68B4" w:rsidRDefault="000C68B4" w:rsidP="000C6CFC">
            <w:pPr>
              <w:rPr>
                <w:b/>
                <w:bCs/>
                <w:u w:val="single"/>
                <w:lang w:eastAsia="x-none"/>
              </w:rPr>
            </w:pPr>
          </w:p>
        </w:tc>
        <w:tc>
          <w:tcPr>
            <w:tcW w:w="5004" w:type="dxa"/>
          </w:tcPr>
          <w:p w14:paraId="297CC170" w14:textId="6E434FE0" w:rsidR="000C68B4" w:rsidRDefault="000C68B4" w:rsidP="000C6CFC">
            <w:pPr>
              <w:rPr>
                <w:b/>
                <w:bCs/>
                <w:u w:val="single"/>
                <w:lang w:eastAsia="x-none"/>
              </w:rPr>
            </w:pPr>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74" w:name="_Toc79496705"/>
      <w:bookmarkStart w:id="75" w:name="_Toc79501469"/>
      <w:bookmarkStart w:id="76" w:name="_Toc79502762"/>
      <w:bookmarkStart w:id="77" w:name="_Toc79568026"/>
      <w:bookmarkStart w:id="78" w:name="_Toc79568982"/>
      <w:bookmarkStart w:id="79" w:name="_Toc79569038"/>
      <w:bookmarkStart w:id="80" w:name="_Toc79569153"/>
      <w:bookmarkStart w:id="81" w:name="_Toc79569482"/>
      <w:bookmarkStart w:id="82" w:name="_Toc79569572"/>
      <w:bookmarkStart w:id="83" w:name="_Toc79569912"/>
      <w:bookmarkStart w:id="84" w:name="_Toc79571139"/>
      <w:bookmarkStart w:id="85" w:name="_Toc79571881"/>
      <w:bookmarkStart w:id="86" w:name="_Toc79649546"/>
      <w:bookmarkStart w:id="87" w:name="_Toc79649905"/>
      <w:bookmarkStart w:id="88"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tbl>
      <w:tblPr>
        <w:tblStyle w:val="TableGri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lastRenderedPageBreak/>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C1409D" w14:paraId="6F2D9207" w14:textId="77777777" w:rsidTr="00C1409D">
        <w:tc>
          <w:tcPr>
            <w:tcW w:w="2065" w:type="dxa"/>
          </w:tcPr>
          <w:p w14:paraId="7C82385D" w14:textId="79FA8524" w:rsidR="00C1409D" w:rsidRPr="00C266CC" w:rsidRDefault="00010CB6" w:rsidP="000C6CFC">
            <w:pPr>
              <w:rPr>
                <w:lang w:eastAsia="x-none"/>
              </w:rPr>
            </w:pPr>
            <w:r w:rsidRPr="00C266CC">
              <w:rPr>
                <w:lang w:eastAsia="x-none"/>
              </w:rPr>
              <w:t>FGI</w:t>
            </w:r>
          </w:p>
        </w:tc>
        <w:tc>
          <w:tcPr>
            <w:tcW w:w="1170" w:type="dxa"/>
          </w:tcPr>
          <w:p w14:paraId="2AB95567" w14:textId="40356A71" w:rsidR="00C1409D" w:rsidRPr="00C266CC" w:rsidRDefault="00010CB6" w:rsidP="000C6CFC">
            <w:pPr>
              <w:rPr>
                <w:lang w:eastAsia="x-none"/>
              </w:rPr>
            </w:pPr>
            <w:r w:rsidRPr="00C266CC">
              <w:rPr>
                <w:lang w:eastAsia="x-none"/>
              </w:rPr>
              <w:t>Yes</w:t>
            </w:r>
          </w:p>
        </w:tc>
        <w:tc>
          <w:tcPr>
            <w:tcW w:w="1080" w:type="dxa"/>
          </w:tcPr>
          <w:p w14:paraId="654ED084" w14:textId="496E6F28" w:rsidR="00C1409D" w:rsidRPr="00C266CC" w:rsidRDefault="00010CB6" w:rsidP="000C6CFC">
            <w:pPr>
              <w:rPr>
                <w:lang w:eastAsia="x-none"/>
              </w:rPr>
            </w:pPr>
            <w:r w:rsidRPr="00C266CC">
              <w:rPr>
                <w:lang w:eastAsia="x-none"/>
              </w:rPr>
              <w:t xml:space="preserve">No </w:t>
            </w:r>
          </w:p>
        </w:tc>
        <w:tc>
          <w:tcPr>
            <w:tcW w:w="5004" w:type="dxa"/>
          </w:tcPr>
          <w:p w14:paraId="230E1AF9" w14:textId="0E9263F3" w:rsidR="00C1409D" w:rsidRPr="00C266CC" w:rsidRDefault="00274E85" w:rsidP="000C6CFC">
            <w:pPr>
              <w:rPr>
                <w:lang w:eastAsia="x-none"/>
              </w:rPr>
            </w:pPr>
            <w:hyperlink r:id="rId13" w:history="1">
              <w:r w:rsidR="00010CB6" w:rsidRPr="00C266CC">
                <w:rPr>
                  <w:rStyle w:val="Hyperlink"/>
                  <w:lang w:eastAsia="x-none"/>
                </w:rPr>
                <w:t>R1-2107292</w:t>
              </w:r>
            </w:hyperlink>
            <w:r w:rsidR="00010CB6" w:rsidRPr="00C266CC">
              <w:rPr>
                <w:lang w:eastAsia="x-none"/>
              </w:rPr>
              <w:t xml:space="preserve"> shows a toy example when UE reports location acquired from GNSS with the 2km accuracy. In this example, the maximum RTT estimate error is 0.0047ms, which is insignificant for a slot-based scheduling, e.g., NR slot length can be 1ms (0%), 0.5ms (1%), 0.25ms (2%), and 0.125ms (4%), with </w:t>
            </w:r>
            <m:oMath>
              <m:r>
                <w:rPr>
                  <w:rFonts w:ascii="Cambria Math" w:hAnsi="Cambria Math"/>
                  <w:lang w:eastAsia="x-none"/>
                </w:rPr>
                <m:t>μ=0, 1, 2, 3</m:t>
              </m:r>
            </m:oMath>
            <w:r w:rsidR="00010CB6" w:rsidRPr="00C266CC">
              <w:rPr>
                <w:lang w:eastAsia="x-none"/>
              </w:rPr>
              <w:t>, respectively.</w:t>
            </w:r>
          </w:p>
        </w:tc>
      </w:tr>
      <w:tr w:rsidR="00C1409D" w14:paraId="7026A515" w14:textId="77777777" w:rsidTr="00C1409D">
        <w:tc>
          <w:tcPr>
            <w:tcW w:w="2065" w:type="dxa"/>
          </w:tcPr>
          <w:p w14:paraId="42481300" w14:textId="7F65C938" w:rsidR="00C1409D" w:rsidRPr="00047D0C" w:rsidRDefault="00047D0C" w:rsidP="000C6CFC">
            <w:pPr>
              <w:rPr>
                <w:bCs/>
                <w:lang w:eastAsia="x-none"/>
                <w:rPrChange w:id="89" w:author="Kyeongin Jeong/Communication Standards /SRA/Staff Engineer/삼성전자" w:date="2021-08-17T07:25:00Z">
                  <w:rPr>
                    <w:b/>
                    <w:bCs/>
                    <w:u w:val="single"/>
                    <w:lang w:eastAsia="x-none"/>
                  </w:rPr>
                </w:rPrChange>
              </w:rPr>
            </w:pPr>
            <w:ins w:id="90" w:author="Kyeongin Jeong/Communication Standards /SRA/Staff Engineer/삼성전자" w:date="2021-08-17T07:25:00Z">
              <w:r w:rsidRPr="00047D0C">
                <w:rPr>
                  <w:bCs/>
                  <w:lang w:eastAsia="x-none"/>
                  <w:rPrChange w:id="91"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92" w:author="Kyeongin Jeong/Communication Standards /SRA/Staff Engineer/삼성전자" w:date="2021-08-17T07:25:00Z">
                  <w:rPr>
                    <w:b/>
                    <w:bCs/>
                    <w:u w:val="single"/>
                    <w:lang w:eastAsia="x-none"/>
                  </w:rPr>
                </w:rPrChange>
              </w:rPr>
            </w:pPr>
            <w:ins w:id="93"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94" w:author="Kyeongin Jeong/Communication Standards /SRA/Staff Engineer/삼성전자" w:date="2021-08-17T07:25:00Z">
                  <w:rPr>
                    <w:b/>
                    <w:bCs/>
                    <w:u w:val="single"/>
                    <w:lang w:eastAsia="x-none"/>
                  </w:rPr>
                </w:rPrChange>
              </w:rPr>
            </w:pPr>
            <w:ins w:id="95"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96" w:author="Kyeongin Jeong/Communication Standards /SRA/Staff Engineer/삼성전자" w:date="2021-08-17T07:25:00Z">
                  <w:rPr>
                    <w:b/>
                    <w:bCs/>
                    <w:u w:val="single"/>
                    <w:lang w:eastAsia="x-none"/>
                  </w:rPr>
                </w:rPrChange>
              </w:rPr>
            </w:pPr>
            <w:ins w:id="97"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98" w:author="Kyeongin Jeong/Communication Standards /SRA/Staff Engineer/삼성전자" w:date="2021-08-17T07:27:00Z">
              <w:r>
                <w:rPr>
                  <w:bCs/>
                  <w:lang w:eastAsia="x-none"/>
                </w:rPr>
                <w:t xml:space="preserve"> We don’t think signalling overhead reduction is not the main intention, which is anyway marginal. </w:t>
              </w:r>
            </w:ins>
            <w:ins w:id="99"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C1409D" w14:paraId="2DF0C9DC" w14:textId="77777777" w:rsidTr="00C1409D">
        <w:tc>
          <w:tcPr>
            <w:tcW w:w="2065" w:type="dxa"/>
          </w:tcPr>
          <w:p w14:paraId="1597F963" w14:textId="77777777" w:rsidR="00C1409D" w:rsidRDefault="00C1409D" w:rsidP="000C6CFC">
            <w:pPr>
              <w:rPr>
                <w:b/>
                <w:bCs/>
                <w:u w:val="single"/>
                <w:lang w:eastAsia="x-none"/>
              </w:rPr>
            </w:pPr>
          </w:p>
        </w:tc>
        <w:tc>
          <w:tcPr>
            <w:tcW w:w="1170" w:type="dxa"/>
          </w:tcPr>
          <w:p w14:paraId="02470E08" w14:textId="77777777" w:rsidR="00C1409D" w:rsidRDefault="00C1409D" w:rsidP="000C6CFC">
            <w:pPr>
              <w:rPr>
                <w:b/>
                <w:bCs/>
                <w:u w:val="single"/>
                <w:lang w:eastAsia="x-none"/>
              </w:rPr>
            </w:pPr>
          </w:p>
        </w:tc>
        <w:tc>
          <w:tcPr>
            <w:tcW w:w="1080" w:type="dxa"/>
          </w:tcPr>
          <w:p w14:paraId="5D60B011" w14:textId="77777777" w:rsidR="00C1409D" w:rsidRDefault="00C1409D" w:rsidP="000C6CFC">
            <w:pPr>
              <w:rPr>
                <w:b/>
                <w:bCs/>
                <w:u w:val="single"/>
                <w:lang w:eastAsia="x-none"/>
              </w:rPr>
            </w:pPr>
          </w:p>
        </w:tc>
        <w:tc>
          <w:tcPr>
            <w:tcW w:w="5004" w:type="dxa"/>
          </w:tcPr>
          <w:p w14:paraId="7AF1EBD2" w14:textId="0B5BD756" w:rsidR="00C1409D" w:rsidRDefault="00C1409D" w:rsidP="000C6CFC">
            <w:pPr>
              <w:rPr>
                <w:b/>
                <w:bCs/>
                <w:u w:val="single"/>
                <w:lang w:eastAsia="x-none"/>
              </w:rPr>
            </w:pPr>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100" w:name="_Toc79496706"/>
      <w:bookmarkStart w:id="101" w:name="_Toc79501470"/>
      <w:bookmarkStart w:id="102" w:name="_Toc79502763"/>
      <w:bookmarkStart w:id="103" w:name="_Toc79568027"/>
      <w:bookmarkStart w:id="104" w:name="_Toc79568983"/>
      <w:bookmarkStart w:id="105" w:name="_Toc79569039"/>
      <w:bookmarkStart w:id="106" w:name="_Toc79569154"/>
      <w:bookmarkStart w:id="107" w:name="_Toc79569483"/>
      <w:bookmarkStart w:id="108" w:name="_Toc79569573"/>
      <w:bookmarkStart w:id="109" w:name="_Toc79569913"/>
      <w:bookmarkStart w:id="110" w:name="_Toc79571140"/>
      <w:bookmarkStart w:id="111" w:name="_Toc79571882"/>
      <w:bookmarkStart w:id="112" w:name="_Toc79649547"/>
      <w:bookmarkStart w:id="113" w:name="_Toc79649906"/>
      <w:bookmarkStart w:id="114" w:name="_Toc80012726"/>
      <w:r>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roofErr w:type="spellEnd"/>
      <w:r w:rsidR="007704AD">
        <w:t>.</w:t>
      </w:r>
      <w:bookmarkEnd w:id="114"/>
    </w:p>
    <w:tbl>
      <w:tblPr>
        <w:tblStyle w:val="TableGrid"/>
        <w:tblW w:w="0" w:type="auto"/>
        <w:tblLook w:val="04A0" w:firstRow="1" w:lastRow="0" w:firstColumn="1" w:lastColumn="0" w:noHBand="0" w:noVBand="1"/>
      </w:tblPr>
      <w:tblGrid>
        <w:gridCol w:w="2136"/>
        <w:gridCol w:w="1094"/>
        <w:gridCol w:w="6089"/>
      </w:tblGrid>
      <w:tr w:rsidR="00406DDF" w14:paraId="4FC3736B" w14:textId="77777777" w:rsidTr="000C6CFC">
        <w:tc>
          <w:tcPr>
            <w:tcW w:w="2155" w:type="dxa"/>
          </w:tcPr>
          <w:p w14:paraId="37AA93C8" w14:textId="77777777" w:rsidR="00406DDF" w:rsidRDefault="00406DDF" w:rsidP="000C6CFC">
            <w:pPr>
              <w:rPr>
                <w:b/>
                <w:bCs/>
                <w:u w:val="single"/>
                <w:lang w:eastAsia="x-none"/>
              </w:rPr>
            </w:pPr>
            <w:r>
              <w:rPr>
                <w:b/>
                <w:bCs/>
                <w:u w:val="single"/>
                <w:lang w:eastAsia="x-none"/>
              </w:rPr>
              <w:t>Company</w:t>
            </w:r>
          </w:p>
        </w:tc>
        <w:tc>
          <w:tcPr>
            <w:tcW w:w="990" w:type="dxa"/>
          </w:tcPr>
          <w:p w14:paraId="25F43BAC" w14:textId="004ED656" w:rsidR="00406DDF" w:rsidRDefault="00050839" w:rsidP="000C6CFC">
            <w:pPr>
              <w:rPr>
                <w:b/>
                <w:bCs/>
                <w:u w:val="single"/>
                <w:lang w:eastAsia="x-none"/>
              </w:rPr>
            </w:pPr>
            <w:r>
              <w:rPr>
                <w:b/>
                <w:bCs/>
                <w:u w:val="single"/>
                <w:lang w:eastAsia="x-none"/>
              </w:rPr>
              <w:t>Agree/Not agree</w:t>
            </w:r>
          </w:p>
        </w:tc>
        <w:tc>
          <w:tcPr>
            <w:tcW w:w="6174"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0C6CFC">
        <w:tc>
          <w:tcPr>
            <w:tcW w:w="2155" w:type="dxa"/>
          </w:tcPr>
          <w:p w14:paraId="182FA8F7" w14:textId="24121F98" w:rsidR="00406DDF" w:rsidRPr="00C266CC" w:rsidRDefault="00C266CC" w:rsidP="000C6CFC">
            <w:pPr>
              <w:rPr>
                <w:lang w:eastAsia="x-none"/>
              </w:rPr>
            </w:pPr>
            <w:r w:rsidRPr="00C266CC">
              <w:rPr>
                <w:lang w:eastAsia="x-none"/>
              </w:rPr>
              <w:t>FGI</w:t>
            </w:r>
          </w:p>
        </w:tc>
        <w:tc>
          <w:tcPr>
            <w:tcW w:w="990" w:type="dxa"/>
          </w:tcPr>
          <w:p w14:paraId="7771BE14" w14:textId="6BDCEC3D" w:rsidR="00406DDF" w:rsidRPr="00C266CC" w:rsidRDefault="00C266CC" w:rsidP="000C6CFC">
            <w:pPr>
              <w:rPr>
                <w:lang w:eastAsia="x-none"/>
              </w:rPr>
            </w:pPr>
            <w:r w:rsidRPr="00C266CC">
              <w:rPr>
                <w:lang w:eastAsia="x-none"/>
              </w:rPr>
              <w:t>Agree</w:t>
            </w:r>
          </w:p>
        </w:tc>
        <w:tc>
          <w:tcPr>
            <w:tcW w:w="6174" w:type="dxa"/>
          </w:tcPr>
          <w:p w14:paraId="619607DD" w14:textId="77777777" w:rsidR="00406DDF" w:rsidRPr="00C266CC" w:rsidRDefault="00406DDF" w:rsidP="000C6CFC">
            <w:pPr>
              <w:rPr>
                <w:u w:val="single"/>
                <w:lang w:eastAsia="x-none"/>
              </w:rPr>
            </w:pPr>
          </w:p>
        </w:tc>
      </w:tr>
      <w:tr w:rsidR="00406DDF" w14:paraId="243F396C" w14:textId="77777777" w:rsidTr="000C6CFC">
        <w:tc>
          <w:tcPr>
            <w:tcW w:w="2155" w:type="dxa"/>
          </w:tcPr>
          <w:p w14:paraId="6C008C76" w14:textId="5F251D53" w:rsidR="00406DDF" w:rsidRPr="00047D0C" w:rsidRDefault="00047D0C" w:rsidP="000C6CFC">
            <w:pPr>
              <w:rPr>
                <w:bCs/>
                <w:lang w:eastAsia="x-none"/>
                <w:rPrChange w:id="115" w:author="Kyeongin Jeong/Communication Standards /SRA/Staff Engineer/삼성전자" w:date="2021-08-17T07:29:00Z">
                  <w:rPr>
                    <w:b/>
                    <w:bCs/>
                    <w:u w:val="single"/>
                    <w:lang w:eastAsia="x-none"/>
                  </w:rPr>
                </w:rPrChange>
              </w:rPr>
            </w:pPr>
            <w:ins w:id="116" w:author="Kyeongin Jeong/Communication Standards /SRA/Staff Engineer/삼성전자" w:date="2021-08-17T07:29:00Z">
              <w:r>
                <w:rPr>
                  <w:bCs/>
                  <w:lang w:eastAsia="x-none"/>
                </w:rPr>
                <w:t>Samsung</w:t>
              </w:r>
            </w:ins>
          </w:p>
        </w:tc>
        <w:tc>
          <w:tcPr>
            <w:tcW w:w="990" w:type="dxa"/>
          </w:tcPr>
          <w:p w14:paraId="6C198752" w14:textId="1DB1B8B4" w:rsidR="00406DDF" w:rsidRPr="00047D0C" w:rsidRDefault="00047D0C" w:rsidP="000C6CFC">
            <w:pPr>
              <w:rPr>
                <w:bCs/>
                <w:lang w:eastAsia="x-none"/>
                <w:rPrChange w:id="117" w:author="Kyeongin Jeong/Communication Standards /SRA/Staff Engineer/삼성전자" w:date="2021-08-17T07:29:00Z">
                  <w:rPr>
                    <w:b/>
                    <w:bCs/>
                    <w:u w:val="single"/>
                    <w:lang w:eastAsia="x-none"/>
                  </w:rPr>
                </w:rPrChange>
              </w:rPr>
            </w:pPr>
            <w:ins w:id="118" w:author="Kyeongin Jeong/Communication Standards /SRA/Staff Engineer/삼성전자" w:date="2021-08-17T07:29:00Z">
              <w:r>
                <w:rPr>
                  <w:bCs/>
                  <w:lang w:eastAsia="x-none"/>
                </w:rPr>
                <w:t>Agree</w:t>
              </w:r>
            </w:ins>
          </w:p>
        </w:tc>
        <w:tc>
          <w:tcPr>
            <w:tcW w:w="6174" w:type="dxa"/>
          </w:tcPr>
          <w:p w14:paraId="2A6949C1" w14:textId="77777777" w:rsidR="00406DDF" w:rsidRPr="00047D0C" w:rsidRDefault="00406DDF" w:rsidP="000C6CFC">
            <w:pPr>
              <w:rPr>
                <w:bCs/>
                <w:lang w:eastAsia="x-none"/>
                <w:rPrChange w:id="119" w:author="Kyeongin Jeong/Communication Standards /SRA/Staff Engineer/삼성전자" w:date="2021-08-17T07:29:00Z">
                  <w:rPr>
                    <w:b/>
                    <w:bCs/>
                    <w:u w:val="single"/>
                    <w:lang w:eastAsia="x-none"/>
                  </w:rPr>
                </w:rPrChange>
              </w:rPr>
            </w:pPr>
          </w:p>
        </w:tc>
      </w:tr>
      <w:tr w:rsidR="00406DDF" w14:paraId="58A3CF8E" w14:textId="77777777" w:rsidTr="000C6CFC">
        <w:tc>
          <w:tcPr>
            <w:tcW w:w="2155" w:type="dxa"/>
          </w:tcPr>
          <w:p w14:paraId="288AA294" w14:textId="77777777" w:rsidR="00406DDF" w:rsidRDefault="00406DDF" w:rsidP="000C6CFC">
            <w:pPr>
              <w:rPr>
                <w:b/>
                <w:bCs/>
                <w:u w:val="single"/>
                <w:lang w:eastAsia="x-none"/>
              </w:rPr>
            </w:pPr>
          </w:p>
        </w:tc>
        <w:tc>
          <w:tcPr>
            <w:tcW w:w="990" w:type="dxa"/>
          </w:tcPr>
          <w:p w14:paraId="698BC009" w14:textId="77777777" w:rsidR="00406DDF" w:rsidRDefault="00406DDF" w:rsidP="000C6CFC">
            <w:pPr>
              <w:rPr>
                <w:b/>
                <w:bCs/>
                <w:u w:val="single"/>
                <w:lang w:eastAsia="x-none"/>
              </w:rPr>
            </w:pPr>
          </w:p>
        </w:tc>
        <w:tc>
          <w:tcPr>
            <w:tcW w:w="6174" w:type="dxa"/>
          </w:tcPr>
          <w:p w14:paraId="315302EB" w14:textId="77777777" w:rsidR="00406DDF" w:rsidRDefault="00406DDF" w:rsidP="000C6CFC">
            <w:pPr>
              <w:rPr>
                <w:b/>
                <w:bCs/>
                <w:u w:val="single"/>
                <w:lang w:eastAsia="x-none"/>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120" w:name="_Toc79496703"/>
      <w:bookmarkStart w:id="121" w:name="_Toc79501471"/>
      <w:bookmarkStart w:id="122" w:name="_Toc79502764"/>
      <w:bookmarkStart w:id="123" w:name="_Toc79568028"/>
      <w:bookmarkStart w:id="124" w:name="_Toc79568984"/>
      <w:bookmarkStart w:id="125" w:name="_Toc79569040"/>
      <w:bookmarkStart w:id="126" w:name="_Toc79569155"/>
      <w:bookmarkStart w:id="127" w:name="_Toc79569484"/>
      <w:bookmarkStart w:id="128" w:name="_Toc79569574"/>
      <w:bookmarkStart w:id="129" w:name="_Toc79569914"/>
      <w:bookmarkStart w:id="130" w:name="_Toc79571141"/>
      <w:bookmarkStart w:id="131" w:name="_Toc79571883"/>
      <w:bookmarkStart w:id="132" w:name="_Toc79649548"/>
      <w:bookmarkStart w:id="133" w:name="_Toc79649907"/>
      <w:bookmarkStart w:id="134"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000C397B" w:rsidRPr="00D83BDD">
        <w:t>CONNECTED</w:t>
      </w:r>
      <w:r w:rsidR="000C397B">
        <w:t>?</w:t>
      </w:r>
    </w:p>
    <w:tbl>
      <w:tblPr>
        <w:tblStyle w:val="TableGri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F11AE1" w14:paraId="4BC4E194" w14:textId="77777777" w:rsidTr="001C4606">
        <w:tc>
          <w:tcPr>
            <w:tcW w:w="1566" w:type="dxa"/>
          </w:tcPr>
          <w:p w14:paraId="5D5356F8" w14:textId="773EB977" w:rsidR="00F11AE1" w:rsidRPr="00C266CC" w:rsidRDefault="00C266CC" w:rsidP="000C6CFC">
            <w:pPr>
              <w:rPr>
                <w:lang w:eastAsia="x-none"/>
              </w:rPr>
            </w:pPr>
            <w:r w:rsidRPr="00C266CC">
              <w:rPr>
                <w:lang w:eastAsia="x-none"/>
              </w:rPr>
              <w:t>FGI</w:t>
            </w:r>
          </w:p>
        </w:tc>
        <w:tc>
          <w:tcPr>
            <w:tcW w:w="1129" w:type="dxa"/>
          </w:tcPr>
          <w:p w14:paraId="613C4D8C" w14:textId="4E726DFD" w:rsidR="00F11AE1" w:rsidRPr="00C266CC" w:rsidRDefault="00C266CC" w:rsidP="000C6CFC">
            <w:pPr>
              <w:rPr>
                <w:lang w:eastAsia="x-none"/>
              </w:rPr>
            </w:pPr>
            <w:r w:rsidRPr="00C266CC">
              <w:rPr>
                <w:lang w:eastAsia="x-none"/>
              </w:rPr>
              <w:t>Yes</w:t>
            </w:r>
          </w:p>
        </w:tc>
        <w:tc>
          <w:tcPr>
            <w:tcW w:w="1260" w:type="dxa"/>
          </w:tcPr>
          <w:p w14:paraId="1E800B15" w14:textId="2DE9F52A" w:rsidR="00F11AE1" w:rsidRPr="00C266CC" w:rsidRDefault="00C266CC" w:rsidP="000C6CFC">
            <w:pPr>
              <w:rPr>
                <w:lang w:eastAsia="x-none"/>
              </w:rPr>
            </w:pPr>
            <w:r>
              <w:rPr>
                <w:lang w:eastAsia="x-none"/>
              </w:rPr>
              <w:t>No</w:t>
            </w:r>
          </w:p>
        </w:tc>
        <w:tc>
          <w:tcPr>
            <w:tcW w:w="1530" w:type="dxa"/>
          </w:tcPr>
          <w:p w14:paraId="72FC38D5" w14:textId="7E5CC01F" w:rsidR="00F11AE1" w:rsidRPr="00C266CC" w:rsidRDefault="00C266CC" w:rsidP="000C6CFC">
            <w:pPr>
              <w:rPr>
                <w:lang w:eastAsia="x-none"/>
              </w:rPr>
            </w:pPr>
            <w:r w:rsidRPr="00C266CC">
              <w:rPr>
                <w:lang w:eastAsia="x-none"/>
              </w:rPr>
              <w:t xml:space="preserve">No </w:t>
            </w:r>
          </w:p>
        </w:tc>
        <w:tc>
          <w:tcPr>
            <w:tcW w:w="3834" w:type="dxa"/>
          </w:tcPr>
          <w:p w14:paraId="6177CB73" w14:textId="7F9DADEB" w:rsidR="00F11AE1" w:rsidRPr="00685BD6" w:rsidRDefault="00C266CC" w:rsidP="000C6CFC">
            <w:pPr>
              <w:rPr>
                <w:lang w:eastAsia="x-none"/>
              </w:rPr>
            </w:pPr>
            <w:r w:rsidRPr="00685BD6">
              <w:rPr>
                <w:lang w:eastAsia="x-none"/>
              </w:rPr>
              <w:t xml:space="preserve">If UE speed is 1200km/hr, then </w:t>
            </w:r>
            <w:r w:rsidR="00685BD6" w:rsidRPr="00685BD6">
              <w:rPr>
                <w:lang w:eastAsia="x-none"/>
              </w:rPr>
              <w:t>UE reports</w:t>
            </w:r>
            <w:r w:rsidRPr="00685BD6">
              <w:rPr>
                <w:lang w:eastAsia="x-none"/>
              </w:rPr>
              <w:t xml:space="preserve"> </w:t>
            </w:r>
            <w:r w:rsidR="00685BD6" w:rsidRPr="00685BD6">
              <w:rPr>
                <w:lang w:eastAsia="x-none"/>
              </w:rPr>
              <w:t>every 3 seconds to maintain 2km accuracy</w:t>
            </w:r>
            <w:r w:rsidR="00685BD6">
              <w:rPr>
                <w:lang w:eastAsia="x-none"/>
              </w:rPr>
              <w:t>, which seems feasible by RRC.</w:t>
            </w:r>
            <w:r w:rsidR="00685BD6" w:rsidRPr="00685BD6">
              <w:rPr>
                <w:lang w:eastAsia="x-none"/>
              </w:rPr>
              <w:t xml:space="preserve"> </w:t>
            </w:r>
          </w:p>
        </w:tc>
      </w:tr>
      <w:tr w:rsidR="00F11AE1" w14:paraId="5B030086" w14:textId="77777777" w:rsidTr="001C4606">
        <w:tc>
          <w:tcPr>
            <w:tcW w:w="1566" w:type="dxa"/>
          </w:tcPr>
          <w:p w14:paraId="5B0ECCB2" w14:textId="53AE83E8" w:rsidR="00F11AE1" w:rsidRPr="00047D0C" w:rsidRDefault="00047D0C" w:rsidP="000C6CFC">
            <w:pPr>
              <w:rPr>
                <w:bCs/>
                <w:lang w:eastAsia="x-none"/>
                <w:rPrChange w:id="135" w:author="Kyeongin Jeong/Communication Standards /SRA/Staff Engineer/삼성전자" w:date="2021-08-17T07:29:00Z">
                  <w:rPr>
                    <w:b/>
                    <w:bCs/>
                    <w:u w:val="single"/>
                    <w:lang w:eastAsia="x-none"/>
                  </w:rPr>
                </w:rPrChange>
              </w:rPr>
            </w:pPr>
            <w:ins w:id="136"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137" w:author="Kyeongin Jeong/Communication Standards /SRA/Staff Engineer/삼성전자" w:date="2021-08-17T07:29:00Z">
                  <w:rPr>
                    <w:b/>
                    <w:bCs/>
                    <w:u w:val="single"/>
                    <w:lang w:eastAsia="x-none"/>
                  </w:rPr>
                </w:rPrChange>
              </w:rPr>
            </w:pPr>
            <w:ins w:id="138"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139" w:author="Kyeongin Jeong/Communication Standards /SRA/Staff Engineer/삼성전자" w:date="2021-08-17T07:29:00Z">
                  <w:rPr>
                    <w:b/>
                    <w:bCs/>
                    <w:u w:val="single"/>
                    <w:lang w:eastAsia="x-none"/>
                  </w:rPr>
                </w:rPrChange>
              </w:rPr>
            </w:pPr>
            <w:ins w:id="140"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141" w:author="Kyeongin Jeong/Communication Standards /SRA/Staff Engineer/삼성전자" w:date="2021-08-17T07:29:00Z">
                  <w:rPr>
                    <w:b/>
                    <w:bCs/>
                    <w:u w:val="single"/>
                    <w:lang w:eastAsia="x-none"/>
                  </w:rPr>
                </w:rPrChange>
              </w:rPr>
            </w:pPr>
            <w:ins w:id="142"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143" w:author="Kyeongin Jeong/Communication Standards /SRA/Staff Engineer/삼성전자" w:date="2021-08-17T07:29:00Z">
                  <w:rPr>
                    <w:b/>
                    <w:bCs/>
                    <w:u w:val="single"/>
                    <w:lang w:eastAsia="x-none"/>
                  </w:rPr>
                </w:rPrChange>
              </w:rPr>
            </w:pPr>
            <w:ins w:id="144" w:author="Kyeongin Jeong/Communication Standards /SRA/Staff Engineer/삼성전자" w:date="2021-08-17T07:29:00Z">
              <w:r w:rsidRPr="00047D0C">
                <w:rPr>
                  <w:bCs/>
                  <w:lang w:eastAsia="x-none"/>
                </w:rPr>
                <w:t xml:space="preserve">We think the baseline is periodic location reporting and event triggered location reporting (also possibly with event triggered periodic reporting). Then the question is whether we really need aperiodic reporting </w:t>
              </w:r>
              <w:r w:rsidRPr="00047D0C">
                <w:rPr>
                  <w:bCs/>
                  <w:lang w:eastAsia="x-none"/>
                </w:rPr>
                <w:lastRenderedPageBreak/>
                <w:t>based on DCI on top of periodic location reporting and/or event triggered location reporting. Need case should be well justified.</w:t>
              </w:r>
            </w:ins>
          </w:p>
        </w:tc>
      </w:tr>
      <w:tr w:rsidR="00F11AE1" w14:paraId="2BEF16D1" w14:textId="77777777" w:rsidTr="001C4606">
        <w:tc>
          <w:tcPr>
            <w:tcW w:w="1566" w:type="dxa"/>
          </w:tcPr>
          <w:p w14:paraId="1D380A18" w14:textId="77777777" w:rsidR="00F11AE1" w:rsidRDefault="00F11AE1" w:rsidP="000C6CFC">
            <w:pPr>
              <w:rPr>
                <w:b/>
                <w:bCs/>
                <w:u w:val="single"/>
                <w:lang w:eastAsia="x-none"/>
              </w:rPr>
            </w:pPr>
          </w:p>
        </w:tc>
        <w:tc>
          <w:tcPr>
            <w:tcW w:w="1129" w:type="dxa"/>
          </w:tcPr>
          <w:p w14:paraId="09E80666" w14:textId="77777777" w:rsidR="00F11AE1" w:rsidRDefault="00F11AE1" w:rsidP="000C6CFC">
            <w:pPr>
              <w:rPr>
                <w:b/>
                <w:bCs/>
                <w:u w:val="single"/>
                <w:lang w:eastAsia="x-none"/>
              </w:rPr>
            </w:pPr>
          </w:p>
        </w:tc>
        <w:tc>
          <w:tcPr>
            <w:tcW w:w="1260" w:type="dxa"/>
          </w:tcPr>
          <w:p w14:paraId="2AD4C755" w14:textId="77777777" w:rsidR="00F11AE1" w:rsidRDefault="00F11AE1" w:rsidP="000C6CFC">
            <w:pPr>
              <w:rPr>
                <w:b/>
                <w:bCs/>
                <w:u w:val="single"/>
                <w:lang w:eastAsia="x-none"/>
              </w:rPr>
            </w:pPr>
          </w:p>
        </w:tc>
        <w:tc>
          <w:tcPr>
            <w:tcW w:w="1530" w:type="dxa"/>
          </w:tcPr>
          <w:p w14:paraId="1538CD01" w14:textId="77777777" w:rsidR="00F11AE1" w:rsidRDefault="00F11AE1" w:rsidP="000C6CFC">
            <w:pPr>
              <w:rPr>
                <w:b/>
                <w:bCs/>
                <w:u w:val="single"/>
                <w:lang w:eastAsia="x-none"/>
              </w:rPr>
            </w:pPr>
          </w:p>
        </w:tc>
        <w:tc>
          <w:tcPr>
            <w:tcW w:w="3834" w:type="dxa"/>
          </w:tcPr>
          <w:p w14:paraId="254A3C11" w14:textId="4441391C" w:rsidR="00F11AE1" w:rsidRDefault="00F11AE1" w:rsidP="000C6CFC">
            <w:pPr>
              <w:rPr>
                <w:b/>
                <w:bCs/>
                <w:u w:val="single"/>
                <w:lang w:eastAsia="x-none"/>
              </w:rPr>
            </w:pPr>
          </w:p>
        </w:tc>
      </w:tr>
    </w:tbl>
    <w:p w14:paraId="226B534A" w14:textId="77777777" w:rsidR="00E5172A" w:rsidRDefault="00E5172A" w:rsidP="006A2259"/>
    <w:p w14:paraId="75C7BF43" w14:textId="3ECECD2A" w:rsidR="003E13B3" w:rsidRDefault="003E13B3" w:rsidP="003E13B3">
      <w:pPr>
        <w:pStyle w:val="Heading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145" w:name="_Toc80012729"/>
      <w:r>
        <w:t>Do you agree with the</w:t>
      </w:r>
      <w:r w:rsidR="006F319F">
        <w:t xml:space="preserve"> answer to Question </w:t>
      </w:r>
      <w:r w:rsidR="003B66B3">
        <w:t>1?</w:t>
      </w:r>
      <w:r w:rsidR="006F319F">
        <w:t xml:space="preserve"> </w:t>
      </w:r>
      <w:r w:rsidR="0030203C">
        <w:t>Please provide any suggestion in comments.</w:t>
      </w:r>
      <w:bookmarkEnd w:id="145"/>
    </w:p>
    <w:tbl>
      <w:tblPr>
        <w:tblStyle w:val="TableGrid"/>
        <w:tblW w:w="0" w:type="auto"/>
        <w:tblLook w:val="04A0" w:firstRow="1" w:lastRow="0" w:firstColumn="1" w:lastColumn="0" w:noHBand="0" w:noVBand="1"/>
      </w:tblPr>
      <w:tblGrid>
        <w:gridCol w:w="2136"/>
        <w:gridCol w:w="1094"/>
        <w:gridCol w:w="6089"/>
      </w:tblGrid>
      <w:tr w:rsidR="0071466A" w14:paraId="78FA1868" w14:textId="77777777" w:rsidTr="000C6CFC">
        <w:tc>
          <w:tcPr>
            <w:tcW w:w="2155" w:type="dxa"/>
          </w:tcPr>
          <w:p w14:paraId="6434E838" w14:textId="77777777" w:rsidR="0071466A" w:rsidRDefault="0071466A" w:rsidP="000C6CFC">
            <w:pPr>
              <w:rPr>
                <w:b/>
                <w:bCs/>
                <w:u w:val="single"/>
                <w:lang w:eastAsia="x-none"/>
              </w:rPr>
            </w:pPr>
            <w:r>
              <w:rPr>
                <w:b/>
                <w:bCs/>
                <w:u w:val="single"/>
                <w:lang w:eastAsia="x-none"/>
              </w:rPr>
              <w:t>Company</w:t>
            </w:r>
          </w:p>
        </w:tc>
        <w:tc>
          <w:tcPr>
            <w:tcW w:w="990" w:type="dxa"/>
          </w:tcPr>
          <w:p w14:paraId="5CBD92C5" w14:textId="4317CDA0" w:rsidR="0071466A" w:rsidRDefault="00050839" w:rsidP="000C6CFC">
            <w:pPr>
              <w:rPr>
                <w:b/>
                <w:bCs/>
                <w:u w:val="single"/>
                <w:lang w:eastAsia="x-none"/>
              </w:rPr>
            </w:pPr>
            <w:r>
              <w:rPr>
                <w:b/>
                <w:bCs/>
                <w:u w:val="single"/>
                <w:lang w:eastAsia="x-none"/>
              </w:rPr>
              <w:t>Agree/Not agree</w:t>
            </w:r>
          </w:p>
        </w:tc>
        <w:tc>
          <w:tcPr>
            <w:tcW w:w="6174"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0C6CFC">
        <w:tc>
          <w:tcPr>
            <w:tcW w:w="2155" w:type="dxa"/>
          </w:tcPr>
          <w:p w14:paraId="2D8734A9" w14:textId="748FC728" w:rsidR="0071466A" w:rsidRPr="00CB441D" w:rsidRDefault="00CB441D" w:rsidP="000C6CFC">
            <w:pPr>
              <w:rPr>
                <w:lang w:eastAsia="x-none"/>
              </w:rPr>
            </w:pPr>
            <w:r w:rsidRPr="00CB441D">
              <w:rPr>
                <w:lang w:eastAsia="x-none"/>
              </w:rPr>
              <w:t>FGI</w:t>
            </w:r>
          </w:p>
        </w:tc>
        <w:tc>
          <w:tcPr>
            <w:tcW w:w="990" w:type="dxa"/>
          </w:tcPr>
          <w:p w14:paraId="36FBFA02" w14:textId="196B986C" w:rsidR="0071466A" w:rsidRPr="00CB441D" w:rsidRDefault="00CB441D" w:rsidP="000C6CFC">
            <w:pPr>
              <w:rPr>
                <w:lang w:eastAsia="x-none"/>
              </w:rPr>
            </w:pPr>
            <w:r w:rsidRPr="00CB441D">
              <w:rPr>
                <w:lang w:eastAsia="x-none"/>
              </w:rPr>
              <w:t xml:space="preserve">Agree </w:t>
            </w:r>
          </w:p>
        </w:tc>
        <w:tc>
          <w:tcPr>
            <w:tcW w:w="6174" w:type="dxa"/>
          </w:tcPr>
          <w:p w14:paraId="7BB2E48E" w14:textId="77777777" w:rsidR="0071466A" w:rsidRPr="00CB441D" w:rsidRDefault="0071466A" w:rsidP="000C6CFC">
            <w:pPr>
              <w:rPr>
                <w:lang w:eastAsia="x-none"/>
              </w:rPr>
            </w:pPr>
          </w:p>
        </w:tc>
      </w:tr>
      <w:tr w:rsidR="0071466A" w14:paraId="14C9176E" w14:textId="77777777" w:rsidTr="000C6CFC">
        <w:tc>
          <w:tcPr>
            <w:tcW w:w="2155" w:type="dxa"/>
          </w:tcPr>
          <w:p w14:paraId="5C9B52FD" w14:textId="4BA523C0" w:rsidR="0071466A" w:rsidRPr="00047D0C" w:rsidRDefault="00047D0C" w:rsidP="000C6CFC">
            <w:pPr>
              <w:rPr>
                <w:bCs/>
                <w:lang w:eastAsia="x-none"/>
                <w:rPrChange w:id="146" w:author="Kyeongin Jeong/Communication Standards /SRA/Staff Engineer/삼성전자" w:date="2021-08-17T07:30:00Z">
                  <w:rPr>
                    <w:b/>
                    <w:bCs/>
                    <w:u w:val="single"/>
                    <w:lang w:eastAsia="x-none"/>
                  </w:rPr>
                </w:rPrChange>
              </w:rPr>
            </w:pPr>
            <w:ins w:id="147" w:author="Kyeongin Jeong/Communication Standards /SRA/Staff Engineer/삼성전자" w:date="2021-08-17T07:30:00Z">
              <w:r>
                <w:rPr>
                  <w:bCs/>
                  <w:lang w:eastAsia="x-none"/>
                </w:rPr>
                <w:t>Samsung</w:t>
              </w:r>
            </w:ins>
          </w:p>
        </w:tc>
        <w:tc>
          <w:tcPr>
            <w:tcW w:w="990" w:type="dxa"/>
          </w:tcPr>
          <w:p w14:paraId="4DCB982A" w14:textId="3612FEC9" w:rsidR="0071466A" w:rsidRPr="00047D0C" w:rsidRDefault="00047D0C" w:rsidP="000C6CFC">
            <w:pPr>
              <w:rPr>
                <w:bCs/>
                <w:lang w:eastAsia="x-none"/>
                <w:rPrChange w:id="148" w:author="Kyeongin Jeong/Communication Standards /SRA/Staff Engineer/삼성전자" w:date="2021-08-17T07:30:00Z">
                  <w:rPr>
                    <w:b/>
                    <w:bCs/>
                    <w:u w:val="single"/>
                    <w:lang w:eastAsia="x-none"/>
                  </w:rPr>
                </w:rPrChange>
              </w:rPr>
            </w:pPr>
            <w:ins w:id="149" w:author="Kyeongin Jeong/Communication Standards /SRA/Staff Engineer/삼성전자" w:date="2021-08-17T07:30:00Z">
              <w:r>
                <w:rPr>
                  <w:bCs/>
                  <w:lang w:eastAsia="x-none"/>
                </w:rPr>
                <w:t>Agree</w:t>
              </w:r>
            </w:ins>
          </w:p>
        </w:tc>
        <w:tc>
          <w:tcPr>
            <w:tcW w:w="6174" w:type="dxa"/>
          </w:tcPr>
          <w:p w14:paraId="16995E73" w14:textId="77777777" w:rsidR="0071466A" w:rsidRPr="00047D0C" w:rsidRDefault="0071466A" w:rsidP="000C6CFC">
            <w:pPr>
              <w:rPr>
                <w:bCs/>
                <w:lang w:eastAsia="x-none"/>
                <w:rPrChange w:id="150" w:author="Kyeongin Jeong/Communication Standards /SRA/Staff Engineer/삼성전자" w:date="2021-08-17T07:30:00Z">
                  <w:rPr>
                    <w:b/>
                    <w:bCs/>
                    <w:u w:val="single"/>
                    <w:lang w:eastAsia="x-none"/>
                  </w:rPr>
                </w:rPrChange>
              </w:rPr>
            </w:pPr>
          </w:p>
        </w:tc>
      </w:tr>
      <w:tr w:rsidR="0071466A" w14:paraId="20E440EE" w14:textId="77777777" w:rsidTr="000C6CFC">
        <w:tc>
          <w:tcPr>
            <w:tcW w:w="2155" w:type="dxa"/>
          </w:tcPr>
          <w:p w14:paraId="01948C8A" w14:textId="77777777" w:rsidR="0071466A" w:rsidRDefault="0071466A" w:rsidP="000C6CFC">
            <w:pPr>
              <w:rPr>
                <w:b/>
                <w:bCs/>
                <w:u w:val="single"/>
                <w:lang w:eastAsia="x-none"/>
              </w:rPr>
            </w:pPr>
          </w:p>
        </w:tc>
        <w:tc>
          <w:tcPr>
            <w:tcW w:w="990" w:type="dxa"/>
          </w:tcPr>
          <w:p w14:paraId="3AE038BD" w14:textId="77777777" w:rsidR="0071466A" w:rsidRDefault="0071466A" w:rsidP="000C6CFC">
            <w:pPr>
              <w:rPr>
                <w:b/>
                <w:bCs/>
                <w:u w:val="single"/>
                <w:lang w:eastAsia="x-none"/>
              </w:rPr>
            </w:pPr>
          </w:p>
        </w:tc>
        <w:tc>
          <w:tcPr>
            <w:tcW w:w="6174" w:type="dxa"/>
          </w:tcPr>
          <w:p w14:paraId="46ED83C0" w14:textId="77777777" w:rsidR="0071466A" w:rsidRDefault="0071466A" w:rsidP="000C6CFC">
            <w:pPr>
              <w:rPr>
                <w:b/>
                <w:bCs/>
                <w:u w:val="single"/>
                <w:lang w:eastAsia="x-none"/>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151" w:name="_Toc80012730"/>
      <w:r>
        <w:t xml:space="preserve">Do you agree with the answer to Question </w:t>
      </w:r>
      <w:r w:rsidR="00C456E4">
        <w:t>3?</w:t>
      </w:r>
      <w:r>
        <w:t xml:space="preserve"> Please provide any suggestion in comments.</w:t>
      </w:r>
      <w:bookmarkEnd w:id="151"/>
    </w:p>
    <w:tbl>
      <w:tblPr>
        <w:tblStyle w:val="TableGrid"/>
        <w:tblW w:w="0" w:type="auto"/>
        <w:tblLook w:val="04A0" w:firstRow="1" w:lastRow="0" w:firstColumn="1" w:lastColumn="0" w:noHBand="0" w:noVBand="1"/>
      </w:tblPr>
      <w:tblGrid>
        <w:gridCol w:w="2136"/>
        <w:gridCol w:w="1094"/>
        <w:gridCol w:w="6089"/>
      </w:tblGrid>
      <w:tr w:rsidR="0030203C" w14:paraId="75B8FBF5" w14:textId="77777777" w:rsidTr="000C6CFC">
        <w:tc>
          <w:tcPr>
            <w:tcW w:w="2155" w:type="dxa"/>
          </w:tcPr>
          <w:p w14:paraId="59E83FC5" w14:textId="77777777" w:rsidR="0030203C" w:rsidRDefault="0030203C" w:rsidP="000C6CFC">
            <w:pPr>
              <w:rPr>
                <w:b/>
                <w:bCs/>
                <w:u w:val="single"/>
                <w:lang w:eastAsia="x-none"/>
              </w:rPr>
            </w:pPr>
            <w:r>
              <w:rPr>
                <w:b/>
                <w:bCs/>
                <w:u w:val="single"/>
                <w:lang w:eastAsia="x-none"/>
              </w:rPr>
              <w:t>Company</w:t>
            </w:r>
          </w:p>
        </w:tc>
        <w:tc>
          <w:tcPr>
            <w:tcW w:w="990" w:type="dxa"/>
          </w:tcPr>
          <w:p w14:paraId="3DE3549D" w14:textId="1F584F26" w:rsidR="0030203C" w:rsidRDefault="00050839" w:rsidP="000C6CFC">
            <w:pPr>
              <w:rPr>
                <w:b/>
                <w:bCs/>
                <w:u w:val="single"/>
                <w:lang w:eastAsia="x-none"/>
              </w:rPr>
            </w:pPr>
            <w:r>
              <w:rPr>
                <w:b/>
                <w:bCs/>
                <w:u w:val="single"/>
                <w:lang w:eastAsia="x-none"/>
              </w:rPr>
              <w:t>Agree/Not agree</w:t>
            </w:r>
          </w:p>
        </w:tc>
        <w:tc>
          <w:tcPr>
            <w:tcW w:w="6174" w:type="dxa"/>
          </w:tcPr>
          <w:p w14:paraId="5531E207" w14:textId="77777777" w:rsidR="0030203C" w:rsidRDefault="0030203C" w:rsidP="000C6CFC">
            <w:pPr>
              <w:rPr>
                <w:b/>
                <w:bCs/>
                <w:u w:val="single"/>
                <w:lang w:eastAsia="x-none"/>
              </w:rPr>
            </w:pPr>
            <w:r>
              <w:rPr>
                <w:b/>
                <w:bCs/>
                <w:u w:val="single"/>
                <w:lang w:eastAsia="x-none"/>
              </w:rPr>
              <w:t>Comments</w:t>
            </w:r>
          </w:p>
        </w:tc>
      </w:tr>
      <w:tr w:rsidR="0030203C" w14:paraId="7FF9D3D2" w14:textId="77777777" w:rsidTr="000C6CFC">
        <w:tc>
          <w:tcPr>
            <w:tcW w:w="2155" w:type="dxa"/>
          </w:tcPr>
          <w:p w14:paraId="54A6E8E7" w14:textId="0073C903" w:rsidR="0030203C" w:rsidRPr="00CB441D" w:rsidRDefault="00CB441D" w:rsidP="000C6CFC">
            <w:pPr>
              <w:rPr>
                <w:lang w:eastAsia="x-none"/>
              </w:rPr>
            </w:pPr>
            <w:r w:rsidRPr="00CB441D">
              <w:rPr>
                <w:lang w:eastAsia="x-none"/>
              </w:rPr>
              <w:t>FGI</w:t>
            </w:r>
          </w:p>
        </w:tc>
        <w:tc>
          <w:tcPr>
            <w:tcW w:w="990" w:type="dxa"/>
          </w:tcPr>
          <w:p w14:paraId="2241CC59" w14:textId="436E712F" w:rsidR="0030203C" w:rsidRPr="00CB441D" w:rsidRDefault="00CB441D" w:rsidP="000C6CFC">
            <w:pPr>
              <w:rPr>
                <w:lang w:eastAsia="x-none"/>
              </w:rPr>
            </w:pPr>
            <w:r w:rsidRPr="00CB441D">
              <w:rPr>
                <w:lang w:eastAsia="x-none"/>
              </w:rPr>
              <w:t>fine</w:t>
            </w:r>
          </w:p>
        </w:tc>
        <w:tc>
          <w:tcPr>
            <w:tcW w:w="6174" w:type="dxa"/>
          </w:tcPr>
          <w:p w14:paraId="5149316C" w14:textId="1E3DAA8F" w:rsidR="0030203C" w:rsidRPr="00CB441D" w:rsidRDefault="00AC47D0" w:rsidP="00CB441D">
            <w:pPr>
              <w:rPr>
                <w:lang w:eastAsia="x-none"/>
              </w:rPr>
            </w:pPr>
            <w:r>
              <w:rPr>
                <w:lang w:eastAsia="x-none"/>
              </w:rPr>
              <w:t>However, c</w:t>
            </w:r>
            <w:r w:rsidR="00CB441D">
              <w:rPr>
                <w:lang w:eastAsia="x-none"/>
              </w:rPr>
              <w:t xml:space="preserve">onsidering </w:t>
            </w:r>
            <w:r w:rsidR="00CB441D" w:rsidRPr="00CB441D">
              <w:rPr>
                <w:lang w:eastAsia="x-none"/>
              </w:rPr>
              <w:t>GNSS</w:t>
            </w:r>
            <w:r>
              <w:rPr>
                <w:lang w:eastAsia="x-none"/>
              </w:rPr>
              <w:t xml:space="preserve"> errors</w:t>
            </w:r>
            <w:r w:rsidR="00CB441D">
              <w:rPr>
                <w:lang w:eastAsia="x-none"/>
              </w:rPr>
              <w:t xml:space="preserve"> may be from 30m to 100m. Periodic reporting to NW may be more reliable than counting distance by UE.</w:t>
            </w:r>
          </w:p>
        </w:tc>
      </w:tr>
      <w:tr w:rsidR="0030203C" w14:paraId="6D747C49" w14:textId="77777777" w:rsidTr="000C6CFC">
        <w:tc>
          <w:tcPr>
            <w:tcW w:w="2155" w:type="dxa"/>
          </w:tcPr>
          <w:p w14:paraId="2E402C75" w14:textId="05F44C88" w:rsidR="0030203C" w:rsidRPr="00047D0C" w:rsidRDefault="00047D0C" w:rsidP="000C6CFC">
            <w:pPr>
              <w:rPr>
                <w:bCs/>
                <w:lang w:eastAsia="x-none"/>
                <w:rPrChange w:id="152" w:author="Kyeongin Jeong/Communication Standards /SRA/Staff Engineer/삼성전자" w:date="2021-08-17T07:30:00Z">
                  <w:rPr>
                    <w:b/>
                    <w:bCs/>
                    <w:u w:val="single"/>
                    <w:lang w:eastAsia="x-none"/>
                  </w:rPr>
                </w:rPrChange>
              </w:rPr>
            </w:pPr>
            <w:ins w:id="153" w:author="Kyeongin Jeong/Communication Standards /SRA/Staff Engineer/삼성전자" w:date="2021-08-17T07:30:00Z">
              <w:r>
                <w:rPr>
                  <w:bCs/>
                  <w:lang w:eastAsia="x-none"/>
                </w:rPr>
                <w:t>Samsung</w:t>
              </w:r>
            </w:ins>
          </w:p>
        </w:tc>
        <w:tc>
          <w:tcPr>
            <w:tcW w:w="990" w:type="dxa"/>
          </w:tcPr>
          <w:p w14:paraId="6EF64012" w14:textId="30930A04" w:rsidR="0030203C" w:rsidRPr="00047D0C" w:rsidRDefault="00047D0C" w:rsidP="000C6CFC">
            <w:pPr>
              <w:rPr>
                <w:bCs/>
                <w:lang w:eastAsia="x-none"/>
                <w:rPrChange w:id="154" w:author="Kyeongin Jeong/Communication Standards /SRA/Staff Engineer/삼성전자" w:date="2021-08-17T07:30:00Z">
                  <w:rPr>
                    <w:b/>
                    <w:bCs/>
                    <w:u w:val="single"/>
                    <w:lang w:eastAsia="x-none"/>
                  </w:rPr>
                </w:rPrChange>
              </w:rPr>
            </w:pPr>
            <w:ins w:id="155" w:author="Kyeongin Jeong/Communication Standards /SRA/Staff Engineer/삼성전자" w:date="2021-08-17T07:30:00Z">
              <w:r>
                <w:rPr>
                  <w:bCs/>
                  <w:lang w:eastAsia="x-none"/>
                </w:rPr>
                <w:t>See comments</w:t>
              </w:r>
            </w:ins>
          </w:p>
        </w:tc>
        <w:tc>
          <w:tcPr>
            <w:tcW w:w="6174" w:type="dxa"/>
          </w:tcPr>
          <w:p w14:paraId="7804DBE3" w14:textId="4CD44826" w:rsidR="0030203C" w:rsidRPr="00047D0C" w:rsidRDefault="00047D0C" w:rsidP="000C6CFC">
            <w:pPr>
              <w:rPr>
                <w:bCs/>
                <w:lang w:eastAsia="x-none"/>
                <w:rPrChange w:id="156" w:author="Kyeongin Jeong/Communication Standards /SRA/Staff Engineer/삼성전자" w:date="2021-08-17T07:30:00Z">
                  <w:rPr>
                    <w:b/>
                    <w:bCs/>
                    <w:u w:val="single"/>
                    <w:lang w:eastAsia="x-none"/>
                  </w:rPr>
                </w:rPrChange>
              </w:rPr>
            </w:pPr>
            <w:ins w:id="157"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30203C" w14:paraId="1456E96C" w14:textId="77777777" w:rsidTr="000C6CFC">
        <w:tc>
          <w:tcPr>
            <w:tcW w:w="2155" w:type="dxa"/>
          </w:tcPr>
          <w:p w14:paraId="28D10138" w14:textId="77777777" w:rsidR="0030203C" w:rsidRDefault="0030203C" w:rsidP="000C6CFC">
            <w:pPr>
              <w:rPr>
                <w:b/>
                <w:bCs/>
                <w:u w:val="single"/>
                <w:lang w:eastAsia="x-none"/>
              </w:rPr>
            </w:pPr>
          </w:p>
        </w:tc>
        <w:tc>
          <w:tcPr>
            <w:tcW w:w="990" w:type="dxa"/>
          </w:tcPr>
          <w:p w14:paraId="75288F31" w14:textId="77777777" w:rsidR="0030203C" w:rsidRDefault="0030203C" w:rsidP="000C6CFC">
            <w:pPr>
              <w:rPr>
                <w:b/>
                <w:bCs/>
                <w:u w:val="single"/>
                <w:lang w:eastAsia="x-none"/>
              </w:rPr>
            </w:pPr>
          </w:p>
        </w:tc>
        <w:tc>
          <w:tcPr>
            <w:tcW w:w="6174" w:type="dxa"/>
          </w:tcPr>
          <w:p w14:paraId="300A4071" w14:textId="77777777" w:rsidR="0030203C" w:rsidRDefault="0030203C" w:rsidP="000C6CFC">
            <w:pPr>
              <w:rPr>
                <w:b/>
                <w:bCs/>
                <w:u w:val="single"/>
                <w:lang w:eastAsia="x-none"/>
              </w:rPr>
            </w:pPr>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158" w:name="_Toc80012731"/>
      <w:r>
        <w:t xml:space="preserve">Do you agree with the answer to Question </w:t>
      </w:r>
      <w:r w:rsidR="00C456E4">
        <w:t>4?</w:t>
      </w:r>
      <w:r>
        <w:t xml:space="preserve"> Please provide any suggestion in comments.</w:t>
      </w:r>
      <w:bookmarkEnd w:id="158"/>
    </w:p>
    <w:tbl>
      <w:tblPr>
        <w:tblStyle w:val="TableGrid"/>
        <w:tblW w:w="0" w:type="auto"/>
        <w:tblLook w:val="04A0" w:firstRow="1" w:lastRow="0" w:firstColumn="1" w:lastColumn="0" w:noHBand="0" w:noVBand="1"/>
      </w:tblPr>
      <w:tblGrid>
        <w:gridCol w:w="2136"/>
        <w:gridCol w:w="1094"/>
        <w:gridCol w:w="6089"/>
      </w:tblGrid>
      <w:tr w:rsidR="0030203C" w14:paraId="36813256" w14:textId="77777777" w:rsidTr="000C6CFC">
        <w:tc>
          <w:tcPr>
            <w:tcW w:w="2155" w:type="dxa"/>
          </w:tcPr>
          <w:p w14:paraId="2EF3D194" w14:textId="77777777" w:rsidR="0030203C" w:rsidRDefault="0030203C" w:rsidP="000C6CFC">
            <w:pPr>
              <w:rPr>
                <w:b/>
                <w:bCs/>
                <w:u w:val="single"/>
                <w:lang w:eastAsia="x-none"/>
              </w:rPr>
            </w:pPr>
            <w:r>
              <w:rPr>
                <w:b/>
                <w:bCs/>
                <w:u w:val="single"/>
                <w:lang w:eastAsia="x-none"/>
              </w:rPr>
              <w:t>Company</w:t>
            </w:r>
          </w:p>
        </w:tc>
        <w:tc>
          <w:tcPr>
            <w:tcW w:w="990" w:type="dxa"/>
          </w:tcPr>
          <w:p w14:paraId="5ABBEA7D" w14:textId="6F6CBCCA" w:rsidR="0030203C" w:rsidRDefault="00050839" w:rsidP="000C6CFC">
            <w:pPr>
              <w:rPr>
                <w:b/>
                <w:bCs/>
                <w:u w:val="single"/>
                <w:lang w:eastAsia="x-none"/>
              </w:rPr>
            </w:pPr>
            <w:r>
              <w:rPr>
                <w:b/>
                <w:bCs/>
                <w:u w:val="single"/>
                <w:lang w:eastAsia="x-none"/>
              </w:rPr>
              <w:t>Agree/Not agree</w:t>
            </w:r>
          </w:p>
        </w:tc>
        <w:tc>
          <w:tcPr>
            <w:tcW w:w="6174"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0C6CFC">
        <w:tc>
          <w:tcPr>
            <w:tcW w:w="2155" w:type="dxa"/>
          </w:tcPr>
          <w:p w14:paraId="1574CF68" w14:textId="7A015248" w:rsidR="0030203C" w:rsidRPr="00CB441D" w:rsidRDefault="00CB441D" w:rsidP="000C6CFC">
            <w:pPr>
              <w:rPr>
                <w:lang w:eastAsia="x-none"/>
              </w:rPr>
            </w:pPr>
            <w:r w:rsidRPr="00CB441D">
              <w:rPr>
                <w:lang w:eastAsia="x-none"/>
              </w:rPr>
              <w:t>FGI</w:t>
            </w:r>
          </w:p>
        </w:tc>
        <w:tc>
          <w:tcPr>
            <w:tcW w:w="990" w:type="dxa"/>
          </w:tcPr>
          <w:p w14:paraId="3D458B2B" w14:textId="281444B1" w:rsidR="0030203C" w:rsidRPr="00CB441D" w:rsidRDefault="00CB441D" w:rsidP="000C6CFC">
            <w:pPr>
              <w:rPr>
                <w:lang w:eastAsia="x-none"/>
              </w:rPr>
            </w:pPr>
            <w:r w:rsidRPr="00CB441D">
              <w:rPr>
                <w:lang w:eastAsia="x-none"/>
              </w:rPr>
              <w:t xml:space="preserve">Agree </w:t>
            </w:r>
          </w:p>
        </w:tc>
        <w:tc>
          <w:tcPr>
            <w:tcW w:w="6174" w:type="dxa"/>
          </w:tcPr>
          <w:p w14:paraId="2FF8C7EA" w14:textId="77777777" w:rsidR="0030203C" w:rsidRPr="00CB441D" w:rsidRDefault="0030203C" w:rsidP="000C6CFC">
            <w:pPr>
              <w:rPr>
                <w:lang w:eastAsia="x-none"/>
              </w:rPr>
            </w:pPr>
          </w:p>
        </w:tc>
      </w:tr>
      <w:tr w:rsidR="0030203C" w14:paraId="5E439351" w14:textId="77777777" w:rsidTr="000C6CFC">
        <w:tc>
          <w:tcPr>
            <w:tcW w:w="2155" w:type="dxa"/>
          </w:tcPr>
          <w:p w14:paraId="6454913D" w14:textId="6ED4EE13" w:rsidR="0030203C" w:rsidRPr="00047D0C" w:rsidRDefault="00047D0C" w:rsidP="000C6CFC">
            <w:pPr>
              <w:rPr>
                <w:bCs/>
                <w:lang w:eastAsia="x-none"/>
                <w:rPrChange w:id="159" w:author="Kyeongin Jeong/Communication Standards /SRA/Staff Engineer/삼성전자" w:date="2021-08-17T07:30:00Z">
                  <w:rPr>
                    <w:b/>
                    <w:bCs/>
                    <w:u w:val="single"/>
                    <w:lang w:eastAsia="x-none"/>
                  </w:rPr>
                </w:rPrChange>
              </w:rPr>
            </w:pPr>
            <w:ins w:id="160" w:author="Kyeongin Jeong/Communication Standards /SRA/Staff Engineer/삼성전자" w:date="2021-08-17T07:30:00Z">
              <w:r>
                <w:rPr>
                  <w:bCs/>
                  <w:lang w:eastAsia="x-none"/>
                </w:rPr>
                <w:t>Samsung</w:t>
              </w:r>
            </w:ins>
          </w:p>
        </w:tc>
        <w:tc>
          <w:tcPr>
            <w:tcW w:w="990" w:type="dxa"/>
          </w:tcPr>
          <w:p w14:paraId="1B54B917" w14:textId="28CA97B5" w:rsidR="0030203C" w:rsidRPr="00047D0C" w:rsidRDefault="00047D0C" w:rsidP="000C6CFC">
            <w:pPr>
              <w:rPr>
                <w:bCs/>
                <w:lang w:eastAsia="x-none"/>
                <w:rPrChange w:id="161" w:author="Kyeongin Jeong/Communication Standards /SRA/Staff Engineer/삼성전자" w:date="2021-08-17T07:30:00Z">
                  <w:rPr>
                    <w:b/>
                    <w:bCs/>
                    <w:u w:val="single"/>
                    <w:lang w:eastAsia="x-none"/>
                  </w:rPr>
                </w:rPrChange>
              </w:rPr>
            </w:pPr>
            <w:ins w:id="162" w:author="Kyeongin Jeong/Communication Standards /SRA/Staff Engineer/삼성전자" w:date="2021-08-17T07:30:00Z">
              <w:r>
                <w:rPr>
                  <w:bCs/>
                  <w:lang w:eastAsia="x-none"/>
                </w:rPr>
                <w:t>See comments</w:t>
              </w:r>
            </w:ins>
          </w:p>
        </w:tc>
        <w:tc>
          <w:tcPr>
            <w:tcW w:w="6174" w:type="dxa"/>
          </w:tcPr>
          <w:p w14:paraId="1C4D585C" w14:textId="1A0E3CD7" w:rsidR="0030203C" w:rsidRPr="00047D0C" w:rsidRDefault="00047D0C" w:rsidP="000C6CFC">
            <w:pPr>
              <w:rPr>
                <w:bCs/>
                <w:lang w:eastAsia="x-none"/>
                <w:rPrChange w:id="163" w:author="Kyeongin Jeong/Communication Standards /SRA/Staff Engineer/삼성전자" w:date="2021-08-17T07:30:00Z">
                  <w:rPr>
                    <w:b/>
                    <w:bCs/>
                    <w:u w:val="single"/>
                    <w:lang w:eastAsia="x-none"/>
                  </w:rPr>
                </w:rPrChange>
              </w:rPr>
            </w:pPr>
            <w:ins w:id="164"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bookmarkStart w:id="165" w:name="_GoBack"/>
            <w:bookmarkEnd w:id="165"/>
          </w:p>
        </w:tc>
      </w:tr>
      <w:tr w:rsidR="0030203C" w14:paraId="5C44D848" w14:textId="77777777" w:rsidTr="000C6CFC">
        <w:tc>
          <w:tcPr>
            <w:tcW w:w="2155" w:type="dxa"/>
          </w:tcPr>
          <w:p w14:paraId="617778B8" w14:textId="77777777" w:rsidR="0030203C" w:rsidRDefault="0030203C" w:rsidP="000C6CFC">
            <w:pPr>
              <w:rPr>
                <w:b/>
                <w:bCs/>
                <w:u w:val="single"/>
                <w:lang w:eastAsia="x-none"/>
              </w:rPr>
            </w:pPr>
          </w:p>
        </w:tc>
        <w:tc>
          <w:tcPr>
            <w:tcW w:w="990" w:type="dxa"/>
          </w:tcPr>
          <w:p w14:paraId="3F5F1312" w14:textId="77777777" w:rsidR="0030203C" w:rsidRDefault="0030203C" w:rsidP="000C6CFC">
            <w:pPr>
              <w:rPr>
                <w:b/>
                <w:bCs/>
                <w:u w:val="single"/>
                <w:lang w:eastAsia="x-none"/>
              </w:rPr>
            </w:pPr>
          </w:p>
        </w:tc>
        <w:tc>
          <w:tcPr>
            <w:tcW w:w="6174" w:type="dxa"/>
          </w:tcPr>
          <w:p w14:paraId="3D6B666A" w14:textId="77777777" w:rsidR="0030203C" w:rsidRDefault="0030203C" w:rsidP="000C6CFC">
            <w:pPr>
              <w:rPr>
                <w:b/>
                <w:bCs/>
                <w:u w:val="single"/>
                <w:lang w:eastAsia="x-none"/>
              </w:rPr>
            </w:pPr>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Heading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DengXian" w:hAnsi="Arial" w:cs="Arial"/>
          <w:b/>
          <w:lang w:eastAsia="zh-CN"/>
        </w:rPr>
      </w:pPr>
      <w:r>
        <w:rPr>
          <w:rFonts w:ascii="Arial" w:eastAsia="DengXian" w:hAnsi="Arial" w:cs="Arial"/>
          <w:b/>
          <w:lang w:eastAsia="zh-CN"/>
        </w:rPr>
        <w:t xml:space="preserve">Question 1: </w:t>
      </w:r>
      <w:r w:rsidR="00D037B7" w:rsidRPr="00B53E08">
        <w:rPr>
          <w:rFonts w:ascii="Arial" w:eastAsia="DengXian" w:hAnsi="Arial" w:cs="Arial" w:hint="eastAsia"/>
          <w:b/>
          <w:lang w:eastAsia="zh-CN"/>
        </w:rPr>
        <w:t>W</w:t>
      </w:r>
      <w:r w:rsidR="00D037B7" w:rsidRPr="00B53E08">
        <w:rPr>
          <w:rFonts w:ascii="Arial" w:eastAsia="DengXian"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DengXian" w:hAnsi="Arial" w:cs="Arial"/>
          <w:lang w:eastAsia="zh-CN"/>
        </w:rPr>
        <w:t>a PLMN that is allowed to operate in the country of the UE location</w:t>
      </w:r>
      <w:r w:rsidR="00D037B7">
        <w:rPr>
          <w:rFonts w:ascii="Arial" w:eastAsia="DengXian" w:hAnsi="Arial" w:cs="Arial"/>
          <w:lang w:eastAsia="zh-CN"/>
        </w:rPr>
        <w:t>.</w:t>
      </w:r>
    </w:p>
    <w:p w14:paraId="4EDB2C10" w14:textId="0AAA2F47" w:rsidR="00D037B7" w:rsidRDefault="00D037B7" w:rsidP="00CE024D">
      <w:pPr>
        <w:pStyle w:val="Proposal"/>
      </w:pPr>
      <w:bookmarkStart w:id="166" w:name="_Toc80012732"/>
      <w:r>
        <w:t xml:space="preserve">Do you agree with the answer to the first </w:t>
      </w:r>
      <w:r w:rsidR="00CE024D">
        <w:t>Question?</w:t>
      </w:r>
      <w:r>
        <w:t xml:space="preserve"> Please provide any suggestion in comments.</w:t>
      </w:r>
      <w:bookmarkEnd w:id="166"/>
    </w:p>
    <w:tbl>
      <w:tblPr>
        <w:tblStyle w:val="TableGrid"/>
        <w:tblW w:w="0" w:type="auto"/>
        <w:tblLook w:val="04A0" w:firstRow="1" w:lastRow="0" w:firstColumn="1" w:lastColumn="0" w:noHBand="0" w:noVBand="1"/>
      </w:tblPr>
      <w:tblGrid>
        <w:gridCol w:w="2136"/>
        <w:gridCol w:w="1094"/>
        <w:gridCol w:w="6089"/>
      </w:tblGrid>
      <w:tr w:rsidR="00D037B7" w14:paraId="25939EA3" w14:textId="77777777" w:rsidTr="000C6CFC">
        <w:tc>
          <w:tcPr>
            <w:tcW w:w="2155" w:type="dxa"/>
          </w:tcPr>
          <w:p w14:paraId="4936301D" w14:textId="77777777" w:rsidR="00D037B7" w:rsidRDefault="00D037B7" w:rsidP="000C6CFC">
            <w:pPr>
              <w:rPr>
                <w:b/>
                <w:bCs/>
                <w:u w:val="single"/>
                <w:lang w:eastAsia="x-none"/>
              </w:rPr>
            </w:pPr>
            <w:r>
              <w:rPr>
                <w:b/>
                <w:bCs/>
                <w:u w:val="single"/>
                <w:lang w:eastAsia="x-none"/>
              </w:rPr>
              <w:t>Company</w:t>
            </w:r>
          </w:p>
        </w:tc>
        <w:tc>
          <w:tcPr>
            <w:tcW w:w="990" w:type="dxa"/>
          </w:tcPr>
          <w:p w14:paraId="3EE09B42" w14:textId="6A73799F" w:rsidR="00D037B7" w:rsidRDefault="00050839" w:rsidP="000C6CFC">
            <w:pPr>
              <w:rPr>
                <w:b/>
                <w:bCs/>
                <w:u w:val="single"/>
                <w:lang w:eastAsia="x-none"/>
              </w:rPr>
            </w:pPr>
            <w:r>
              <w:rPr>
                <w:b/>
                <w:bCs/>
                <w:u w:val="single"/>
                <w:lang w:eastAsia="x-none"/>
              </w:rPr>
              <w:t>Agree/Not agree</w:t>
            </w:r>
          </w:p>
        </w:tc>
        <w:tc>
          <w:tcPr>
            <w:tcW w:w="6174" w:type="dxa"/>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0C6CFC">
        <w:tc>
          <w:tcPr>
            <w:tcW w:w="2155" w:type="dxa"/>
          </w:tcPr>
          <w:p w14:paraId="2B39A437" w14:textId="1D4B8622" w:rsidR="00D037B7" w:rsidRPr="00CB441D" w:rsidRDefault="00CB441D" w:rsidP="000C6CFC">
            <w:pPr>
              <w:rPr>
                <w:lang w:eastAsia="x-none"/>
              </w:rPr>
            </w:pPr>
            <w:r w:rsidRPr="00CB441D">
              <w:rPr>
                <w:lang w:eastAsia="x-none"/>
              </w:rPr>
              <w:t>FGI</w:t>
            </w:r>
          </w:p>
        </w:tc>
        <w:tc>
          <w:tcPr>
            <w:tcW w:w="990" w:type="dxa"/>
          </w:tcPr>
          <w:p w14:paraId="5D5D9304" w14:textId="65B2A558" w:rsidR="00D037B7" w:rsidRPr="00CB441D" w:rsidRDefault="00CB441D" w:rsidP="000C6CFC">
            <w:pPr>
              <w:rPr>
                <w:lang w:eastAsia="x-none"/>
              </w:rPr>
            </w:pPr>
            <w:r w:rsidRPr="00CB441D">
              <w:rPr>
                <w:lang w:eastAsia="x-none"/>
              </w:rPr>
              <w:t xml:space="preserve">Agree </w:t>
            </w:r>
          </w:p>
        </w:tc>
        <w:tc>
          <w:tcPr>
            <w:tcW w:w="6174" w:type="dxa"/>
          </w:tcPr>
          <w:p w14:paraId="69DDF3C4" w14:textId="77777777" w:rsidR="00D037B7" w:rsidRPr="00CB441D" w:rsidRDefault="00D037B7" w:rsidP="000C6CFC">
            <w:pPr>
              <w:rPr>
                <w:lang w:eastAsia="x-none"/>
              </w:rPr>
            </w:pPr>
          </w:p>
        </w:tc>
      </w:tr>
      <w:tr w:rsidR="00D037B7" w14:paraId="614B18F1" w14:textId="77777777" w:rsidTr="000C6CFC">
        <w:tc>
          <w:tcPr>
            <w:tcW w:w="2155" w:type="dxa"/>
          </w:tcPr>
          <w:p w14:paraId="09A7F397" w14:textId="77777777" w:rsidR="00D037B7" w:rsidRDefault="00D037B7" w:rsidP="000C6CFC">
            <w:pPr>
              <w:rPr>
                <w:b/>
                <w:bCs/>
                <w:u w:val="single"/>
                <w:lang w:eastAsia="x-none"/>
              </w:rPr>
            </w:pPr>
          </w:p>
        </w:tc>
        <w:tc>
          <w:tcPr>
            <w:tcW w:w="990" w:type="dxa"/>
          </w:tcPr>
          <w:p w14:paraId="0B389C03" w14:textId="77777777" w:rsidR="00D037B7" w:rsidRDefault="00D037B7" w:rsidP="000C6CFC">
            <w:pPr>
              <w:rPr>
                <w:b/>
                <w:bCs/>
                <w:u w:val="single"/>
                <w:lang w:eastAsia="x-none"/>
              </w:rPr>
            </w:pPr>
          </w:p>
        </w:tc>
        <w:tc>
          <w:tcPr>
            <w:tcW w:w="6174" w:type="dxa"/>
          </w:tcPr>
          <w:p w14:paraId="15C5D362" w14:textId="77777777" w:rsidR="00D037B7" w:rsidRDefault="00D037B7" w:rsidP="000C6CFC">
            <w:pPr>
              <w:rPr>
                <w:b/>
                <w:bCs/>
                <w:u w:val="single"/>
                <w:lang w:eastAsia="x-none"/>
              </w:rPr>
            </w:pPr>
          </w:p>
        </w:tc>
      </w:tr>
      <w:tr w:rsidR="00D037B7" w14:paraId="7F7202F2" w14:textId="77777777" w:rsidTr="000C6CFC">
        <w:tc>
          <w:tcPr>
            <w:tcW w:w="2155" w:type="dxa"/>
          </w:tcPr>
          <w:p w14:paraId="1908AD4B" w14:textId="77777777" w:rsidR="00D037B7" w:rsidRDefault="00D037B7" w:rsidP="000C6CFC">
            <w:pPr>
              <w:rPr>
                <w:b/>
                <w:bCs/>
                <w:u w:val="single"/>
                <w:lang w:eastAsia="x-none"/>
              </w:rPr>
            </w:pPr>
          </w:p>
        </w:tc>
        <w:tc>
          <w:tcPr>
            <w:tcW w:w="990" w:type="dxa"/>
          </w:tcPr>
          <w:p w14:paraId="7CECE49E" w14:textId="77777777" w:rsidR="00D037B7" w:rsidRDefault="00D037B7" w:rsidP="000C6CFC">
            <w:pPr>
              <w:rPr>
                <w:b/>
                <w:bCs/>
                <w:u w:val="single"/>
                <w:lang w:eastAsia="x-none"/>
              </w:rPr>
            </w:pPr>
          </w:p>
        </w:tc>
        <w:tc>
          <w:tcPr>
            <w:tcW w:w="6174" w:type="dxa"/>
          </w:tcPr>
          <w:p w14:paraId="270B8174" w14:textId="77777777" w:rsidR="00D037B7" w:rsidRDefault="00D037B7" w:rsidP="000C6CFC">
            <w:pPr>
              <w:rPr>
                <w:b/>
                <w:bCs/>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DengXian" w:hAnsi="Arial" w:cs="Arial"/>
          <w:b/>
          <w:lang w:eastAsia="zh-CN"/>
        </w:rPr>
        <w:t xml:space="preserve">Question 2: </w:t>
      </w:r>
      <w:r w:rsidR="00D037B7" w:rsidRPr="00B53E08">
        <w:rPr>
          <w:rFonts w:ascii="Arial" w:eastAsia="DengXian"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DengXian" w:hAnsi="Arial" w:cs="Arial"/>
          <w:lang w:eastAsia="zh-CN"/>
        </w:rPr>
      </w:pPr>
      <w:r>
        <w:rPr>
          <w:rFonts w:ascii="Arial" w:eastAsia="DengXian" w:hAnsi="Arial" w:cs="Arial"/>
          <w:lang w:eastAsia="zh-CN"/>
        </w:rPr>
        <w:t xml:space="preserve">RAN2 answer: </w:t>
      </w:r>
      <w:r w:rsidR="00D037B7">
        <w:rPr>
          <w:rFonts w:ascii="Arial" w:eastAsia="DengXian" w:hAnsi="Arial" w:cs="Arial" w:hint="eastAsia"/>
          <w:lang w:eastAsia="zh-CN"/>
        </w:rPr>
        <w:t>R</w:t>
      </w:r>
      <w:r w:rsidR="00D037B7">
        <w:rPr>
          <w:rFonts w:ascii="Arial" w:eastAsia="DengXian" w:hAnsi="Arial" w:cs="Arial"/>
          <w:lang w:eastAsia="zh-CN"/>
        </w:rPr>
        <w:t xml:space="preserve">AN2 believes that </w:t>
      </w:r>
      <w:r w:rsidR="00D037B7" w:rsidRPr="00D2748B">
        <w:rPr>
          <w:rFonts w:ascii="Arial" w:eastAsia="DengXian" w:hAnsi="Arial" w:cs="Arial"/>
          <w:lang w:eastAsia="zh-CN"/>
        </w:rPr>
        <w:t>A-GNSS based measurements</w:t>
      </w:r>
      <w:r w:rsidR="00D037B7">
        <w:rPr>
          <w:rFonts w:ascii="Arial" w:eastAsia="DengXian"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167" w:name="_Toc80012733"/>
      <w:r>
        <w:t xml:space="preserve">Do you agree with the answer to the second </w:t>
      </w:r>
      <w:r w:rsidR="00CE024D">
        <w:t>question?</w:t>
      </w:r>
      <w:r>
        <w:t xml:space="preserve"> Please provide any suggestion in comments.</w:t>
      </w:r>
      <w:bookmarkEnd w:id="167"/>
    </w:p>
    <w:tbl>
      <w:tblPr>
        <w:tblStyle w:val="TableGrid"/>
        <w:tblW w:w="0" w:type="auto"/>
        <w:tblLook w:val="04A0" w:firstRow="1" w:lastRow="0" w:firstColumn="1" w:lastColumn="0" w:noHBand="0" w:noVBand="1"/>
      </w:tblPr>
      <w:tblGrid>
        <w:gridCol w:w="2136"/>
        <w:gridCol w:w="1094"/>
        <w:gridCol w:w="6089"/>
      </w:tblGrid>
      <w:tr w:rsidR="00D037B7" w14:paraId="2120F241" w14:textId="77777777" w:rsidTr="000C6CFC">
        <w:tc>
          <w:tcPr>
            <w:tcW w:w="2155" w:type="dxa"/>
          </w:tcPr>
          <w:p w14:paraId="31FF46E5" w14:textId="77777777" w:rsidR="00D037B7" w:rsidRDefault="00D037B7" w:rsidP="000C6CFC">
            <w:pPr>
              <w:rPr>
                <w:b/>
                <w:bCs/>
                <w:u w:val="single"/>
                <w:lang w:eastAsia="x-none"/>
              </w:rPr>
            </w:pPr>
            <w:r>
              <w:rPr>
                <w:b/>
                <w:bCs/>
                <w:u w:val="single"/>
                <w:lang w:eastAsia="x-none"/>
              </w:rPr>
              <w:lastRenderedPageBreak/>
              <w:t>Company</w:t>
            </w:r>
          </w:p>
        </w:tc>
        <w:tc>
          <w:tcPr>
            <w:tcW w:w="990" w:type="dxa"/>
          </w:tcPr>
          <w:p w14:paraId="294F9D14" w14:textId="0A9BA0A4" w:rsidR="00D037B7" w:rsidRDefault="00050839" w:rsidP="000C6CFC">
            <w:pPr>
              <w:rPr>
                <w:b/>
                <w:bCs/>
                <w:u w:val="single"/>
                <w:lang w:eastAsia="x-none"/>
              </w:rPr>
            </w:pPr>
            <w:r>
              <w:rPr>
                <w:b/>
                <w:bCs/>
                <w:u w:val="single"/>
                <w:lang w:eastAsia="x-none"/>
              </w:rPr>
              <w:t>Agree/Not agree</w:t>
            </w:r>
          </w:p>
        </w:tc>
        <w:tc>
          <w:tcPr>
            <w:tcW w:w="6174"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0C6CFC">
        <w:tc>
          <w:tcPr>
            <w:tcW w:w="2155" w:type="dxa"/>
          </w:tcPr>
          <w:p w14:paraId="07FA63C9" w14:textId="6BEFEE15" w:rsidR="00D037B7" w:rsidRPr="00CB441D" w:rsidRDefault="00CB441D" w:rsidP="000C6CFC">
            <w:pPr>
              <w:rPr>
                <w:lang w:eastAsia="x-none"/>
              </w:rPr>
            </w:pPr>
            <w:r w:rsidRPr="00CB441D">
              <w:rPr>
                <w:lang w:eastAsia="x-none"/>
              </w:rPr>
              <w:t>FGI</w:t>
            </w:r>
          </w:p>
        </w:tc>
        <w:tc>
          <w:tcPr>
            <w:tcW w:w="990" w:type="dxa"/>
          </w:tcPr>
          <w:p w14:paraId="2BD2C407" w14:textId="341701E6" w:rsidR="00D037B7" w:rsidRPr="00CB441D" w:rsidRDefault="00CB441D" w:rsidP="000C6CFC">
            <w:pPr>
              <w:rPr>
                <w:lang w:eastAsia="x-none"/>
              </w:rPr>
            </w:pPr>
            <w:r w:rsidRPr="00CB441D">
              <w:rPr>
                <w:lang w:eastAsia="x-none"/>
              </w:rPr>
              <w:t>Agree</w:t>
            </w:r>
          </w:p>
        </w:tc>
        <w:tc>
          <w:tcPr>
            <w:tcW w:w="6174" w:type="dxa"/>
          </w:tcPr>
          <w:p w14:paraId="4FB70840" w14:textId="77777777" w:rsidR="00D037B7" w:rsidRPr="00CB441D" w:rsidRDefault="00D037B7" w:rsidP="000C6CFC">
            <w:pPr>
              <w:rPr>
                <w:lang w:eastAsia="x-none"/>
              </w:rPr>
            </w:pPr>
          </w:p>
        </w:tc>
      </w:tr>
      <w:tr w:rsidR="00D037B7" w14:paraId="0135DA1E" w14:textId="77777777" w:rsidTr="000C6CFC">
        <w:tc>
          <w:tcPr>
            <w:tcW w:w="2155" w:type="dxa"/>
          </w:tcPr>
          <w:p w14:paraId="75A08447" w14:textId="77777777" w:rsidR="00D037B7" w:rsidRDefault="00D037B7" w:rsidP="000C6CFC">
            <w:pPr>
              <w:rPr>
                <w:b/>
                <w:bCs/>
                <w:u w:val="single"/>
                <w:lang w:eastAsia="x-none"/>
              </w:rPr>
            </w:pPr>
          </w:p>
        </w:tc>
        <w:tc>
          <w:tcPr>
            <w:tcW w:w="990" w:type="dxa"/>
          </w:tcPr>
          <w:p w14:paraId="29FF7E72" w14:textId="77777777" w:rsidR="00D037B7" w:rsidRDefault="00D037B7" w:rsidP="000C6CFC">
            <w:pPr>
              <w:rPr>
                <w:b/>
                <w:bCs/>
                <w:u w:val="single"/>
                <w:lang w:eastAsia="x-none"/>
              </w:rPr>
            </w:pPr>
          </w:p>
        </w:tc>
        <w:tc>
          <w:tcPr>
            <w:tcW w:w="6174" w:type="dxa"/>
          </w:tcPr>
          <w:p w14:paraId="49A2AF8F" w14:textId="77777777" w:rsidR="00D037B7" w:rsidRDefault="00D037B7" w:rsidP="000C6CFC">
            <w:pPr>
              <w:rPr>
                <w:b/>
                <w:bCs/>
                <w:u w:val="single"/>
                <w:lang w:eastAsia="x-none"/>
              </w:rPr>
            </w:pPr>
          </w:p>
        </w:tc>
      </w:tr>
      <w:tr w:rsidR="00D037B7" w14:paraId="3CA4DD7A" w14:textId="77777777" w:rsidTr="000C6CFC">
        <w:tc>
          <w:tcPr>
            <w:tcW w:w="2155" w:type="dxa"/>
          </w:tcPr>
          <w:p w14:paraId="09FD6A39" w14:textId="77777777" w:rsidR="00D037B7" w:rsidRDefault="00D037B7" w:rsidP="000C6CFC">
            <w:pPr>
              <w:rPr>
                <w:b/>
                <w:bCs/>
                <w:u w:val="single"/>
                <w:lang w:eastAsia="x-none"/>
              </w:rPr>
            </w:pPr>
          </w:p>
        </w:tc>
        <w:tc>
          <w:tcPr>
            <w:tcW w:w="990" w:type="dxa"/>
          </w:tcPr>
          <w:p w14:paraId="59E0BE76" w14:textId="77777777" w:rsidR="00D037B7" w:rsidRDefault="00D037B7" w:rsidP="000C6CFC">
            <w:pPr>
              <w:rPr>
                <w:b/>
                <w:bCs/>
                <w:u w:val="single"/>
                <w:lang w:eastAsia="x-none"/>
              </w:rPr>
            </w:pPr>
          </w:p>
        </w:tc>
        <w:tc>
          <w:tcPr>
            <w:tcW w:w="6174" w:type="dxa"/>
          </w:tcPr>
          <w:p w14:paraId="1DF78B39" w14:textId="77777777" w:rsidR="00D037B7" w:rsidRDefault="00D037B7" w:rsidP="000C6CFC">
            <w:pPr>
              <w:rPr>
                <w:b/>
                <w:bCs/>
                <w:u w:val="single"/>
                <w:lang w:eastAsia="x-none"/>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Heading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Heading1"/>
        <w:numPr>
          <w:ilvl w:val="0"/>
          <w:numId w:val="2"/>
        </w:numPr>
      </w:pPr>
      <w:r w:rsidRPr="00827A49">
        <w:t>references</w:t>
      </w:r>
    </w:p>
    <w:p w14:paraId="54D0101D" w14:textId="16173A04" w:rsidR="00244315" w:rsidRDefault="00827A49" w:rsidP="00EB350D">
      <w:pPr>
        <w:pStyle w:val="3GPPHeader"/>
        <w:spacing w:after="120"/>
        <w:rPr>
          <w:rFonts w:ascii="Arial" w:eastAsia="SimSun" w:hAnsi="Arial"/>
          <w:b w:val="0"/>
          <w:sz w:val="20"/>
        </w:rPr>
      </w:pPr>
      <w:r>
        <w:rPr>
          <w:rFonts w:ascii="Arial" w:eastAsia="SimSun" w:hAnsi="Arial"/>
          <w:b w:val="0"/>
          <w:sz w:val="20"/>
        </w:rPr>
        <w:t xml:space="preserve">[1] </w:t>
      </w:r>
      <w:r w:rsidR="00502624" w:rsidRPr="00502624">
        <w:rPr>
          <w:rFonts w:ascii="Arial" w:eastAsia="SimSun" w:hAnsi="Arial"/>
          <w:b w:val="0"/>
          <w:sz w:val="20"/>
        </w:rPr>
        <w:t>R2-2108848</w:t>
      </w:r>
      <w:r w:rsidR="00502624">
        <w:rPr>
          <w:rFonts w:ascii="Arial" w:eastAsia="SimSun" w:hAnsi="Arial"/>
          <w:b w:val="0"/>
          <w:sz w:val="20"/>
        </w:rPr>
        <w:t>, “</w:t>
      </w:r>
      <w:r w:rsidR="00502624" w:rsidRPr="00502624">
        <w:rPr>
          <w:rFonts w:ascii="Arial" w:eastAsia="SimSun" w:hAnsi="Arial"/>
          <w:b w:val="0"/>
          <w:sz w:val="20"/>
        </w:rPr>
        <w:t>[Pre115-</w:t>
      </w:r>
      <w:proofErr w:type="gramStart"/>
      <w:r w:rsidR="00502624" w:rsidRPr="00502624">
        <w:rPr>
          <w:rFonts w:ascii="Arial" w:eastAsia="SimSun" w:hAnsi="Arial"/>
          <w:b w:val="0"/>
          <w:sz w:val="20"/>
        </w:rPr>
        <w:t>e][</w:t>
      </w:r>
      <w:proofErr w:type="gramEnd"/>
      <w:r w:rsidR="00502624" w:rsidRPr="00502624">
        <w:rPr>
          <w:rFonts w:ascii="Arial" w:eastAsia="SimSun" w:hAnsi="Arial"/>
          <w:b w:val="0"/>
          <w:sz w:val="20"/>
        </w:rPr>
        <w:t>102][NTN] Summary of AI 8.10.3.1 - LCS aspects only</w:t>
      </w:r>
      <w:r w:rsidR="00502624">
        <w:rPr>
          <w:rFonts w:ascii="Arial" w:eastAsia="SimSun" w:hAnsi="Arial"/>
          <w:b w:val="0"/>
          <w:sz w:val="20"/>
        </w:rPr>
        <w:t xml:space="preserve">”, </w:t>
      </w:r>
      <w:r w:rsidR="00502624" w:rsidRPr="00502624">
        <w:rPr>
          <w:rFonts w:ascii="Arial" w:eastAsia="SimSun" w:hAnsi="Arial"/>
          <w:b w:val="0"/>
          <w:sz w:val="20"/>
        </w:rPr>
        <w:t xml:space="preserve">Qualcomm </w:t>
      </w:r>
      <w:r w:rsidR="00502624" w:rsidRPr="00EB350D">
        <w:rPr>
          <w:rFonts w:ascii="Arial" w:eastAsia="SimSun" w:hAnsi="Arial"/>
          <w:b w:val="0"/>
          <w:sz w:val="20"/>
        </w:rPr>
        <w:t>Incorporated</w:t>
      </w:r>
      <w:r w:rsidR="00502624">
        <w:rPr>
          <w:rFonts w:ascii="Arial" w:eastAsia="SimSun" w:hAnsi="Arial"/>
          <w:b w:val="0"/>
          <w:sz w:val="20"/>
        </w:rPr>
        <w:t>.</w:t>
      </w:r>
    </w:p>
    <w:p w14:paraId="5B64F86D" w14:textId="62672AA1" w:rsidR="00EB350D" w:rsidRDefault="00EB350D" w:rsidP="00EB350D">
      <w:pPr>
        <w:pStyle w:val="3GPPHeader"/>
        <w:spacing w:after="120"/>
        <w:rPr>
          <w:rFonts w:ascii="Arial" w:eastAsia="SimSun" w:hAnsi="Arial"/>
          <w:b w:val="0"/>
          <w:sz w:val="20"/>
        </w:rPr>
      </w:pPr>
      <w:r>
        <w:rPr>
          <w:rFonts w:ascii="Arial" w:eastAsia="SimSun" w:hAnsi="Arial"/>
          <w:b w:val="0"/>
          <w:sz w:val="20"/>
        </w:rPr>
        <w:t>[2]</w:t>
      </w:r>
      <w:r w:rsidR="00973E0A" w:rsidRPr="00973E0A">
        <w:rPr>
          <w:rFonts w:ascii="Arial" w:eastAsia="SimSun" w:hAnsi="Arial"/>
          <w:b w:val="0"/>
          <w:sz w:val="20"/>
        </w:rPr>
        <w:t xml:space="preserve"> </w:t>
      </w:r>
      <w:r w:rsidR="00973E0A" w:rsidRPr="00EB350D">
        <w:rPr>
          <w:rFonts w:ascii="Arial" w:eastAsia="SimSun" w:hAnsi="Arial"/>
          <w:b w:val="0"/>
          <w:sz w:val="20"/>
        </w:rPr>
        <w:t>R2-2107568</w:t>
      </w:r>
      <w:r w:rsidR="00973E0A">
        <w:rPr>
          <w:rFonts w:ascii="Arial" w:eastAsia="SimSun" w:hAnsi="Arial"/>
          <w:b w:val="0"/>
          <w:sz w:val="20"/>
        </w:rPr>
        <w:t>, “</w:t>
      </w:r>
      <w:r w:rsidR="00973E0A" w:rsidRPr="00EB350D">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EB350D">
        <w:rPr>
          <w:rFonts w:ascii="Arial" w:eastAsia="SimSun" w:hAnsi="Arial"/>
          <w:b w:val="0"/>
          <w:sz w:val="20"/>
        </w:rPr>
        <w:t>Qualcomm Incorporated</w:t>
      </w:r>
      <w:r w:rsidR="00973E0A">
        <w:rPr>
          <w:rFonts w:ascii="Arial" w:eastAsia="SimSun" w:hAnsi="Arial"/>
          <w:b w:val="0"/>
          <w:sz w:val="20"/>
        </w:rPr>
        <w:t>.</w:t>
      </w:r>
    </w:p>
    <w:p w14:paraId="190FD703" w14:textId="57D1F132" w:rsidR="00EB350D" w:rsidRDefault="00EB350D" w:rsidP="00EB350D">
      <w:pPr>
        <w:pStyle w:val="3GPPHeader"/>
        <w:spacing w:after="120"/>
        <w:rPr>
          <w:rFonts w:ascii="Arial" w:eastAsia="SimSun" w:hAnsi="Arial"/>
          <w:b w:val="0"/>
          <w:sz w:val="20"/>
        </w:rPr>
      </w:pPr>
      <w:r>
        <w:rPr>
          <w:rFonts w:ascii="Arial" w:eastAsia="SimSun" w:hAnsi="Arial"/>
          <w:b w:val="0"/>
          <w:sz w:val="20"/>
        </w:rPr>
        <w:t>[3]</w:t>
      </w:r>
      <w:r w:rsidR="00973E0A" w:rsidRPr="00973E0A">
        <w:t xml:space="preserve"> </w:t>
      </w:r>
      <w:r w:rsidR="00973E0A" w:rsidRPr="00973E0A">
        <w:rPr>
          <w:rFonts w:ascii="Arial" w:eastAsia="SimSun" w:hAnsi="Arial"/>
          <w:b w:val="0"/>
          <w:sz w:val="20"/>
        </w:rPr>
        <w:t>R2-2107346</w:t>
      </w:r>
      <w:r w:rsidR="00973E0A">
        <w:rPr>
          <w:rFonts w:ascii="Arial" w:eastAsia="SimSun" w:hAnsi="Arial"/>
          <w:b w:val="0"/>
          <w:sz w:val="20"/>
        </w:rPr>
        <w:t>, “</w:t>
      </w:r>
      <w:r w:rsidR="00973E0A" w:rsidRPr="00973E0A">
        <w:rPr>
          <w:rFonts w:ascii="Arial" w:eastAsia="SimSun" w:hAnsi="Arial"/>
          <w:b w:val="0"/>
          <w:sz w:val="20"/>
        </w:rPr>
        <w:t>Draft Reply LS on UE location aspects in NTN</w:t>
      </w:r>
      <w:r w:rsidR="00973E0A">
        <w:rPr>
          <w:rFonts w:ascii="Arial" w:eastAsia="SimSun" w:hAnsi="Arial"/>
          <w:b w:val="0"/>
          <w:sz w:val="20"/>
        </w:rPr>
        <w:t xml:space="preserve">”, </w:t>
      </w:r>
      <w:r w:rsidR="00973E0A" w:rsidRPr="00973E0A">
        <w:rPr>
          <w:rFonts w:ascii="Arial" w:eastAsia="SimSun" w:hAnsi="Arial"/>
          <w:b w:val="0"/>
          <w:sz w:val="20"/>
        </w:rPr>
        <w:t xml:space="preserve">Huawei, </w:t>
      </w:r>
      <w:proofErr w:type="spellStart"/>
      <w:r w:rsidR="00973E0A" w:rsidRPr="00973E0A">
        <w:rPr>
          <w:rFonts w:ascii="Arial" w:eastAsia="SimSun" w:hAnsi="Arial"/>
          <w:b w:val="0"/>
          <w:sz w:val="20"/>
        </w:rPr>
        <w:t>HiSilicon</w:t>
      </w:r>
      <w:proofErr w:type="spellEnd"/>
      <w:r w:rsidR="00973E0A">
        <w:rPr>
          <w:rFonts w:ascii="Arial" w:eastAsia="SimSun" w:hAnsi="Arial"/>
          <w:b w:val="0"/>
          <w:sz w:val="20"/>
        </w:rPr>
        <w:t>.</w:t>
      </w:r>
    </w:p>
    <w:sectPr w:rsidR="00EB350D" w:rsidSect="007F55A3">
      <w:footerReference w:type="default" r:id="rId14"/>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1DF00" w14:textId="77777777" w:rsidR="00274E85" w:rsidRDefault="00274E85">
      <w:r>
        <w:separator/>
      </w:r>
    </w:p>
    <w:p w14:paraId="0344D606" w14:textId="77777777" w:rsidR="00274E85" w:rsidRDefault="00274E85"/>
    <w:p w14:paraId="02D3618D" w14:textId="77777777" w:rsidR="00274E85" w:rsidRDefault="00274E85"/>
  </w:endnote>
  <w:endnote w:type="continuationSeparator" w:id="0">
    <w:p w14:paraId="20221859" w14:textId="77777777" w:rsidR="00274E85" w:rsidRDefault="00274E85">
      <w:r>
        <w:continuationSeparator/>
      </w:r>
    </w:p>
    <w:p w14:paraId="570CD6F4" w14:textId="77777777" w:rsidR="00274E85" w:rsidRDefault="00274E85"/>
    <w:p w14:paraId="229F3063" w14:textId="77777777" w:rsidR="00274E85" w:rsidRDefault="00274E85"/>
  </w:endnote>
  <w:endnote w:type="continuationNotice" w:id="1">
    <w:p w14:paraId="127937DA" w14:textId="77777777" w:rsidR="00274E85" w:rsidRDefault="00274E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1A23E" w14:textId="77777777" w:rsidR="006E290D" w:rsidRDefault="006E290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991D7" w14:textId="77777777" w:rsidR="00274E85" w:rsidRDefault="00274E85">
      <w:r>
        <w:separator/>
      </w:r>
    </w:p>
    <w:p w14:paraId="392CE7A2" w14:textId="77777777" w:rsidR="00274E85" w:rsidRDefault="00274E85"/>
    <w:p w14:paraId="0ABEF584" w14:textId="77777777" w:rsidR="00274E85" w:rsidRDefault="00274E85"/>
  </w:footnote>
  <w:footnote w:type="continuationSeparator" w:id="0">
    <w:p w14:paraId="7E1AF835" w14:textId="77777777" w:rsidR="00274E85" w:rsidRDefault="00274E85">
      <w:r>
        <w:continuationSeparator/>
      </w:r>
    </w:p>
    <w:p w14:paraId="6BB10209" w14:textId="77777777" w:rsidR="00274E85" w:rsidRDefault="00274E85"/>
    <w:p w14:paraId="00A80BFC" w14:textId="77777777" w:rsidR="00274E85" w:rsidRDefault="00274E85"/>
  </w:footnote>
  <w:footnote w:type="continuationNotice" w:id="1">
    <w:p w14:paraId="40F4AEAF" w14:textId="77777777" w:rsidR="00274E85" w:rsidRDefault="00274E8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DengXian"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Communication Standards /SRA/Staff Engineer/삼성전자">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A16"/>
    <w:rsid w:val="00333FD6"/>
    <w:rsid w:val="00334ED4"/>
    <w:rsid w:val="003355A9"/>
    <w:rsid w:val="00336E7A"/>
    <w:rsid w:val="00336F0F"/>
    <w:rsid w:val="00337736"/>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C1"/>
    <w:rsid w:val="00482D4C"/>
    <w:rsid w:val="0048330E"/>
    <w:rsid w:val="004844D7"/>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70F98"/>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7B7"/>
    <w:pPr>
      <w:spacing w:after="180"/>
    </w:pPr>
    <w:rPr>
      <w:lang w:val="en-GB"/>
    </w:rPr>
  </w:style>
  <w:style w:type="paragraph" w:styleId="Heading1">
    <w:name w:val="heading 1"/>
    <w:next w:val="Normal"/>
    <w:link w:val="Heading1Char"/>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rsid w:val="00F7225A"/>
    <w:pPr>
      <w:numPr>
        <w:ilvl w:val="1"/>
        <w:numId w:val="4"/>
      </w:numPr>
      <w:pBdr>
        <w:top w:val="none" w:sz="0" w:space="0" w:color="auto"/>
      </w:pBdr>
      <w:spacing w:before="180"/>
      <w:outlineLvl w:val="1"/>
    </w:pPr>
    <w:rPr>
      <w:sz w:val="32"/>
      <w:lang w:eastAsia="x-none"/>
    </w:rPr>
  </w:style>
  <w:style w:type="paragraph" w:styleId="Heading3">
    <w:name w:val="heading 3"/>
    <w:basedOn w:val="Heading2"/>
    <w:next w:val="Normal"/>
    <w:link w:val="Heading3Char"/>
    <w:qFormat/>
    <w:rsid w:val="00F7225A"/>
    <w:pPr>
      <w:numPr>
        <w:ilvl w:val="2"/>
      </w:numPr>
      <w:spacing w:before="120"/>
      <w:outlineLvl w:val="2"/>
    </w:pPr>
    <w:rPr>
      <w:sz w:val="28"/>
    </w:rPr>
  </w:style>
  <w:style w:type="paragraph" w:styleId="Heading4">
    <w:name w:val="heading 4"/>
    <w:basedOn w:val="Heading3"/>
    <w:next w:val="Normal"/>
    <w:link w:val="Heading4Char"/>
    <w:qFormat/>
    <w:rsid w:val="00F7225A"/>
    <w:pPr>
      <w:numPr>
        <w:ilvl w:val="3"/>
      </w:numPr>
      <w:outlineLvl w:val="3"/>
    </w:pPr>
    <w:rPr>
      <w:sz w:val="24"/>
    </w:rPr>
  </w:style>
  <w:style w:type="paragraph" w:styleId="Heading5">
    <w:name w:val="heading 5"/>
    <w:basedOn w:val="Heading4"/>
    <w:next w:val="Normal"/>
    <w:qFormat/>
    <w:rsid w:val="00F7225A"/>
    <w:pPr>
      <w:numPr>
        <w:ilvl w:val="4"/>
      </w:numPr>
      <w:outlineLvl w:val="4"/>
    </w:pPr>
    <w:rPr>
      <w:sz w:val="22"/>
    </w:rPr>
  </w:style>
  <w:style w:type="paragraph" w:styleId="Heading6">
    <w:name w:val="heading 6"/>
    <w:basedOn w:val="H6"/>
    <w:next w:val="Normal"/>
    <w:qFormat/>
    <w:rsid w:val="00F7225A"/>
    <w:pPr>
      <w:numPr>
        <w:ilvl w:val="5"/>
      </w:numPr>
      <w:outlineLvl w:val="5"/>
    </w:pPr>
  </w:style>
  <w:style w:type="paragraph" w:styleId="Heading7">
    <w:name w:val="heading 7"/>
    <w:basedOn w:val="H6"/>
    <w:next w:val="Normal"/>
    <w:qFormat/>
    <w:rsid w:val="00F7225A"/>
    <w:pPr>
      <w:numPr>
        <w:ilvl w:val="6"/>
      </w:numPr>
      <w:outlineLvl w:val="6"/>
    </w:pPr>
  </w:style>
  <w:style w:type="paragraph" w:styleId="Heading8">
    <w:name w:val="heading 8"/>
    <w:basedOn w:val="Heading1"/>
    <w:next w:val="Normal"/>
    <w:qFormat/>
    <w:rsid w:val="00F7225A"/>
    <w:pPr>
      <w:numPr>
        <w:ilvl w:val="7"/>
        <w:numId w:val="4"/>
      </w:numPr>
      <w:outlineLvl w:val="7"/>
    </w:pPr>
  </w:style>
  <w:style w:type="paragraph" w:styleId="Heading9">
    <w:name w:val="heading 9"/>
    <w:basedOn w:val="Heading8"/>
    <w:next w:val="Normal"/>
    <w:link w:val="Heading9Char"/>
    <w:qFormat/>
    <w:rsid w:val="00F7225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link w:val="EQChar"/>
    <w:rsid w:val="00F7225A"/>
    <w:pPr>
      <w:keepLines/>
      <w:tabs>
        <w:tab w:val="center" w:pos="4536"/>
        <w:tab w:val="right" w:pos="9072"/>
      </w:tabs>
    </w:pPr>
    <w:rPr>
      <w:noProof/>
    </w:rPr>
  </w:style>
  <w:style w:type="character" w:customStyle="1" w:styleId="ZGSM">
    <w:name w:val="ZGSM"/>
    <w:rsid w:val="00F7225A"/>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rsid w:val="00625045"/>
    <w:pPr>
      <w:tabs>
        <w:tab w:val="center" w:pos="4513"/>
        <w:tab w:val="right" w:pos="9026"/>
      </w:tabs>
    </w:pPr>
    <w:rPr>
      <w:rFonts w:ascii="Arial" w:hAnsi="Arial"/>
      <w:b/>
      <w:sz w:val="18"/>
      <w:lang w:val="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Index1">
    <w:name w:val="index 1"/>
    <w:basedOn w:val="Normal"/>
    <w:semiHidden/>
    <w:rsid w:val="00F7225A"/>
    <w:pPr>
      <w:keepLines/>
      <w:spacing w:after="0"/>
    </w:pPr>
  </w:style>
  <w:style w:type="paragraph" w:styleId="Index2">
    <w:name w:val="index 2"/>
    <w:basedOn w:val="Index1"/>
    <w:semiHidden/>
    <w:rsid w:val="00F7225A"/>
    <w:pPr>
      <w:ind w:left="284"/>
    </w:pPr>
  </w:style>
  <w:style w:type="paragraph" w:customStyle="1" w:styleId="TT">
    <w:name w:val="TT"/>
    <w:basedOn w:val="Heading1"/>
    <w:next w:val="Normal"/>
    <w:rsid w:val="00F7225A"/>
    <w:pPr>
      <w:outlineLvl w:val="9"/>
    </w:pPr>
  </w:style>
  <w:style w:type="paragraph" w:styleId="Footer">
    <w:name w:val="footer"/>
    <w:basedOn w:val="Normal"/>
    <w:rsid w:val="00530CC7"/>
    <w:pPr>
      <w:widowControl w:val="0"/>
      <w:spacing w:after="0"/>
      <w:jc w:val="center"/>
    </w:pPr>
    <w:rPr>
      <w:rFonts w:ascii="Arial" w:hAnsi="Arial"/>
      <w:b/>
      <w:i/>
      <w:noProof/>
      <w:sz w:val="18"/>
    </w:rPr>
  </w:style>
  <w:style w:type="character" w:styleId="FootnoteReference">
    <w:name w:val="footnote reference"/>
    <w:semiHidden/>
    <w:rsid w:val="00F7225A"/>
    <w:rPr>
      <w:b/>
      <w:position w:val="6"/>
      <w:sz w:val="16"/>
    </w:rPr>
  </w:style>
  <w:style w:type="paragraph" w:styleId="FootnoteText">
    <w:name w:val="footnote text"/>
    <w:basedOn w:val="Normal"/>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Normal"/>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Normal"/>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Normal"/>
    <w:rsid w:val="00F7225A"/>
    <w:pPr>
      <w:keepLines/>
      <w:ind w:left="1702" w:hanging="1418"/>
    </w:pPr>
  </w:style>
  <w:style w:type="paragraph" w:customStyle="1" w:styleId="FP">
    <w:name w:val="FP"/>
    <w:basedOn w:val="Normal"/>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Normal"/>
    <w:link w:val="B1Char"/>
    <w:qFormat/>
    <w:rsid w:val="009E24C2"/>
    <w:pPr>
      <w:ind w:left="568" w:hanging="284"/>
    </w:pPr>
    <w:rPr>
      <w:lang w:eastAsia="x-none"/>
    </w:rPr>
  </w:style>
  <w:style w:type="paragraph" w:styleId="TOC6">
    <w:name w:val="toc 6"/>
    <w:basedOn w:val="TOC5"/>
    <w:next w:val="Normal"/>
    <w:uiPriority w:val="39"/>
    <w:rsid w:val="00F7225A"/>
    <w:pPr>
      <w:ind w:left="1985" w:hanging="1985"/>
    </w:pPr>
  </w:style>
  <w:style w:type="paragraph" w:styleId="TOC7">
    <w:name w:val="toc 7"/>
    <w:basedOn w:val="TOC6"/>
    <w:next w:val="Normal"/>
    <w:uiPriority w:val="39"/>
    <w:rsid w:val="00F7225A"/>
    <w:pPr>
      <w:ind w:left="2268" w:hanging="2268"/>
    </w:pPr>
  </w:style>
  <w:style w:type="paragraph" w:customStyle="1" w:styleId="TH">
    <w:name w:val="TH"/>
    <w:basedOn w:val="Normal"/>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Normal"/>
    <w:link w:val="B2Car"/>
    <w:qFormat/>
    <w:rsid w:val="002A34C6"/>
    <w:pPr>
      <w:ind w:left="851" w:hanging="284"/>
    </w:pPr>
  </w:style>
  <w:style w:type="paragraph" w:customStyle="1" w:styleId="B3">
    <w:name w:val="B3"/>
    <w:basedOn w:val="Normal"/>
    <w:link w:val="B3Char"/>
    <w:qFormat/>
    <w:rsid w:val="002A34C6"/>
    <w:pPr>
      <w:ind w:left="1135" w:hanging="284"/>
    </w:pPr>
  </w:style>
  <w:style w:type="paragraph" w:customStyle="1" w:styleId="B4">
    <w:name w:val="B4"/>
    <w:basedOn w:val="Normal"/>
    <w:link w:val="B4Char"/>
    <w:qFormat/>
    <w:rsid w:val="002A34C6"/>
    <w:pPr>
      <w:ind w:left="1418" w:hanging="284"/>
    </w:pPr>
  </w:style>
  <w:style w:type="paragraph" w:customStyle="1" w:styleId="B5">
    <w:name w:val="B5"/>
    <w:basedOn w:val="Normal"/>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IndexHeading">
    <w:name w:val="index heading"/>
    <w:basedOn w:val="Normal"/>
    <w:next w:val="Normal"/>
    <w:semiHidden/>
    <w:rsid w:val="00F7225A"/>
    <w:pPr>
      <w:pBdr>
        <w:top w:val="single" w:sz="12" w:space="0" w:color="auto"/>
      </w:pBdr>
      <w:spacing w:before="360" w:after="240"/>
    </w:pPr>
    <w:rPr>
      <w:b/>
      <w:i/>
      <w:sz w:val="26"/>
    </w:rPr>
  </w:style>
  <w:style w:type="paragraph" w:styleId="DocumentMap">
    <w:name w:val="Document Map"/>
    <w:basedOn w:val="Normal"/>
    <w:semiHidden/>
    <w:rsid w:val="00F7225A"/>
    <w:pPr>
      <w:shd w:val="clear" w:color="auto" w:fill="000080"/>
    </w:pPr>
    <w:rPr>
      <w:rFonts w:ascii="Tahoma" w:hAnsi="Tahoma"/>
    </w:rPr>
  </w:style>
  <w:style w:type="paragraph" w:customStyle="1" w:styleId="TAJ">
    <w:name w:val="TAJ"/>
    <w:basedOn w:val="TH"/>
    <w:rsid w:val="00F7225A"/>
  </w:style>
  <w:style w:type="character" w:styleId="CommentReference">
    <w:name w:val="annotation reference"/>
    <w:uiPriority w:val="99"/>
    <w:rsid w:val="00F7225A"/>
    <w:rPr>
      <w:sz w:val="16"/>
    </w:rPr>
  </w:style>
  <w:style w:type="paragraph" w:styleId="CommentText">
    <w:name w:val="annotation text"/>
    <w:basedOn w:val="Normal"/>
    <w:link w:val="CommentTextChar"/>
    <w:uiPriority w:val="99"/>
    <w:qFormat/>
    <w:rsid w:val="00F7225A"/>
    <w:rPr>
      <w:lang w:val="x-none"/>
    </w:rPr>
  </w:style>
  <w:style w:type="character" w:customStyle="1" w:styleId="CommentTextChar">
    <w:name w:val="Comment Text Char"/>
    <w:link w:val="CommentText"/>
    <w:uiPriority w:val="99"/>
    <w:qFormat/>
    <w:rsid w:val="00914E25"/>
    <w:rPr>
      <w:lang w:eastAsia="en-US"/>
    </w:rPr>
  </w:style>
  <w:style w:type="table" w:styleId="TableGrid">
    <w:name w:val="Table Grid"/>
    <w:basedOn w:val="TableNormal"/>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914E25"/>
  </w:style>
  <w:style w:type="character" w:customStyle="1" w:styleId="CommentSubjectChar">
    <w:name w:val="Comment Subject Char"/>
    <w:link w:val="CommentSubject"/>
    <w:rsid w:val="00914E25"/>
    <w:rPr>
      <w:lang w:eastAsia="en-US"/>
    </w:rPr>
  </w:style>
  <w:style w:type="paragraph" w:styleId="BalloonText">
    <w:name w:val="Balloon Text"/>
    <w:basedOn w:val="Normal"/>
    <w:link w:val="BalloonTextChar"/>
    <w:rsid w:val="00E608B4"/>
    <w:pPr>
      <w:spacing w:after="0"/>
    </w:pPr>
    <w:rPr>
      <w:rFonts w:ascii="Tahoma" w:hAnsi="Tahoma"/>
      <w:sz w:val="16"/>
      <w:szCs w:val="16"/>
      <w:lang w:val="x-none"/>
    </w:rPr>
  </w:style>
  <w:style w:type="character" w:customStyle="1" w:styleId="BalloonTextChar">
    <w:name w:val="Balloon Text Char"/>
    <w:link w:val="BalloonText"/>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ListParagraph">
    <w:name w:val="List Paragraph"/>
    <w:basedOn w:val="Normal"/>
    <w:uiPriority w:val="34"/>
    <w:qFormat/>
    <w:rsid w:val="00956000"/>
    <w:pPr>
      <w:overflowPunct w:val="0"/>
      <w:autoSpaceDE w:val="0"/>
      <w:autoSpaceDN w:val="0"/>
      <w:adjustRightInd w:val="0"/>
      <w:ind w:left="720"/>
      <w:contextualSpacing/>
      <w:textAlignment w:val="baseline"/>
    </w:pPr>
    <w:rPr>
      <w:lang w:eastAsia="ja-JP"/>
    </w:rPr>
  </w:style>
  <w:style w:type="paragraph" w:styleId="Title">
    <w:name w:val="Title"/>
    <w:basedOn w:val="Normal"/>
    <w:next w:val="Normal"/>
    <w:link w:val="TitleChar"/>
    <w:qFormat/>
    <w:rsid w:val="004D073C"/>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
    <w:name w:val="首标题"/>
    <w:rsid w:val="008635A5"/>
    <w:rPr>
      <w:rFonts w:ascii="Arial" w:eastAsia="SimSun" w:hAnsi="Arial"/>
      <w:sz w:val="24"/>
    </w:rPr>
  </w:style>
  <w:style w:type="paragraph" w:customStyle="1" w:styleId="Doc-text2">
    <w:name w:val="Doc-text2"/>
    <w:basedOn w:val="Normal"/>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Heading2Char">
    <w:name w:val="Heading 2 Char"/>
    <w:link w:val="Heading2"/>
    <w:rsid w:val="0010260E"/>
    <w:rPr>
      <w:rFonts w:ascii="Arial" w:hAnsi="Arial"/>
      <w:sz w:val="32"/>
      <w:lang w:val="en-GB" w:eastAsia="x-none"/>
    </w:rPr>
  </w:style>
  <w:style w:type="paragraph" w:styleId="Caption">
    <w:name w:val="caption"/>
    <w:basedOn w:val="Normal"/>
    <w:next w:val="Normal"/>
    <w:uiPriority w:val="35"/>
    <w:qFormat/>
    <w:rsid w:val="00302295"/>
    <w:rPr>
      <w:b/>
      <w:bCs/>
    </w:rPr>
  </w:style>
  <w:style w:type="paragraph" w:customStyle="1" w:styleId="msolistparagraph0">
    <w:name w:val="msolistparagraph"/>
    <w:basedOn w:val="Normal"/>
    <w:rsid w:val="00FE7404"/>
    <w:pPr>
      <w:spacing w:after="0"/>
      <w:ind w:left="720"/>
    </w:pPr>
    <w:rPr>
      <w:rFonts w:ascii="Calibri" w:eastAsia="MS Mincho" w:hAnsi="Calibri"/>
      <w:sz w:val="22"/>
      <w:szCs w:val="22"/>
      <w:lang w:eastAsia="ja-JP"/>
    </w:rPr>
  </w:style>
  <w:style w:type="paragraph" w:styleId="Revision">
    <w:name w:val="Revision"/>
    <w:hidden/>
    <w:uiPriority w:val="99"/>
    <w:semiHidden/>
    <w:rsid w:val="00254951"/>
    <w:rPr>
      <w:lang w:val="en-GB"/>
    </w:rPr>
  </w:style>
  <w:style w:type="paragraph" w:styleId="BodyText">
    <w:name w:val="Body Text"/>
    <w:aliases w:val="bt,AvtalBrödtext, ändrad,ändrad"/>
    <w:basedOn w:val="Normal"/>
    <w:link w:val="BodyTextChar"/>
    <w:rsid w:val="00673FCB"/>
    <w:pPr>
      <w:spacing w:after="120"/>
      <w:jc w:val="both"/>
    </w:pPr>
    <w:rPr>
      <w:rFonts w:eastAsia="MS Mincho"/>
      <w:szCs w:val="24"/>
      <w:lang w:val="x-none" w:eastAsia="x-none"/>
    </w:rPr>
  </w:style>
  <w:style w:type="character" w:customStyle="1" w:styleId="BodyTextChar">
    <w:name w:val="Body Text Char"/>
    <w:aliases w:val="bt Char,AvtalBrödtext Char, ändrad Char,ändrad Char"/>
    <w:link w:val="BodyText"/>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Normal"/>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Hyperlink">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NormalWeb">
    <w:name w:val="Normal (Web)"/>
    <w:basedOn w:val="Normal"/>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Normal"/>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Heading1Char">
    <w:name w:val="Heading 1 Char"/>
    <w:link w:val="Heading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ListParagraph"/>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Normal"/>
    <w:rsid w:val="00425727"/>
    <w:pPr>
      <w:tabs>
        <w:tab w:val="left" w:pos="2250"/>
      </w:tabs>
    </w:pPr>
    <w:rPr>
      <w:rFonts w:ascii="Arial" w:hAnsi="Arial" w:cs="Arial"/>
      <w:b/>
    </w:rPr>
  </w:style>
  <w:style w:type="paragraph" w:customStyle="1" w:styleId="Observation">
    <w:name w:val="Observation"/>
    <w:basedOn w:val="ListParagraph"/>
    <w:next w:val="Normal"/>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Normal"/>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Heading3Char">
    <w:name w:val="Heading 3 Char"/>
    <w:link w:val="Heading3"/>
    <w:rsid w:val="00992C08"/>
    <w:rPr>
      <w:rFonts w:ascii="Arial" w:hAnsi="Arial"/>
      <w:sz w:val="28"/>
      <w:lang w:val="en-GB" w:eastAsia="x-none"/>
    </w:rPr>
  </w:style>
  <w:style w:type="character" w:customStyle="1" w:styleId="Heading4Char">
    <w:name w:val="Heading 4 Char"/>
    <w:link w:val="Heading4"/>
    <w:locked/>
    <w:rsid w:val="00992C08"/>
    <w:rPr>
      <w:rFonts w:ascii="Arial" w:hAnsi="Arial"/>
      <w:sz w:val="24"/>
      <w:lang w:val="en-GB" w:eastAsia="x-none"/>
    </w:rPr>
  </w:style>
  <w:style w:type="character" w:customStyle="1" w:styleId="Heading9Char">
    <w:name w:val="Heading 9 Char"/>
    <w:link w:val="Heading9"/>
    <w:rsid w:val="00992C08"/>
    <w:rPr>
      <w:rFonts w:ascii="Arial" w:hAnsi="Arial"/>
      <w:sz w:val="36"/>
      <w:lang w:val="en-GB"/>
    </w:rPr>
  </w:style>
  <w:style w:type="paragraph" w:styleId="ListNumber2">
    <w:name w:val="List Number 2"/>
    <w:basedOn w:val="ListNumber"/>
    <w:rsid w:val="00992C08"/>
    <w:pPr>
      <w:ind w:left="851"/>
    </w:pPr>
  </w:style>
  <w:style w:type="paragraph" w:styleId="ListNumber">
    <w:name w:val="List Number"/>
    <w:basedOn w:val="List"/>
    <w:rsid w:val="00992C08"/>
  </w:style>
  <w:style w:type="paragraph" w:styleId="List">
    <w:name w:val="List"/>
    <w:basedOn w:val="Normal"/>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ListBullet2">
    <w:name w:val="List Bullet 2"/>
    <w:basedOn w:val="ListBullet"/>
    <w:rsid w:val="00992C08"/>
    <w:pPr>
      <w:ind w:left="851"/>
    </w:pPr>
  </w:style>
  <w:style w:type="paragraph" w:styleId="ListBullet">
    <w:name w:val="List Bullet"/>
    <w:basedOn w:val="List"/>
    <w:rsid w:val="00992C08"/>
  </w:style>
  <w:style w:type="paragraph" w:styleId="ListBullet3">
    <w:name w:val="List Bullet 3"/>
    <w:basedOn w:val="ListBullet2"/>
    <w:rsid w:val="00992C08"/>
    <w:pPr>
      <w:ind w:left="1135"/>
    </w:pPr>
  </w:style>
  <w:style w:type="paragraph" w:styleId="List2">
    <w:name w:val="List 2"/>
    <w:basedOn w:val="List"/>
    <w:rsid w:val="00992C08"/>
    <w:pPr>
      <w:ind w:left="851"/>
    </w:pPr>
  </w:style>
  <w:style w:type="paragraph" w:styleId="List3">
    <w:name w:val="List 3"/>
    <w:basedOn w:val="List2"/>
    <w:rsid w:val="00992C08"/>
    <w:pPr>
      <w:ind w:left="1135"/>
    </w:pPr>
  </w:style>
  <w:style w:type="paragraph" w:styleId="List4">
    <w:name w:val="List 4"/>
    <w:basedOn w:val="List3"/>
    <w:rsid w:val="00992C08"/>
    <w:pPr>
      <w:ind w:left="1418"/>
    </w:pPr>
  </w:style>
  <w:style w:type="paragraph" w:styleId="List5">
    <w:name w:val="List 5"/>
    <w:basedOn w:val="List4"/>
    <w:rsid w:val="00992C08"/>
    <w:pPr>
      <w:ind w:left="1702"/>
    </w:pPr>
  </w:style>
  <w:style w:type="paragraph" w:styleId="ListBullet4">
    <w:name w:val="List Bullet 4"/>
    <w:basedOn w:val="ListBullet3"/>
    <w:rsid w:val="00992C08"/>
    <w:pPr>
      <w:ind w:left="1418"/>
    </w:pPr>
  </w:style>
  <w:style w:type="paragraph" w:styleId="ListBullet5">
    <w:name w:val="List Bullet 5"/>
    <w:basedOn w:val="ListBullet4"/>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FollowedHyperlink">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Normal"/>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Strong">
    <w:name w:val="Strong"/>
    <w:uiPriority w:val="22"/>
    <w:qFormat/>
    <w:rsid w:val="00992C08"/>
    <w:rPr>
      <w:b/>
      <w:bCs/>
    </w:rPr>
  </w:style>
  <w:style w:type="paragraph" w:customStyle="1" w:styleId="a0">
    <w:name w:val="ㅆ미"/>
    <w:basedOn w:val="Normal"/>
    <w:qFormat/>
    <w:rsid w:val="00992C08"/>
    <w:pPr>
      <w:overflowPunct w:val="0"/>
      <w:autoSpaceDE w:val="0"/>
      <w:autoSpaceDN w:val="0"/>
      <w:adjustRightInd w:val="0"/>
      <w:textAlignment w:val="baseline"/>
    </w:pPr>
    <w:rPr>
      <w:rFonts w:eastAsia="Times New Roman"/>
      <w:lang w:eastAsia="en-GB"/>
    </w:rPr>
  </w:style>
  <w:style w:type="character" w:customStyle="1" w:styleId="UnresolvedMention">
    <w:name w:val="Unresolved Mention"/>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Normal"/>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Normal"/>
    <w:rsid w:val="00D13D6C"/>
    <w:pPr>
      <w:numPr>
        <w:numId w:val="6"/>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3GPPHeader">
    <w:name w:val="3GPP_Header"/>
    <w:basedOn w:val="Normal"/>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Normal"/>
    <w:rsid w:val="002057BB"/>
    <w:pPr>
      <w:spacing w:after="0"/>
      <w:ind w:left="720"/>
    </w:pPr>
    <w:rPr>
      <w:rFonts w:ascii="Calibri" w:eastAsia="Calibri" w:hAnsi="Calibri"/>
      <w:sz w:val="22"/>
      <w:szCs w:val="22"/>
      <w:lang w:val="en-US"/>
    </w:rPr>
  </w:style>
  <w:style w:type="table" w:styleId="GridTable1Light">
    <w:name w:val="Grid Table 1 Light"/>
    <w:basedOn w:val="TableNormal"/>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Docs/R1-210729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CD647B-FDB1-4158-8D6C-B2BEAFD1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TSG-RAN WG2 Meeting</vt:lpstr>
    </vt:vector>
  </TitlesOfParts>
  <Manager>ETSI MCC</Manager>
  <Company>Qualcomm</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Kyeongin Jeong/Communication Standards /SRA/Staff Engineer/삼성전자</cp:lastModifiedBy>
  <cp:revision>2</cp:revision>
  <dcterms:created xsi:type="dcterms:W3CDTF">2021-08-17T12:31:00Z</dcterms:created>
  <dcterms:modified xsi:type="dcterms:W3CDTF">2021-08-17T12:31:00Z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