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1DEFC" w14:textId="77777777" w:rsidR="00EC5398" w:rsidRDefault="00991EC8">
      <w:pPr>
        <w:pStyle w:val="Header"/>
        <w:tabs>
          <w:tab w:val="right" w:pos="9639"/>
        </w:tabs>
        <w:rPr>
          <w:bCs/>
          <w:i/>
          <w:sz w:val="22"/>
          <w:szCs w:val="22"/>
        </w:rPr>
      </w:pPr>
      <w:r>
        <w:rPr>
          <w:bCs/>
          <w:sz w:val="22"/>
          <w:szCs w:val="22"/>
        </w:rPr>
        <w:t>3GPP TSG-RAN WG2 Meeting #115 Electronic</w:t>
      </w:r>
      <w:r>
        <w:rPr>
          <w:bCs/>
          <w:sz w:val="22"/>
          <w:szCs w:val="22"/>
        </w:rPr>
        <w:tab/>
      </w:r>
      <w:r>
        <w:rPr>
          <w:rFonts w:hint="eastAsia"/>
          <w:bCs/>
          <w:sz w:val="22"/>
          <w:szCs w:val="22"/>
          <w:highlight w:val="green"/>
        </w:rPr>
        <w:t>R</w:t>
      </w:r>
      <w:r>
        <w:rPr>
          <w:bCs/>
          <w:sz w:val="22"/>
          <w:szCs w:val="22"/>
          <w:highlight w:val="green"/>
        </w:rPr>
        <w:t>2</w:t>
      </w:r>
      <w:r>
        <w:rPr>
          <w:rFonts w:hint="eastAsia"/>
          <w:bCs/>
          <w:sz w:val="22"/>
          <w:szCs w:val="22"/>
          <w:highlight w:val="green"/>
        </w:rPr>
        <w:t>-</w:t>
      </w:r>
      <w:r>
        <w:rPr>
          <w:bCs/>
          <w:sz w:val="22"/>
          <w:szCs w:val="22"/>
          <w:highlight w:val="green"/>
        </w:rPr>
        <w:t>210xxxx</w:t>
      </w:r>
    </w:p>
    <w:p w14:paraId="5CA44149" w14:textId="77777777" w:rsidR="00EC5398" w:rsidRDefault="00991EC8">
      <w:pPr>
        <w:pStyle w:val="Header"/>
        <w:tabs>
          <w:tab w:val="right" w:pos="9639"/>
        </w:tabs>
        <w:rPr>
          <w:bCs/>
          <w:sz w:val="22"/>
          <w:szCs w:val="22"/>
          <w:lang w:val="en-US" w:eastAsia="zh-CN"/>
        </w:rPr>
      </w:pPr>
      <w:r>
        <w:rPr>
          <w:bCs/>
          <w:sz w:val="22"/>
          <w:szCs w:val="22"/>
          <w:lang w:eastAsia="zh-CN"/>
        </w:rPr>
        <w:t>Online,</w:t>
      </w:r>
      <w:r>
        <w:rPr>
          <w:sz w:val="22"/>
          <w:szCs w:val="22"/>
        </w:rPr>
        <w:t xml:space="preserve"> </w:t>
      </w:r>
      <w:r>
        <w:rPr>
          <w:bCs/>
          <w:sz w:val="22"/>
          <w:szCs w:val="22"/>
          <w:lang w:val="en-US"/>
        </w:rPr>
        <w:t>Aug 16</w:t>
      </w:r>
      <w:r>
        <w:rPr>
          <w:bCs/>
          <w:sz w:val="22"/>
          <w:szCs w:val="22"/>
          <w:vertAlign w:val="superscript"/>
          <w:lang w:val="en-US"/>
        </w:rPr>
        <w:t>th</w:t>
      </w:r>
      <w:r>
        <w:rPr>
          <w:bCs/>
          <w:sz w:val="22"/>
          <w:szCs w:val="22"/>
          <w:lang w:val="en-US"/>
        </w:rPr>
        <w:t xml:space="preserve"> – Aug 27</w:t>
      </w:r>
      <w:r>
        <w:rPr>
          <w:bCs/>
          <w:sz w:val="22"/>
          <w:szCs w:val="22"/>
          <w:vertAlign w:val="superscript"/>
          <w:lang w:val="en-US"/>
        </w:rPr>
        <w:t>th</w:t>
      </w:r>
      <w:r>
        <w:rPr>
          <w:bCs/>
          <w:sz w:val="22"/>
          <w:szCs w:val="22"/>
          <w:lang w:val="en-US"/>
        </w:rPr>
        <w:t>, 2021</w:t>
      </w:r>
      <w:r>
        <w:rPr>
          <w:bCs/>
          <w:sz w:val="22"/>
          <w:szCs w:val="22"/>
          <w:lang w:val="en-US"/>
        </w:rPr>
        <w:tab/>
      </w:r>
    </w:p>
    <w:p w14:paraId="24698243" w14:textId="77777777" w:rsidR="00EC5398" w:rsidRDefault="00EC5398">
      <w:pPr>
        <w:pStyle w:val="Header"/>
        <w:rPr>
          <w:bCs/>
          <w:sz w:val="22"/>
          <w:szCs w:val="22"/>
        </w:rPr>
      </w:pPr>
    </w:p>
    <w:p w14:paraId="7EB6F7AA" w14:textId="77777777" w:rsidR="00EC5398" w:rsidRDefault="00EC5398">
      <w:pPr>
        <w:pStyle w:val="Header"/>
        <w:rPr>
          <w:bCs/>
          <w:sz w:val="22"/>
          <w:szCs w:val="22"/>
        </w:rPr>
      </w:pPr>
    </w:p>
    <w:p w14:paraId="4C481EDB" w14:textId="77777777" w:rsidR="00EC5398" w:rsidRDefault="00991EC8">
      <w:pPr>
        <w:pStyle w:val="CRCoverPage"/>
        <w:tabs>
          <w:tab w:val="left" w:pos="1985"/>
        </w:tabs>
        <w:rPr>
          <w:rFonts w:cs="Arial"/>
          <w:b/>
          <w:bCs/>
          <w:sz w:val="22"/>
          <w:szCs w:val="22"/>
          <w:lang w:eastAsia="ja-JP"/>
        </w:rPr>
      </w:pPr>
      <w:r>
        <w:rPr>
          <w:rFonts w:cs="Arial"/>
          <w:b/>
          <w:bCs/>
          <w:sz w:val="22"/>
          <w:szCs w:val="22"/>
        </w:rPr>
        <w:t>Agenda item:</w:t>
      </w:r>
      <w:r>
        <w:rPr>
          <w:rFonts w:cs="Arial"/>
          <w:b/>
          <w:bCs/>
          <w:sz w:val="22"/>
          <w:szCs w:val="22"/>
        </w:rPr>
        <w:tab/>
      </w:r>
      <w:r>
        <w:rPr>
          <w:rFonts w:cs="Arial"/>
          <w:b/>
          <w:bCs/>
          <w:sz w:val="22"/>
          <w:szCs w:val="22"/>
          <w:lang w:eastAsia="ja-JP"/>
        </w:rPr>
        <w:t>5.4.1.1</w:t>
      </w:r>
    </w:p>
    <w:p w14:paraId="05D49932" w14:textId="77777777" w:rsidR="00EC5398" w:rsidRDefault="00991EC8">
      <w:pPr>
        <w:tabs>
          <w:tab w:val="left" w:pos="1985"/>
        </w:tabs>
        <w:ind w:left="1985" w:hanging="1985"/>
        <w:rPr>
          <w:rFonts w:ascii="Arial" w:hAnsi="Arial" w:cs="Arial"/>
          <w:b/>
          <w:bCs/>
          <w:sz w:val="22"/>
          <w:szCs w:val="22"/>
        </w:rPr>
      </w:pPr>
      <w:r>
        <w:rPr>
          <w:rFonts w:ascii="Arial" w:hAnsi="Arial" w:cs="Arial"/>
          <w:b/>
          <w:bCs/>
          <w:sz w:val="22"/>
          <w:szCs w:val="22"/>
        </w:rPr>
        <w:t>Source:</w:t>
      </w:r>
      <w:r>
        <w:rPr>
          <w:rFonts w:ascii="Arial" w:hAnsi="Arial" w:cs="Arial"/>
          <w:b/>
          <w:bCs/>
          <w:sz w:val="22"/>
          <w:szCs w:val="22"/>
        </w:rPr>
        <w:tab/>
        <w:t xml:space="preserve">Apple </w:t>
      </w:r>
    </w:p>
    <w:p w14:paraId="4805BA47" w14:textId="77777777" w:rsidR="00EC5398" w:rsidRDefault="00991EC8">
      <w:pPr>
        <w:ind w:left="1985" w:hanging="1985"/>
        <w:rPr>
          <w:rFonts w:ascii="Arial" w:hAnsi="Arial" w:cs="Arial"/>
          <w:b/>
          <w:bCs/>
          <w:sz w:val="22"/>
          <w:szCs w:val="22"/>
        </w:rPr>
      </w:pPr>
      <w:r>
        <w:rPr>
          <w:rFonts w:ascii="Arial" w:hAnsi="Arial" w:cs="Arial"/>
          <w:b/>
          <w:bCs/>
          <w:sz w:val="22"/>
          <w:szCs w:val="22"/>
        </w:rPr>
        <w:t>Title:</w:t>
      </w:r>
      <w:r>
        <w:rPr>
          <w:rFonts w:ascii="Arial" w:hAnsi="Arial" w:cs="Arial"/>
          <w:b/>
          <w:bCs/>
          <w:sz w:val="22"/>
          <w:szCs w:val="22"/>
        </w:rPr>
        <w:tab/>
        <w:t>Draft-Summary of [AT115-e][039][NR15] Connection Control III (Apple)</w:t>
      </w:r>
    </w:p>
    <w:p w14:paraId="1EC80897" w14:textId="77777777" w:rsidR="00EC5398" w:rsidRDefault="00991EC8">
      <w:pPr>
        <w:tabs>
          <w:tab w:val="left" w:pos="1985"/>
        </w:tabs>
        <w:rPr>
          <w:rFonts w:ascii="Arial" w:hAnsi="Arial" w:cs="Arial"/>
          <w:b/>
          <w:bCs/>
          <w:sz w:val="22"/>
          <w:szCs w:val="22"/>
        </w:rPr>
      </w:pPr>
      <w:r>
        <w:rPr>
          <w:rFonts w:ascii="Arial" w:hAnsi="Arial" w:cs="Arial"/>
          <w:b/>
          <w:bCs/>
          <w:sz w:val="22"/>
          <w:szCs w:val="22"/>
        </w:rPr>
        <w:t>Document for:</w:t>
      </w:r>
      <w:r>
        <w:rPr>
          <w:rFonts w:ascii="Arial" w:hAnsi="Arial" w:cs="Arial"/>
          <w:b/>
          <w:bCs/>
          <w:sz w:val="22"/>
          <w:szCs w:val="22"/>
        </w:rPr>
        <w:tab/>
        <w:t>Discussion and Decision</w:t>
      </w:r>
    </w:p>
    <w:p w14:paraId="7AFE57AD" w14:textId="77777777" w:rsidR="00EC5398" w:rsidRDefault="00991EC8">
      <w:pPr>
        <w:pStyle w:val="Heading1"/>
      </w:pPr>
      <w:r>
        <w:t>1 Introduction</w:t>
      </w:r>
    </w:p>
    <w:p w14:paraId="0A768B5A" w14:textId="77777777" w:rsidR="00EC5398" w:rsidRDefault="00991EC8">
      <w:r>
        <w:t>This document is a report on the following email discussion:</w:t>
      </w:r>
    </w:p>
    <w:p w14:paraId="00CCA6C9" w14:textId="77777777" w:rsidR="00EC5398" w:rsidRDefault="00991EC8">
      <w:pPr>
        <w:pStyle w:val="EmailDiscussion"/>
      </w:pPr>
      <w:r>
        <w:t>[AT115-e][039][NR15] Connection Control III (Apple)</w:t>
      </w:r>
    </w:p>
    <w:p w14:paraId="46270B24" w14:textId="77777777" w:rsidR="00EC5398" w:rsidRDefault="00991EC8">
      <w:pPr>
        <w:pStyle w:val="EmailDiscussion2"/>
      </w:pPr>
      <w:r>
        <w:tab/>
        <w:t xml:space="preserve">Scope: Determine agreeable parts in a first phase, for agreeable parts agree on CRs. Treat R2-2107617, R2-2107618, R2-2107619, R2-2107770, R2-2107771, R2-2107772, R2-2107838, R2-2107839, R2-2108616, R2-2108617, R2-2108373, R2-2108374   </w:t>
      </w:r>
    </w:p>
    <w:p w14:paraId="62E33EAA" w14:textId="77777777" w:rsidR="00EC5398" w:rsidRDefault="00991EC8">
      <w:pPr>
        <w:pStyle w:val="EmailDiscussion2"/>
      </w:pPr>
      <w:r>
        <w:tab/>
        <w:t>Intended outcome: Report, agreed CRs if applicable</w:t>
      </w:r>
    </w:p>
    <w:p w14:paraId="42E7FC37" w14:textId="77777777" w:rsidR="00EC5398" w:rsidRDefault="00991EC8">
      <w:pPr>
        <w:pStyle w:val="EmailDiscussion2"/>
      </w:pPr>
      <w:r>
        <w:tab/>
        <w:t>Deadline: Schedule 1</w:t>
      </w:r>
    </w:p>
    <w:p w14:paraId="58C39881" w14:textId="77777777" w:rsidR="00EC5398" w:rsidRDefault="00EC5398">
      <w:pPr>
        <w:pStyle w:val="EmailDiscussion2"/>
        <w:rPr>
          <w:rFonts w:ascii="Times New Roman" w:hAnsi="Times New Roman"/>
          <w:szCs w:val="20"/>
        </w:rPr>
      </w:pPr>
    </w:p>
    <w:p w14:paraId="62BE747D" w14:textId="77777777" w:rsidR="00EC5398" w:rsidRDefault="00991EC8">
      <w:pPr>
        <w:pStyle w:val="Doc-text2"/>
        <w:ind w:left="0" w:firstLine="0"/>
        <w:jc w:val="both"/>
        <w:rPr>
          <w:rFonts w:ascii="Times New Roman" w:hAnsi="Times New Roman"/>
          <w:szCs w:val="20"/>
        </w:rPr>
      </w:pPr>
      <w:r>
        <w:rPr>
          <w:rFonts w:ascii="Times New Roman" w:hAnsi="Times New Roman"/>
          <w:szCs w:val="20"/>
        </w:rPr>
        <w:t>The deadline Schedule 1 for this email discussion is copied from Chair notes:</w:t>
      </w:r>
    </w:p>
    <w:p w14:paraId="3F87C144" w14:textId="77777777" w:rsidR="00EC5398" w:rsidRDefault="00991EC8">
      <w:pPr>
        <w:pStyle w:val="ListParagraph"/>
        <w:numPr>
          <w:ilvl w:val="0"/>
          <w:numId w:val="4"/>
        </w:numPr>
        <w:spacing w:before="40" w:after="0"/>
        <w:rPr>
          <w:rFonts w:eastAsia="MS Mincho"/>
          <w:lang w:eastAsia="en-GB"/>
        </w:rPr>
      </w:pPr>
      <w:r>
        <w:rPr>
          <w:rFonts w:eastAsia="MS Mincho"/>
          <w:lang w:eastAsia="en-GB"/>
        </w:rPr>
        <w:t>A first round with Deadline for comments</w:t>
      </w:r>
      <w:r>
        <w:rPr>
          <w:rFonts w:eastAsia="MS Mincho"/>
          <w:highlight w:val="yellow"/>
          <w:lang w:eastAsia="en-GB"/>
        </w:rPr>
        <w:t xml:space="preserve"> Thursday Aug 19 1200 UTC</w:t>
      </w:r>
      <w:r>
        <w:rPr>
          <w:rFonts w:eastAsia="MS Mincho"/>
          <w:lang w:eastAsia="en-GB"/>
        </w:rPr>
        <w:t xml:space="preserve"> to settle scope what is agreeable etc</w:t>
      </w:r>
    </w:p>
    <w:p w14:paraId="560E3015" w14:textId="77777777" w:rsidR="00EC5398" w:rsidRDefault="00991EC8">
      <w:pPr>
        <w:pStyle w:val="ListParagraph"/>
        <w:numPr>
          <w:ilvl w:val="0"/>
          <w:numId w:val="4"/>
        </w:numPr>
        <w:spacing w:before="40" w:after="0"/>
        <w:rPr>
          <w:rFonts w:eastAsia="MS Mincho"/>
          <w:lang w:eastAsia="en-GB"/>
        </w:rPr>
      </w:pPr>
      <w:r>
        <w:rPr>
          <w:rFonts w:eastAsia="MS Mincho"/>
          <w:lang w:eastAsia="en-GB"/>
        </w:rPr>
        <w:t xml:space="preserve">A Final round with Final deadline </w:t>
      </w:r>
      <w:r>
        <w:rPr>
          <w:rFonts w:eastAsia="MS Mincho"/>
          <w:highlight w:val="yellow"/>
          <w:lang w:eastAsia="en-GB"/>
        </w:rPr>
        <w:t>Thursday Aug 26 1200 UTC.</w:t>
      </w:r>
      <w:r>
        <w:rPr>
          <w:rFonts w:eastAsia="MS Mincho"/>
          <w:lang w:eastAsia="en-GB"/>
        </w:rPr>
        <w:t xml:space="preserve"> to settle details / agree CRs etc. Additional check points etc if needed are defined by the Rapporteur. </w:t>
      </w:r>
    </w:p>
    <w:p w14:paraId="7957826C" w14:textId="77777777" w:rsidR="00EC5398" w:rsidRDefault="00991EC8">
      <w:pPr>
        <w:pStyle w:val="ListParagraph"/>
        <w:numPr>
          <w:ilvl w:val="0"/>
          <w:numId w:val="4"/>
        </w:numPr>
        <w:spacing w:before="40" w:after="0"/>
        <w:rPr>
          <w:rFonts w:eastAsia="MS Mincho"/>
          <w:lang w:eastAsia="en-GB"/>
        </w:rPr>
      </w:pPr>
      <w:r>
        <w:rPr>
          <w:rFonts w:eastAsia="MS Mincho"/>
          <w:lang w:eastAsia="en-GB"/>
        </w:rPr>
        <w:t xml:space="preserve">In case some parts of an email discussion need more time, doesn’t converge, need on-line treatment etc Rapporteur please contact chair. </w:t>
      </w:r>
    </w:p>
    <w:p w14:paraId="2D335F8C" w14:textId="77777777" w:rsidR="00EC5398" w:rsidRDefault="00EC5398">
      <w:pPr>
        <w:pStyle w:val="ListParagraph"/>
        <w:spacing w:before="40" w:after="0"/>
        <w:rPr>
          <w:rFonts w:eastAsia="MS Mincho"/>
          <w:lang w:eastAsia="en-GB"/>
        </w:rPr>
      </w:pPr>
    </w:p>
    <w:p w14:paraId="26E55082" w14:textId="77777777" w:rsidR="00EC5398" w:rsidRDefault="00991EC8">
      <w:pPr>
        <w:pStyle w:val="Doc-title"/>
        <w:rPr>
          <w:rFonts w:ascii="Times New Roman" w:hAnsi="Times New Roman"/>
          <w:bCs/>
          <w:szCs w:val="20"/>
        </w:rPr>
      </w:pPr>
      <w:r>
        <w:rPr>
          <w:rFonts w:ascii="Times New Roman" w:hAnsi="Times New Roman"/>
          <w:bCs/>
          <w:szCs w:val="20"/>
        </w:rPr>
        <w:t xml:space="preserve">This document  </w:t>
      </w:r>
      <w:r>
        <w:rPr>
          <w:rFonts w:ascii="Times New Roman" w:eastAsia="Times New Roman" w:hAnsi="Times New Roman"/>
          <w:szCs w:val="20"/>
        </w:rPr>
        <w:t>summarizes the following contributions from Agenda Item 5.1.4.1 Connection control:</w:t>
      </w:r>
    </w:p>
    <w:p w14:paraId="464E4C1D" w14:textId="77777777" w:rsidR="00EC5398" w:rsidRPr="00CF71CD" w:rsidRDefault="00991EC8">
      <w:pPr>
        <w:pStyle w:val="BoldComments"/>
        <w:rPr>
          <w:lang w:val="en-US"/>
        </w:rPr>
      </w:pPr>
      <w:r>
        <w:rPr>
          <w:lang w:val="en-US"/>
        </w:rPr>
        <w:t>RRC Release</w:t>
      </w:r>
    </w:p>
    <w:p w14:paraId="44CAD9EA" w14:textId="77777777" w:rsidR="00EC5398" w:rsidRDefault="00991EC8">
      <w:pPr>
        <w:pStyle w:val="Doc-title"/>
      </w:pPr>
      <w:r>
        <w:t>R2-2107617</w:t>
      </w:r>
      <w:r>
        <w:tab/>
        <w:t>Discussion on RRC handling of NAS triggers not subject to UAC</w:t>
      </w:r>
      <w:r>
        <w:tab/>
        <w:t>Apple</w:t>
      </w:r>
      <w:r>
        <w:tab/>
        <w:t>discussion</w:t>
      </w:r>
      <w:r>
        <w:tab/>
        <w:t>Rel-15</w:t>
      </w:r>
      <w:r>
        <w:tab/>
        <w:t>NR_newRAT-Core</w:t>
      </w:r>
    </w:p>
    <w:p w14:paraId="3516B6A2" w14:textId="77777777" w:rsidR="00EC5398" w:rsidRDefault="00991EC8">
      <w:pPr>
        <w:pStyle w:val="Doc-title"/>
      </w:pPr>
      <w:r>
        <w:t>R2-2107618</w:t>
      </w:r>
      <w:r>
        <w:tab/>
        <w:t>T302 check when NAS triggers RRC connection resume</w:t>
      </w:r>
      <w:r>
        <w:tab/>
        <w:t>Apple</w:t>
      </w:r>
      <w:r>
        <w:tab/>
        <w:t>CR</w:t>
      </w:r>
      <w:r>
        <w:tab/>
        <w:t>Rel-15</w:t>
      </w:r>
      <w:r>
        <w:tab/>
        <w:t>38.331</w:t>
      </w:r>
      <w:r>
        <w:tab/>
        <w:t>15.14.0</w:t>
      </w:r>
      <w:r>
        <w:tab/>
        <w:t>2734</w:t>
      </w:r>
      <w:r>
        <w:tab/>
        <w:t>-</w:t>
      </w:r>
      <w:r>
        <w:tab/>
        <w:t>F</w:t>
      </w:r>
      <w:r>
        <w:tab/>
        <w:t>NR_newRAT-Core</w:t>
      </w:r>
    </w:p>
    <w:p w14:paraId="43692969" w14:textId="77777777" w:rsidR="00EC5398" w:rsidRDefault="00991EC8">
      <w:pPr>
        <w:pStyle w:val="Doc-title"/>
      </w:pPr>
      <w:r>
        <w:t>R2-2107619</w:t>
      </w:r>
      <w:r>
        <w:tab/>
        <w:t>T302 check when NAS triggers RRC connection resume</w:t>
      </w:r>
      <w:r>
        <w:tab/>
        <w:t>Apple</w:t>
      </w:r>
      <w:r>
        <w:tab/>
        <w:t>CR</w:t>
      </w:r>
      <w:r>
        <w:tab/>
        <w:t>Rel-16</w:t>
      </w:r>
      <w:r>
        <w:tab/>
        <w:t>38.331</w:t>
      </w:r>
      <w:r>
        <w:tab/>
        <w:t>16.5.0</w:t>
      </w:r>
      <w:r>
        <w:tab/>
        <w:t>2735</w:t>
      </w:r>
      <w:r>
        <w:tab/>
        <w:t>-</w:t>
      </w:r>
      <w:r>
        <w:tab/>
        <w:t>A</w:t>
      </w:r>
      <w:r>
        <w:tab/>
        <w:t>NR_newRAT-Core</w:t>
      </w:r>
    </w:p>
    <w:p w14:paraId="346682B4" w14:textId="77777777" w:rsidR="00EC5398" w:rsidRDefault="00991EC8">
      <w:pPr>
        <w:pStyle w:val="Doc-title"/>
      </w:pPr>
      <w:r>
        <w:t>R2-2107770</w:t>
      </w:r>
      <w:r>
        <w:tab/>
        <w:t>Discussion on timer expiry after RRCRelease reception</w:t>
      </w:r>
      <w:r>
        <w:tab/>
        <w:t>NEC</w:t>
      </w:r>
      <w:r>
        <w:tab/>
        <w:t>discussion</w:t>
      </w:r>
      <w:r>
        <w:tab/>
        <w:t>Rel-15</w:t>
      </w:r>
      <w:r>
        <w:tab/>
        <w:t>NR_newRAT-Core</w:t>
      </w:r>
    </w:p>
    <w:p w14:paraId="5BB0F9E6" w14:textId="77777777" w:rsidR="00EC5398" w:rsidRDefault="00991EC8">
      <w:pPr>
        <w:pStyle w:val="Doc-title"/>
      </w:pPr>
      <w:r>
        <w:t>R2-2107771</w:t>
      </w:r>
      <w:r>
        <w:tab/>
        <w:t>Clarification on timer expiry after RRCRelease reception</w:t>
      </w:r>
      <w:r>
        <w:tab/>
        <w:t>NEC</w:t>
      </w:r>
      <w:r>
        <w:tab/>
        <w:t>CR</w:t>
      </w:r>
      <w:r>
        <w:tab/>
        <w:t>Rel-15</w:t>
      </w:r>
      <w:r>
        <w:tab/>
        <w:t>38.331</w:t>
      </w:r>
      <w:r>
        <w:tab/>
        <w:t>15.14.0</w:t>
      </w:r>
      <w:r>
        <w:tab/>
        <w:t>2737</w:t>
      </w:r>
      <w:r>
        <w:tab/>
        <w:t>-</w:t>
      </w:r>
      <w:r>
        <w:tab/>
        <w:t>F</w:t>
      </w:r>
      <w:r>
        <w:tab/>
        <w:t>NR_newRAT-Core</w:t>
      </w:r>
    </w:p>
    <w:p w14:paraId="2F6FC379" w14:textId="77777777" w:rsidR="00EC5398" w:rsidRDefault="00991EC8">
      <w:pPr>
        <w:pStyle w:val="Doc-title"/>
      </w:pPr>
      <w:r>
        <w:t>R2-2107772</w:t>
      </w:r>
      <w:r>
        <w:tab/>
        <w:t>Clarification on timer expiry after RRCRelease reception</w:t>
      </w:r>
      <w:r>
        <w:tab/>
        <w:t>NEC</w:t>
      </w:r>
      <w:r>
        <w:tab/>
        <w:t>CR</w:t>
      </w:r>
      <w:r>
        <w:tab/>
        <w:t>Rel-16</w:t>
      </w:r>
      <w:r>
        <w:tab/>
        <w:t>38.331</w:t>
      </w:r>
      <w:r>
        <w:tab/>
        <w:t>16.5.0</w:t>
      </w:r>
      <w:r>
        <w:tab/>
        <w:t>2738</w:t>
      </w:r>
      <w:r>
        <w:tab/>
        <w:t>-</w:t>
      </w:r>
      <w:r>
        <w:tab/>
        <w:t>F</w:t>
      </w:r>
      <w:r>
        <w:tab/>
        <w:t>NR_newRAT-Core, LTE_NR_DC_CA_enh-Core</w:t>
      </w:r>
    </w:p>
    <w:p w14:paraId="6DAAC768" w14:textId="77777777" w:rsidR="00EC5398" w:rsidRDefault="00991EC8">
      <w:pPr>
        <w:pStyle w:val="Doc-title"/>
      </w:pPr>
      <w:r>
        <w:t>R2-2107838</w:t>
      </w:r>
      <w:r>
        <w:tab/>
        <w:t>Correction on the Release Cause for RRC_INACTVE UE</w:t>
      </w:r>
      <w:r>
        <w:tab/>
        <w:t>vivo</w:t>
      </w:r>
      <w:r>
        <w:tab/>
        <w:t>CR</w:t>
      </w:r>
      <w:r>
        <w:tab/>
        <w:t>Rel-15</w:t>
      </w:r>
      <w:r>
        <w:tab/>
        <w:t>36.331</w:t>
      </w:r>
      <w:r>
        <w:tab/>
        <w:t>15.14.0</w:t>
      </w:r>
      <w:r>
        <w:tab/>
        <w:t>4700</w:t>
      </w:r>
      <w:r>
        <w:tab/>
        <w:t>-</w:t>
      </w:r>
      <w:r>
        <w:tab/>
        <w:t>F</w:t>
      </w:r>
      <w:r>
        <w:tab/>
        <w:t>NR_newRAT-Core</w:t>
      </w:r>
    </w:p>
    <w:p w14:paraId="4BB0C170" w14:textId="77777777" w:rsidR="00EC5398" w:rsidRDefault="00991EC8">
      <w:pPr>
        <w:pStyle w:val="Doc-title"/>
      </w:pPr>
      <w:r>
        <w:t>R2-2107839</w:t>
      </w:r>
      <w:r>
        <w:tab/>
        <w:t>Correction on the Release Cause for RRC_INACTVE UE</w:t>
      </w:r>
      <w:r>
        <w:tab/>
        <w:t>vivo</w:t>
      </w:r>
      <w:r>
        <w:tab/>
        <w:t>CR</w:t>
      </w:r>
      <w:r>
        <w:tab/>
        <w:t>Rel-16</w:t>
      </w:r>
      <w:r>
        <w:tab/>
        <w:t>36.331</w:t>
      </w:r>
      <w:r>
        <w:tab/>
        <w:t>16.5.0</w:t>
      </w:r>
      <w:r>
        <w:tab/>
        <w:t>4701</w:t>
      </w:r>
      <w:r>
        <w:tab/>
        <w:t>-</w:t>
      </w:r>
      <w:r>
        <w:tab/>
        <w:t>A</w:t>
      </w:r>
      <w:r>
        <w:tab/>
        <w:t>NR_newRAT-Core</w:t>
      </w:r>
    </w:p>
    <w:p w14:paraId="56F9CBD0" w14:textId="77777777" w:rsidR="00EC5398" w:rsidRPr="00CF71CD" w:rsidRDefault="00991EC8">
      <w:pPr>
        <w:pStyle w:val="BoldComments"/>
        <w:rPr>
          <w:lang w:val="en-US"/>
        </w:rPr>
      </w:pPr>
      <w:r w:rsidRPr="00CF71CD">
        <w:rPr>
          <w:lang w:val="en-US"/>
        </w:rPr>
        <w:t>Other</w:t>
      </w:r>
    </w:p>
    <w:p w14:paraId="480CDA81" w14:textId="77777777" w:rsidR="00EC5398" w:rsidRDefault="00991EC8">
      <w:pPr>
        <w:pStyle w:val="Doc-title"/>
      </w:pPr>
      <w:r>
        <w:t>R2-2108616</w:t>
      </w:r>
      <w:r>
        <w:tab/>
        <w:t>Adding RRC processing delay for HO from E-UTRA to NR</w:t>
      </w:r>
      <w:r>
        <w:tab/>
        <w:t>Huawei, HiSilicon</w:t>
      </w:r>
      <w:r>
        <w:tab/>
        <w:t>CR</w:t>
      </w:r>
      <w:r>
        <w:tab/>
        <w:t>Rel-15</w:t>
      </w:r>
      <w:r>
        <w:tab/>
        <w:t>38.331</w:t>
      </w:r>
      <w:r>
        <w:tab/>
        <w:t>15.14.0</w:t>
      </w:r>
      <w:r>
        <w:tab/>
        <w:t>2784</w:t>
      </w:r>
      <w:r>
        <w:tab/>
        <w:t>-</w:t>
      </w:r>
      <w:r>
        <w:tab/>
        <w:t>F</w:t>
      </w:r>
      <w:r>
        <w:tab/>
        <w:t>NR_newRAT-Core</w:t>
      </w:r>
    </w:p>
    <w:p w14:paraId="30276EF1" w14:textId="77777777" w:rsidR="00EC5398" w:rsidRDefault="00991EC8">
      <w:pPr>
        <w:pStyle w:val="Doc-title"/>
      </w:pPr>
      <w:r>
        <w:t>R2-2108617</w:t>
      </w:r>
      <w:r>
        <w:tab/>
        <w:t>Adding RRC processing delay for HO from E-UTRA to NR</w:t>
      </w:r>
      <w:r>
        <w:tab/>
        <w:t>Huawei, HiSilicon</w:t>
      </w:r>
      <w:r>
        <w:tab/>
        <w:t>CR</w:t>
      </w:r>
      <w:r>
        <w:tab/>
        <w:t>Rel-16</w:t>
      </w:r>
      <w:r>
        <w:tab/>
        <w:t>38.331</w:t>
      </w:r>
      <w:r>
        <w:tab/>
        <w:t>16.5.0</w:t>
      </w:r>
      <w:r>
        <w:tab/>
        <w:t>2785</w:t>
      </w:r>
      <w:r>
        <w:tab/>
        <w:t>-</w:t>
      </w:r>
      <w:r>
        <w:tab/>
        <w:t>A</w:t>
      </w:r>
      <w:r>
        <w:tab/>
        <w:t>NR_newRAT-Core</w:t>
      </w:r>
    </w:p>
    <w:p w14:paraId="73D7D27D" w14:textId="77777777" w:rsidR="00EC5398" w:rsidRDefault="00991EC8">
      <w:pPr>
        <w:pStyle w:val="Doc-title"/>
      </w:pPr>
      <w:r>
        <w:t>R2-2108373</w:t>
      </w:r>
      <w:r>
        <w:tab/>
        <w:t>Correction on plmn-IdentityList</w:t>
      </w:r>
      <w:r>
        <w:tab/>
        <w:t>ZTE Corporation, Sanechips</w:t>
      </w:r>
      <w:r>
        <w:tab/>
        <w:t>CR</w:t>
      </w:r>
      <w:r>
        <w:tab/>
        <w:t>Rel-15</w:t>
      </w:r>
      <w:r>
        <w:tab/>
        <w:t>38.331</w:t>
      </w:r>
      <w:r>
        <w:tab/>
        <w:t>15.14.0</w:t>
      </w:r>
      <w:r>
        <w:tab/>
        <w:t>2772</w:t>
      </w:r>
      <w:r>
        <w:tab/>
        <w:t>-</w:t>
      </w:r>
      <w:r>
        <w:tab/>
        <w:t>F</w:t>
      </w:r>
      <w:r>
        <w:tab/>
        <w:t>NR_newRAT-Core</w:t>
      </w:r>
    </w:p>
    <w:p w14:paraId="39B2F56E" w14:textId="77777777" w:rsidR="00EC5398" w:rsidRDefault="00991EC8">
      <w:pPr>
        <w:pStyle w:val="Doc-title"/>
      </w:pPr>
      <w:r>
        <w:lastRenderedPageBreak/>
        <w:t>R2-2108374</w:t>
      </w:r>
      <w:r>
        <w:tab/>
        <w:t>Correction on plmn-IdentityList(R16)</w:t>
      </w:r>
      <w:r>
        <w:tab/>
        <w:t>ZTE Corporation, Sanechips</w:t>
      </w:r>
      <w:r>
        <w:tab/>
        <w:t>CR</w:t>
      </w:r>
      <w:r>
        <w:tab/>
        <w:t>Rel-16</w:t>
      </w:r>
      <w:r>
        <w:tab/>
        <w:t>38.331</w:t>
      </w:r>
      <w:r>
        <w:tab/>
        <w:t>16.5.0</w:t>
      </w:r>
      <w:r>
        <w:tab/>
        <w:t>2773</w:t>
      </w:r>
      <w:r>
        <w:tab/>
        <w:t>-</w:t>
      </w:r>
      <w:r>
        <w:tab/>
        <w:t>A</w:t>
      </w:r>
      <w:r>
        <w:tab/>
        <w:t>NR_newRAT-Core</w:t>
      </w:r>
    </w:p>
    <w:p w14:paraId="217E45B8" w14:textId="77777777" w:rsidR="00EC5398" w:rsidRDefault="00EC5398">
      <w:pPr>
        <w:spacing w:before="60" w:after="0"/>
        <w:jc w:val="both"/>
        <w:rPr>
          <w:rFonts w:eastAsia="MS Mincho"/>
          <w:lang w:eastAsia="en-GB"/>
        </w:rPr>
      </w:pPr>
    </w:p>
    <w:p w14:paraId="044565A2" w14:textId="77777777" w:rsidR="00EC5398" w:rsidRDefault="00991EC8">
      <w:pPr>
        <w:pStyle w:val="Heading1"/>
        <w:ind w:left="0" w:firstLine="0"/>
      </w:pPr>
      <w:r>
        <w:t>2</w:t>
      </w:r>
      <w:r>
        <w:tab/>
        <w:t>Contact Points</w:t>
      </w:r>
    </w:p>
    <w:p w14:paraId="7558BDC2" w14:textId="77777777" w:rsidR="00EC5398" w:rsidRDefault="00991EC8">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EC5398" w14:paraId="6DB5EF0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74A75F" w14:textId="77777777" w:rsidR="00EC5398" w:rsidRDefault="00991EC8">
            <w:pPr>
              <w:pStyle w:val="TAH"/>
              <w:spacing w:before="20" w:after="20"/>
              <w:ind w:left="57" w:right="57"/>
              <w:jc w:val="left"/>
              <w:rPr>
                <w:rFonts w:ascii="Times New Roman" w:hAnsi="Times New Roman"/>
                <w:sz w:val="20"/>
              </w:rPr>
            </w:pPr>
            <w:r>
              <w:rPr>
                <w:rFonts w:ascii="Times New Roman" w:hAnsi="Times New Roman"/>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45D6EE" w14:textId="77777777" w:rsidR="00EC5398" w:rsidRDefault="00991EC8">
            <w:pPr>
              <w:pStyle w:val="TAH"/>
              <w:spacing w:before="20" w:after="20"/>
              <w:ind w:left="57" w:right="57"/>
              <w:jc w:val="left"/>
              <w:rPr>
                <w:rFonts w:ascii="Times New Roman" w:hAnsi="Times New Roman"/>
                <w:sz w:val="20"/>
              </w:rPr>
            </w:pPr>
            <w:r>
              <w:rPr>
                <w:rFonts w:ascii="Times New Roman" w:hAnsi="Times New Roman"/>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53461F" w14:textId="77777777" w:rsidR="00EC5398" w:rsidRDefault="00991EC8">
            <w:pPr>
              <w:pStyle w:val="TAH"/>
              <w:spacing w:before="20" w:after="20"/>
              <w:ind w:left="57" w:right="57"/>
              <w:jc w:val="left"/>
              <w:rPr>
                <w:rFonts w:ascii="Times New Roman" w:hAnsi="Times New Roman"/>
                <w:sz w:val="20"/>
              </w:rPr>
            </w:pPr>
            <w:r>
              <w:rPr>
                <w:rFonts w:ascii="Times New Roman" w:hAnsi="Times New Roman"/>
                <w:sz w:val="20"/>
              </w:rPr>
              <w:t>Email Address</w:t>
            </w:r>
          </w:p>
        </w:tc>
      </w:tr>
      <w:tr w:rsidR="00EC5398" w14:paraId="30D9166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7A08CC0" w14:textId="77777777" w:rsidR="00EC5398" w:rsidRDefault="00991EC8">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Apple(rapporteur)</w:t>
            </w:r>
          </w:p>
        </w:tc>
        <w:tc>
          <w:tcPr>
            <w:tcW w:w="3118" w:type="dxa"/>
            <w:tcBorders>
              <w:top w:val="single" w:sz="4" w:space="0" w:color="auto"/>
              <w:left w:val="single" w:sz="4" w:space="0" w:color="auto"/>
              <w:bottom w:val="single" w:sz="4" w:space="0" w:color="auto"/>
              <w:right w:val="single" w:sz="4" w:space="0" w:color="auto"/>
            </w:tcBorders>
          </w:tcPr>
          <w:p w14:paraId="6544A971" w14:textId="77777777" w:rsidR="00EC5398" w:rsidRDefault="00991EC8">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Zhibin Wu</w:t>
            </w:r>
          </w:p>
        </w:tc>
        <w:tc>
          <w:tcPr>
            <w:tcW w:w="4391" w:type="dxa"/>
            <w:tcBorders>
              <w:top w:val="single" w:sz="4" w:space="0" w:color="auto"/>
              <w:left w:val="single" w:sz="4" w:space="0" w:color="auto"/>
              <w:bottom w:val="single" w:sz="4" w:space="0" w:color="auto"/>
              <w:right w:val="single" w:sz="4" w:space="0" w:color="auto"/>
            </w:tcBorders>
          </w:tcPr>
          <w:p w14:paraId="16255275" w14:textId="77777777" w:rsidR="00EC5398" w:rsidRDefault="00991EC8">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zhibin_wu@apple.com</w:t>
            </w:r>
          </w:p>
        </w:tc>
      </w:tr>
      <w:tr w:rsidR="00EC5398" w14:paraId="43626B6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3CC389" w14:textId="77777777" w:rsidR="00EC5398" w:rsidRDefault="00991EC8">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1D262401" w14:textId="77777777" w:rsidR="00EC5398" w:rsidRDefault="00991EC8">
            <w:pPr>
              <w:pStyle w:val="TAC"/>
              <w:spacing w:before="20" w:after="20"/>
              <w:ind w:left="57" w:right="57"/>
              <w:jc w:val="left"/>
              <w:rPr>
                <w:lang w:eastAsia="zh-CN"/>
              </w:rPr>
            </w:pPr>
            <w:r>
              <w:rPr>
                <w:lang w:eastAsia="zh-CN"/>
              </w:rPr>
              <w:t>Mouaffac Ambriss</w:t>
            </w:r>
          </w:p>
        </w:tc>
        <w:tc>
          <w:tcPr>
            <w:tcW w:w="4391" w:type="dxa"/>
            <w:tcBorders>
              <w:top w:val="single" w:sz="4" w:space="0" w:color="auto"/>
              <w:left w:val="single" w:sz="4" w:space="0" w:color="auto"/>
              <w:bottom w:val="single" w:sz="4" w:space="0" w:color="auto"/>
              <w:right w:val="single" w:sz="4" w:space="0" w:color="auto"/>
            </w:tcBorders>
          </w:tcPr>
          <w:p w14:paraId="5B400DE8" w14:textId="77777777" w:rsidR="00EC5398" w:rsidRDefault="00AD7A48">
            <w:pPr>
              <w:pStyle w:val="TAC"/>
              <w:spacing w:before="20" w:after="20"/>
              <w:ind w:left="57" w:right="57"/>
              <w:jc w:val="left"/>
              <w:rPr>
                <w:lang w:eastAsia="zh-CN"/>
              </w:rPr>
            </w:pPr>
            <w:hyperlink r:id="rId14" w:history="1">
              <w:r w:rsidR="00991EC8">
                <w:rPr>
                  <w:rStyle w:val="Hyperlink"/>
                  <w:lang w:eastAsia="zh-CN"/>
                </w:rPr>
                <w:t>mambriss@qti.qualcomm.com</w:t>
              </w:r>
            </w:hyperlink>
            <w:r w:rsidR="00991EC8">
              <w:rPr>
                <w:lang w:eastAsia="zh-CN"/>
              </w:rPr>
              <w:t xml:space="preserve"> </w:t>
            </w:r>
          </w:p>
        </w:tc>
      </w:tr>
      <w:tr w:rsidR="00EC5398" w14:paraId="144EE50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C00EE3" w14:textId="77777777" w:rsidR="00EC5398" w:rsidRDefault="00991EC8">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3007EF96" w14:textId="77777777" w:rsidR="00EC5398" w:rsidRDefault="00991EC8">
            <w:pPr>
              <w:pStyle w:val="TAC"/>
              <w:spacing w:before="20" w:after="20"/>
              <w:ind w:left="57" w:right="57"/>
              <w:jc w:val="left"/>
              <w:rPr>
                <w:lang w:eastAsia="zh-CN"/>
              </w:rPr>
            </w:pPr>
            <w:r>
              <w:rPr>
                <w:lang w:eastAsia="zh-CN"/>
              </w:rPr>
              <w:t>Antonino Orsino</w:t>
            </w:r>
          </w:p>
        </w:tc>
        <w:tc>
          <w:tcPr>
            <w:tcW w:w="4391" w:type="dxa"/>
            <w:tcBorders>
              <w:top w:val="single" w:sz="4" w:space="0" w:color="auto"/>
              <w:left w:val="single" w:sz="4" w:space="0" w:color="auto"/>
              <w:bottom w:val="single" w:sz="4" w:space="0" w:color="auto"/>
              <w:right w:val="single" w:sz="4" w:space="0" w:color="auto"/>
            </w:tcBorders>
          </w:tcPr>
          <w:p w14:paraId="3B7F0E28" w14:textId="77777777" w:rsidR="00EC5398" w:rsidRDefault="00991EC8">
            <w:pPr>
              <w:pStyle w:val="TAC"/>
              <w:spacing w:before="20" w:after="20"/>
              <w:ind w:left="57" w:right="57"/>
              <w:jc w:val="left"/>
              <w:rPr>
                <w:lang w:eastAsia="zh-CN"/>
              </w:rPr>
            </w:pPr>
            <w:r>
              <w:rPr>
                <w:lang w:eastAsia="zh-CN"/>
              </w:rPr>
              <w:t>antonino.orsino@ericsson.com</w:t>
            </w:r>
          </w:p>
        </w:tc>
      </w:tr>
      <w:tr w:rsidR="00EC5398" w14:paraId="1D83FA2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B4345A" w14:textId="77777777" w:rsidR="00EC5398" w:rsidRDefault="00991EC8">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69492421" w14:textId="77777777" w:rsidR="00EC5398" w:rsidRDefault="00991EC8">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35FBF21C" w14:textId="77777777" w:rsidR="00EC5398" w:rsidRDefault="00991EC8">
            <w:pPr>
              <w:pStyle w:val="TAC"/>
              <w:spacing w:before="20" w:after="20"/>
              <w:ind w:left="57" w:right="57"/>
              <w:jc w:val="left"/>
              <w:rPr>
                <w:lang w:eastAsia="zh-CN"/>
              </w:rPr>
            </w:pPr>
            <w:r>
              <w:rPr>
                <w:lang w:eastAsia="zh-CN"/>
              </w:rPr>
              <w:t>chun-fan.tsai@mediatek.com</w:t>
            </w:r>
          </w:p>
        </w:tc>
      </w:tr>
      <w:tr w:rsidR="00EC5398" w14:paraId="4779A17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B1FBBA5" w14:textId="77777777" w:rsidR="00EC5398" w:rsidRDefault="00991EC8">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3B6EAC37" w14:textId="77777777" w:rsidR="00EC5398" w:rsidRDefault="00991EC8">
            <w:pPr>
              <w:pStyle w:val="TAC"/>
              <w:spacing w:before="20" w:after="20"/>
              <w:ind w:left="57" w:right="57"/>
              <w:jc w:val="left"/>
              <w:rPr>
                <w:lang w:eastAsia="zh-CN"/>
              </w:rPr>
            </w:pPr>
            <w:r>
              <w:rPr>
                <w:rFonts w:hint="eastAsia"/>
                <w:lang w:eastAsia="zh-CN"/>
              </w:rPr>
              <w:t>Jing Liang</w:t>
            </w:r>
          </w:p>
        </w:tc>
        <w:tc>
          <w:tcPr>
            <w:tcW w:w="4391" w:type="dxa"/>
            <w:tcBorders>
              <w:top w:val="single" w:sz="4" w:space="0" w:color="auto"/>
              <w:left w:val="single" w:sz="4" w:space="0" w:color="auto"/>
              <w:bottom w:val="single" w:sz="4" w:space="0" w:color="auto"/>
              <w:right w:val="single" w:sz="4" w:space="0" w:color="auto"/>
            </w:tcBorders>
          </w:tcPr>
          <w:p w14:paraId="1FD19CD0" w14:textId="77777777" w:rsidR="00EC5398" w:rsidRDefault="00991EC8">
            <w:pPr>
              <w:pStyle w:val="TAC"/>
              <w:spacing w:before="20" w:after="20"/>
              <w:ind w:left="57" w:right="57"/>
              <w:jc w:val="left"/>
              <w:rPr>
                <w:lang w:eastAsia="zh-CN"/>
              </w:rPr>
            </w:pPr>
            <w:r>
              <w:rPr>
                <w:rFonts w:hint="eastAsia"/>
                <w:lang w:eastAsia="zh-CN"/>
              </w:rPr>
              <w:t>liangjing@catt.cn</w:t>
            </w:r>
          </w:p>
        </w:tc>
      </w:tr>
      <w:tr w:rsidR="00EC5398" w14:paraId="759B633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3349A3" w14:textId="77777777" w:rsidR="00EC5398" w:rsidRDefault="00991EC8">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6A9CC708" w14:textId="77777777" w:rsidR="00EC5398" w:rsidRDefault="00991EC8">
            <w:pPr>
              <w:pStyle w:val="TAC"/>
              <w:spacing w:before="20" w:after="20"/>
              <w:ind w:left="57" w:right="57"/>
              <w:jc w:val="left"/>
              <w:rPr>
                <w:lang w:val="en-US" w:eastAsia="zh-CN"/>
              </w:rPr>
            </w:pPr>
            <w:r>
              <w:rPr>
                <w:rFonts w:hint="eastAsia"/>
                <w:lang w:val="en-US" w:eastAsia="zh-CN"/>
              </w:rPr>
              <w:t>Huang He</w:t>
            </w:r>
          </w:p>
        </w:tc>
        <w:tc>
          <w:tcPr>
            <w:tcW w:w="4391" w:type="dxa"/>
            <w:tcBorders>
              <w:top w:val="single" w:sz="4" w:space="0" w:color="auto"/>
              <w:left w:val="single" w:sz="4" w:space="0" w:color="auto"/>
              <w:bottom w:val="single" w:sz="4" w:space="0" w:color="auto"/>
              <w:right w:val="single" w:sz="4" w:space="0" w:color="auto"/>
            </w:tcBorders>
          </w:tcPr>
          <w:p w14:paraId="1B8C6F6D" w14:textId="77777777" w:rsidR="00EC5398" w:rsidRDefault="00991EC8">
            <w:pPr>
              <w:pStyle w:val="TAC"/>
              <w:spacing w:before="20" w:after="20"/>
              <w:ind w:left="57" w:right="57"/>
              <w:jc w:val="left"/>
              <w:rPr>
                <w:lang w:val="en-US" w:eastAsia="zh-CN"/>
              </w:rPr>
            </w:pPr>
            <w:r>
              <w:rPr>
                <w:rFonts w:hint="eastAsia"/>
                <w:lang w:val="en-US" w:eastAsia="zh-CN"/>
              </w:rPr>
              <w:t>Huang.he4@zte.com.cn</w:t>
            </w:r>
          </w:p>
        </w:tc>
      </w:tr>
      <w:tr w:rsidR="00EC5398" w14:paraId="5E0C752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5392A49" w14:textId="77777777" w:rsidR="00EC5398" w:rsidRPr="00231869" w:rsidRDefault="00231869">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EC</w:t>
            </w:r>
          </w:p>
        </w:tc>
        <w:tc>
          <w:tcPr>
            <w:tcW w:w="3118" w:type="dxa"/>
            <w:tcBorders>
              <w:top w:val="single" w:sz="4" w:space="0" w:color="auto"/>
              <w:left w:val="single" w:sz="4" w:space="0" w:color="auto"/>
              <w:bottom w:val="single" w:sz="4" w:space="0" w:color="auto"/>
              <w:right w:val="single" w:sz="4" w:space="0" w:color="auto"/>
            </w:tcBorders>
          </w:tcPr>
          <w:p w14:paraId="5D182A7A" w14:textId="77777777" w:rsidR="00EC5398" w:rsidRPr="00231869" w:rsidRDefault="00231869">
            <w:pPr>
              <w:pStyle w:val="TAC"/>
              <w:spacing w:before="20" w:after="20"/>
              <w:ind w:left="57" w:right="57"/>
              <w:jc w:val="left"/>
              <w:rPr>
                <w:rFonts w:eastAsiaTheme="minorEastAsia"/>
                <w:lang w:eastAsia="ja-JP"/>
              </w:rPr>
            </w:pPr>
            <w:r>
              <w:rPr>
                <w:rFonts w:eastAsiaTheme="minorEastAsia" w:hint="eastAsia"/>
                <w:lang w:eastAsia="ja-JP"/>
              </w:rPr>
              <w:t>H</w:t>
            </w:r>
            <w:r>
              <w:rPr>
                <w:rFonts w:eastAsiaTheme="minorEastAsia"/>
                <w:lang w:eastAsia="ja-JP"/>
              </w:rPr>
              <w:t>isashi Futaki/ Da Wang</w:t>
            </w:r>
          </w:p>
        </w:tc>
        <w:tc>
          <w:tcPr>
            <w:tcW w:w="4391" w:type="dxa"/>
            <w:tcBorders>
              <w:top w:val="single" w:sz="4" w:space="0" w:color="auto"/>
              <w:left w:val="single" w:sz="4" w:space="0" w:color="auto"/>
              <w:bottom w:val="single" w:sz="4" w:space="0" w:color="auto"/>
              <w:right w:val="single" w:sz="4" w:space="0" w:color="auto"/>
            </w:tcBorders>
          </w:tcPr>
          <w:p w14:paraId="0322831C" w14:textId="77777777" w:rsidR="00EC5398" w:rsidRPr="00231869" w:rsidRDefault="00231869" w:rsidP="00231869">
            <w:pPr>
              <w:pStyle w:val="TAC"/>
              <w:spacing w:before="20" w:after="20"/>
              <w:ind w:left="57" w:right="57"/>
              <w:jc w:val="left"/>
              <w:rPr>
                <w:rFonts w:eastAsiaTheme="minorEastAsia"/>
                <w:lang w:eastAsia="ja-JP"/>
              </w:rPr>
            </w:pPr>
            <w:r>
              <w:rPr>
                <w:rFonts w:eastAsiaTheme="minorEastAsia" w:hint="eastAsia"/>
                <w:lang w:eastAsia="ja-JP"/>
              </w:rPr>
              <w:t>h</w:t>
            </w:r>
            <w:r>
              <w:rPr>
                <w:rFonts w:eastAsiaTheme="minorEastAsia"/>
                <w:lang w:eastAsia="ja-JP"/>
              </w:rPr>
              <w:t xml:space="preserve">isashi.futaki[at]nec.com/ </w:t>
            </w:r>
            <w:r w:rsidRPr="00231869">
              <w:rPr>
                <w:rFonts w:eastAsiaTheme="minorEastAsia"/>
                <w:lang w:eastAsia="ja-JP"/>
              </w:rPr>
              <w:t>wang_da</w:t>
            </w:r>
            <w:r>
              <w:rPr>
                <w:rFonts w:eastAsiaTheme="minorEastAsia"/>
                <w:lang w:eastAsia="ja-JP"/>
              </w:rPr>
              <w:t>[at]</w:t>
            </w:r>
            <w:r w:rsidRPr="00231869">
              <w:rPr>
                <w:rFonts w:eastAsiaTheme="minorEastAsia"/>
                <w:lang w:eastAsia="ja-JP"/>
              </w:rPr>
              <w:t>nec.cn</w:t>
            </w:r>
          </w:p>
        </w:tc>
      </w:tr>
      <w:tr w:rsidR="006B4A36" w14:paraId="5897BC4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0498AB" w14:textId="5022E134" w:rsidR="006B4A36" w:rsidRDefault="006B4A36">
            <w:pPr>
              <w:pStyle w:val="TAC"/>
              <w:spacing w:before="20" w:after="20"/>
              <w:ind w:left="57" w:right="57"/>
              <w:jc w:val="left"/>
              <w:rPr>
                <w:rFonts w:eastAsiaTheme="minorEastAsia"/>
                <w:lang w:eastAsia="ja-JP"/>
              </w:rPr>
            </w:pPr>
            <w:r>
              <w:rPr>
                <w:rFonts w:eastAsiaTheme="minorEastAsia"/>
                <w:lang w:eastAsia="ja-JP"/>
              </w:rPr>
              <w:t>Nokia</w:t>
            </w:r>
          </w:p>
        </w:tc>
        <w:tc>
          <w:tcPr>
            <w:tcW w:w="3118" w:type="dxa"/>
            <w:tcBorders>
              <w:top w:val="single" w:sz="4" w:space="0" w:color="auto"/>
              <w:left w:val="single" w:sz="4" w:space="0" w:color="auto"/>
              <w:bottom w:val="single" w:sz="4" w:space="0" w:color="auto"/>
              <w:right w:val="single" w:sz="4" w:space="0" w:color="auto"/>
            </w:tcBorders>
          </w:tcPr>
          <w:p w14:paraId="0A61BC14" w14:textId="77777777" w:rsidR="006B4A36" w:rsidRDefault="006B4A36">
            <w:pPr>
              <w:pStyle w:val="TAC"/>
              <w:spacing w:before="20" w:after="20"/>
              <w:ind w:left="57" w:right="57"/>
              <w:jc w:val="left"/>
              <w:rPr>
                <w:rFonts w:eastAsiaTheme="minorEastAsia"/>
                <w:lang w:eastAsia="ja-JP"/>
              </w:rPr>
            </w:pPr>
          </w:p>
        </w:tc>
        <w:tc>
          <w:tcPr>
            <w:tcW w:w="4391" w:type="dxa"/>
            <w:tcBorders>
              <w:top w:val="single" w:sz="4" w:space="0" w:color="auto"/>
              <w:left w:val="single" w:sz="4" w:space="0" w:color="auto"/>
              <w:bottom w:val="single" w:sz="4" w:space="0" w:color="auto"/>
              <w:right w:val="single" w:sz="4" w:space="0" w:color="auto"/>
            </w:tcBorders>
          </w:tcPr>
          <w:p w14:paraId="62790A94" w14:textId="1781C5FA" w:rsidR="006B4A36" w:rsidRDefault="006B4A36" w:rsidP="00231869">
            <w:pPr>
              <w:pStyle w:val="TAC"/>
              <w:spacing w:before="20" w:after="20"/>
              <w:ind w:left="57" w:right="57"/>
              <w:jc w:val="left"/>
              <w:rPr>
                <w:rFonts w:eastAsiaTheme="minorEastAsia"/>
                <w:lang w:eastAsia="ja-JP"/>
              </w:rPr>
            </w:pPr>
            <w:r>
              <w:rPr>
                <w:rFonts w:eastAsiaTheme="minorEastAsia"/>
                <w:lang w:eastAsia="ja-JP"/>
              </w:rPr>
              <w:t>amaanat.ali@nokia.com</w:t>
            </w:r>
          </w:p>
        </w:tc>
      </w:tr>
      <w:tr w:rsidR="00BB2751" w14:paraId="599FA20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02BE414" w14:textId="0F2995C7" w:rsidR="00BB2751" w:rsidRDefault="00BB2751">
            <w:pPr>
              <w:pStyle w:val="TAC"/>
              <w:spacing w:before="20" w:after="20"/>
              <w:ind w:left="57" w:right="57"/>
              <w:jc w:val="left"/>
              <w:rPr>
                <w:rFonts w:eastAsiaTheme="minorEastAsia"/>
                <w:lang w:eastAsia="ja-JP"/>
              </w:rPr>
            </w:pPr>
            <w:r>
              <w:rPr>
                <w:rFonts w:eastAsiaTheme="minorEastAsia"/>
                <w:lang w:eastAsia="ja-JP"/>
              </w:rPr>
              <w:t>Lenovo</w:t>
            </w:r>
          </w:p>
        </w:tc>
        <w:tc>
          <w:tcPr>
            <w:tcW w:w="3118" w:type="dxa"/>
            <w:tcBorders>
              <w:top w:val="single" w:sz="4" w:space="0" w:color="auto"/>
              <w:left w:val="single" w:sz="4" w:space="0" w:color="auto"/>
              <w:bottom w:val="single" w:sz="4" w:space="0" w:color="auto"/>
              <w:right w:val="single" w:sz="4" w:space="0" w:color="auto"/>
            </w:tcBorders>
          </w:tcPr>
          <w:p w14:paraId="2ED97955" w14:textId="345FB949" w:rsidR="00BB2751" w:rsidRDefault="00BB2751">
            <w:pPr>
              <w:pStyle w:val="TAC"/>
              <w:spacing w:before="20" w:after="20"/>
              <w:ind w:left="57" w:right="57"/>
              <w:jc w:val="left"/>
              <w:rPr>
                <w:rFonts w:eastAsiaTheme="minorEastAsia"/>
                <w:lang w:eastAsia="ja-JP"/>
              </w:rPr>
            </w:pPr>
            <w:r>
              <w:rPr>
                <w:rFonts w:eastAsiaTheme="minorEastAsia"/>
                <w:lang w:eastAsia="ja-JP"/>
              </w:rPr>
              <w:t>Hyung-Nam Choi</w:t>
            </w:r>
          </w:p>
        </w:tc>
        <w:tc>
          <w:tcPr>
            <w:tcW w:w="4391" w:type="dxa"/>
            <w:tcBorders>
              <w:top w:val="single" w:sz="4" w:space="0" w:color="auto"/>
              <w:left w:val="single" w:sz="4" w:space="0" w:color="auto"/>
              <w:bottom w:val="single" w:sz="4" w:space="0" w:color="auto"/>
              <w:right w:val="single" w:sz="4" w:space="0" w:color="auto"/>
            </w:tcBorders>
          </w:tcPr>
          <w:p w14:paraId="68106FD8" w14:textId="27A72707" w:rsidR="00BB2751" w:rsidRDefault="00AF4173" w:rsidP="00231869">
            <w:pPr>
              <w:pStyle w:val="TAC"/>
              <w:spacing w:before="20" w:after="20"/>
              <w:ind w:left="57" w:right="57"/>
              <w:jc w:val="left"/>
              <w:rPr>
                <w:rFonts w:eastAsiaTheme="minorEastAsia"/>
                <w:lang w:eastAsia="ja-JP"/>
              </w:rPr>
            </w:pPr>
            <w:r w:rsidRPr="00AF4173">
              <w:rPr>
                <w:rFonts w:eastAsiaTheme="minorEastAsia"/>
                <w:lang w:eastAsia="ja-JP"/>
              </w:rPr>
              <w:t>hchoi5@lenovo.com</w:t>
            </w:r>
          </w:p>
        </w:tc>
      </w:tr>
      <w:tr w:rsidR="00AF4173" w14:paraId="31A2912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6598058" w14:textId="312FC8FB" w:rsidR="00AF4173" w:rsidRPr="00AF4173" w:rsidRDefault="00AF4173">
            <w:pPr>
              <w:pStyle w:val="TAC"/>
              <w:spacing w:before="20" w:after="20"/>
              <w:ind w:left="57" w:right="57"/>
              <w:jc w:val="left"/>
              <w:rPr>
                <w:rFonts w:eastAsia="Malgun Gothic"/>
                <w:lang w:eastAsia="ko-KR"/>
              </w:rPr>
            </w:pPr>
            <w:r>
              <w:rPr>
                <w:rFonts w:eastAsia="Malgun Gothic"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329D6D30" w14:textId="229C9FB8" w:rsidR="00AF4173" w:rsidRPr="00AF4173" w:rsidRDefault="00AF4173">
            <w:pPr>
              <w:pStyle w:val="TAC"/>
              <w:spacing w:before="20" w:after="20"/>
              <w:ind w:left="57" w:right="57"/>
              <w:jc w:val="left"/>
              <w:rPr>
                <w:rFonts w:eastAsia="Malgun Gothic"/>
                <w:lang w:eastAsia="ko-KR"/>
              </w:rPr>
            </w:pPr>
            <w:r>
              <w:rPr>
                <w:rFonts w:eastAsia="Malgun Gothic" w:hint="eastAsia"/>
                <w:lang w:eastAsia="ko-KR"/>
              </w:rPr>
              <w:t>Sangyeob Jung</w:t>
            </w:r>
          </w:p>
        </w:tc>
        <w:tc>
          <w:tcPr>
            <w:tcW w:w="4391" w:type="dxa"/>
            <w:tcBorders>
              <w:top w:val="single" w:sz="4" w:space="0" w:color="auto"/>
              <w:left w:val="single" w:sz="4" w:space="0" w:color="auto"/>
              <w:bottom w:val="single" w:sz="4" w:space="0" w:color="auto"/>
              <w:right w:val="single" w:sz="4" w:space="0" w:color="auto"/>
            </w:tcBorders>
          </w:tcPr>
          <w:p w14:paraId="5C728D46" w14:textId="51357C0B" w:rsidR="00AF4173" w:rsidRPr="00AF4173" w:rsidRDefault="00AD7A48" w:rsidP="00231869">
            <w:pPr>
              <w:pStyle w:val="TAC"/>
              <w:spacing w:before="20" w:after="20"/>
              <w:ind w:left="57" w:right="57"/>
              <w:jc w:val="left"/>
              <w:rPr>
                <w:rFonts w:eastAsia="Malgun Gothic"/>
                <w:lang w:eastAsia="ko-KR"/>
              </w:rPr>
            </w:pPr>
            <w:hyperlink r:id="rId15" w:history="1">
              <w:r w:rsidR="00901C88" w:rsidRPr="00A55D76">
                <w:rPr>
                  <w:rStyle w:val="Hyperlink"/>
                  <w:rFonts w:eastAsia="Malgun Gothic"/>
                  <w:lang w:eastAsia="ko-KR"/>
                </w:rPr>
                <w:t>s</w:t>
              </w:r>
              <w:r w:rsidR="00901C88" w:rsidRPr="00A55D76">
                <w:rPr>
                  <w:rStyle w:val="Hyperlink"/>
                  <w:rFonts w:eastAsia="Malgun Gothic" w:hint="eastAsia"/>
                  <w:lang w:eastAsia="ko-KR"/>
                </w:rPr>
                <w:t>y0</w:t>
              </w:r>
              <w:r w:rsidR="00901C88" w:rsidRPr="00A55D76">
                <w:rPr>
                  <w:rStyle w:val="Hyperlink"/>
                  <w:rFonts w:eastAsia="Malgun Gothic"/>
                  <w:lang w:eastAsia="ko-KR"/>
                </w:rPr>
                <w:t>123.jung@samsung.com</w:t>
              </w:r>
            </w:hyperlink>
          </w:p>
        </w:tc>
      </w:tr>
      <w:tr w:rsidR="00901C88" w14:paraId="3E9007C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62C3BD5" w14:textId="3688361D" w:rsidR="00901C88" w:rsidRDefault="00901C88">
            <w:pPr>
              <w:pStyle w:val="TAC"/>
              <w:spacing w:before="20" w:after="20"/>
              <w:ind w:left="57" w:right="57"/>
              <w:jc w:val="left"/>
              <w:rPr>
                <w:rFonts w:eastAsia="Malgun Gothic"/>
                <w:lang w:eastAsia="ko-KR"/>
              </w:rPr>
            </w:pPr>
            <w:r>
              <w:rPr>
                <w:rFonts w:eastAsia="Malgun Gothic" w:hint="eastAsia"/>
                <w:lang w:eastAsia="ko-KR"/>
              </w:rPr>
              <w:t>LGE</w:t>
            </w:r>
          </w:p>
        </w:tc>
        <w:tc>
          <w:tcPr>
            <w:tcW w:w="3118" w:type="dxa"/>
            <w:tcBorders>
              <w:top w:val="single" w:sz="4" w:space="0" w:color="auto"/>
              <w:left w:val="single" w:sz="4" w:space="0" w:color="auto"/>
              <w:bottom w:val="single" w:sz="4" w:space="0" w:color="auto"/>
              <w:right w:val="single" w:sz="4" w:space="0" w:color="auto"/>
            </w:tcBorders>
          </w:tcPr>
          <w:p w14:paraId="5A00247B" w14:textId="28128A7F" w:rsidR="00901C88" w:rsidRDefault="00901C88">
            <w:pPr>
              <w:pStyle w:val="TAC"/>
              <w:spacing w:before="20" w:after="20"/>
              <w:ind w:left="57" w:right="57"/>
              <w:jc w:val="left"/>
              <w:rPr>
                <w:rFonts w:eastAsia="Malgun Gothic"/>
                <w:lang w:eastAsia="ko-KR"/>
              </w:rPr>
            </w:pPr>
            <w:r>
              <w:rPr>
                <w:rFonts w:eastAsia="Malgun Gothic" w:hint="eastAsia"/>
                <w:lang w:eastAsia="ko-KR"/>
              </w:rPr>
              <w:t>HyunJung C</w:t>
            </w:r>
            <w:r>
              <w:rPr>
                <w:rFonts w:eastAsia="Malgun Gothic"/>
                <w:lang w:eastAsia="ko-KR"/>
              </w:rPr>
              <w:t>hoe</w:t>
            </w:r>
          </w:p>
        </w:tc>
        <w:tc>
          <w:tcPr>
            <w:tcW w:w="4391" w:type="dxa"/>
            <w:tcBorders>
              <w:top w:val="single" w:sz="4" w:space="0" w:color="auto"/>
              <w:left w:val="single" w:sz="4" w:space="0" w:color="auto"/>
              <w:bottom w:val="single" w:sz="4" w:space="0" w:color="auto"/>
              <w:right w:val="single" w:sz="4" w:space="0" w:color="auto"/>
            </w:tcBorders>
          </w:tcPr>
          <w:p w14:paraId="5284752C" w14:textId="734DD2D1" w:rsidR="00901C88" w:rsidRDefault="00901C88" w:rsidP="00231869">
            <w:pPr>
              <w:pStyle w:val="TAC"/>
              <w:spacing w:before="20" w:after="20"/>
              <w:ind w:left="57" w:right="57"/>
              <w:jc w:val="left"/>
              <w:rPr>
                <w:rFonts w:eastAsia="Malgun Gothic"/>
                <w:lang w:eastAsia="ko-KR"/>
              </w:rPr>
            </w:pPr>
            <w:r>
              <w:rPr>
                <w:rFonts w:eastAsia="Malgun Gothic"/>
                <w:lang w:eastAsia="ko-KR"/>
              </w:rPr>
              <w:t>stella</w:t>
            </w:r>
            <w:r>
              <w:rPr>
                <w:rFonts w:eastAsia="Malgun Gothic" w:hint="eastAsia"/>
                <w:lang w:eastAsia="ko-KR"/>
              </w:rPr>
              <w:t>.</w:t>
            </w:r>
            <w:r>
              <w:rPr>
                <w:rFonts w:eastAsia="Malgun Gothic"/>
                <w:lang w:eastAsia="ko-KR"/>
              </w:rPr>
              <w:t>choe@lge.com</w:t>
            </w:r>
          </w:p>
        </w:tc>
      </w:tr>
    </w:tbl>
    <w:p w14:paraId="1EF74AEA" w14:textId="77777777" w:rsidR="00EC5398" w:rsidRDefault="00991EC8">
      <w:pPr>
        <w:pStyle w:val="Heading1"/>
        <w:ind w:left="0" w:firstLine="0"/>
      </w:pPr>
      <w:r>
        <w:t>3</w:t>
      </w:r>
      <w:r>
        <w:tab/>
        <w:t xml:space="preserve">Discussion </w:t>
      </w:r>
    </w:p>
    <w:p w14:paraId="1001B326" w14:textId="77777777" w:rsidR="00EC5398" w:rsidRDefault="00991EC8">
      <w:r>
        <w:t>It has been noticed that [1-3] are not about RRC Release, so the rapporteur makes a separate section for those documents.</w:t>
      </w:r>
    </w:p>
    <w:p w14:paraId="2C427EDD" w14:textId="77777777" w:rsidR="00EC5398" w:rsidRDefault="00991EC8">
      <w:pPr>
        <w:pStyle w:val="Heading2"/>
      </w:pPr>
      <w:r>
        <w:t>3.1 RRC Resume by NAS triggers</w:t>
      </w:r>
    </w:p>
    <w:p w14:paraId="0E09B7C2" w14:textId="77777777" w:rsidR="00EC5398" w:rsidRDefault="00991EC8">
      <w:pPr>
        <w:jc w:val="both"/>
        <w:rPr>
          <w:lang w:val="en-US" w:eastAsia="zh-CN"/>
        </w:rPr>
      </w:pPr>
      <w:r>
        <w:rPr>
          <w:lang w:val="en-US" w:eastAsia="zh-CN"/>
        </w:rPr>
        <w:t>This topic is from the following contributions[1][2][3] which discuss the issue on whether AS layer need check T302 timer running when upper layer trigger RRC resume w/o providing access category and access identity.</w:t>
      </w:r>
    </w:p>
    <w:p w14:paraId="25DB4E4B" w14:textId="77777777" w:rsidR="00EC5398" w:rsidRDefault="00991EC8">
      <w:r>
        <w:t>[1]  R2-2107617</w:t>
      </w:r>
      <w:r>
        <w:tab/>
        <w:t>Discussion on RRC handling of NAS triggers not subject to UAC</w:t>
      </w:r>
      <w:r>
        <w:tab/>
        <w:t>Apple</w:t>
      </w:r>
      <w:r>
        <w:tab/>
        <w:t>discussion</w:t>
      </w:r>
      <w:r>
        <w:tab/>
        <w:t>Rel-15</w:t>
      </w:r>
      <w:r>
        <w:tab/>
        <w:t>NR_newRAT-Core</w:t>
      </w:r>
    </w:p>
    <w:p w14:paraId="69574B4A" w14:textId="77777777" w:rsidR="00EC5398" w:rsidRDefault="00991EC8">
      <w:r>
        <w:t>[2]</w:t>
      </w:r>
      <w:r>
        <w:tab/>
        <w:t>R2-2107618</w:t>
      </w:r>
      <w:r>
        <w:tab/>
        <w:t>T302 check when NAS triggers RRC connection resume</w:t>
      </w:r>
      <w:r>
        <w:tab/>
        <w:t>Apple</w:t>
      </w:r>
      <w:r>
        <w:tab/>
        <w:t>CR</w:t>
      </w:r>
      <w:r>
        <w:tab/>
        <w:t>Rel-15</w:t>
      </w:r>
      <w:r>
        <w:tab/>
        <w:t>38.331</w:t>
      </w:r>
      <w:r>
        <w:tab/>
        <w:t>15.14.0</w:t>
      </w:r>
      <w:r>
        <w:tab/>
        <w:t>2734</w:t>
      </w:r>
      <w:r>
        <w:tab/>
        <w:t>-</w:t>
      </w:r>
      <w:r>
        <w:tab/>
        <w:t>F</w:t>
      </w:r>
      <w:r>
        <w:tab/>
        <w:t>NR_newRAT-Core</w:t>
      </w:r>
    </w:p>
    <w:p w14:paraId="54F050FD" w14:textId="77777777" w:rsidR="00EC5398" w:rsidRDefault="00991EC8">
      <w:pPr>
        <w:pStyle w:val="Doc-title"/>
        <w:rPr>
          <w:rFonts w:ascii="Times New Roman" w:hAnsi="Times New Roman"/>
        </w:rPr>
      </w:pPr>
      <w:r>
        <w:rPr>
          <w:rFonts w:ascii="Times New Roman" w:hAnsi="Times New Roman"/>
        </w:rPr>
        <w:t>[3] R2-2107619</w:t>
      </w:r>
      <w:r>
        <w:rPr>
          <w:rFonts w:ascii="Times New Roman" w:hAnsi="Times New Roman"/>
        </w:rPr>
        <w:tab/>
        <w:t>T302 check when NAS triggers RRC connection resume</w:t>
      </w:r>
      <w:r>
        <w:rPr>
          <w:rFonts w:ascii="Times New Roman" w:hAnsi="Times New Roman"/>
        </w:rPr>
        <w:tab/>
        <w:t>Apple</w:t>
      </w:r>
      <w:r>
        <w:rPr>
          <w:rFonts w:ascii="Times New Roman" w:hAnsi="Times New Roman"/>
        </w:rPr>
        <w:tab/>
        <w:t>CR</w:t>
      </w:r>
      <w:r>
        <w:rPr>
          <w:rFonts w:ascii="Times New Roman" w:hAnsi="Times New Roman"/>
        </w:rPr>
        <w:tab/>
        <w:t>Rel-16</w:t>
      </w:r>
      <w:r>
        <w:rPr>
          <w:rFonts w:ascii="Times New Roman" w:hAnsi="Times New Roman"/>
        </w:rPr>
        <w:tab/>
        <w:t>38.331</w:t>
      </w:r>
      <w:r>
        <w:rPr>
          <w:rFonts w:ascii="Times New Roman" w:hAnsi="Times New Roman"/>
        </w:rPr>
        <w:tab/>
        <w:t>16.5.0</w:t>
      </w:r>
      <w:r>
        <w:rPr>
          <w:rFonts w:ascii="Times New Roman" w:hAnsi="Times New Roman"/>
        </w:rPr>
        <w:tab/>
        <w:t>2735</w:t>
      </w:r>
      <w:r>
        <w:rPr>
          <w:rFonts w:ascii="Times New Roman" w:hAnsi="Times New Roman"/>
        </w:rPr>
        <w:tab/>
        <w:t>-</w:t>
      </w:r>
      <w:r>
        <w:rPr>
          <w:rFonts w:ascii="Times New Roman" w:hAnsi="Times New Roman"/>
        </w:rPr>
        <w:tab/>
        <w:t>A</w:t>
      </w:r>
      <w:r>
        <w:rPr>
          <w:rFonts w:ascii="Times New Roman" w:hAnsi="Times New Roman"/>
        </w:rPr>
        <w:tab/>
        <w:t>NR_newRAT-Core</w:t>
      </w:r>
    </w:p>
    <w:p w14:paraId="225FE476" w14:textId="77777777" w:rsidR="00EC5398" w:rsidRDefault="00EC5398">
      <w:pPr>
        <w:jc w:val="both"/>
      </w:pPr>
    </w:p>
    <w:p w14:paraId="53CC4195" w14:textId="77777777" w:rsidR="00EC5398" w:rsidRDefault="00991EC8">
      <w:pPr>
        <w:jc w:val="both"/>
        <w:outlineLvl w:val="2"/>
        <w:rPr>
          <w:b/>
          <w:bCs/>
        </w:rPr>
      </w:pPr>
      <w:r>
        <w:rPr>
          <w:b/>
          <w:bCs/>
        </w:rPr>
        <w:t>Question 1: Do companies agree with the observation in R2-2107617 [1] that “NAS layer may trigger RRC resume without providing Access Category/Access Identity or requesting access barring check”?</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C5398" w14:paraId="4D2845E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FCCC3D"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343B91" w14:textId="77777777" w:rsidR="00EC5398" w:rsidRDefault="00991EC8">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DE09BB"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t>Comments</w:t>
            </w:r>
          </w:p>
        </w:tc>
      </w:tr>
      <w:tr w:rsidR="00EC5398" w14:paraId="4259D77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D0E1871" w14:textId="77777777" w:rsidR="00EC5398" w:rsidRDefault="00991EC8">
            <w:pPr>
              <w:pStyle w:val="TAC"/>
              <w:spacing w:before="20" w:after="20"/>
              <w:ind w:left="57" w:right="57"/>
              <w:jc w:val="left"/>
              <w:rPr>
                <w:lang w:eastAsia="zh-CN"/>
              </w:rPr>
            </w:pPr>
            <w:r>
              <w:rPr>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40CC6E02" w14:textId="77777777" w:rsidR="00EC5398" w:rsidRDefault="00991EC8">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7DA51D16" w14:textId="77777777" w:rsidR="00EC5398" w:rsidRDefault="00991EC8">
            <w:pPr>
              <w:pStyle w:val="TAC"/>
              <w:spacing w:before="20" w:after="20"/>
              <w:ind w:left="57" w:right="57"/>
              <w:jc w:val="left"/>
              <w:rPr>
                <w:lang w:eastAsia="zh-CN"/>
              </w:rPr>
            </w:pPr>
            <w:r>
              <w:t>current spec seems to already cover the suggested behaviour by the CR and the changes proposed by the CRs seem unnecessary</w:t>
            </w:r>
          </w:p>
        </w:tc>
      </w:tr>
      <w:tr w:rsidR="00EC5398" w14:paraId="29D807C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BAAED09" w14:textId="77777777" w:rsidR="00EC5398" w:rsidRDefault="00991EC8">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375423B9" w14:textId="77777777" w:rsidR="00EC5398" w:rsidRDefault="00991EC8">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31EB458D" w14:textId="77777777" w:rsidR="00EC5398" w:rsidRDefault="00991EC8">
            <w:pPr>
              <w:pStyle w:val="TAC"/>
              <w:spacing w:before="20" w:after="20"/>
              <w:ind w:left="57" w:right="57"/>
              <w:jc w:val="left"/>
              <w:rPr>
                <w:lang w:eastAsia="zh-CN"/>
              </w:rPr>
            </w:pPr>
            <w:r>
              <w:rPr>
                <w:lang w:eastAsia="zh-CN"/>
              </w:rPr>
              <w:t>Along Qualcomm’s comment, our understanding is that the current wording in the spec is already clear. On top of this, a smart UE implementation will never trigger multiple RRCResumeRequest. Further, even if the problem raised by the CR existing (we believe it doesn’t), this can be easily solved by UE implementation without the need to introduce any NBC change at this point.</w:t>
            </w:r>
          </w:p>
        </w:tc>
      </w:tr>
      <w:tr w:rsidR="00EC5398" w14:paraId="46C0A3C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FAFBADB" w14:textId="77777777" w:rsidR="00EC5398" w:rsidRDefault="00991EC8">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73A041AA" w14:textId="77777777" w:rsidR="00EC5398" w:rsidRDefault="00991EC8">
            <w:pPr>
              <w:pStyle w:val="TAC"/>
              <w:spacing w:before="20" w:after="20"/>
              <w:ind w:left="57" w:right="57"/>
              <w:jc w:val="left"/>
              <w:rPr>
                <w:lang w:eastAsia="zh-CN"/>
              </w:rPr>
            </w:pPr>
            <w:r>
              <w:rPr>
                <w:lang w:eastAsia="zh-CN"/>
              </w:rPr>
              <w:t>Maybe</w:t>
            </w:r>
          </w:p>
        </w:tc>
        <w:tc>
          <w:tcPr>
            <w:tcW w:w="6517" w:type="dxa"/>
            <w:tcBorders>
              <w:top w:val="single" w:sz="4" w:space="0" w:color="auto"/>
              <w:left w:val="single" w:sz="4" w:space="0" w:color="auto"/>
              <w:bottom w:val="single" w:sz="4" w:space="0" w:color="auto"/>
              <w:right w:val="single" w:sz="4" w:space="0" w:color="auto"/>
            </w:tcBorders>
          </w:tcPr>
          <w:p w14:paraId="66041C5A" w14:textId="77777777" w:rsidR="00EC5398" w:rsidRDefault="00991EC8">
            <w:pPr>
              <w:pStyle w:val="TAC"/>
              <w:spacing w:before="20" w:after="20"/>
              <w:ind w:left="57" w:right="57"/>
              <w:jc w:val="left"/>
              <w:rPr>
                <w:lang w:eastAsia="zh-CN"/>
              </w:rPr>
            </w:pPr>
            <w:r>
              <w:rPr>
                <w:lang w:eastAsia="zh-CN"/>
              </w:rPr>
              <w:t>We prefer to check with CT1 first to confirm whether the observations are TRUE.</w:t>
            </w:r>
          </w:p>
        </w:tc>
      </w:tr>
      <w:tr w:rsidR="00EC5398" w14:paraId="4499876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758DA05" w14:textId="77777777" w:rsidR="00EC5398" w:rsidRDefault="00991EC8">
            <w:pPr>
              <w:pStyle w:val="TAC"/>
              <w:spacing w:before="20" w:after="20"/>
              <w:ind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56B0D6E5" w14:textId="77777777" w:rsidR="00EC5398" w:rsidRDefault="00991EC8">
            <w:pPr>
              <w:pStyle w:val="TAC"/>
              <w:spacing w:before="20" w:after="20"/>
              <w:ind w:left="57" w:right="57"/>
              <w:jc w:val="left"/>
              <w:rPr>
                <w:lang w:eastAsia="zh-CN"/>
              </w:rPr>
            </w:pPr>
            <w:r>
              <w:rPr>
                <w:rFonts w:hint="eastAsia"/>
                <w:lang w:eastAsia="zh-CN"/>
              </w:rPr>
              <w:t>Maybe</w:t>
            </w:r>
          </w:p>
        </w:tc>
        <w:tc>
          <w:tcPr>
            <w:tcW w:w="6517" w:type="dxa"/>
            <w:tcBorders>
              <w:top w:val="single" w:sz="4" w:space="0" w:color="auto"/>
              <w:left w:val="single" w:sz="4" w:space="0" w:color="auto"/>
              <w:bottom w:val="single" w:sz="4" w:space="0" w:color="auto"/>
              <w:right w:val="single" w:sz="4" w:space="0" w:color="auto"/>
            </w:tcBorders>
          </w:tcPr>
          <w:p w14:paraId="5930EA4E" w14:textId="77777777" w:rsidR="00EC5398" w:rsidRDefault="00991EC8">
            <w:pPr>
              <w:pStyle w:val="TAC"/>
              <w:spacing w:before="20" w:after="20"/>
              <w:ind w:left="57" w:right="57"/>
              <w:jc w:val="left"/>
              <w:rPr>
                <w:lang w:eastAsia="zh-CN"/>
              </w:rPr>
            </w:pPr>
            <w:r>
              <w:rPr>
                <w:lang w:eastAsia="zh-CN"/>
              </w:rPr>
              <w:t>W</w:t>
            </w:r>
            <w:r>
              <w:rPr>
                <w:rFonts w:hint="eastAsia"/>
                <w:lang w:eastAsia="zh-CN"/>
              </w:rPr>
              <w:t>e share the same view as MediaTek, maybe we can first check with CT1</w:t>
            </w:r>
          </w:p>
        </w:tc>
      </w:tr>
      <w:tr w:rsidR="00EC5398" w14:paraId="150002D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0EB744C" w14:textId="77777777" w:rsidR="00EC5398" w:rsidRDefault="00991EC8">
            <w:pPr>
              <w:pStyle w:val="TAC"/>
              <w:spacing w:before="20" w:after="20"/>
              <w:ind w:left="57" w:right="57"/>
              <w:jc w:val="left"/>
              <w:rPr>
                <w:lang w:eastAsia="zh-CN"/>
              </w:rPr>
            </w:pPr>
            <w:r>
              <w:rPr>
                <w:rFonts w:hint="eastAsia"/>
                <w:lang w:eastAsia="zh-CN"/>
              </w:rPr>
              <w:t>H</w:t>
            </w:r>
            <w:r>
              <w:rPr>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73D95C33" w14:textId="77777777" w:rsidR="00EC5398" w:rsidRDefault="00991EC8">
            <w:pPr>
              <w:pStyle w:val="TAC"/>
              <w:spacing w:before="20" w:after="20"/>
              <w:ind w:left="57" w:right="57"/>
              <w:jc w:val="left"/>
              <w:rPr>
                <w:lang w:eastAsia="zh-CN"/>
              </w:rPr>
            </w:pPr>
            <w:r>
              <w:rPr>
                <w:rFonts w:hint="eastAsia"/>
                <w:lang w:eastAsia="zh-CN"/>
              </w:rPr>
              <w:t>N</w:t>
            </w:r>
            <w:r>
              <w:rPr>
                <w:lang w:eastAsia="zh-CN"/>
              </w:rPr>
              <w:t>o</w:t>
            </w:r>
          </w:p>
        </w:tc>
        <w:tc>
          <w:tcPr>
            <w:tcW w:w="6517" w:type="dxa"/>
            <w:tcBorders>
              <w:top w:val="single" w:sz="4" w:space="0" w:color="auto"/>
              <w:left w:val="single" w:sz="4" w:space="0" w:color="auto"/>
              <w:bottom w:val="single" w:sz="4" w:space="0" w:color="auto"/>
              <w:right w:val="single" w:sz="4" w:space="0" w:color="auto"/>
            </w:tcBorders>
          </w:tcPr>
          <w:p w14:paraId="74B31380" w14:textId="77777777" w:rsidR="00EC5398" w:rsidRDefault="00991EC8">
            <w:pPr>
              <w:pStyle w:val="TAC"/>
              <w:spacing w:before="20" w:after="20"/>
              <w:ind w:left="57" w:right="57"/>
              <w:jc w:val="left"/>
              <w:rPr>
                <w:lang w:eastAsia="zh-CN"/>
              </w:rPr>
            </w:pPr>
            <w:r>
              <w:rPr>
                <w:rFonts w:hint="eastAsia"/>
                <w:lang w:eastAsia="zh-CN"/>
              </w:rPr>
              <w:t>W</w:t>
            </w:r>
            <w:r>
              <w:rPr>
                <w:lang w:eastAsia="zh-CN"/>
              </w:rPr>
              <w:t>e also prefer to leave it to UE implementation.</w:t>
            </w:r>
          </w:p>
        </w:tc>
      </w:tr>
      <w:tr w:rsidR="00EC5398" w14:paraId="3B99C1D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C790CBA" w14:textId="77777777" w:rsidR="00EC5398" w:rsidRDefault="00991EC8">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0AEA1EA1" w14:textId="77777777" w:rsidR="00EC5398" w:rsidRDefault="00991EC8">
            <w:pPr>
              <w:pStyle w:val="TAC"/>
              <w:spacing w:before="20" w:after="20"/>
              <w:ind w:left="57" w:right="57"/>
              <w:jc w:val="left"/>
              <w:rPr>
                <w:lang w:val="en-US" w:eastAsia="zh-CN"/>
              </w:rPr>
            </w:pPr>
            <w:r>
              <w:rPr>
                <w:rFonts w:hint="eastAsia"/>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52A5BEE9" w14:textId="77777777" w:rsidR="00EC5398" w:rsidRDefault="00991EC8">
            <w:pPr>
              <w:pStyle w:val="TAC"/>
              <w:spacing w:before="20" w:after="20"/>
              <w:ind w:left="57" w:right="57"/>
              <w:jc w:val="left"/>
              <w:rPr>
                <w:lang w:val="en-US" w:eastAsia="zh-CN"/>
              </w:rPr>
            </w:pPr>
            <w:r>
              <w:rPr>
                <w:rFonts w:hint="eastAsia"/>
                <w:lang w:val="en-US" w:eastAsia="zh-CN"/>
              </w:rPr>
              <w:t xml:space="preserve">We also think the proposed behaviour can be covered by current specs (i.e. </w:t>
            </w:r>
            <w:r>
              <w:t>Access Category is neither '2' nor '0'</w:t>
            </w:r>
            <w:r>
              <w:rPr>
                <w:rFonts w:hint="eastAsia"/>
                <w:lang w:val="en-US" w:eastAsia="zh-CN"/>
              </w:rPr>
              <w:t>)</w:t>
            </w:r>
          </w:p>
        </w:tc>
      </w:tr>
      <w:tr w:rsidR="008C1D65" w14:paraId="5C99C27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AF3798" w14:textId="77777777" w:rsidR="008C1D65" w:rsidRPr="00011364" w:rsidRDefault="008C1D65" w:rsidP="008C1D65">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EC</w:t>
            </w:r>
          </w:p>
        </w:tc>
        <w:tc>
          <w:tcPr>
            <w:tcW w:w="1418" w:type="dxa"/>
            <w:tcBorders>
              <w:top w:val="single" w:sz="4" w:space="0" w:color="auto"/>
              <w:left w:val="single" w:sz="4" w:space="0" w:color="auto"/>
              <w:bottom w:val="single" w:sz="4" w:space="0" w:color="auto"/>
              <w:right w:val="single" w:sz="4" w:space="0" w:color="auto"/>
            </w:tcBorders>
          </w:tcPr>
          <w:p w14:paraId="20F482CF" w14:textId="77777777" w:rsidR="008C1D65" w:rsidRPr="00011364" w:rsidRDefault="008C1D65" w:rsidP="008C1D65">
            <w:pPr>
              <w:pStyle w:val="TAC"/>
              <w:spacing w:before="20" w:after="20"/>
              <w:ind w:left="57" w:right="57"/>
              <w:jc w:val="left"/>
              <w:rPr>
                <w:rFonts w:eastAsiaTheme="minorEastAsia"/>
                <w:lang w:eastAsia="ja-JP"/>
              </w:rPr>
            </w:pPr>
            <w:r>
              <w:rPr>
                <w:rFonts w:eastAsiaTheme="minorEastAsia" w:hint="eastAsia"/>
                <w:lang w:eastAsia="ja-JP"/>
              </w:rPr>
              <w:t>m</w:t>
            </w:r>
            <w:r>
              <w:rPr>
                <w:rFonts w:eastAsiaTheme="minorEastAsia"/>
                <w:lang w:eastAsia="ja-JP"/>
              </w:rPr>
              <w:t>aybe no</w:t>
            </w:r>
          </w:p>
        </w:tc>
        <w:tc>
          <w:tcPr>
            <w:tcW w:w="6517" w:type="dxa"/>
            <w:tcBorders>
              <w:top w:val="single" w:sz="4" w:space="0" w:color="auto"/>
              <w:left w:val="single" w:sz="4" w:space="0" w:color="auto"/>
              <w:bottom w:val="single" w:sz="4" w:space="0" w:color="auto"/>
              <w:right w:val="single" w:sz="4" w:space="0" w:color="auto"/>
            </w:tcBorders>
          </w:tcPr>
          <w:p w14:paraId="5F4B08B4" w14:textId="77777777" w:rsidR="008C1D65" w:rsidRPr="00011364" w:rsidRDefault="008C1D65" w:rsidP="008C1D65">
            <w:pPr>
              <w:pStyle w:val="TAC"/>
              <w:spacing w:before="20" w:after="20"/>
              <w:ind w:left="57" w:right="57"/>
              <w:jc w:val="left"/>
              <w:rPr>
                <w:rFonts w:eastAsiaTheme="minorEastAsia"/>
                <w:lang w:eastAsia="ja-JP"/>
              </w:rPr>
            </w:pPr>
            <w:r>
              <w:rPr>
                <w:rFonts w:eastAsiaTheme="minorEastAsia"/>
                <w:lang w:eastAsia="ja-JP"/>
              </w:rPr>
              <w:t>Observations 1&amp;2 seem correct. On the other hand, we understood these are intentional as per SA1/CT1 clarifications. If this is seen as problematic, then spec needs to fix it. however, the cause listing in the tdoc (</w:t>
            </w:r>
            <w:r w:rsidRPr="00287C0E">
              <w:rPr>
                <w:lang w:eastAsia="ja-JP"/>
              </w:rPr>
              <w:t>mobility registration update, deregistration and PDU session release</w:t>
            </w:r>
            <w:r>
              <w:rPr>
                <w:rFonts w:eastAsiaTheme="minorEastAsia"/>
                <w:lang w:eastAsia="ja-JP"/>
              </w:rPr>
              <w:t>) can help the gNB by releasing resources stored in the gNB to some extent..</w:t>
            </w:r>
          </w:p>
        </w:tc>
      </w:tr>
      <w:tr w:rsidR="006B4A36" w14:paraId="5518158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146F392" w14:textId="357745FF" w:rsidR="006B4A36" w:rsidRDefault="006B4A36" w:rsidP="008C1D65">
            <w:pPr>
              <w:pStyle w:val="TAC"/>
              <w:spacing w:before="20" w:after="20"/>
              <w:ind w:left="57" w:right="57"/>
              <w:jc w:val="left"/>
              <w:rPr>
                <w:rFonts w:eastAsiaTheme="minorEastAsia"/>
                <w:lang w:eastAsia="ja-JP"/>
              </w:rPr>
            </w:pPr>
            <w:r>
              <w:rPr>
                <w:rFonts w:eastAsiaTheme="minorEastAsia"/>
                <w:lang w:eastAsia="ja-JP"/>
              </w:rPr>
              <w:t>Nokia</w:t>
            </w:r>
          </w:p>
        </w:tc>
        <w:tc>
          <w:tcPr>
            <w:tcW w:w="1418" w:type="dxa"/>
            <w:tcBorders>
              <w:top w:val="single" w:sz="4" w:space="0" w:color="auto"/>
              <w:left w:val="single" w:sz="4" w:space="0" w:color="auto"/>
              <w:bottom w:val="single" w:sz="4" w:space="0" w:color="auto"/>
              <w:right w:val="single" w:sz="4" w:space="0" w:color="auto"/>
            </w:tcBorders>
          </w:tcPr>
          <w:p w14:paraId="19FADF44" w14:textId="117AD858" w:rsidR="006B4A36" w:rsidRDefault="006B4A36" w:rsidP="008C1D65">
            <w:pPr>
              <w:pStyle w:val="TAC"/>
              <w:spacing w:before="20" w:after="20"/>
              <w:ind w:left="57" w:right="57"/>
              <w:jc w:val="left"/>
              <w:rPr>
                <w:rFonts w:eastAsiaTheme="minorEastAsia"/>
                <w:lang w:eastAsia="ja-JP"/>
              </w:rPr>
            </w:pPr>
            <w:r>
              <w:rPr>
                <w:rFonts w:eastAsiaTheme="minorEastAsia"/>
                <w:lang w:eastAsia="ja-JP"/>
              </w:rPr>
              <w:t>Maybe not</w:t>
            </w:r>
          </w:p>
        </w:tc>
        <w:tc>
          <w:tcPr>
            <w:tcW w:w="6517" w:type="dxa"/>
            <w:tcBorders>
              <w:top w:val="single" w:sz="4" w:space="0" w:color="auto"/>
              <w:left w:val="single" w:sz="4" w:space="0" w:color="auto"/>
              <w:bottom w:val="single" w:sz="4" w:space="0" w:color="auto"/>
              <w:right w:val="single" w:sz="4" w:space="0" w:color="auto"/>
            </w:tcBorders>
          </w:tcPr>
          <w:p w14:paraId="3442CD91" w14:textId="618454EF" w:rsidR="006B4A36" w:rsidRPr="006B4A36" w:rsidRDefault="006B4A36" w:rsidP="006B4A36">
            <w:pPr>
              <w:pStyle w:val="TAC"/>
              <w:spacing w:before="20" w:after="20"/>
              <w:ind w:right="57"/>
              <w:jc w:val="left"/>
              <w:rPr>
                <w:rFonts w:eastAsiaTheme="minorEastAsia"/>
                <w:lang w:eastAsia="ja-JP"/>
              </w:rPr>
            </w:pPr>
            <w:r>
              <w:rPr>
                <w:rFonts w:eastAsiaTheme="minorEastAsia"/>
                <w:lang w:eastAsia="ja-JP"/>
              </w:rPr>
              <w:t xml:space="preserve">Our CT1 understanding is aligned to </w:t>
            </w:r>
            <w:r w:rsidRPr="006B4A36">
              <w:rPr>
                <w:rFonts w:eastAsiaTheme="minorEastAsia"/>
                <w:lang w:eastAsia="ja-JP"/>
              </w:rPr>
              <w:t>Option 1: RAN2 confirm that T302 check is not needed for NAS layer triggers which are not subject to UAC check.</w:t>
            </w:r>
          </w:p>
          <w:p w14:paraId="617AC068" w14:textId="77777777" w:rsidR="006B4A36" w:rsidRPr="006B4A36" w:rsidRDefault="006B4A36" w:rsidP="006B4A36">
            <w:pPr>
              <w:pStyle w:val="TAC"/>
              <w:spacing w:before="20" w:after="20"/>
              <w:ind w:right="57"/>
              <w:jc w:val="left"/>
              <w:rPr>
                <w:rFonts w:eastAsiaTheme="minorEastAsia"/>
                <w:lang w:eastAsia="ja-JP"/>
              </w:rPr>
            </w:pPr>
            <w:r w:rsidRPr="006B4A36">
              <w:rPr>
                <w:rFonts w:eastAsiaTheme="minorEastAsia"/>
                <w:lang w:eastAsia="ja-JP"/>
              </w:rPr>
              <w:t>Reasons:</w:t>
            </w:r>
          </w:p>
          <w:p w14:paraId="3D343039" w14:textId="77777777" w:rsidR="006B4A36" w:rsidRPr="006B4A36" w:rsidRDefault="006B4A36" w:rsidP="006B4A36">
            <w:pPr>
              <w:pStyle w:val="TAC"/>
              <w:spacing w:before="20" w:after="20"/>
              <w:ind w:right="57"/>
              <w:jc w:val="left"/>
              <w:rPr>
                <w:rFonts w:eastAsiaTheme="minorEastAsia"/>
                <w:lang w:eastAsia="ja-JP"/>
              </w:rPr>
            </w:pPr>
            <w:r w:rsidRPr="006B4A36">
              <w:rPr>
                <w:rFonts w:eastAsiaTheme="minorEastAsia"/>
                <w:lang w:eastAsia="ja-JP"/>
              </w:rPr>
              <w:t>-</w:t>
            </w:r>
            <w:r w:rsidRPr="006B4A36">
              <w:rPr>
                <w:rFonts w:eastAsiaTheme="minorEastAsia"/>
                <w:lang w:eastAsia="ja-JP"/>
              </w:rPr>
              <w:tab/>
              <w:t>Timely registration update is essential in keeping a UE reachable. So it should be allowed.</w:t>
            </w:r>
          </w:p>
          <w:p w14:paraId="0BE108C4" w14:textId="77777777" w:rsidR="006B4A36" w:rsidRDefault="006B4A36" w:rsidP="006B4A36">
            <w:pPr>
              <w:pStyle w:val="TAC"/>
              <w:spacing w:before="20" w:after="20"/>
              <w:ind w:right="57"/>
              <w:jc w:val="left"/>
              <w:rPr>
                <w:rFonts w:eastAsiaTheme="minorEastAsia"/>
                <w:lang w:eastAsia="ja-JP"/>
              </w:rPr>
            </w:pPr>
            <w:r w:rsidRPr="006B4A36">
              <w:rPr>
                <w:rFonts w:eastAsiaTheme="minorEastAsia"/>
                <w:lang w:eastAsia="ja-JP"/>
              </w:rPr>
              <w:t>-</w:t>
            </w:r>
            <w:r w:rsidRPr="006B4A36">
              <w:rPr>
                <w:rFonts w:eastAsiaTheme="minorEastAsia"/>
                <w:lang w:eastAsia="ja-JP"/>
              </w:rPr>
              <w:tab/>
              <w:t>Successful deregistration actually alleviates congestion in the network from e2e perspective.</w:t>
            </w:r>
          </w:p>
          <w:p w14:paraId="26E0B4D1" w14:textId="77777777" w:rsidR="006B4A36" w:rsidRDefault="006B4A36" w:rsidP="006B4A36">
            <w:pPr>
              <w:pStyle w:val="TAC"/>
              <w:spacing w:before="20" w:after="20"/>
              <w:ind w:right="57"/>
              <w:jc w:val="left"/>
              <w:rPr>
                <w:rFonts w:eastAsiaTheme="minorEastAsia"/>
                <w:lang w:eastAsia="ja-JP"/>
              </w:rPr>
            </w:pPr>
          </w:p>
          <w:p w14:paraId="7F90DAD1" w14:textId="4979A646" w:rsidR="006B4A36" w:rsidRPr="006B4A36" w:rsidRDefault="006B4A36" w:rsidP="006B4A36">
            <w:pPr>
              <w:pStyle w:val="TAC"/>
              <w:spacing w:before="20" w:after="20"/>
              <w:ind w:right="57"/>
              <w:jc w:val="left"/>
              <w:rPr>
                <w:rFonts w:eastAsiaTheme="minorEastAsia"/>
                <w:lang w:eastAsia="ja-JP"/>
              </w:rPr>
            </w:pPr>
            <w:r>
              <w:rPr>
                <w:rFonts w:eastAsiaTheme="minorEastAsia"/>
                <w:lang w:eastAsia="ja-JP"/>
              </w:rPr>
              <w:t xml:space="preserve">However, we are not convinced the CR is really needed. </w:t>
            </w:r>
            <w:r w:rsidRPr="006B4A36">
              <w:rPr>
                <w:rFonts w:eastAsiaTheme="minorEastAsia"/>
                <w:lang w:eastAsia="ja-JP"/>
              </w:rPr>
              <w:t xml:space="preserve">RRC Inactive got slightly different rules to trigger UAC - but it is still required to do the check for barring configuration, as guarded by RRC procedures. Also the section: 5.3.13.4, does capture probably corresponding action in case the timer was running: </w:t>
            </w:r>
          </w:p>
          <w:p w14:paraId="73277956" w14:textId="77777777" w:rsidR="006B4A36" w:rsidRPr="006B4A36" w:rsidRDefault="006B4A36" w:rsidP="006B4A36">
            <w:pPr>
              <w:pStyle w:val="TAC"/>
              <w:spacing w:before="20" w:after="20"/>
              <w:ind w:right="57"/>
              <w:jc w:val="left"/>
              <w:rPr>
                <w:rFonts w:eastAsiaTheme="minorEastAsia"/>
                <w:lang w:eastAsia="ja-JP"/>
              </w:rPr>
            </w:pPr>
            <w:r w:rsidRPr="006B4A36">
              <w:rPr>
                <w:rFonts w:eastAsiaTheme="minorEastAsia"/>
                <w:lang w:eastAsia="ja-JP"/>
              </w:rPr>
              <w:t>1&gt;</w:t>
            </w:r>
            <w:r w:rsidRPr="006B4A36">
              <w:rPr>
                <w:rFonts w:eastAsiaTheme="minorEastAsia"/>
                <w:lang w:eastAsia="ja-JP"/>
              </w:rPr>
              <w:tab/>
              <w:t>if T302 is running:</w:t>
            </w:r>
          </w:p>
          <w:p w14:paraId="4C66CA5C" w14:textId="77777777" w:rsidR="006B4A36" w:rsidRPr="006B4A36" w:rsidRDefault="006B4A36" w:rsidP="006B4A36">
            <w:pPr>
              <w:pStyle w:val="TAC"/>
              <w:spacing w:before="20" w:after="20"/>
              <w:ind w:right="57"/>
              <w:jc w:val="left"/>
              <w:rPr>
                <w:rFonts w:eastAsiaTheme="minorEastAsia"/>
                <w:lang w:eastAsia="ja-JP"/>
              </w:rPr>
            </w:pPr>
            <w:r w:rsidRPr="006B4A36">
              <w:rPr>
                <w:rFonts w:eastAsiaTheme="minorEastAsia"/>
                <w:lang w:eastAsia="ja-JP"/>
              </w:rPr>
              <w:t>2&gt;</w:t>
            </w:r>
            <w:r w:rsidRPr="006B4A36">
              <w:rPr>
                <w:rFonts w:eastAsiaTheme="minorEastAsia"/>
                <w:lang w:eastAsia="ja-JP"/>
              </w:rPr>
              <w:tab/>
              <w:t>stop timer T302;</w:t>
            </w:r>
          </w:p>
          <w:p w14:paraId="4853E229" w14:textId="1E6DF77A" w:rsidR="006B4A36" w:rsidRDefault="006B4A36" w:rsidP="006B4A36">
            <w:pPr>
              <w:pStyle w:val="TAC"/>
              <w:spacing w:before="20" w:after="20"/>
              <w:ind w:right="57"/>
              <w:jc w:val="left"/>
              <w:rPr>
                <w:rFonts w:eastAsiaTheme="minorEastAsia"/>
                <w:lang w:eastAsia="ja-JP"/>
              </w:rPr>
            </w:pPr>
            <w:r w:rsidRPr="006B4A36">
              <w:rPr>
                <w:rFonts w:eastAsiaTheme="minorEastAsia"/>
                <w:lang w:eastAsia="ja-JP"/>
              </w:rPr>
              <w:t>2&gt;</w:t>
            </w:r>
            <w:r w:rsidRPr="006B4A36">
              <w:rPr>
                <w:rFonts w:eastAsiaTheme="minorEastAsia"/>
                <w:lang w:eastAsia="ja-JP"/>
              </w:rPr>
              <w:tab/>
              <w:t>perform the actions as specified in 5.3.14.4;</w:t>
            </w:r>
          </w:p>
        </w:tc>
      </w:tr>
      <w:tr w:rsidR="00AF4173" w14:paraId="62F3055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27342E0" w14:textId="70FC1FFF" w:rsidR="00AF4173" w:rsidRPr="00AF4173" w:rsidRDefault="00AF4173" w:rsidP="008C1D65">
            <w:pPr>
              <w:pStyle w:val="TAC"/>
              <w:spacing w:before="20" w:after="20"/>
              <w:ind w:left="57" w:right="57"/>
              <w:jc w:val="left"/>
              <w:rPr>
                <w:rFonts w:eastAsia="Malgun Gothic"/>
                <w:lang w:eastAsia="ko-KR"/>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5AD95D7F" w14:textId="78421116" w:rsidR="00AF4173" w:rsidRPr="00AF4173" w:rsidRDefault="00AF4173" w:rsidP="008C1D65">
            <w:pPr>
              <w:pStyle w:val="TAC"/>
              <w:spacing w:before="20" w:after="20"/>
              <w:ind w:left="57" w:right="57"/>
              <w:jc w:val="left"/>
              <w:rPr>
                <w:rFonts w:eastAsia="Malgun Gothic"/>
                <w:lang w:eastAsia="ko-KR"/>
              </w:rPr>
            </w:pPr>
            <w:r>
              <w:rPr>
                <w:rFonts w:eastAsia="Malgun Gothic" w:hint="eastAsia"/>
                <w:lang w:eastAsia="ko-KR"/>
              </w:rPr>
              <w:t>Maybe</w:t>
            </w:r>
          </w:p>
        </w:tc>
        <w:tc>
          <w:tcPr>
            <w:tcW w:w="6517" w:type="dxa"/>
            <w:tcBorders>
              <w:top w:val="single" w:sz="4" w:space="0" w:color="auto"/>
              <w:left w:val="single" w:sz="4" w:space="0" w:color="auto"/>
              <w:bottom w:val="single" w:sz="4" w:space="0" w:color="auto"/>
              <w:right w:val="single" w:sz="4" w:space="0" w:color="auto"/>
            </w:tcBorders>
          </w:tcPr>
          <w:p w14:paraId="5FE4ADF9" w14:textId="55A8B248" w:rsidR="00AF4173" w:rsidRPr="00AF4173" w:rsidRDefault="00AF4173" w:rsidP="00AF4173">
            <w:pPr>
              <w:pStyle w:val="TAC"/>
              <w:spacing w:before="20" w:after="20"/>
              <w:ind w:right="57"/>
              <w:jc w:val="left"/>
              <w:rPr>
                <w:rFonts w:eastAsia="Malgun Gothic"/>
                <w:lang w:eastAsia="ko-KR"/>
              </w:rPr>
            </w:pPr>
            <w:r>
              <w:rPr>
                <w:rFonts w:eastAsia="Malgun Gothic" w:hint="eastAsia"/>
                <w:lang w:eastAsia="ko-KR"/>
              </w:rPr>
              <w:t xml:space="preserve">The behavior after reject/release is another issue. Hence, </w:t>
            </w:r>
            <w:r>
              <w:rPr>
                <w:rFonts w:eastAsia="Malgun Gothic"/>
                <w:lang w:eastAsia="ko-KR"/>
              </w:rPr>
              <w:t>we can ask the intention to CT1.</w:t>
            </w:r>
          </w:p>
        </w:tc>
      </w:tr>
      <w:tr w:rsidR="001365A3" w14:paraId="6AE483A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D307E71" w14:textId="5B9B1B7E" w:rsidR="001365A3" w:rsidRDefault="001365A3" w:rsidP="008C1D65">
            <w:pPr>
              <w:pStyle w:val="TAC"/>
              <w:spacing w:before="20" w:after="20"/>
              <w:ind w:left="57" w:right="57"/>
              <w:jc w:val="left"/>
              <w:rPr>
                <w:rFonts w:eastAsia="Malgun Gothic"/>
                <w:lang w:eastAsia="ko-KR"/>
              </w:rPr>
            </w:pPr>
            <w:r>
              <w:rPr>
                <w:rFonts w:eastAsia="Malgun Gothic" w:hint="eastAsia"/>
                <w:lang w:eastAsia="ko-KR"/>
              </w:rPr>
              <w:t>LGE</w:t>
            </w:r>
          </w:p>
        </w:tc>
        <w:tc>
          <w:tcPr>
            <w:tcW w:w="1418" w:type="dxa"/>
            <w:tcBorders>
              <w:top w:val="single" w:sz="4" w:space="0" w:color="auto"/>
              <w:left w:val="single" w:sz="4" w:space="0" w:color="auto"/>
              <w:bottom w:val="single" w:sz="4" w:space="0" w:color="auto"/>
              <w:right w:val="single" w:sz="4" w:space="0" w:color="auto"/>
            </w:tcBorders>
          </w:tcPr>
          <w:p w14:paraId="786FAD15" w14:textId="7052D9F4" w:rsidR="001365A3" w:rsidRDefault="001365A3" w:rsidP="001365A3">
            <w:pPr>
              <w:pStyle w:val="TAC"/>
              <w:spacing w:before="20" w:after="20"/>
              <w:ind w:left="57" w:right="57"/>
              <w:jc w:val="left"/>
              <w:rPr>
                <w:rFonts w:eastAsia="Malgun Gothic"/>
                <w:lang w:eastAsia="ko-KR"/>
              </w:rPr>
            </w:pPr>
            <w:r>
              <w:rPr>
                <w:rFonts w:eastAsia="Malgun Gothic"/>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3D0E9F1E" w14:textId="37BC112B" w:rsidR="00844FCD" w:rsidRDefault="00844FCD" w:rsidP="00454395">
            <w:pPr>
              <w:pStyle w:val="TAC"/>
              <w:spacing w:before="20" w:after="20"/>
              <w:ind w:right="57"/>
              <w:jc w:val="left"/>
              <w:rPr>
                <w:rFonts w:eastAsia="Malgun Gothic"/>
                <w:lang w:eastAsia="ko-KR"/>
              </w:rPr>
            </w:pPr>
            <w:r>
              <w:rPr>
                <w:rFonts w:eastAsia="Malgun Gothic"/>
                <w:lang w:eastAsia="ko-KR"/>
              </w:rPr>
              <w:t xml:space="preserve">Whether UAC is applied or not is specified in TS24.501, and </w:t>
            </w:r>
            <w:r w:rsidR="001365A3">
              <w:rPr>
                <w:rFonts w:eastAsia="Malgun Gothic"/>
                <w:lang w:eastAsia="ko-KR"/>
              </w:rPr>
              <w:t>how to implement this UAC exception is up to UE</w:t>
            </w:r>
            <w:r w:rsidR="00F308E4">
              <w:rPr>
                <w:rFonts w:eastAsia="Malgun Gothic"/>
                <w:lang w:eastAsia="ko-KR"/>
              </w:rPr>
              <w:t xml:space="preserve">. I.e., </w:t>
            </w:r>
            <w:r w:rsidR="001365A3">
              <w:rPr>
                <w:rFonts w:eastAsia="Malgun Gothic"/>
                <w:lang w:eastAsia="ko-KR"/>
              </w:rPr>
              <w:t xml:space="preserve">NAS </w:t>
            </w:r>
            <w:r w:rsidR="00454395">
              <w:rPr>
                <w:rFonts w:eastAsia="Malgun Gothic"/>
                <w:lang w:eastAsia="ko-KR"/>
              </w:rPr>
              <w:t xml:space="preserve">layer </w:t>
            </w:r>
            <w:r w:rsidR="001365A3">
              <w:rPr>
                <w:rFonts w:eastAsia="Malgun Gothic"/>
                <w:lang w:eastAsia="ko-KR"/>
              </w:rPr>
              <w:t xml:space="preserve">may provide AC/AI with the indication of “no UAC”. </w:t>
            </w:r>
          </w:p>
          <w:p w14:paraId="6F4FFE87" w14:textId="5BAB6E23" w:rsidR="00454395" w:rsidRPr="00454395" w:rsidRDefault="00F308E4" w:rsidP="00F308E4">
            <w:pPr>
              <w:pStyle w:val="TAC"/>
              <w:spacing w:before="20" w:after="20"/>
              <w:ind w:right="57"/>
              <w:jc w:val="left"/>
              <w:rPr>
                <w:rFonts w:eastAsia="Malgun Gothic"/>
                <w:lang w:eastAsia="ko-KR"/>
              </w:rPr>
            </w:pPr>
            <w:r>
              <w:rPr>
                <w:rFonts w:eastAsia="Malgun Gothic"/>
                <w:lang w:eastAsia="ko-KR"/>
              </w:rPr>
              <w:t xml:space="preserve">We do not see any issue on this. </w:t>
            </w:r>
          </w:p>
        </w:tc>
      </w:tr>
      <w:tr w:rsidR="00CF71CD" w14:paraId="3C328F8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8606069" w14:textId="18D7156D" w:rsidR="00CF71CD" w:rsidRDefault="00CF71CD" w:rsidP="00CF71CD">
            <w:pPr>
              <w:pStyle w:val="TAC"/>
              <w:spacing w:before="20" w:after="20"/>
              <w:ind w:left="57" w:right="57"/>
              <w:jc w:val="left"/>
              <w:rPr>
                <w:rFonts w:eastAsia="Malgun Gothic" w:hint="eastAsia"/>
                <w:lang w:eastAsia="ko-KR"/>
              </w:rPr>
            </w:pPr>
            <w:r>
              <w:rPr>
                <w:lang w:eastAsia="zh-CN"/>
              </w:rPr>
              <w:t>Apple (Proponent)</w:t>
            </w:r>
          </w:p>
        </w:tc>
        <w:tc>
          <w:tcPr>
            <w:tcW w:w="1418" w:type="dxa"/>
            <w:tcBorders>
              <w:top w:val="single" w:sz="4" w:space="0" w:color="auto"/>
              <w:left w:val="single" w:sz="4" w:space="0" w:color="auto"/>
              <w:bottom w:val="single" w:sz="4" w:space="0" w:color="auto"/>
              <w:right w:val="single" w:sz="4" w:space="0" w:color="auto"/>
            </w:tcBorders>
          </w:tcPr>
          <w:p w14:paraId="145F6DE5" w14:textId="0E5DB5B1" w:rsidR="00CF71CD" w:rsidRDefault="00CF71CD" w:rsidP="00CF71CD">
            <w:pPr>
              <w:pStyle w:val="TAC"/>
              <w:spacing w:before="20" w:after="20"/>
              <w:ind w:left="57" w:right="57"/>
              <w:jc w:val="left"/>
              <w:rPr>
                <w:rFonts w:eastAsia="Malgun Gothic"/>
                <w:lang w:eastAsia="ko-KR"/>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BBDF566" w14:textId="7614E947" w:rsidR="00CF71CD" w:rsidRDefault="00CF71CD" w:rsidP="00CF71CD">
            <w:pPr>
              <w:pStyle w:val="TAC"/>
              <w:spacing w:before="20" w:after="20"/>
              <w:ind w:right="57"/>
              <w:jc w:val="left"/>
              <w:rPr>
                <w:lang w:eastAsia="zh-CN"/>
              </w:rPr>
            </w:pPr>
            <w:r>
              <w:rPr>
                <w:lang w:eastAsia="zh-CN"/>
              </w:rPr>
              <w:t xml:space="preserve">We believe the observation is correct and the current NAS layer </w:t>
            </w:r>
            <w:r w:rsidR="003F5147">
              <w:rPr>
                <w:lang w:eastAsia="zh-CN"/>
              </w:rPr>
              <w:t>specification</w:t>
            </w:r>
            <w:r>
              <w:rPr>
                <w:lang w:eastAsia="zh-CN"/>
              </w:rPr>
              <w:t xml:space="preserve"> does not prevent upper layers of UE to initiate a</w:t>
            </w:r>
            <w:r w:rsidR="003F5147">
              <w:rPr>
                <w:lang w:eastAsia="zh-CN"/>
              </w:rPr>
              <w:t>n</w:t>
            </w:r>
            <w:r>
              <w:rPr>
                <w:lang w:eastAsia="zh-CN"/>
              </w:rPr>
              <w:t xml:space="preserve"> access request which may not subject to UAC barring.</w:t>
            </w:r>
          </w:p>
          <w:p w14:paraId="34CCDF18" w14:textId="77777777" w:rsidR="00CF71CD" w:rsidRDefault="00CF71CD" w:rsidP="00CF71CD">
            <w:pPr>
              <w:pStyle w:val="TAC"/>
              <w:spacing w:before="20" w:after="20"/>
              <w:ind w:right="57"/>
              <w:jc w:val="left"/>
              <w:rPr>
                <w:lang w:eastAsia="zh-CN"/>
              </w:rPr>
            </w:pPr>
          </w:p>
          <w:p w14:paraId="2C07A430" w14:textId="4FCAC386" w:rsidR="00CF71CD" w:rsidRDefault="0058346E" w:rsidP="00CF71CD">
            <w:pPr>
              <w:pStyle w:val="TAC"/>
              <w:spacing w:before="20" w:after="20"/>
              <w:ind w:right="57"/>
              <w:jc w:val="left"/>
              <w:rPr>
                <w:rFonts w:eastAsia="Malgun Gothic"/>
                <w:lang w:eastAsia="ko-KR"/>
              </w:rPr>
            </w:pPr>
            <w:r>
              <w:rPr>
                <w:lang w:eastAsia="zh-CN"/>
              </w:rPr>
              <w:t xml:space="preserve">Regarding whether T302 </w:t>
            </w:r>
            <w:r w:rsidR="003F5147">
              <w:rPr>
                <w:lang w:eastAsia="zh-CN"/>
              </w:rPr>
              <w:t>running prevents the UE form accessing in those cases</w:t>
            </w:r>
            <w:r>
              <w:rPr>
                <w:lang w:eastAsia="zh-CN"/>
              </w:rPr>
              <w:t xml:space="preserve">, </w:t>
            </w:r>
            <w:r w:rsidR="003F5147">
              <w:rPr>
                <w:lang w:eastAsia="zh-CN"/>
              </w:rPr>
              <w:t>according to the earlier RAN2 agreements during NR Rel-15 work that T302 running means only AC “0” or “2” could be allowed, those NAS procedures (even it may help alleviates the overall E2E congestion) shall not be triggered in AS layer by RRC_INACTIVE UE.</w:t>
            </w:r>
          </w:p>
        </w:tc>
      </w:tr>
    </w:tbl>
    <w:p w14:paraId="11C76B90" w14:textId="674532A2" w:rsidR="00EC5398" w:rsidRDefault="00EC5398">
      <w:pPr>
        <w:jc w:val="both"/>
        <w:outlineLvl w:val="2"/>
        <w:rPr>
          <w:b/>
          <w:bCs/>
        </w:rPr>
      </w:pPr>
    </w:p>
    <w:p w14:paraId="2A763C98" w14:textId="77777777" w:rsidR="00EC5398" w:rsidRDefault="00991EC8">
      <w:pPr>
        <w:jc w:val="both"/>
        <w:outlineLvl w:val="2"/>
        <w:rPr>
          <w:b/>
          <w:bCs/>
        </w:rPr>
      </w:pPr>
      <w:r>
        <w:rPr>
          <w:b/>
          <w:bCs/>
        </w:rPr>
        <w:t>Question 2: If Answer to Q1 is yes, which option do you prefer for RAN2 to handle the T302 timer checking issue for this access trigger?</w:t>
      </w:r>
    </w:p>
    <w:p w14:paraId="14FF5F6C" w14:textId="77777777" w:rsidR="00EC5398" w:rsidRDefault="00991EC8">
      <w:pPr>
        <w:spacing w:after="120"/>
        <w:ind w:left="2340" w:hanging="2340"/>
        <w:jc w:val="both"/>
        <w:rPr>
          <w:rFonts w:ascii="Arial" w:hAnsi="Arial" w:cs="Arial"/>
          <w:b/>
          <w:i/>
          <w:iCs/>
          <w:sz w:val="18"/>
          <w:szCs w:val="18"/>
        </w:rPr>
      </w:pPr>
      <w:r>
        <w:rPr>
          <w:rFonts w:ascii="Arial" w:hAnsi="Arial" w:cs="Arial"/>
          <w:b/>
          <w:i/>
          <w:iCs/>
          <w:sz w:val="18"/>
          <w:szCs w:val="18"/>
        </w:rPr>
        <w:t>Option 1: RAN2 confirm that T302 check is not needed for NAS layer triggers which are not subject to UAC check.</w:t>
      </w:r>
    </w:p>
    <w:p w14:paraId="23FC81A9" w14:textId="77777777" w:rsidR="00EC5398" w:rsidRDefault="00991EC8">
      <w:pPr>
        <w:spacing w:after="120"/>
        <w:ind w:left="900" w:hanging="900"/>
        <w:jc w:val="both"/>
        <w:rPr>
          <w:rFonts w:ascii="Arial" w:hAnsi="Arial" w:cs="Arial"/>
          <w:b/>
          <w:i/>
          <w:iCs/>
          <w:sz w:val="18"/>
          <w:szCs w:val="18"/>
        </w:rPr>
      </w:pPr>
      <w:r>
        <w:rPr>
          <w:rFonts w:ascii="Arial" w:hAnsi="Arial" w:cs="Arial"/>
          <w:b/>
          <w:i/>
          <w:iCs/>
          <w:sz w:val="18"/>
          <w:szCs w:val="18"/>
        </w:rPr>
        <w:t>Option 2: RAN2 informs CT1 that NAS procedures which are not subject to UAC shall not be triggered when AS layer informs upper layer “access barring is applicable for all access categories except categories ‘0’ and ‘2’ and then CT1 can consider update its specification correspondingly.</w:t>
      </w:r>
    </w:p>
    <w:p w14:paraId="2906F88D" w14:textId="77777777" w:rsidR="00EC5398" w:rsidRDefault="00991EC8">
      <w:pPr>
        <w:ind w:left="1420" w:hanging="1420"/>
        <w:jc w:val="both"/>
        <w:outlineLvl w:val="2"/>
        <w:rPr>
          <w:rFonts w:ascii="Arial" w:hAnsi="Arial" w:cs="Arial"/>
          <w:b/>
          <w:i/>
          <w:iCs/>
          <w:sz w:val="18"/>
          <w:szCs w:val="18"/>
        </w:rPr>
      </w:pPr>
      <w:r>
        <w:rPr>
          <w:rFonts w:ascii="Arial" w:hAnsi="Arial" w:cs="Arial"/>
          <w:b/>
          <w:i/>
          <w:iCs/>
          <w:sz w:val="18"/>
          <w:szCs w:val="18"/>
        </w:rPr>
        <w:t>Option 3: RAN2 agrees to add T302 check in RRC resume procedure for the case when UAC is not invoked.</w:t>
      </w:r>
    </w:p>
    <w:p w14:paraId="0B7A0FFE" w14:textId="77777777" w:rsidR="00EC5398" w:rsidRDefault="00991EC8">
      <w:pPr>
        <w:ind w:left="1420" w:hanging="1420"/>
        <w:jc w:val="both"/>
        <w:outlineLvl w:val="2"/>
        <w:rPr>
          <w:b/>
          <w:bCs/>
          <w:sz w:val="18"/>
          <w:szCs w:val="18"/>
        </w:rPr>
      </w:pPr>
      <w:r>
        <w:rPr>
          <w:rFonts w:ascii="Arial" w:hAnsi="Arial" w:cs="Arial"/>
          <w:b/>
          <w:i/>
          <w:iCs/>
          <w:sz w:val="18"/>
          <w:szCs w:val="18"/>
        </w:rPr>
        <w:t>Option 4: Other (please specify)</w:t>
      </w:r>
    </w:p>
    <w:p w14:paraId="64C443C9" w14:textId="77777777" w:rsidR="00EC5398" w:rsidRDefault="00EC5398">
      <w:pPr>
        <w:jc w:val="both"/>
        <w:outlineLvl w:val="2"/>
        <w:rPr>
          <w:b/>
          <w:bCs/>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C5398" w14:paraId="0FDEA3A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695EEB"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6B4299" w14:textId="77777777" w:rsidR="00EC5398" w:rsidRDefault="00991EC8">
            <w:pPr>
              <w:pStyle w:val="TAH"/>
              <w:spacing w:before="20" w:after="20"/>
              <w:ind w:left="57" w:right="57"/>
              <w:jc w:val="both"/>
              <w:rPr>
                <w:rFonts w:ascii="Times New Roman" w:hAnsi="Times New Roman"/>
                <w:sz w:val="20"/>
              </w:rPr>
            </w:pPr>
            <w:r>
              <w:rPr>
                <w:rFonts w:ascii="Times New Roman" w:hAnsi="Times New Roman"/>
                <w:bCs/>
                <w:sz w:val="20"/>
              </w:rPr>
              <w:t>Choice</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E6D0A1"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t>Comments</w:t>
            </w:r>
          </w:p>
        </w:tc>
      </w:tr>
      <w:tr w:rsidR="00EC5398" w14:paraId="36D3B43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B391E8C" w14:textId="77777777" w:rsidR="00EC5398" w:rsidRDefault="00991EC8">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0955DBBF" w14:textId="77777777" w:rsidR="00EC5398" w:rsidRDefault="00EC539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DDBDDAB" w14:textId="77777777" w:rsidR="00EC5398" w:rsidRDefault="00991EC8">
            <w:pPr>
              <w:pStyle w:val="TAC"/>
              <w:spacing w:before="20" w:after="20"/>
              <w:ind w:left="57" w:right="57"/>
              <w:jc w:val="left"/>
              <w:rPr>
                <w:lang w:eastAsia="zh-CN"/>
              </w:rPr>
            </w:pPr>
            <w:r>
              <w:rPr>
                <w:lang w:eastAsia="zh-CN"/>
              </w:rPr>
              <w:t>Suggest to confirm the issue first the discuss the solution. One alternative is just to leave it to UE implementation.</w:t>
            </w:r>
          </w:p>
        </w:tc>
      </w:tr>
      <w:tr w:rsidR="00EC5398" w14:paraId="66A1B7D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2B4E283" w14:textId="518C74FA" w:rsidR="00EC5398" w:rsidRDefault="006B4A36">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2062C190" w14:textId="77777777" w:rsidR="00EC5398" w:rsidRDefault="00EC539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7A88277" w14:textId="18A2BD25" w:rsidR="00EC5398" w:rsidRDefault="006B4A36">
            <w:pPr>
              <w:pStyle w:val="TAC"/>
              <w:spacing w:before="20" w:after="20"/>
              <w:ind w:left="57" w:right="57"/>
              <w:jc w:val="left"/>
              <w:rPr>
                <w:lang w:eastAsia="zh-CN"/>
              </w:rPr>
            </w:pPr>
            <w:r>
              <w:rPr>
                <w:lang w:eastAsia="zh-CN"/>
              </w:rPr>
              <w:t>See response to Q1</w:t>
            </w:r>
          </w:p>
        </w:tc>
      </w:tr>
      <w:tr w:rsidR="00CF71CD" w14:paraId="67C11AF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5169E2D" w14:textId="28B6E636" w:rsidR="00CF71CD" w:rsidRDefault="00CF71CD" w:rsidP="00CF71CD">
            <w:pPr>
              <w:pStyle w:val="TAC"/>
              <w:spacing w:before="20" w:after="20"/>
              <w:ind w:left="57" w:right="57"/>
              <w:jc w:val="left"/>
              <w:rPr>
                <w:lang w:eastAsia="zh-CN"/>
              </w:rPr>
            </w:pPr>
            <w:r>
              <w:rPr>
                <w:lang w:eastAsia="zh-CN"/>
              </w:rPr>
              <w:t>Apple (Proponent)</w:t>
            </w:r>
          </w:p>
        </w:tc>
        <w:tc>
          <w:tcPr>
            <w:tcW w:w="1418" w:type="dxa"/>
            <w:tcBorders>
              <w:top w:val="single" w:sz="4" w:space="0" w:color="auto"/>
              <w:left w:val="single" w:sz="4" w:space="0" w:color="auto"/>
              <w:bottom w:val="single" w:sz="4" w:space="0" w:color="auto"/>
              <w:right w:val="single" w:sz="4" w:space="0" w:color="auto"/>
            </w:tcBorders>
          </w:tcPr>
          <w:p w14:paraId="2FBF13D8" w14:textId="0BAA7B30" w:rsidR="00CF71CD" w:rsidRDefault="00CF71CD" w:rsidP="00CF71CD">
            <w:pPr>
              <w:pStyle w:val="TAC"/>
              <w:spacing w:before="20" w:after="20"/>
              <w:ind w:left="57" w:right="57"/>
              <w:jc w:val="left"/>
              <w:rPr>
                <w:lang w:eastAsia="zh-CN"/>
              </w:rPr>
            </w:pPr>
            <w:r>
              <w:rPr>
                <w:lang w:eastAsia="zh-CN"/>
              </w:rPr>
              <w:t>Option 2 or Option 3</w:t>
            </w:r>
          </w:p>
        </w:tc>
        <w:tc>
          <w:tcPr>
            <w:tcW w:w="6517" w:type="dxa"/>
            <w:tcBorders>
              <w:top w:val="single" w:sz="4" w:space="0" w:color="auto"/>
              <w:left w:val="single" w:sz="4" w:space="0" w:color="auto"/>
              <w:bottom w:val="single" w:sz="4" w:space="0" w:color="auto"/>
              <w:right w:val="single" w:sz="4" w:space="0" w:color="auto"/>
            </w:tcBorders>
          </w:tcPr>
          <w:p w14:paraId="506903BC" w14:textId="2644A48D" w:rsidR="00CF71CD" w:rsidRDefault="00CF71CD" w:rsidP="00CF71CD">
            <w:pPr>
              <w:pStyle w:val="TAC"/>
              <w:spacing w:before="20" w:after="20"/>
              <w:ind w:left="57" w:right="57"/>
              <w:jc w:val="left"/>
              <w:rPr>
                <w:lang w:eastAsia="zh-CN"/>
              </w:rPr>
            </w:pPr>
            <w:r>
              <w:rPr>
                <w:lang w:eastAsia="zh-CN"/>
              </w:rPr>
              <w:t>To make clear in UE implementation that such an access is not feasible when T302 is running, this can be either fixed in NAS spec or RRC spec.</w:t>
            </w:r>
          </w:p>
        </w:tc>
      </w:tr>
      <w:tr w:rsidR="00CF71CD" w14:paraId="455DC79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6343D22" w14:textId="77777777" w:rsidR="00CF71CD" w:rsidRDefault="00CF71CD" w:rsidP="00CF71CD">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D1A4586" w14:textId="77777777" w:rsidR="00CF71CD" w:rsidRDefault="00CF71CD" w:rsidP="00CF71C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3EA0F68" w14:textId="77777777" w:rsidR="00CF71CD" w:rsidRDefault="00CF71CD" w:rsidP="00CF71CD">
            <w:pPr>
              <w:pStyle w:val="TAC"/>
              <w:spacing w:before="20" w:after="20"/>
              <w:ind w:left="57" w:right="57"/>
              <w:jc w:val="left"/>
              <w:rPr>
                <w:lang w:eastAsia="zh-CN"/>
              </w:rPr>
            </w:pPr>
          </w:p>
        </w:tc>
      </w:tr>
      <w:tr w:rsidR="00CF71CD" w14:paraId="3AB8974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9BE0E1F" w14:textId="77777777" w:rsidR="00CF71CD" w:rsidRDefault="00CF71CD" w:rsidP="00CF71CD">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B308C2F" w14:textId="77777777" w:rsidR="00CF71CD" w:rsidRDefault="00CF71CD" w:rsidP="00CF71C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07EC782" w14:textId="77777777" w:rsidR="00CF71CD" w:rsidRDefault="00CF71CD" w:rsidP="00CF71CD">
            <w:pPr>
              <w:pStyle w:val="TAC"/>
              <w:spacing w:before="20" w:after="20"/>
              <w:ind w:left="57" w:right="57"/>
              <w:jc w:val="left"/>
              <w:rPr>
                <w:lang w:eastAsia="zh-CN"/>
              </w:rPr>
            </w:pPr>
          </w:p>
        </w:tc>
      </w:tr>
    </w:tbl>
    <w:p w14:paraId="56912CFA" w14:textId="77777777" w:rsidR="00EC5398" w:rsidRDefault="00EC5398">
      <w:pPr>
        <w:outlineLvl w:val="2"/>
        <w:rPr>
          <w:b/>
          <w:bCs/>
        </w:rPr>
      </w:pPr>
    </w:p>
    <w:p w14:paraId="1A776204" w14:textId="77777777" w:rsidR="00EC5398" w:rsidRDefault="00991EC8">
      <w:pPr>
        <w:jc w:val="both"/>
        <w:outlineLvl w:val="2"/>
        <w:rPr>
          <w:b/>
          <w:bCs/>
        </w:rPr>
      </w:pPr>
      <w:r>
        <w:rPr>
          <w:b/>
          <w:bCs/>
        </w:rPr>
        <w:t>Question 3: If the answers to Q2 is Option 3, do companies agree with fixing the issue as suggested by CR R2-2107618/R2-2107619?</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C5398" w14:paraId="5E4767A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F7FC35"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936567" w14:textId="77777777" w:rsidR="00EC5398" w:rsidRDefault="00991EC8">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A60CD7"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t>Comments</w:t>
            </w:r>
          </w:p>
        </w:tc>
      </w:tr>
      <w:tr w:rsidR="00EC5398" w14:paraId="105DA42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4603972" w14:textId="77777777" w:rsidR="00EC5398" w:rsidRDefault="00EC5398">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A88CB11" w14:textId="77777777" w:rsidR="00EC5398" w:rsidRDefault="00EC539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CE3205E" w14:textId="77777777" w:rsidR="00EC5398" w:rsidRDefault="00EC5398">
            <w:pPr>
              <w:pStyle w:val="TAC"/>
              <w:spacing w:before="20" w:after="20"/>
              <w:ind w:left="57" w:right="57"/>
              <w:jc w:val="left"/>
              <w:rPr>
                <w:lang w:eastAsia="zh-CN"/>
              </w:rPr>
            </w:pPr>
          </w:p>
        </w:tc>
      </w:tr>
      <w:tr w:rsidR="00EC5398" w14:paraId="4ECDB54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36EEBCA" w14:textId="77777777" w:rsidR="00EC5398" w:rsidRDefault="00EC5398">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158A81C" w14:textId="77777777" w:rsidR="00EC5398" w:rsidRDefault="00EC539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135FA3C" w14:textId="77777777" w:rsidR="00EC5398" w:rsidRDefault="00EC5398">
            <w:pPr>
              <w:pStyle w:val="TAC"/>
              <w:spacing w:before="20" w:after="20"/>
              <w:ind w:left="57" w:right="57"/>
              <w:jc w:val="left"/>
              <w:rPr>
                <w:lang w:eastAsia="zh-CN"/>
              </w:rPr>
            </w:pPr>
          </w:p>
        </w:tc>
      </w:tr>
      <w:tr w:rsidR="00EC5398" w14:paraId="7F5AB6F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4AF3B4E" w14:textId="77777777" w:rsidR="00EC5398" w:rsidRDefault="00EC5398">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182FE20" w14:textId="77777777" w:rsidR="00EC5398" w:rsidRDefault="00EC539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95BBC7B" w14:textId="77777777" w:rsidR="00EC5398" w:rsidRDefault="00EC5398">
            <w:pPr>
              <w:pStyle w:val="TAC"/>
              <w:spacing w:before="20" w:after="20"/>
              <w:ind w:left="57" w:right="57"/>
              <w:jc w:val="left"/>
              <w:rPr>
                <w:lang w:eastAsia="zh-CN"/>
              </w:rPr>
            </w:pPr>
          </w:p>
        </w:tc>
      </w:tr>
      <w:tr w:rsidR="00EC5398" w14:paraId="34594B9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62AEEDC" w14:textId="77777777" w:rsidR="00EC5398" w:rsidRDefault="00EC5398">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81A5DF1" w14:textId="77777777" w:rsidR="00EC5398" w:rsidRDefault="00EC539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692AF3B" w14:textId="77777777" w:rsidR="00EC5398" w:rsidRDefault="00EC5398">
            <w:pPr>
              <w:pStyle w:val="TAC"/>
              <w:spacing w:before="20" w:after="20"/>
              <w:ind w:left="57" w:right="57"/>
              <w:jc w:val="left"/>
              <w:rPr>
                <w:lang w:eastAsia="zh-CN"/>
              </w:rPr>
            </w:pPr>
          </w:p>
        </w:tc>
      </w:tr>
      <w:tr w:rsidR="00EC5398" w14:paraId="0CFFA80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0B6B66D" w14:textId="77777777" w:rsidR="00EC5398" w:rsidRDefault="00EC5398">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C815F1E" w14:textId="77777777" w:rsidR="00EC5398" w:rsidRDefault="00EC539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A2AF4D6" w14:textId="77777777" w:rsidR="00EC5398" w:rsidRDefault="00EC5398">
            <w:pPr>
              <w:pStyle w:val="TAC"/>
              <w:spacing w:before="20" w:after="20"/>
              <w:ind w:left="57" w:right="57"/>
              <w:jc w:val="left"/>
              <w:rPr>
                <w:lang w:eastAsia="zh-CN"/>
              </w:rPr>
            </w:pPr>
          </w:p>
        </w:tc>
      </w:tr>
    </w:tbl>
    <w:p w14:paraId="46DD2EA4" w14:textId="77777777" w:rsidR="00EC5398" w:rsidRDefault="00EC5398">
      <w:pPr>
        <w:outlineLvl w:val="2"/>
        <w:rPr>
          <w:b/>
          <w:bCs/>
        </w:rPr>
      </w:pPr>
    </w:p>
    <w:p w14:paraId="2E532238" w14:textId="77777777" w:rsidR="00EC5398" w:rsidRDefault="00991EC8">
      <w:pPr>
        <w:pStyle w:val="Heading2"/>
        <w:ind w:left="0" w:firstLine="0"/>
      </w:pPr>
      <w:r>
        <w:t>3.2 RRC Release</w:t>
      </w:r>
    </w:p>
    <w:p w14:paraId="4654939D" w14:textId="77777777" w:rsidR="00EC5398" w:rsidRDefault="00991EC8">
      <w:pPr>
        <w:jc w:val="both"/>
        <w:rPr>
          <w:lang w:val="en-US" w:eastAsia="zh-CN"/>
        </w:rPr>
      </w:pPr>
      <w:r>
        <w:rPr>
          <w:lang w:val="en-US" w:eastAsia="zh-CN"/>
        </w:rPr>
        <w:t>This topic is from the following contributions[4-8].</w:t>
      </w:r>
    </w:p>
    <w:p w14:paraId="35AFBCA3" w14:textId="77777777" w:rsidR="00EC5398" w:rsidRDefault="00991EC8">
      <w:pPr>
        <w:pStyle w:val="Doc-title"/>
        <w:rPr>
          <w:rFonts w:ascii="Times New Roman" w:hAnsi="Times New Roman"/>
        </w:rPr>
      </w:pPr>
      <w:r>
        <w:rPr>
          <w:rFonts w:ascii="Times New Roman" w:hAnsi="Times New Roman"/>
        </w:rPr>
        <w:t>[4] R2-2107770</w:t>
      </w:r>
      <w:r>
        <w:rPr>
          <w:rFonts w:ascii="Times New Roman" w:hAnsi="Times New Roman"/>
        </w:rPr>
        <w:tab/>
        <w:t>Discussion on timer expiry after RRCRelease reception</w:t>
      </w:r>
      <w:r>
        <w:rPr>
          <w:rFonts w:ascii="Times New Roman" w:hAnsi="Times New Roman"/>
        </w:rPr>
        <w:tab/>
        <w:t>NEC</w:t>
      </w:r>
      <w:r>
        <w:rPr>
          <w:rFonts w:ascii="Times New Roman" w:hAnsi="Times New Roman"/>
        </w:rPr>
        <w:tab/>
        <w:t>discussion</w:t>
      </w:r>
      <w:r>
        <w:rPr>
          <w:rFonts w:ascii="Times New Roman" w:hAnsi="Times New Roman"/>
        </w:rPr>
        <w:tab/>
        <w:t>Rel-15</w:t>
      </w:r>
      <w:r>
        <w:rPr>
          <w:rFonts w:ascii="Times New Roman" w:hAnsi="Times New Roman"/>
        </w:rPr>
        <w:tab/>
        <w:t>NR_newRAT-Core</w:t>
      </w:r>
    </w:p>
    <w:p w14:paraId="31E48172" w14:textId="77777777" w:rsidR="00EC5398" w:rsidRDefault="00991EC8">
      <w:pPr>
        <w:pStyle w:val="Doc-title"/>
        <w:rPr>
          <w:rFonts w:ascii="Times New Roman" w:hAnsi="Times New Roman"/>
        </w:rPr>
      </w:pPr>
      <w:r>
        <w:rPr>
          <w:rFonts w:ascii="Times New Roman" w:hAnsi="Times New Roman"/>
        </w:rPr>
        <w:t>[5] R2-2107771</w:t>
      </w:r>
      <w:r>
        <w:rPr>
          <w:rFonts w:ascii="Times New Roman" w:hAnsi="Times New Roman"/>
        </w:rPr>
        <w:tab/>
        <w:t>Clarification on timer expiry after RRCRelease reception</w:t>
      </w:r>
      <w:r>
        <w:rPr>
          <w:rFonts w:ascii="Times New Roman" w:hAnsi="Times New Roman"/>
        </w:rPr>
        <w:tab/>
        <w:t>NEC</w:t>
      </w:r>
      <w:r>
        <w:rPr>
          <w:rFonts w:ascii="Times New Roman" w:hAnsi="Times New Roman"/>
        </w:rPr>
        <w:tab/>
        <w:t>CR</w:t>
      </w:r>
      <w:r>
        <w:rPr>
          <w:rFonts w:ascii="Times New Roman" w:hAnsi="Times New Roman"/>
        </w:rPr>
        <w:tab/>
        <w:t>Rel-15</w:t>
      </w:r>
      <w:r>
        <w:rPr>
          <w:rFonts w:ascii="Times New Roman" w:hAnsi="Times New Roman"/>
        </w:rPr>
        <w:tab/>
        <w:t>38.331</w:t>
      </w:r>
      <w:r>
        <w:rPr>
          <w:rFonts w:ascii="Times New Roman" w:hAnsi="Times New Roman"/>
        </w:rPr>
        <w:tab/>
        <w:t>15.14.0</w:t>
      </w:r>
      <w:r>
        <w:rPr>
          <w:rFonts w:ascii="Times New Roman" w:hAnsi="Times New Roman"/>
        </w:rPr>
        <w:tab/>
        <w:t>2737</w:t>
      </w:r>
      <w:r>
        <w:rPr>
          <w:rFonts w:ascii="Times New Roman" w:hAnsi="Times New Roman"/>
        </w:rPr>
        <w:tab/>
        <w:t>-</w:t>
      </w:r>
      <w:r>
        <w:rPr>
          <w:rFonts w:ascii="Times New Roman" w:hAnsi="Times New Roman"/>
        </w:rPr>
        <w:tab/>
        <w:t>F</w:t>
      </w:r>
      <w:r>
        <w:rPr>
          <w:rFonts w:ascii="Times New Roman" w:hAnsi="Times New Roman"/>
        </w:rPr>
        <w:tab/>
        <w:t>NR_newRAT-Core</w:t>
      </w:r>
    </w:p>
    <w:p w14:paraId="2646D027" w14:textId="77777777" w:rsidR="00EC5398" w:rsidRDefault="00991EC8">
      <w:pPr>
        <w:pStyle w:val="Doc-title"/>
        <w:rPr>
          <w:rFonts w:ascii="Times New Roman" w:hAnsi="Times New Roman"/>
        </w:rPr>
      </w:pPr>
      <w:r>
        <w:rPr>
          <w:rFonts w:ascii="Times New Roman" w:hAnsi="Times New Roman"/>
        </w:rPr>
        <w:t>[6] R2-2107772</w:t>
      </w:r>
      <w:r>
        <w:rPr>
          <w:rFonts w:ascii="Times New Roman" w:hAnsi="Times New Roman"/>
        </w:rPr>
        <w:tab/>
        <w:t>Clarification on timer expiry after RRCRelease reception</w:t>
      </w:r>
      <w:r>
        <w:rPr>
          <w:rFonts w:ascii="Times New Roman" w:hAnsi="Times New Roman"/>
        </w:rPr>
        <w:tab/>
        <w:t>NEC</w:t>
      </w:r>
      <w:r>
        <w:rPr>
          <w:rFonts w:ascii="Times New Roman" w:hAnsi="Times New Roman"/>
        </w:rPr>
        <w:tab/>
        <w:t>CR</w:t>
      </w:r>
      <w:r>
        <w:rPr>
          <w:rFonts w:ascii="Times New Roman" w:hAnsi="Times New Roman"/>
        </w:rPr>
        <w:tab/>
        <w:t>Rel-16</w:t>
      </w:r>
      <w:r>
        <w:rPr>
          <w:rFonts w:ascii="Times New Roman" w:hAnsi="Times New Roman"/>
        </w:rPr>
        <w:tab/>
        <w:t>38.331</w:t>
      </w:r>
      <w:r>
        <w:rPr>
          <w:rFonts w:ascii="Times New Roman" w:hAnsi="Times New Roman"/>
        </w:rPr>
        <w:tab/>
        <w:t>16.5.0</w:t>
      </w:r>
      <w:r>
        <w:rPr>
          <w:rFonts w:ascii="Times New Roman" w:hAnsi="Times New Roman"/>
        </w:rPr>
        <w:tab/>
        <w:t>2738</w:t>
      </w:r>
      <w:r>
        <w:rPr>
          <w:rFonts w:ascii="Times New Roman" w:hAnsi="Times New Roman"/>
        </w:rPr>
        <w:tab/>
        <w:t>-</w:t>
      </w:r>
      <w:r>
        <w:rPr>
          <w:rFonts w:ascii="Times New Roman" w:hAnsi="Times New Roman"/>
        </w:rPr>
        <w:tab/>
        <w:t>F</w:t>
      </w:r>
      <w:r>
        <w:rPr>
          <w:rFonts w:ascii="Times New Roman" w:hAnsi="Times New Roman"/>
        </w:rPr>
        <w:tab/>
        <w:t>NR_newRAT-Core, LTE_NR_DC_CA_enh-Core</w:t>
      </w:r>
    </w:p>
    <w:p w14:paraId="05AC2490" w14:textId="77777777" w:rsidR="00EC5398" w:rsidRDefault="00991EC8">
      <w:pPr>
        <w:pStyle w:val="Doc-title"/>
        <w:rPr>
          <w:rFonts w:ascii="Times New Roman" w:hAnsi="Times New Roman"/>
        </w:rPr>
      </w:pPr>
      <w:r>
        <w:rPr>
          <w:rFonts w:ascii="Times New Roman" w:hAnsi="Times New Roman"/>
        </w:rPr>
        <w:t xml:space="preserve">[7] </w:t>
      </w:r>
      <w:bookmarkStart w:id="0" w:name="OLE_LINK2"/>
      <w:bookmarkStart w:id="1" w:name="OLE_LINK1"/>
      <w:r>
        <w:rPr>
          <w:rFonts w:ascii="Times New Roman" w:hAnsi="Times New Roman"/>
        </w:rPr>
        <w:t>R2-2107838</w:t>
      </w:r>
      <w:bookmarkEnd w:id="0"/>
      <w:bookmarkEnd w:id="1"/>
      <w:r>
        <w:rPr>
          <w:rFonts w:ascii="Times New Roman" w:hAnsi="Times New Roman"/>
        </w:rPr>
        <w:tab/>
        <w:t>Correction on the Release Cause for RRC_INACTVE UE</w:t>
      </w:r>
      <w:r>
        <w:rPr>
          <w:rFonts w:ascii="Times New Roman" w:hAnsi="Times New Roman"/>
        </w:rPr>
        <w:tab/>
        <w:t>vivo</w:t>
      </w:r>
      <w:r>
        <w:rPr>
          <w:rFonts w:ascii="Times New Roman" w:hAnsi="Times New Roman"/>
        </w:rPr>
        <w:tab/>
        <w:t>CR</w:t>
      </w:r>
      <w:r>
        <w:rPr>
          <w:rFonts w:ascii="Times New Roman" w:hAnsi="Times New Roman"/>
        </w:rPr>
        <w:tab/>
        <w:t>Rel-15</w:t>
      </w:r>
      <w:r>
        <w:rPr>
          <w:rFonts w:ascii="Times New Roman" w:hAnsi="Times New Roman"/>
        </w:rPr>
        <w:tab/>
        <w:t>36.331</w:t>
      </w:r>
      <w:r>
        <w:rPr>
          <w:rFonts w:ascii="Times New Roman" w:hAnsi="Times New Roman"/>
        </w:rPr>
        <w:tab/>
        <w:t>15.14.0</w:t>
      </w:r>
      <w:r>
        <w:rPr>
          <w:rFonts w:ascii="Times New Roman" w:hAnsi="Times New Roman"/>
        </w:rPr>
        <w:tab/>
        <w:t>4700</w:t>
      </w:r>
      <w:r>
        <w:rPr>
          <w:rFonts w:ascii="Times New Roman" w:hAnsi="Times New Roman"/>
        </w:rPr>
        <w:tab/>
        <w:t>-</w:t>
      </w:r>
      <w:r>
        <w:rPr>
          <w:rFonts w:ascii="Times New Roman" w:hAnsi="Times New Roman"/>
        </w:rPr>
        <w:tab/>
        <w:t>F</w:t>
      </w:r>
      <w:r>
        <w:rPr>
          <w:rFonts w:ascii="Times New Roman" w:hAnsi="Times New Roman"/>
        </w:rPr>
        <w:tab/>
        <w:t>NR_newRAT-Core</w:t>
      </w:r>
    </w:p>
    <w:p w14:paraId="38036B39" w14:textId="77777777" w:rsidR="00EC5398" w:rsidRDefault="00991EC8">
      <w:pPr>
        <w:pStyle w:val="Doc-title"/>
        <w:rPr>
          <w:rFonts w:ascii="Times New Roman" w:hAnsi="Times New Roman"/>
        </w:rPr>
      </w:pPr>
      <w:r>
        <w:rPr>
          <w:rFonts w:ascii="Times New Roman" w:hAnsi="Times New Roman"/>
        </w:rPr>
        <w:t>[8] R2-2107839</w:t>
      </w:r>
      <w:r>
        <w:rPr>
          <w:rFonts w:ascii="Times New Roman" w:hAnsi="Times New Roman"/>
        </w:rPr>
        <w:tab/>
        <w:t>Correction on the Release Cause for RRC_INACTVE UE</w:t>
      </w:r>
      <w:r>
        <w:rPr>
          <w:rFonts w:ascii="Times New Roman" w:hAnsi="Times New Roman"/>
        </w:rPr>
        <w:tab/>
        <w:t>vivo</w:t>
      </w:r>
      <w:r>
        <w:rPr>
          <w:rFonts w:ascii="Times New Roman" w:hAnsi="Times New Roman"/>
        </w:rPr>
        <w:tab/>
        <w:t>CR</w:t>
      </w:r>
      <w:r>
        <w:rPr>
          <w:rFonts w:ascii="Times New Roman" w:hAnsi="Times New Roman"/>
        </w:rPr>
        <w:tab/>
        <w:t>Rel-16</w:t>
      </w:r>
      <w:r>
        <w:rPr>
          <w:rFonts w:ascii="Times New Roman" w:hAnsi="Times New Roman"/>
        </w:rPr>
        <w:tab/>
        <w:t>36.331</w:t>
      </w:r>
      <w:r>
        <w:rPr>
          <w:rFonts w:ascii="Times New Roman" w:hAnsi="Times New Roman"/>
        </w:rPr>
        <w:tab/>
        <w:t>16.5.0</w:t>
      </w:r>
      <w:r>
        <w:rPr>
          <w:rFonts w:ascii="Times New Roman" w:hAnsi="Times New Roman"/>
        </w:rPr>
        <w:tab/>
        <w:t>4701</w:t>
      </w:r>
      <w:r>
        <w:rPr>
          <w:rFonts w:ascii="Times New Roman" w:hAnsi="Times New Roman"/>
        </w:rPr>
        <w:tab/>
        <w:t>-</w:t>
      </w:r>
      <w:r>
        <w:rPr>
          <w:rFonts w:ascii="Times New Roman" w:hAnsi="Times New Roman"/>
        </w:rPr>
        <w:tab/>
        <w:t>A</w:t>
      </w:r>
      <w:r>
        <w:rPr>
          <w:rFonts w:ascii="Times New Roman" w:hAnsi="Times New Roman"/>
        </w:rPr>
        <w:tab/>
        <w:t>NR_newRAT-Core</w:t>
      </w:r>
    </w:p>
    <w:p w14:paraId="76354B69" w14:textId="77777777" w:rsidR="00EC5398" w:rsidRDefault="00EC5398">
      <w:pPr>
        <w:spacing w:beforeLines="50" w:before="120" w:afterLines="50" w:after="120"/>
        <w:jc w:val="both"/>
        <w:rPr>
          <w:rFonts w:eastAsia="DengXian"/>
          <w:lang w:eastAsia="zh-CN"/>
        </w:rPr>
      </w:pPr>
    </w:p>
    <w:p w14:paraId="759AF5F3" w14:textId="77777777" w:rsidR="00EC5398" w:rsidRDefault="00991EC8">
      <w:pPr>
        <w:spacing w:beforeLines="50" w:before="120" w:afterLines="50" w:after="120"/>
        <w:jc w:val="both"/>
        <w:rPr>
          <w:rFonts w:eastAsia="DengXian"/>
          <w:lang w:eastAsia="zh-CN"/>
        </w:rPr>
      </w:pPr>
      <w:r>
        <w:rPr>
          <w:rFonts w:eastAsia="DengXian"/>
          <w:lang w:eastAsia="zh-CN"/>
        </w:rPr>
        <w:t xml:space="preserve">In [4-6], the timer expiry problem has been raised during the period between </w:t>
      </w:r>
      <w:r>
        <w:rPr>
          <w:rFonts w:eastAsia="DengXian"/>
          <w:i/>
          <w:iCs/>
          <w:lang w:eastAsia="zh-CN"/>
        </w:rPr>
        <w:t>RRCRelease</w:t>
      </w:r>
      <w:r>
        <w:rPr>
          <w:rFonts w:eastAsia="DengXian"/>
          <w:lang w:eastAsia="zh-CN"/>
        </w:rPr>
        <w:t xml:space="preserve"> message reception and the actual RRC Release procedure.</w:t>
      </w:r>
    </w:p>
    <w:p w14:paraId="54DA6064" w14:textId="77777777" w:rsidR="00EC5398" w:rsidRDefault="00991EC8">
      <w:pPr>
        <w:jc w:val="both"/>
        <w:outlineLvl w:val="2"/>
        <w:rPr>
          <w:b/>
          <w:bCs/>
        </w:rPr>
      </w:pPr>
      <w:r>
        <w:rPr>
          <w:b/>
          <w:bCs/>
        </w:rPr>
        <w:t>Question 4: Do companies agree with the proposal in [4] R2-</w:t>
      </w:r>
      <w:del w:id="2" w:author="[Mouaffac]" w:date="2021-08-18T11:49:00Z">
        <w:r>
          <w:rPr>
            <w:b/>
            <w:bCs/>
          </w:rPr>
          <w:delText>2107710</w:delText>
        </w:r>
      </w:del>
      <w:ins w:id="3" w:author="[Mouaffac]" w:date="2021-08-18T11:49:00Z">
        <w:r>
          <w:rPr>
            <w:b/>
            <w:bCs/>
          </w:rPr>
          <w:t>2107770</w:t>
        </w:r>
      </w:ins>
      <w:r>
        <w:rPr>
          <w:b/>
          <w:bCs/>
        </w:rPr>
        <w:t>, as below?</w:t>
      </w:r>
    </w:p>
    <w:p w14:paraId="58B0B292" w14:textId="77777777" w:rsidR="00EC5398" w:rsidRDefault="00991EC8">
      <w:pPr>
        <w:spacing w:before="120"/>
        <w:ind w:left="568"/>
        <w:rPr>
          <w:rFonts w:ascii="Arial" w:eastAsia="Arial Unicode MS" w:hAnsi="Arial"/>
          <w:b/>
          <w:i/>
          <w:iCs/>
          <w:sz w:val="16"/>
          <w:szCs w:val="16"/>
          <w:lang w:eastAsia="zh-CN"/>
        </w:rPr>
      </w:pPr>
      <w:r>
        <w:rPr>
          <w:rFonts w:ascii="Arial" w:eastAsia="Arial Unicode MS" w:hAnsi="Arial" w:hint="eastAsia"/>
          <w:b/>
          <w:i/>
          <w:iCs/>
          <w:sz w:val="16"/>
          <w:szCs w:val="16"/>
          <w:lang w:eastAsia="zh-CN"/>
        </w:rPr>
        <w:t>P</w:t>
      </w:r>
      <w:r>
        <w:rPr>
          <w:rFonts w:ascii="Arial" w:eastAsia="Arial Unicode MS" w:hAnsi="Arial"/>
          <w:b/>
          <w:i/>
          <w:iCs/>
          <w:sz w:val="16"/>
          <w:szCs w:val="16"/>
          <w:lang w:eastAsia="zh-CN"/>
        </w:rPr>
        <w:t>roposal 1: RAN2 confirm that:</w:t>
      </w:r>
    </w:p>
    <w:p w14:paraId="0DBF6781" w14:textId="77777777" w:rsidR="00EC5398" w:rsidRDefault="00991EC8">
      <w:pPr>
        <w:pStyle w:val="ListParagraph"/>
        <w:numPr>
          <w:ilvl w:val="0"/>
          <w:numId w:val="5"/>
        </w:numPr>
        <w:spacing w:before="120" w:afterLines="50" w:after="120"/>
        <w:ind w:left="988"/>
        <w:contextualSpacing w:val="0"/>
        <w:jc w:val="both"/>
        <w:rPr>
          <w:rFonts w:ascii="Arial" w:eastAsia="Arial Unicode MS" w:hAnsi="Arial"/>
          <w:b/>
          <w:i/>
          <w:iCs/>
          <w:sz w:val="16"/>
          <w:szCs w:val="16"/>
          <w:lang w:eastAsia="zh-CN"/>
        </w:rPr>
      </w:pPr>
      <w:r>
        <w:rPr>
          <w:rFonts w:ascii="Arial" w:eastAsia="Arial Unicode MS" w:hAnsi="Arial"/>
          <w:b/>
          <w:i/>
          <w:iCs/>
          <w:sz w:val="16"/>
          <w:szCs w:val="16"/>
          <w:lang w:eastAsia="zh-CN"/>
        </w:rPr>
        <w:t>If T380 expires after RRCRele</w:t>
      </w:r>
      <w:r>
        <w:rPr>
          <w:rFonts w:ascii="Arial" w:eastAsia="Arial Unicode MS" w:hAnsi="Arial" w:hint="eastAsia"/>
          <w:b/>
          <w:i/>
          <w:iCs/>
          <w:sz w:val="16"/>
          <w:szCs w:val="16"/>
          <w:lang w:eastAsia="zh-CN"/>
        </w:rPr>
        <w:t>ase</w:t>
      </w:r>
      <w:r>
        <w:rPr>
          <w:rFonts w:ascii="Arial" w:eastAsia="Arial Unicode MS" w:hAnsi="Arial"/>
          <w:b/>
          <w:i/>
          <w:iCs/>
          <w:sz w:val="16"/>
          <w:szCs w:val="16"/>
          <w:lang w:eastAsia="zh-CN"/>
        </w:rPr>
        <w:t xml:space="preserve"> reception, the </w:t>
      </w:r>
      <w:r>
        <w:rPr>
          <w:rFonts w:ascii="Arial" w:eastAsia="Arial Unicode MS" w:hAnsi="Arial" w:hint="eastAsia"/>
          <w:b/>
          <w:i/>
          <w:iCs/>
          <w:sz w:val="16"/>
          <w:szCs w:val="16"/>
          <w:lang w:eastAsia="zh-CN"/>
        </w:rPr>
        <w:t>UE</w:t>
      </w:r>
      <w:r>
        <w:rPr>
          <w:rFonts w:ascii="Arial" w:eastAsia="Arial Unicode MS" w:hAnsi="Arial"/>
          <w:b/>
          <w:i/>
          <w:iCs/>
          <w:sz w:val="16"/>
          <w:szCs w:val="16"/>
          <w:lang w:eastAsia="zh-CN"/>
        </w:rPr>
        <w:t xml:space="preserve"> should not initiate RRC Resume procedure.</w:t>
      </w:r>
    </w:p>
    <w:p w14:paraId="02F278E3" w14:textId="77777777" w:rsidR="00EC5398" w:rsidRDefault="00991EC8">
      <w:pPr>
        <w:pStyle w:val="ListParagraph"/>
        <w:numPr>
          <w:ilvl w:val="0"/>
          <w:numId w:val="5"/>
        </w:numPr>
        <w:spacing w:before="120" w:after="0"/>
        <w:ind w:left="988"/>
        <w:contextualSpacing w:val="0"/>
        <w:jc w:val="both"/>
        <w:rPr>
          <w:rFonts w:ascii="Arial" w:eastAsia="Arial Unicode MS" w:hAnsi="Arial"/>
          <w:b/>
          <w:i/>
          <w:iCs/>
          <w:sz w:val="16"/>
          <w:szCs w:val="16"/>
          <w:lang w:eastAsia="zh-CN"/>
        </w:rPr>
      </w:pPr>
      <w:r>
        <w:rPr>
          <w:rFonts w:ascii="Arial" w:eastAsia="Arial Unicode MS" w:hAnsi="Arial"/>
          <w:b/>
          <w:i/>
          <w:iCs/>
          <w:sz w:val="16"/>
          <w:szCs w:val="16"/>
          <w:lang w:eastAsia="zh-CN"/>
        </w:rPr>
        <w:t>If T319 expires after RRCRelease reception, the UE should not perform the procedure upon going to RRC _IDLE.</w:t>
      </w:r>
    </w:p>
    <w:p w14:paraId="2B1458B5" w14:textId="77777777" w:rsidR="00EC5398" w:rsidRDefault="00991EC8">
      <w:pPr>
        <w:pStyle w:val="ListParagraph"/>
        <w:numPr>
          <w:ilvl w:val="0"/>
          <w:numId w:val="5"/>
        </w:numPr>
        <w:spacing w:before="120" w:after="0"/>
        <w:ind w:left="988"/>
        <w:contextualSpacing w:val="0"/>
        <w:jc w:val="both"/>
        <w:rPr>
          <w:rFonts w:ascii="Arial" w:eastAsia="Arial Unicode MS" w:hAnsi="Arial"/>
          <w:b/>
          <w:i/>
          <w:iCs/>
          <w:sz w:val="16"/>
          <w:szCs w:val="16"/>
          <w:lang w:eastAsia="zh-CN"/>
        </w:rPr>
      </w:pPr>
      <w:r>
        <w:rPr>
          <w:rFonts w:ascii="Arial" w:eastAsia="Arial Unicode MS" w:hAnsi="Arial"/>
          <w:b/>
          <w:i/>
          <w:iCs/>
          <w:sz w:val="16"/>
          <w:szCs w:val="16"/>
          <w:lang w:eastAsia="zh-CN"/>
        </w:rPr>
        <w:t xml:space="preserve">If T316 expires after RRCRelease reception, UE should not initiate RRC re-establishment procedure. </w:t>
      </w:r>
    </w:p>
    <w:p w14:paraId="469BF318" w14:textId="77777777" w:rsidR="00EC5398" w:rsidRDefault="00EC5398">
      <w:pPr>
        <w:jc w:val="both"/>
        <w:outlineLvl w:val="2"/>
        <w:rPr>
          <w:b/>
          <w:bCs/>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C5398" w14:paraId="3BEDB56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C9BA4E"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FD3354" w14:textId="77777777" w:rsidR="00EC5398" w:rsidRDefault="00991EC8">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A6F40F"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t>Comments</w:t>
            </w:r>
          </w:p>
        </w:tc>
      </w:tr>
      <w:tr w:rsidR="00EC5398" w14:paraId="3ADC485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955BF23" w14:textId="77777777" w:rsidR="00EC5398" w:rsidRDefault="00991EC8">
            <w:pPr>
              <w:pStyle w:val="TAC"/>
              <w:spacing w:before="20" w:after="20"/>
              <w:ind w:left="57" w:right="57"/>
              <w:jc w:val="left"/>
              <w:rPr>
                <w:lang w:eastAsia="zh-CN"/>
              </w:rPr>
            </w:pPr>
            <w:r>
              <w:rPr>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59925F74" w14:textId="77777777" w:rsidR="00EC5398" w:rsidRDefault="00991EC8">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5F64D8C1" w14:textId="77777777" w:rsidR="00EC5398" w:rsidRDefault="00991EC8">
            <w:pPr>
              <w:pStyle w:val="TAC"/>
              <w:spacing w:before="20" w:after="20"/>
              <w:ind w:left="57" w:right="57"/>
              <w:jc w:val="left"/>
              <w:rPr>
                <w:lang w:eastAsia="zh-CN"/>
              </w:rPr>
            </w:pPr>
            <w:r>
              <w:rPr>
                <w:lang w:eastAsia="zh-CN"/>
              </w:rPr>
              <w:t xml:space="preserve">Should be left to UE implementation </w:t>
            </w:r>
          </w:p>
        </w:tc>
      </w:tr>
      <w:tr w:rsidR="00EC5398" w14:paraId="16B7665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FD11956" w14:textId="77777777" w:rsidR="00EC5398" w:rsidRDefault="00991EC8">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03C5D442" w14:textId="77777777" w:rsidR="00EC5398" w:rsidRDefault="00991EC8">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576C9D8D" w14:textId="77777777" w:rsidR="00EC5398" w:rsidRDefault="00991EC8">
            <w:pPr>
              <w:pStyle w:val="TAC"/>
              <w:spacing w:before="20" w:after="20"/>
              <w:ind w:left="57" w:right="57"/>
              <w:jc w:val="both"/>
              <w:rPr>
                <w:lang w:eastAsia="zh-CN"/>
              </w:rPr>
            </w:pPr>
            <w:r>
              <w:rPr>
                <w:lang w:eastAsia="zh-CN"/>
              </w:rPr>
              <w:t xml:space="preserve">In this paper the argument is that several timers are stopped upon reception of RRCRlease message. However, in the procedure part, these timers are actually not immediately stopped upon the reception of RRCRelease message, but 60 ms needs to be waited from the moment the RRCRelease message was received or optionally when lower layers indicate that the receipt of the RRCRelease message has been successfully acknowledged, whichever is earlier. </w:t>
            </w:r>
          </w:p>
          <w:p w14:paraId="7CE4FF30" w14:textId="77777777" w:rsidR="00EC5398" w:rsidRDefault="00EC5398">
            <w:pPr>
              <w:pStyle w:val="TAC"/>
              <w:spacing w:before="20" w:after="20"/>
              <w:ind w:left="57" w:right="57"/>
              <w:jc w:val="both"/>
              <w:rPr>
                <w:lang w:eastAsia="zh-CN"/>
              </w:rPr>
            </w:pPr>
          </w:p>
          <w:p w14:paraId="781ED3E3" w14:textId="77777777" w:rsidR="00EC5398" w:rsidRDefault="00991EC8">
            <w:pPr>
              <w:pStyle w:val="TAC"/>
              <w:spacing w:before="20" w:after="20"/>
              <w:ind w:left="57" w:right="57"/>
              <w:jc w:val="both"/>
              <w:rPr>
                <w:lang w:eastAsia="zh-CN"/>
              </w:rPr>
            </w:pPr>
            <w:r>
              <w:rPr>
                <w:lang w:eastAsia="zh-CN"/>
              </w:rPr>
              <w:t>Nevertheless, the values for the timers are not really in the order to 60ms or lower, but rather in the scale of minutes, as shown below for T380.</w:t>
            </w:r>
          </w:p>
          <w:p w14:paraId="51B3AA9E" w14:textId="77777777" w:rsidR="00EC5398" w:rsidRDefault="00EC5398">
            <w:pPr>
              <w:pStyle w:val="TAC"/>
              <w:spacing w:before="20" w:after="20"/>
              <w:ind w:left="57" w:right="57"/>
              <w:jc w:val="both"/>
              <w:rPr>
                <w:lang w:eastAsia="zh-CN"/>
              </w:rPr>
            </w:pPr>
          </w:p>
          <w:p w14:paraId="74A552AD" w14:textId="77777777" w:rsidR="00EC5398" w:rsidRDefault="00991E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SuspendConfig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561AA8A" w14:textId="77777777" w:rsidR="00EC5398" w:rsidRDefault="00991E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en-US" w:eastAsia="en-GB"/>
              </w:rPr>
            </w:pPr>
            <w:r>
              <w:rPr>
                <w:rFonts w:ascii="Courier New" w:eastAsia="Times New Roman" w:hAnsi="Courier New"/>
                <w:sz w:val="16"/>
                <w:lang w:eastAsia="en-GB"/>
              </w:rPr>
              <w:t>[…]</w:t>
            </w:r>
          </w:p>
          <w:p w14:paraId="0ED834FF" w14:textId="77777777" w:rsidR="00EC5398" w:rsidRDefault="00991E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t380                                PeriodicRNAU-TimerValue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775CB58" w14:textId="77777777" w:rsidR="00EC5398" w:rsidRDefault="00991E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sv-SE" w:eastAsia="en-GB"/>
              </w:rPr>
            </w:pPr>
            <w:r>
              <w:rPr>
                <w:rFonts w:ascii="Courier New" w:eastAsia="Times New Roman" w:hAnsi="Courier New"/>
                <w:sz w:val="16"/>
                <w:lang w:val="sv-SE" w:eastAsia="en-GB"/>
              </w:rPr>
              <w:t>[…]</w:t>
            </w:r>
          </w:p>
          <w:p w14:paraId="1D06A4FF" w14:textId="77777777" w:rsidR="00EC5398" w:rsidRDefault="00991E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sv-SE" w:eastAsia="en-GB"/>
              </w:rPr>
            </w:pPr>
            <w:r>
              <w:rPr>
                <w:rFonts w:ascii="Courier New" w:eastAsia="Times New Roman" w:hAnsi="Courier New"/>
                <w:sz w:val="16"/>
                <w:lang w:val="sv-SE" w:eastAsia="en-GB"/>
              </w:rPr>
              <w:t>}</w:t>
            </w:r>
          </w:p>
          <w:p w14:paraId="22F47CB1" w14:textId="77777777" w:rsidR="00EC5398" w:rsidRDefault="00991E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sv-SE" w:eastAsia="en-GB"/>
              </w:rPr>
            </w:pPr>
            <w:r>
              <w:rPr>
                <w:rFonts w:ascii="Courier New" w:eastAsia="Times New Roman" w:hAnsi="Courier New"/>
                <w:sz w:val="16"/>
                <w:lang w:val="sv-SE" w:eastAsia="en-GB"/>
              </w:rPr>
              <w:t xml:space="preserve">PeriodicRNAU-TimerValue ::=         </w:t>
            </w:r>
            <w:r>
              <w:rPr>
                <w:rFonts w:ascii="Courier New" w:eastAsia="Times New Roman" w:hAnsi="Courier New"/>
                <w:color w:val="993366"/>
                <w:sz w:val="16"/>
                <w:lang w:val="sv-SE" w:eastAsia="en-GB"/>
              </w:rPr>
              <w:t>ENUMERATED</w:t>
            </w:r>
            <w:r>
              <w:rPr>
                <w:rFonts w:ascii="Courier New" w:eastAsia="Times New Roman" w:hAnsi="Courier New"/>
                <w:sz w:val="16"/>
                <w:lang w:val="sv-SE" w:eastAsia="en-GB"/>
              </w:rPr>
              <w:t xml:space="preserve"> { </w:t>
            </w:r>
            <w:r>
              <w:rPr>
                <w:rFonts w:ascii="Courier New" w:eastAsia="Times New Roman" w:hAnsi="Courier New"/>
                <w:sz w:val="16"/>
                <w:highlight w:val="yellow"/>
                <w:lang w:val="sv-SE" w:eastAsia="en-GB"/>
              </w:rPr>
              <w:t>min5</w:t>
            </w:r>
            <w:r>
              <w:rPr>
                <w:rFonts w:ascii="Courier New" w:eastAsia="Times New Roman" w:hAnsi="Courier New"/>
                <w:sz w:val="16"/>
                <w:lang w:val="sv-SE" w:eastAsia="en-GB"/>
              </w:rPr>
              <w:t>, min10, min20, min30, min60, min120, min360, min720}</w:t>
            </w:r>
          </w:p>
          <w:p w14:paraId="186052AB" w14:textId="77777777" w:rsidR="00EC5398" w:rsidRDefault="00EC5398">
            <w:pPr>
              <w:pStyle w:val="TAC"/>
              <w:spacing w:before="20" w:after="20"/>
              <w:ind w:right="57"/>
              <w:jc w:val="both"/>
              <w:rPr>
                <w:lang w:eastAsia="zh-CN"/>
              </w:rPr>
            </w:pPr>
          </w:p>
          <w:p w14:paraId="42501EB9" w14:textId="77777777" w:rsidR="00EC5398" w:rsidRDefault="00991EC8">
            <w:pPr>
              <w:pStyle w:val="TAC"/>
              <w:spacing w:before="20" w:after="20"/>
              <w:ind w:left="57" w:right="57"/>
              <w:jc w:val="both"/>
              <w:rPr>
                <w:lang w:eastAsia="zh-CN"/>
              </w:rPr>
            </w:pPr>
            <w:r>
              <w:rPr>
                <w:lang w:eastAsia="zh-CN"/>
              </w:rPr>
              <w:t>Hence, T380 would never expiry while these 60ms is ongoing. Further, in theory, the timer would not even be started before these 60ms, as the UE does not really apply the message until this time is elapsed.</w:t>
            </w:r>
          </w:p>
        </w:tc>
      </w:tr>
      <w:tr w:rsidR="00EC5398" w14:paraId="4C3FA36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DCF35E" w14:textId="77777777" w:rsidR="00EC5398" w:rsidRDefault="00991EC8">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7B710AA0" w14:textId="77777777" w:rsidR="00EC5398" w:rsidRDefault="00991EC8">
            <w:pPr>
              <w:pStyle w:val="TAC"/>
              <w:spacing w:before="20" w:after="20"/>
              <w:ind w:left="57" w:right="57"/>
              <w:jc w:val="left"/>
              <w:rPr>
                <w:lang w:eastAsia="zh-CN"/>
              </w:rPr>
            </w:pPr>
            <w:r>
              <w:rPr>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3AB1A625" w14:textId="77777777" w:rsidR="00EC5398" w:rsidRDefault="00991EC8">
            <w:pPr>
              <w:pStyle w:val="TAC"/>
              <w:spacing w:before="20" w:after="20"/>
              <w:ind w:left="57" w:right="57"/>
              <w:jc w:val="left"/>
              <w:rPr>
                <w:lang w:eastAsia="zh-CN"/>
              </w:rPr>
            </w:pPr>
            <w:r>
              <w:rPr>
                <w:lang w:eastAsia="zh-CN"/>
              </w:rPr>
              <w:t xml:space="preserve">There is indeed small time period between receiving </w:t>
            </w:r>
            <w:r>
              <w:rPr>
                <w:i/>
                <w:lang w:eastAsia="zh-CN"/>
              </w:rPr>
              <w:t>RRCRelease</w:t>
            </w:r>
            <w:r>
              <w:rPr>
                <w:lang w:eastAsia="zh-CN"/>
              </w:rPr>
              <w:t xml:space="preserve"> and go into connected mode, so we are fine to confirm P1. However, it seems not necessary to specify this transition in SPEC, it could just leave to UE implementation.</w:t>
            </w:r>
          </w:p>
        </w:tc>
      </w:tr>
      <w:tr w:rsidR="00EC5398" w14:paraId="51454A4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06C3E3F" w14:textId="77777777" w:rsidR="00EC5398" w:rsidRDefault="00991EC8">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139CC796" w14:textId="77777777" w:rsidR="00EC5398" w:rsidRDefault="00991EC8">
            <w:pPr>
              <w:pStyle w:val="TAC"/>
              <w:spacing w:before="20" w:after="20"/>
              <w:ind w:left="57" w:right="57"/>
              <w:jc w:val="left"/>
              <w:rPr>
                <w:lang w:eastAsia="zh-CN"/>
              </w:rPr>
            </w:pPr>
            <w:r>
              <w:rPr>
                <w:lang w:eastAsia="zh-CN"/>
              </w:rPr>
              <w:t>S</w:t>
            </w:r>
            <w:r>
              <w:rPr>
                <w:rFonts w:hint="eastAsia"/>
                <w:lang w:eastAsia="zh-CN"/>
              </w:rPr>
              <w:t>ee comment</w:t>
            </w:r>
          </w:p>
        </w:tc>
        <w:tc>
          <w:tcPr>
            <w:tcW w:w="6517" w:type="dxa"/>
            <w:tcBorders>
              <w:top w:val="single" w:sz="4" w:space="0" w:color="auto"/>
              <w:left w:val="single" w:sz="4" w:space="0" w:color="auto"/>
              <w:bottom w:val="single" w:sz="4" w:space="0" w:color="auto"/>
              <w:right w:val="single" w:sz="4" w:space="0" w:color="auto"/>
            </w:tcBorders>
          </w:tcPr>
          <w:p w14:paraId="00A19106" w14:textId="77777777" w:rsidR="00EC5398" w:rsidRDefault="00991EC8">
            <w:pPr>
              <w:pStyle w:val="TAC"/>
              <w:spacing w:before="20" w:after="20"/>
              <w:ind w:right="57"/>
              <w:jc w:val="left"/>
              <w:rPr>
                <w:lang w:eastAsia="zh-CN"/>
              </w:rPr>
            </w:pPr>
            <w:r>
              <w:rPr>
                <w:rFonts w:hint="eastAsia"/>
                <w:lang w:eastAsia="zh-CN"/>
              </w:rPr>
              <w:t xml:space="preserve">Left to UE implementation is one solution. </w:t>
            </w:r>
            <w:r>
              <w:rPr>
                <w:lang w:eastAsia="zh-CN"/>
              </w:rPr>
              <w:t>I</w:t>
            </w:r>
            <w:r>
              <w:rPr>
                <w:rFonts w:hint="eastAsia"/>
                <w:lang w:eastAsia="zh-CN"/>
              </w:rPr>
              <w:t>f majority think the correction is needed, we can follow the majority.</w:t>
            </w:r>
          </w:p>
        </w:tc>
      </w:tr>
      <w:tr w:rsidR="00EC5398" w14:paraId="688E40E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A3E667F" w14:textId="77777777" w:rsidR="00EC5398" w:rsidRDefault="00991EC8">
            <w:pPr>
              <w:pStyle w:val="TAC"/>
              <w:spacing w:before="20" w:after="20"/>
              <w:ind w:left="57" w:right="57"/>
              <w:jc w:val="left"/>
              <w:rPr>
                <w:lang w:eastAsia="zh-CN"/>
              </w:rPr>
            </w:pPr>
            <w:r>
              <w:rPr>
                <w:rFonts w:hint="eastAsia"/>
                <w:lang w:eastAsia="zh-CN"/>
              </w:rPr>
              <w:t>H</w:t>
            </w:r>
            <w:r>
              <w:rPr>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76EEF4FE" w14:textId="77777777" w:rsidR="00EC5398" w:rsidRDefault="00991EC8">
            <w:pPr>
              <w:pStyle w:val="TAC"/>
              <w:spacing w:before="20" w:after="20"/>
              <w:ind w:left="57" w:right="57"/>
              <w:jc w:val="left"/>
              <w:rPr>
                <w:lang w:eastAsia="zh-CN"/>
              </w:rPr>
            </w:pPr>
            <w:r>
              <w:rPr>
                <w:rFonts w:hint="eastAsia"/>
                <w:lang w:eastAsia="zh-CN"/>
              </w:rPr>
              <w:t>N</w:t>
            </w:r>
            <w:r>
              <w:rPr>
                <w:lang w:eastAsia="zh-CN"/>
              </w:rPr>
              <w:t>o</w:t>
            </w:r>
          </w:p>
        </w:tc>
        <w:tc>
          <w:tcPr>
            <w:tcW w:w="6517" w:type="dxa"/>
            <w:tcBorders>
              <w:top w:val="single" w:sz="4" w:space="0" w:color="auto"/>
              <w:left w:val="single" w:sz="4" w:space="0" w:color="auto"/>
              <w:bottom w:val="single" w:sz="4" w:space="0" w:color="auto"/>
              <w:right w:val="single" w:sz="4" w:space="0" w:color="auto"/>
            </w:tcBorders>
          </w:tcPr>
          <w:p w14:paraId="4839B2D4" w14:textId="77777777" w:rsidR="00EC5398" w:rsidRDefault="00991EC8">
            <w:pPr>
              <w:pStyle w:val="TAC"/>
              <w:spacing w:before="20" w:after="20"/>
              <w:ind w:left="57" w:right="57"/>
              <w:jc w:val="left"/>
              <w:rPr>
                <w:lang w:eastAsia="zh-CN"/>
              </w:rPr>
            </w:pPr>
            <w:r>
              <w:rPr>
                <w:rFonts w:hint="eastAsia"/>
                <w:lang w:eastAsia="zh-CN"/>
              </w:rPr>
              <w:t>A</w:t>
            </w:r>
            <w:r>
              <w:rPr>
                <w:lang w:eastAsia="zh-CN"/>
              </w:rPr>
              <w:t>lso prefer to leave it to UE implementation</w:t>
            </w:r>
          </w:p>
        </w:tc>
      </w:tr>
      <w:tr w:rsidR="00EC5398" w14:paraId="4C1E477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45D18F1" w14:textId="77777777" w:rsidR="00EC5398" w:rsidRDefault="00991EC8">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72929769" w14:textId="77777777" w:rsidR="00EC5398" w:rsidRDefault="00991EC8">
            <w:pPr>
              <w:pStyle w:val="TAC"/>
              <w:spacing w:before="20" w:after="20"/>
              <w:ind w:left="57" w:right="57"/>
              <w:jc w:val="left"/>
              <w:rPr>
                <w:lang w:val="en-US" w:eastAsia="zh-CN"/>
              </w:rPr>
            </w:pPr>
            <w:r>
              <w:rPr>
                <w:rFonts w:hint="eastAsia"/>
                <w:lang w:val="en-US" w:eastAsia="zh-CN"/>
              </w:rPr>
              <w:t>Yes with comments</w:t>
            </w:r>
          </w:p>
        </w:tc>
        <w:tc>
          <w:tcPr>
            <w:tcW w:w="6517" w:type="dxa"/>
            <w:tcBorders>
              <w:top w:val="single" w:sz="4" w:space="0" w:color="auto"/>
              <w:left w:val="single" w:sz="4" w:space="0" w:color="auto"/>
              <w:bottom w:val="single" w:sz="4" w:space="0" w:color="auto"/>
              <w:right w:val="single" w:sz="4" w:space="0" w:color="auto"/>
            </w:tcBorders>
          </w:tcPr>
          <w:p w14:paraId="7CC78A62" w14:textId="77777777" w:rsidR="00EC5398" w:rsidRDefault="00991EC8">
            <w:pPr>
              <w:pStyle w:val="TAC"/>
              <w:spacing w:before="20" w:after="20"/>
              <w:ind w:left="57" w:right="57"/>
              <w:jc w:val="left"/>
              <w:rPr>
                <w:lang w:val="en-US" w:eastAsia="zh-CN"/>
              </w:rPr>
            </w:pPr>
            <w:r>
              <w:rPr>
                <w:rFonts w:hint="eastAsia"/>
                <w:lang w:val="en-US" w:eastAsia="zh-CN"/>
              </w:rPr>
              <w:t>For T380, we don</w:t>
            </w:r>
            <w:r>
              <w:rPr>
                <w:lang w:val="en-US" w:eastAsia="zh-CN"/>
              </w:rPr>
              <w:t>’</w:t>
            </w:r>
            <w:r>
              <w:rPr>
                <w:rFonts w:hint="eastAsia"/>
                <w:lang w:val="en-US" w:eastAsia="zh-CN"/>
              </w:rPr>
              <w:t>t see the issue since 2-step Resume can only be used for RNAU, and T380 will not be running when the RRC release is received.</w:t>
            </w:r>
          </w:p>
          <w:p w14:paraId="0E14B988" w14:textId="77777777" w:rsidR="00EC5398" w:rsidRDefault="00991EC8">
            <w:pPr>
              <w:pStyle w:val="TAC"/>
              <w:spacing w:before="20" w:after="20"/>
              <w:ind w:left="57" w:right="57"/>
              <w:jc w:val="left"/>
              <w:rPr>
                <w:lang w:val="en-US" w:eastAsia="zh-CN"/>
              </w:rPr>
            </w:pPr>
            <w:r>
              <w:rPr>
                <w:rFonts w:hint="eastAsia"/>
                <w:lang w:val="en-US" w:eastAsia="zh-CN"/>
              </w:rPr>
              <w:t>For T319 and T316, we agree the proposed behaviour. We are open to either clarify this in specs or leave it to UE implementation.</w:t>
            </w:r>
          </w:p>
        </w:tc>
      </w:tr>
      <w:tr w:rsidR="00AF65EF" w14:paraId="3AF782A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0A938EA" w14:textId="77777777" w:rsidR="00AF65EF" w:rsidRPr="006E6190" w:rsidRDefault="00AF65EF" w:rsidP="00AF65EF">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EC</w:t>
            </w:r>
          </w:p>
        </w:tc>
        <w:tc>
          <w:tcPr>
            <w:tcW w:w="1418" w:type="dxa"/>
            <w:tcBorders>
              <w:top w:val="single" w:sz="4" w:space="0" w:color="auto"/>
              <w:left w:val="single" w:sz="4" w:space="0" w:color="auto"/>
              <w:bottom w:val="single" w:sz="4" w:space="0" w:color="auto"/>
              <w:right w:val="single" w:sz="4" w:space="0" w:color="auto"/>
            </w:tcBorders>
          </w:tcPr>
          <w:p w14:paraId="36F92CD2" w14:textId="77777777" w:rsidR="00AF65EF" w:rsidRDefault="00AF65EF" w:rsidP="00AF65EF">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p w14:paraId="10393687" w14:textId="77777777" w:rsidR="00AF65EF" w:rsidRPr="006E6190" w:rsidRDefault="00AF65EF" w:rsidP="00AF65EF">
            <w:pPr>
              <w:pStyle w:val="TAC"/>
              <w:spacing w:before="20" w:after="20"/>
              <w:ind w:left="57" w:right="57"/>
              <w:jc w:val="left"/>
              <w:rPr>
                <w:rFonts w:eastAsiaTheme="minorEastAsia"/>
                <w:lang w:eastAsia="ja-JP"/>
              </w:rPr>
            </w:pPr>
            <w:r>
              <w:rPr>
                <w:rFonts w:eastAsiaTheme="minorEastAsia"/>
                <w:lang w:eastAsia="ja-JP"/>
              </w:rPr>
              <w:t xml:space="preserve"> as proponent</w:t>
            </w:r>
          </w:p>
        </w:tc>
        <w:tc>
          <w:tcPr>
            <w:tcW w:w="6517" w:type="dxa"/>
            <w:tcBorders>
              <w:top w:val="single" w:sz="4" w:space="0" w:color="auto"/>
              <w:left w:val="single" w:sz="4" w:space="0" w:color="auto"/>
              <w:bottom w:val="single" w:sz="4" w:space="0" w:color="auto"/>
              <w:right w:val="single" w:sz="4" w:space="0" w:color="auto"/>
            </w:tcBorders>
          </w:tcPr>
          <w:p w14:paraId="7DEDA265" w14:textId="77777777" w:rsidR="009911B0" w:rsidRPr="009911B0" w:rsidRDefault="009911B0" w:rsidP="009911B0">
            <w:pPr>
              <w:pStyle w:val="TAC"/>
              <w:spacing w:before="20" w:after="20"/>
              <w:ind w:left="57" w:right="57"/>
              <w:jc w:val="left"/>
              <w:rPr>
                <w:rFonts w:eastAsiaTheme="minorEastAsia"/>
                <w:lang w:eastAsia="ja-JP"/>
              </w:rPr>
            </w:pPr>
            <w:r w:rsidRPr="009911B0">
              <w:rPr>
                <w:rFonts w:eastAsiaTheme="minorEastAsia"/>
                <w:lang w:eastAsia="ja-JP"/>
              </w:rPr>
              <w:t xml:space="preserve">Firstly we would like to clarify whether companies consider/expect the corresponding cases happen or not? </w:t>
            </w:r>
          </w:p>
          <w:p w14:paraId="207BF63A" w14:textId="77777777" w:rsidR="009911B0" w:rsidRPr="009911B0" w:rsidRDefault="009911B0" w:rsidP="009911B0">
            <w:pPr>
              <w:pStyle w:val="TAC"/>
              <w:spacing w:before="20" w:after="20"/>
              <w:ind w:left="57" w:right="57"/>
              <w:jc w:val="left"/>
              <w:rPr>
                <w:rFonts w:eastAsiaTheme="minorEastAsia"/>
                <w:lang w:eastAsia="ja-JP"/>
              </w:rPr>
            </w:pPr>
            <w:r w:rsidRPr="009911B0">
              <w:rPr>
                <w:rFonts w:eastAsiaTheme="minorEastAsia"/>
                <w:lang w:eastAsia="ja-JP"/>
              </w:rPr>
              <w:t xml:space="preserve">Regarding the configurable timer value/range pointed out by Ericsson, yes, the case will be rare for T380 but we assume it still happen. Besides, since T319 can be as short as 100ms, and T316 can be as short as 50ms, we don’t think it is rare case for these two timers. </w:t>
            </w:r>
          </w:p>
          <w:p w14:paraId="4EA1DA86" w14:textId="77777777" w:rsidR="009911B0" w:rsidRPr="009911B0" w:rsidRDefault="009911B0" w:rsidP="009911B0">
            <w:pPr>
              <w:pStyle w:val="TAC"/>
              <w:spacing w:before="20" w:after="20"/>
              <w:ind w:left="57" w:right="57"/>
              <w:jc w:val="left"/>
              <w:rPr>
                <w:rFonts w:eastAsiaTheme="minorEastAsia"/>
                <w:lang w:eastAsia="ja-JP"/>
              </w:rPr>
            </w:pPr>
            <w:r w:rsidRPr="009911B0">
              <w:rPr>
                <w:rFonts w:eastAsiaTheme="minorEastAsia"/>
                <w:lang w:eastAsia="ja-JP"/>
              </w:rPr>
              <w:t xml:space="preserve"> t319 ENUMERATED {ms100, ms200, ms300, ms400, ms600, ms1000, ms1500, ms2000},</w:t>
            </w:r>
          </w:p>
          <w:p w14:paraId="32491D26" w14:textId="77777777" w:rsidR="009911B0" w:rsidRPr="009911B0" w:rsidRDefault="009911B0" w:rsidP="009911B0">
            <w:pPr>
              <w:pStyle w:val="TAC"/>
              <w:spacing w:before="20" w:after="20"/>
              <w:ind w:left="57" w:right="57"/>
              <w:jc w:val="left"/>
              <w:rPr>
                <w:rFonts w:eastAsiaTheme="minorEastAsia"/>
                <w:lang w:eastAsia="ja-JP"/>
              </w:rPr>
            </w:pPr>
            <w:r w:rsidRPr="009911B0">
              <w:rPr>
                <w:rFonts w:eastAsiaTheme="minorEastAsia"/>
                <w:lang w:eastAsia="ja-JP"/>
              </w:rPr>
              <w:t>T316-r16 ::= ENUMERATED {ms50, ms100, ms200, ms300, ms400, ms500, ms600, ms1000, ms1500, ms2000}</w:t>
            </w:r>
          </w:p>
          <w:p w14:paraId="39F005CF" w14:textId="77777777" w:rsidR="009911B0" w:rsidRDefault="00BE5821" w:rsidP="009911B0">
            <w:pPr>
              <w:pStyle w:val="TAC"/>
              <w:spacing w:before="20" w:after="20"/>
              <w:ind w:left="57" w:right="57"/>
              <w:jc w:val="left"/>
              <w:rPr>
                <w:rFonts w:eastAsiaTheme="minorEastAsia"/>
                <w:lang w:eastAsia="ja-JP"/>
              </w:rPr>
            </w:pPr>
            <w:r>
              <w:rPr>
                <w:rFonts w:eastAsiaTheme="minorEastAsia" w:hint="eastAsia"/>
                <w:lang w:eastAsia="ja-JP"/>
              </w:rPr>
              <w:t>R</w:t>
            </w:r>
            <w:r>
              <w:rPr>
                <w:rFonts w:eastAsiaTheme="minorEastAsia"/>
                <w:lang w:eastAsia="ja-JP"/>
              </w:rPr>
              <w:t>egarding the T380 pointed out by ZTE, we agree for periodic RNAU, while we assume the case that the UE moves out the current RNA. UE triggers RNAU and maybe  2step release could happen, then T380 of old RNAU may still be running.</w:t>
            </w:r>
          </w:p>
          <w:p w14:paraId="481BA938" w14:textId="77777777" w:rsidR="00BE5821" w:rsidRPr="009911B0" w:rsidRDefault="00BE5821" w:rsidP="009911B0">
            <w:pPr>
              <w:pStyle w:val="TAC"/>
              <w:spacing w:before="20" w:after="20"/>
              <w:ind w:left="57" w:right="57"/>
              <w:jc w:val="left"/>
              <w:rPr>
                <w:rFonts w:eastAsiaTheme="minorEastAsia"/>
                <w:lang w:eastAsia="ja-JP"/>
              </w:rPr>
            </w:pPr>
          </w:p>
          <w:p w14:paraId="6837AD12" w14:textId="77777777" w:rsidR="00AF65EF" w:rsidRPr="006E6190" w:rsidRDefault="009911B0" w:rsidP="009911B0">
            <w:pPr>
              <w:pStyle w:val="TAC"/>
              <w:spacing w:before="20" w:after="20"/>
              <w:ind w:left="57" w:right="57"/>
              <w:jc w:val="left"/>
              <w:rPr>
                <w:rFonts w:eastAsiaTheme="minorEastAsia"/>
                <w:lang w:eastAsia="ja-JP"/>
              </w:rPr>
            </w:pPr>
            <w:r w:rsidRPr="009911B0">
              <w:rPr>
                <w:rFonts w:eastAsiaTheme="minorEastAsia"/>
                <w:lang w:eastAsia="ja-JP"/>
              </w:rPr>
              <w:t>Secondly, assume that companies confirm that the cases can happen, If we leave it up to UE implementation on whether to perform the behaviour upon timer expiry, it will results in state mismatch between UE and network, which should be avoided. So we need a clear UE behaviour instead of UE implementation based.</w:t>
            </w:r>
          </w:p>
        </w:tc>
      </w:tr>
      <w:tr w:rsidR="006B4A36" w14:paraId="72B84B2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2D84842" w14:textId="00F81D45" w:rsidR="006B4A36" w:rsidRDefault="006B4A36" w:rsidP="00AF65EF">
            <w:pPr>
              <w:pStyle w:val="TAC"/>
              <w:spacing w:before="20" w:after="20"/>
              <w:ind w:left="57" w:right="57"/>
              <w:jc w:val="left"/>
              <w:rPr>
                <w:rFonts w:eastAsiaTheme="minorEastAsia"/>
                <w:lang w:eastAsia="ja-JP"/>
              </w:rPr>
            </w:pPr>
            <w:r>
              <w:rPr>
                <w:rFonts w:eastAsiaTheme="minorEastAsia"/>
                <w:lang w:eastAsia="ja-JP"/>
              </w:rPr>
              <w:t>Nokia</w:t>
            </w:r>
          </w:p>
        </w:tc>
        <w:tc>
          <w:tcPr>
            <w:tcW w:w="1418" w:type="dxa"/>
            <w:tcBorders>
              <w:top w:val="single" w:sz="4" w:space="0" w:color="auto"/>
              <w:left w:val="single" w:sz="4" w:space="0" w:color="auto"/>
              <w:bottom w:val="single" w:sz="4" w:space="0" w:color="auto"/>
              <w:right w:val="single" w:sz="4" w:space="0" w:color="auto"/>
            </w:tcBorders>
          </w:tcPr>
          <w:p w14:paraId="7E58D554" w14:textId="59AFB890" w:rsidR="006B4A36" w:rsidRDefault="006B4A36" w:rsidP="00AF65EF">
            <w:pPr>
              <w:pStyle w:val="TAC"/>
              <w:spacing w:before="20" w:after="20"/>
              <w:ind w:left="57" w:right="57"/>
              <w:jc w:val="left"/>
              <w:rPr>
                <w:rFonts w:eastAsiaTheme="minorEastAsia"/>
                <w:lang w:eastAsia="ja-JP"/>
              </w:rPr>
            </w:pPr>
            <w:r>
              <w:rPr>
                <w:rFonts w:eastAsiaTheme="minorEastAsia"/>
                <w:lang w:eastAsia="ja-JP"/>
              </w:rPr>
              <w:t>Was there any IODT issue?</w:t>
            </w:r>
          </w:p>
        </w:tc>
        <w:tc>
          <w:tcPr>
            <w:tcW w:w="6517" w:type="dxa"/>
            <w:tcBorders>
              <w:top w:val="single" w:sz="4" w:space="0" w:color="auto"/>
              <w:left w:val="single" w:sz="4" w:space="0" w:color="auto"/>
              <w:bottom w:val="single" w:sz="4" w:space="0" w:color="auto"/>
              <w:right w:val="single" w:sz="4" w:space="0" w:color="auto"/>
            </w:tcBorders>
          </w:tcPr>
          <w:p w14:paraId="32391439" w14:textId="233CE7B5" w:rsidR="006B4A36" w:rsidRPr="006B4A36" w:rsidRDefault="006B4A36" w:rsidP="006B4A36">
            <w:pPr>
              <w:pStyle w:val="TAC"/>
              <w:spacing w:before="20" w:after="20"/>
              <w:ind w:left="57" w:right="57"/>
              <w:jc w:val="left"/>
              <w:rPr>
                <w:rFonts w:eastAsiaTheme="minorEastAsia"/>
                <w:lang w:eastAsia="ja-JP"/>
              </w:rPr>
            </w:pPr>
            <w:r>
              <w:rPr>
                <w:rFonts w:eastAsiaTheme="minorEastAsia"/>
                <w:lang w:eastAsia="ja-JP"/>
              </w:rPr>
              <w:t>Issue makes</w:t>
            </w:r>
            <w:r w:rsidRPr="006B4A36">
              <w:rPr>
                <w:rFonts w:eastAsiaTheme="minorEastAsia"/>
                <w:lang w:eastAsia="ja-JP"/>
              </w:rPr>
              <w:t xml:space="preserve"> sense though this should have been normal way in which UEs are supposed to be implemented  even in earlier standards.</w:t>
            </w:r>
            <w:r>
              <w:rPr>
                <w:rFonts w:eastAsiaTheme="minorEastAsia"/>
                <w:lang w:eastAsia="ja-JP"/>
              </w:rPr>
              <w:t xml:space="preserve"> So this should be technically UE implementation dependent and not specification to cover such details of race conditions?</w:t>
            </w:r>
          </w:p>
          <w:p w14:paraId="4D410A6D" w14:textId="77777777" w:rsidR="006B4A36" w:rsidRDefault="006B4A36" w:rsidP="006B4A36">
            <w:pPr>
              <w:pStyle w:val="TAC"/>
              <w:spacing w:before="20" w:after="20"/>
              <w:ind w:left="57" w:right="57"/>
              <w:jc w:val="left"/>
              <w:rPr>
                <w:rFonts w:eastAsiaTheme="minorEastAsia"/>
                <w:lang w:eastAsia="ja-JP"/>
              </w:rPr>
            </w:pPr>
          </w:p>
          <w:p w14:paraId="30FCF10D" w14:textId="2D5FBF77" w:rsidR="006B4A36" w:rsidRPr="009911B0" w:rsidRDefault="006B4A36" w:rsidP="006B4A36">
            <w:pPr>
              <w:pStyle w:val="TAC"/>
              <w:spacing w:before="20" w:after="20"/>
              <w:ind w:left="57" w:right="57"/>
              <w:jc w:val="left"/>
              <w:rPr>
                <w:rFonts w:eastAsiaTheme="minorEastAsia"/>
                <w:lang w:eastAsia="ja-JP"/>
              </w:rPr>
            </w:pPr>
            <w:r w:rsidRPr="006B4A36">
              <w:rPr>
                <w:rFonts w:eastAsiaTheme="minorEastAsia"/>
                <w:lang w:eastAsia="ja-JP"/>
              </w:rPr>
              <w:t>Is anything wrong today in the field given the behavior is clarified from Rel-15?</w:t>
            </w:r>
          </w:p>
        </w:tc>
      </w:tr>
      <w:tr w:rsidR="00AF4173" w14:paraId="446F344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6681120" w14:textId="596A8D32" w:rsidR="00AF4173" w:rsidRPr="00AF4173" w:rsidRDefault="00AF4173" w:rsidP="00AF65EF">
            <w:pPr>
              <w:pStyle w:val="TAC"/>
              <w:spacing w:before="20" w:after="20"/>
              <w:ind w:left="57" w:right="57"/>
              <w:jc w:val="left"/>
              <w:rPr>
                <w:rFonts w:eastAsia="Malgun Gothic"/>
                <w:lang w:eastAsia="ko-KR"/>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6165A1D5" w14:textId="13E1435B" w:rsidR="00AF4173" w:rsidRPr="00AF4173" w:rsidRDefault="009E68A3" w:rsidP="009E68A3">
            <w:pPr>
              <w:pStyle w:val="TAC"/>
              <w:spacing w:before="20" w:after="20"/>
              <w:ind w:left="57" w:right="57"/>
              <w:jc w:val="left"/>
              <w:rPr>
                <w:rFonts w:eastAsia="Malgun Gothic"/>
                <w:lang w:eastAsia="ko-KR"/>
              </w:rPr>
            </w:pPr>
            <w:r>
              <w:rPr>
                <w:rFonts w:eastAsia="Malgun Gothic" w:hint="eastAsia"/>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12FE64D6" w14:textId="71AA7F9A" w:rsidR="00AF4173" w:rsidRPr="00AF4173" w:rsidRDefault="00AF4173" w:rsidP="009E68A3">
            <w:pPr>
              <w:pStyle w:val="TAC"/>
              <w:spacing w:before="20" w:after="20"/>
              <w:ind w:left="57" w:right="57"/>
              <w:jc w:val="left"/>
              <w:rPr>
                <w:rFonts w:eastAsia="Malgun Gothic"/>
                <w:lang w:eastAsia="ko-KR"/>
              </w:rPr>
            </w:pPr>
            <w:r>
              <w:rPr>
                <w:rFonts w:eastAsia="Malgun Gothic" w:hint="eastAsia"/>
                <w:lang w:eastAsia="ko-KR"/>
              </w:rPr>
              <w:t xml:space="preserve">As UE delays the actions upon reception of RRCRelease, UE will perform it first so nothing is broken. If the observation is really valid, it is anyway a corner case so it </w:t>
            </w:r>
            <w:r w:rsidR="009E68A3">
              <w:rPr>
                <w:rFonts w:eastAsia="Malgun Gothic" w:hint="eastAsia"/>
                <w:lang w:eastAsia="ko-KR"/>
              </w:rPr>
              <w:t>seems fine to leave it to UE implementation.</w:t>
            </w:r>
          </w:p>
        </w:tc>
      </w:tr>
      <w:tr w:rsidR="00231BFF" w14:paraId="5D804EF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DCCAE8B" w14:textId="3EE0AD70" w:rsidR="00231BFF" w:rsidRDefault="00231BFF" w:rsidP="00231BFF">
            <w:pPr>
              <w:pStyle w:val="TAC"/>
              <w:spacing w:before="20" w:after="20"/>
              <w:ind w:left="57" w:right="57"/>
              <w:jc w:val="left"/>
              <w:rPr>
                <w:rFonts w:eastAsia="Malgun Gothic"/>
                <w:lang w:eastAsia="ko-KR"/>
              </w:rPr>
            </w:pPr>
            <w:r>
              <w:rPr>
                <w:rFonts w:eastAsia="Malgun Gothic" w:hint="eastAsia"/>
                <w:lang w:eastAsia="ko-KR"/>
              </w:rPr>
              <w:t>LGE</w:t>
            </w:r>
          </w:p>
        </w:tc>
        <w:tc>
          <w:tcPr>
            <w:tcW w:w="1418" w:type="dxa"/>
            <w:tcBorders>
              <w:top w:val="single" w:sz="4" w:space="0" w:color="auto"/>
              <w:left w:val="single" w:sz="4" w:space="0" w:color="auto"/>
              <w:bottom w:val="single" w:sz="4" w:space="0" w:color="auto"/>
              <w:right w:val="single" w:sz="4" w:space="0" w:color="auto"/>
            </w:tcBorders>
          </w:tcPr>
          <w:p w14:paraId="5050DA5E" w14:textId="4C6A75FB" w:rsidR="00231BFF" w:rsidRDefault="00231BFF" w:rsidP="00231BFF">
            <w:pPr>
              <w:pStyle w:val="TAC"/>
              <w:spacing w:before="20" w:after="20"/>
              <w:ind w:left="57" w:right="57"/>
              <w:jc w:val="left"/>
              <w:rPr>
                <w:rFonts w:eastAsia="Malgun Gothic"/>
                <w:lang w:eastAsia="ko-KR"/>
              </w:rPr>
            </w:pPr>
            <w:r>
              <w:rPr>
                <w:rFonts w:eastAsia="Malgun Gothic" w:hint="eastAsia"/>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48D63A1D" w14:textId="4CD8379B" w:rsidR="00231BFF" w:rsidRDefault="00231BFF" w:rsidP="00231BFF">
            <w:pPr>
              <w:pStyle w:val="TAC"/>
              <w:spacing w:before="20" w:after="20"/>
              <w:ind w:left="57" w:right="57"/>
              <w:jc w:val="left"/>
              <w:rPr>
                <w:rFonts w:eastAsia="Malgun Gothic"/>
                <w:lang w:eastAsia="ko-KR"/>
              </w:rPr>
            </w:pPr>
            <w:r>
              <w:rPr>
                <w:rFonts w:eastAsia="Malgun Gothic" w:hint="eastAsia"/>
                <w:lang w:eastAsia="ko-KR"/>
              </w:rPr>
              <w:t xml:space="preserve">The change is for clarification. </w:t>
            </w:r>
            <w:r>
              <w:rPr>
                <w:rFonts w:eastAsia="Malgun Gothic"/>
                <w:lang w:eastAsia="ko-KR"/>
              </w:rPr>
              <w:t>It should be left to UE implementation.</w:t>
            </w:r>
          </w:p>
        </w:tc>
      </w:tr>
      <w:tr w:rsidR="0058346E" w14:paraId="50BC694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296CF7A" w14:textId="4BE7D0D7" w:rsidR="0058346E" w:rsidRDefault="0058346E" w:rsidP="0058346E">
            <w:pPr>
              <w:pStyle w:val="TAC"/>
              <w:spacing w:before="20" w:after="20"/>
              <w:ind w:left="57" w:right="57"/>
              <w:jc w:val="left"/>
              <w:rPr>
                <w:rFonts w:eastAsia="Malgun Gothic" w:hint="eastAsia"/>
                <w:lang w:eastAsia="ko-KR"/>
              </w:rPr>
            </w:pPr>
            <w:r>
              <w:rPr>
                <w:lang w:eastAsia="zh-CN"/>
              </w:rPr>
              <w:lastRenderedPageBreak/>
              <w:t xml:space="preserve">Apple </w:t>
            </w:r>
          </w:p>
        </w:tc>
        <w:tc>
          <w:tcPr>
            <w:tcW w:w="1418" w:type="dxa"/>
            <w:tcBorders>
              <w:top w:val="single" w:sz="4" w:space="0" w:color="auto"/>
              <w:left w:val="single" w:sz="4" w:space="0" w:color="auto"/>
              <w:bottom w:val="single" w:sz="4" w:space="0" w:color="auto"/>
              <w:right w:val="single" w:sz="4" w:space="0" w:color="auto"/>
            </w:tcBorders>
          </w:tcPr>
          <w:p w14:paraId="3EA2432D" w14:textId="2E9B0633" w:rsidR="0058346E" w:rsidRDefault="0058346E" w:rsidP="0058346E">
            <w:pPr>
              <w:pStyle w:val="TAC"/>
              <w:spacing w:before="20" w:after="20"/>
              <w:ind w:left="57" w:right="57"/>
              <w:jc w:val="left"/>
              <w:rPr>
                <w:rFonts w:eastAsia="Malgun Gothic" w:hint="eastAsia"/>
                <w:lang w:eastAsia="ko-KR"/>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1F7F69A" w14:textId="51EC7DF2" w:rsidR="0058346E" w:rsidRDefault="0058346E" w:rsidP="0058346E">
            <w:pPr>
              <w:pStyle w:val="TAC"/>
              <w:spacing w:before="20" w:after="20"/>
              <w:ind w:left="57" w:right="57"/>
              <w:jc w:val="left"/>
              <w:rPr>
                <w:rFonts w:eastAsia="Malgun Gothic" w:hint="eastAsia"/>
                <w:lang w:eastAsia="ko-KR"/>
              </w:rPr>
            </w:pPr>
            <w:r>
              <w:rPr>
                <w:lang w:eastAsia="zh-CN"/>
              </w:rPr>
              <w:t>W</w:t>
            </w:r>
            <w:r>
              <w:rPr>
                <w:lang w:eastAsia="zh-CN"/>
              </w:rPr>
              <w:t>e</w:t>
            </w:r>
            <w:r>
              <w:rPr>
                <w:lang w:eastAsia="zh-CN"/>
              </w:rPr>
              <w:t xml:space="preserve"> agree that timers like T380 could expire during the 60ms period, and OK to let those UE behaviours to be clarified in the RRC spec.</w:t>
            </w:r>
          </w:p>
        </w:tc>
      </w:tr>
    </w:tbl>
    <w:p w14:paraId="445CF958" w14:textId="77777777" w:rsidR="00EC5398" w:rsidRDefault="00EC5398">
      <w:pPr>
        <w:spacing w:beforeLines="50" w:before="120" w:afterLines="50" w:after="120"/>
        <w:jc w:val="both"/>
        <w:rPr>
          <w:rFonts w:eastAsia="DengXian"/>
          <w:lang w:eastAsia="zh-CN"/>
        </w:rPr>
      </w:pPr>
    </w:p>
    <w:p w14:paraId="3DD67E49" w14:textId="77777777" w:rsidR="00EC5398" w:rsidRDefault="00991EC8">
      <w:pPr>
        <w:jc w:val="both"/>
        <w:outlineLvl w:val="2"/>
        <w:rPr>
          <w:b/>
          <w:bCs/>
        </w:rPr>
      </w:pPr>
      <w:r>
        <w:rPr>
          <w:b/>
          <w:bCs/>
        </w:rPr>
        <w:t>Question 5: Do companies agree with the CR R2-2107771/R2-2107712?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C5398" w14:paraId="64713B1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B77DC6"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610B2A" w14:textId="77777777" w:rsidR="00EC5398" w:rsidRDefault="00991EC8">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F63C39"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t>Comments</w:t>
            </w:r>
          </w:p>
        </w:tc>
      </w:tr>
      <w:tr w:rsidR="00EC5398" w14:paraId="495BE41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6F58A4B" w14:textId="77777777" w:rsidR="00EC5398" w:rsidRDefault="00991EC8">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74C75960" w14:textId="77777777" w:rsidR="00EC5398" w:rsidRDefault="00991EC8">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EBCBAED" w14:textId="77777777" w:rsidR="00EC5398" w:rsidRDefault="00EC5398">
            <w:pPr>
              <w:pStyle w:val="TAC"/>
              <w:spacing w:before="20" w:after="20"/>
              <w:ind w:left="57" w:right="57"/>
              <w:jc w:val="left"/>
              <w:rPr>
                <w:lang w:eastAsia="zh-CN"/>
              </w:rPr>
            </w:pPr>
          </w:p>
        </w:tc>
      </w:tr>
      <w:tr w:rsidR="00EC5398" w14:paraId="21B5CAB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54A704A" w14:textId="77777777" w:rsidR="00EC5398" w:rsidRDefault="00991EC8">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73C2C595" w14:textId="77777777" w:rsidR="00EC5398" w:rsidRDefault="00991EC8">
            <w:pPr>
              <w:pStyle w:val="TAC"/>
              <w:spacing w:before="20" w:after="20"/>
              <w:ind w:left="57" w:right="57"/>
              <w:jc w:val="left"/>
              <w:rPr>
                <w:lang w:val="en-US" w:eastAsia="zh-CN"/>
              </w:rPr>
            </w:pPr>
            <w:r>
              <w:rPr>
                <w:rFonts w:hint="eastAsia"/>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1222EB41" w14:textId="77777777" w:rsidR="00EC5398" w:rsidRDefault="00991EC8">
            <w:pPr>
              <w:pStyle w:val="TAC"/>
              <w:spacing w:before="20" w:after="20"/>
              <w:ind w:left="57" w:right="57"/>
              <w:jc w:val="left"/>
              <w:rPr>
                <w:lang w:val="en-US" w:eastAsia="zh-CN"/>
              </w:rPr>
            </w:pPr>
            <w:r>
              <w:rPr>
                <w:rFonts w:hint="eastAsia"/>
                <w:lang w:val="en-US" w:eastAsia="zh-CN"/>
              </w:rPr>
              <w:t>T380 related clarification seems not needed.</w:t>
            </w:r>
          </w:p>
          <w:p w14:paraId="60A7D57B" w14:textId="77777777" w:rsidR="00EC5398" w:rsidRDefault="00991EC8">
            <w:pPr>
              <w:pStyle w:val="TAC"/>
              <w:spacing w:before="20" w:after="20"/>
              <w:ind w:left="57" w:right="57"/>
              <w:jc w:val="left"/>
              <w:rPr>
                <w:lang w:val="en-US" w:eastAsia="zh-CN"/>
              </w:rPr>
            </w:pPr>
            <w:r>
              <w:rPr>
                <w:rFonts w:hint="eastAsia"/>
                <w:lang w:val="en-US" w:eastAsia="zh-CN"/>
              </w:rPr>
              <w:t>If majority want to clarify this in specs, we prefer to capture it in normative text that the concerned timer shall be stopped whenever the RRC release message is received, and the rest action will be delayed by 60ms.</w:t>
            </w:r>
          </w:p>
        </w:tc>
      </w:tr>
      <w:tr w:rsidR="006F002B" w14:paraId="38ED4F9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62EB20F" w14:textId="77777777" w:rsidR="006F002B" w:rsidRPr="006E6190" w:rsidRDefault="006F002B" w:rsidP="006F002B">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EC</w:t>
            </w:r>
          </w:p>
        </w:tc>
        <w:tc>
          <w:tcPr>
            <w:tcW w:w="1418" w:type="dxa"/>
            <w:tcBorders>
              <w:top w:val="single" w:sz="4" w:space="0" w:color="auto"/>
              <w:left w:val="single" w:sz="4" w:space="0" w:color="auto"/>
              <w:bottom w:val="single" w:sz="4" w:space="0" w:color="auto"/>
              <w:right w:val="single" w:sz="4" w:space="0" w:color="auto"/>
            </w:tcBorders>
          </w:tcPr>
          <w:p w14:paraId="5871D2A6" w14:textId="77777777" w:rsidR="006F002B" w:rsidRPr="006E6190" w:rsidRDefault="006F002B" w:rsidP="006F002B">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 xml:space="preserve">es </w:t>
            </w:r>
          </w:p>
        </w:tc>
        <w:tc>
          <w:tcPr>
            <w:tcW w:w="6517" w:type="dxa"/>
            <w:tcBorders>
              <w:top w:val="single" w:sz="4" w:space="0" w:color="auto"/>
              <w:left w:val="single" w:sz="4" w:space="0" w:color="auto"/>
              <w:bottom w:val="single" w:sz="4" w:space="0" w:color="auto"/>
              <w:right w:val="single" w:sz="4" w:space="0" w:color="auto"/>
            </w:tcBorders>
          </w:tcPr>
          <w:p w14:paraId="21AB050C" w14:textId="77777777" w:rsidR="006F002B" w:rsidRPr="006E6190" w:rsidRDefault="006F002B" w:rsidP="00173362">
            <w:pPr>
              <w:pStyle w:val="TAC"/>
              <w:spacing w:before="20" w:after="20"/>
              <w:ind w:left="57" w:right="57"/>
              <w:jc w:val="left"/>
              <w:rPr>
                <w:rFonts w:eastAsiaTheme="minorEastAsia"/>
                <w:lang w:eastAsia="ja-JP"/>
              </w:rPr>
            </w:pPr>
            <w:r>
              <w:rPr>
                <w:rFonts w:eastAsiaTheme="minorEastAsia"/>
                <w:lang w:eastAsia="ja-JP"/>
              </w:rPr>
              <w:t xml:space="preserve">our main intention is to confirm these cases may happen and clarify what the UE should do. </w:t>
            </w:r>
            <w:r w:rsidR="00AF36ED" w:rsidRPr="00AF36ED">
              <w:rPr>
                <w:rFonts w:eastAsiaTheme="minorEastAsia"/>
                <w:lang w:eastAsia="ja-JP"/>
              </w:rPr>
              <w:t>We are also fine with ZTE’ suggestion to stop the timer immediately after RRCRelease reception.</w:t>
            </w:r>
            <w:r w:rsidR="00AF36ED">
              <w:rPr>
                <w:rFonts w:eastAsiaTheme="minorEastAsia"/>
                <w:lang w:eastAsia="ja-JP"/>
              </w:rPr>
              <w:t xml:space="preserve"> </w:t>
            </w:r>
            <w:r>
              <w:rPr>
                <w:rFonts w:eastAsiaTheme="minorEastAsia"/>
                <w:lang w:eastAsia="ja-JP"/>
              </w:rPr>
              <w:t>If companies think CRs are not needed, then we are fine to confirm the consensus in RAN2.</w:t>
            </w:r>
          </w:p>
        </w:tc>
      </w:tr>
      <w:tr w:rsidR="006F002B" w14:paraId="3AAB312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312159E" w14:textId="2D61FEF4" w:rsidR="006F002B" w:rsidRDefault="006B4A36" w:rsidP="006F002B">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67D3FAC1" w14:textId="3925BDE2" w:rsidR="006F002B" w:rsidRDefault="006B4A36" w:rsidP="006F002B">
            <w:pPr>
              <w:pStyle w:val="TAC"/>
              <w:spacing w:before="20" w:after="20"/>
              <w:ind w:left="57" w:right="57"/>
              <w:jc w:val="left"/>
              <w:rPr>
                <w:lang w:eastAsia="zh-CN"/>
              </w:rPr>
            </w:pPr>
            <w:r>
              <w:rPr>
                <w:lang w:eastAsia="zh-CN"/>
              </w:rPr>
              <w:t>Not really</w:t>
            </w:r>
          </w:p>
        </w:tc>
        <w:tc>
          <w:tcPr>
            <w:tcW w:w="6517" w:type="dxa"/>
            <w:tcBorders>
              <w:top w:val="single" w:sz="4" w:space="0" w:color="auto"/>
              <w:left w:val="single" w:sz="4" w:space="0" w:color="auto"/>
              <w:bottom w:val="single" w:sz="4" w:space="0" w:color="auto"/>
              <w:right w:val="single" w:sz="4" w:space="0" w:color="auto"/>
            </w:tcBorders>
          </w:tcPr>
          <w:p w14:paraId="4A47AC56" w14:textId="02062BFA" w:rsidR="006F002B" w:rsidRDefault="006B4A36" w:rsidP="006F002B">
            <w:pPr>
              <w:pStyle w:val="TAC"/>
              <w:spacing w:before="20" w:after="20"/>
              <w:ind w:left="57" w:right="57"/>
              <w:jc w:val="left"/>
              <w:rPr>
                <w:lang w:eastAsia="zh-CN"/>
              </w:rPr>
            </w:pPr>
            <w:r>
              <w:rPr>
                <w:lang w:eastAsia="zh-CN"/>
              </w:rPr>
              <w:t>See Q5 response we are fine to capture in Chair notes the understanding from this discussion</w:t>
            </w:r>
          </w:p>
        </w:tc>
      </w:tr>
      <w:tr w:rsidR="006F002B" w14:paraId="509C2EB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88FA02" w14:textId="0100F4FC" w:rsidR="006F002B" w:rsidRPr="00AF4173" w:rsidRDefault="00AF4173" w:rsidP="006F002B">
            <w:pPr>
              <w:pStyle w:val="TAC"/>
              <w:spacing w:before="20" w:after="20"/>
              <w:ind w:left="57" w:right="57"/>
              <w:jc w:val="left"/>
              <w:rPr>
                <w:rFonts w:eastAsia="Malgun Gothic"/>
                <w:lang w:eastAsia="ko-KR"/>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25EC06F4" w14:textId="04DC3C40" w:rsidR="006F002B" w:rsidRPr="00AF4173" w:rsidRDefault="00AF4173" w:rsidP="006F002B">
            <w:pPr>
              <w:pStyle w:val="TAC"/>
              <w:spacing w:before="20" w:after="20"/>
              <w:ind w:left="57" w:right="57"/>
              <w:jc w:val="left"/>
              <w:rPr>
                <w:rFonts w:eastAsia="Malgun Gothic"/>
                <w:lang w:eastAsia="ko-KR"/>
              </w:rPr>
            </w:pPr>
            <w:r>
              <w:rPr>
                <w:rFonts w:eastAsia="Malgun Gothic" w:hint="eastAsia"/>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6AD38B84" w14:textId="77777777" w:rsidR="006F002B" w:rsidRDefault="006F002B" w:rsidP="006F002B">
            <w:pPr>
              <w:pStyle w:val="TAC"/>
              <w:spacing w:before="20" w:after="20"/>
              <w:ind w:left="57" w:right="57"/>
              <w:jc w:val="left"/>
              <w:rPr>
                <w:lang w:eastAsia="zh-CN"/>
              </w:rPr>
            </w:pPr>
          </w:p>
        </w:tc>
      </w:tr>
      <w:tr w:rsidR="006F002B" w14:paraId="1C058C5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2B98571" w14:textId="1DDA1DE9" w:rsidR="006F002B" w:rsidRPr="00231BFF" w:rsidRDefault="00231BFF" w:rsidP="006F002B">
            <w:pPr>
              <w:pStyle w:val="TAC"/>
              <w:spacing w:before="20" w:after="20"/>
              <w:ind w:left="57" w:right="57"/>
              <w:jc w:val="left"/>
              <w:rPr>
                <w:rFonts w:eastAsia="Malgun Gothic"/>
                <w:lang w:eastAsia="ko-KR"/>
              </w:rPr>
            </w:pPr>
            <w:r>
              <w:rPr>
                <w:rFonts w:eastAsia="Malgun Gothic" w:hint="eastAsia"/>
                <w:lang w:eastAsia="ko-KR"/>
              </w:rPr>
              <w:t>LGE</w:t>
            </w:r>
          </w:p>
        </w:tc>
        <w:tc>
          <w:tcPr>
            <w:tcW w:w="1418" w:type="dxa"/>
            <w:tcBorders>
              <w:top w:val="single" w:sz="4" w:space="0" w:color="auto"/>
              <w:left w:val="single" w:sz="4" w:space="0" w:color="auto"/>
              <w:bottom w:val="single" w:sz="4" w:space="0" w:color="auto"/>
              <w:right w:val="single" w:sz="4" w:space="0" w:color="auto"/>
            </w:tcBorders>
          </w:tcPr>
          <w:p w14:paraId="7240FACB" w14:textId="53BA3D00" w:rsidR="006F002B" w:rsidRPr="00231BFF" w:rsidRDefault="00231BFF" w:rsidP="006F002B">
            <w:pPr>
              <w:pStyle w:val="TAC"/>
              <w:spacing w:before="20" w:after="20"/>
              <w:ind w:left="57" w:right="57"/>
              <w:jc w:val="left"/>
              <w:rPr>
                <w:rFonts w:eastAsia="Malgun Gothic"/>
                <w:lang w:eastAsia="ko-KR"/>
              </w:rPr>
            </w:pPr>
            <w:r>
              <w:rPr>
                <w:rFonts w:eastAsia="Malgun Gothic" w:hint="eastAsia"/>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41E2272C" w14:textId="77777777" w:rsidR="006F002B" w:rsidRDefault="006F002B" w:rsidP="006F002B">
            <w:pPr>
              <w:pStyle w:val="TAC"/>
              <w:spacing w:before="20" w:after="20"/>
              <w:ind w:left="57" w:right="57"/>
              <w:jc w:val="left"/>
              <w:rPr>
                <w:lang w:eastAsia="zh-CN"/>
              </w:rPr>
            </w:pPr>
          </w:p>
        </w:tc>
      </w:tr>
      <w:tr w:rsidR="0058346E" w14:paraId="6786977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F2772C0" w14:textId="281441A7" w:rsidR="0058346E" w:rsidRDefault="0058346E" w:rsidP="006F002B">
            <w:pPr>
              <w:pStyle w:val="TAC"/>
              <w:spacing w:before="20" w:after="20"/>
              <w:ind w:left="57" w:right="57"/>
              <w:jc w:val="left"/>
              <w:rPr>
                <w:rFonts w:eastAsia="Malgun Gothic" w:hint="eastAsia"/>
                <w:lang w:eastAsia="ko-KR"/>
              </w:rPr>
            </w:pPr>
            <w:r>
              <w:rPr>
                <w:rFonts w:eastAsia="Malgun Gothic"/>
                <w:lang w:eastAsia="ko-KR"/>
              </w:rPr>
              <w:t>Apple</w:t>
            </w:r>
          </w:p>
        </w:tc>
        <w:tc>
          <w:tcPr>
            <w:tcW w:w="1418" w:type="dxa"/>
            <w:tcBorders>
              <w:top w:val="single" w:sz="4" w:space="0" w:color="auto"/>
              <w:left w:val="single" w:sz="4" w:space="0" w:color="auto"/>
              <w:bottom w:val="single" w:sz="4" w:space="0" w:color="auto"/>
              <w:right w:val="single" w:sz="4" w:space="0" w:color="auto"/>
            </w:tcBorders>
          </w:tcPr>
          <w:p w14:paraId="076A2BD6" w14:textId="7FB3B0AA" w:rsidR="0058346E" w:rsidRDefault="0058346E" w:rsidP="006F002B">
            <w:pPr>
              <w:pStyle w:val="TAC"/>
              <w:spacing w:before="20" w:after="20"/>
              <w:ind w:left="57" w:right="57"/>
              <w:jc w:val="left"/>
              <w:rPr>
                <w:rFonts w:eastAsia="Malgun Gothic" w:hint="eastAsia"/>
                <w:lang w:eastAsia="ko-KR"/>
              </w:rPr>
            </w:pPr>
            <w:r>
              <w:rPr>
                <w:rFonts w:eastAsia="Malgun Gothic"/>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0F205C6E" w14:textId="1EDE27D1" w:rsidR="0058346E" w:rsidRDefault="0058346E" w:rsidP="006F002B">
            <w:pPr>
              <w:pStyle w:val="TAC"/>
              <w:spacing w:before="20" w:after="20"/>
              <w:ind w:left="57" w:right="57"/>
              <w:jc w:val="left"/>
              <w:rPr>
                <w:lang w:eastAsia="zh-CN"/>
              </w:rPr>
            </w:pPr>
            <w:r>
              <w:rPr>
                <w:lang w:eastAsia="zh-CN"/>
              </w:rPr>
              <w:t>If the majority view think the P1 R2-2107770 is correct, then we would prefer to capture it in normative text.</w:t>
            </w:r>
          </w:p>
        </w:tc>
      </w:tr>
    </w:tbl>
    <w:p w14:paraId="1BE5B8C7" w14:textId="77777777" w:rsidR="00EC5398" w:rsidRDefault="00EC5398">
      <w:pPr>
        <w:spacing w:beforeLines="50" w:before="120" w:afterLines="50" w:after="120"/>
        <w:jc w:val="both"/>
        <w:rPr>
          <w:rFonts w:eastAsia="DengXian"/>
          <w:lang w:eastAsia="zh-CN"/>
        </w:rPr>
      </w:pPr>
    </w:p>
    <w:p w14:paraId="56EE7598" w14:textId="77777777" w:rsidR="00EC5398" w:rsidRDefault="00991EC8">
      <w:pPr>
        <w:spacing w:beforeLines="50" w:before="120" w:afterLines="50" w:after="120"/>
        <w:jc w:val="both"/>
        <w:rPr>
          <w:rFonts w:eastAsia="DengXian"/>
          <w:lang w:eastAsia="zh-CN"/>
        </w:rPr>
      </w:pPr>
      <w:r>
        <w:rPr>
          <w:rFonts w:eastAsia="DengXian"/>
          <w:lang w:eastAsia="zh-CN"/>
        </w:rPr>
        <w:t xml:space="preserve">In[7][8], it has been proposed to fix the problem that the </w:t>
      </w:r>
      <w:r>
        <w:rPr>
          <w:rFonts w:eastAsiaTheme="minorEastAsia" w:cs="Arial"/>
          <w:lang w:eastAsia="zh-CN"/>
        </w:rPr>
        <w:t xml:space="preserve">release causes for RRC_INACTIVE UE resuming the RRC </w:t>
      </w:r>
      <w:r>
        <w:rPr>
          <w:rFonts w:eastAsiaTheme="minorEastAsia" w:cs="Arial" w:hint="eastAsia"/>
          <w:lang w:eastAsia="zh-CN"/>
        </w:rPr>
        <w:t>connection</w:t>
      </w:r>
      <w:r>
        <w:rPr>
          <w:rFonts w:eastAsiaTheme="minorEastAsia" w:cs="Arial"/>
          <w:lang w:eastAsia="zh-CN"/>
        </w:rPr>
        <w:t xml:space="preserve"> procedure are inconsistent in TS 36.331.</w:t>
      </w:r>
    </w:p>
    <w:p w14:paraId="1522371E" w14:textId="77777777" w:rsidR="00EC5398" w:rsidRDefault="00991EC8">
      <w:pPr>
        <w:jc w:val="both"/>
        <w:outlineLvl w:val="2"/>
        <w:rPr>
          <w:b/>
          <w:bCs/>
        </w:rPr>
      </w:pPr>
      <w:r>
        <w:rPr>
          <w:b/>
          <w:bCs/>
        </w:rPr>
        <w:t>Question 6: Do companies agree with the CR R2-2107838/R2-2107839?</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C5398" w14:paraId="14D28CA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A926C7"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4198ED" w14:textId="77777777" w:rsidR="00EC5398" w:rsidRDefault="00991EC8">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94A6DF"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t>Comments</w:t>
            </w:r>
          </w:p>
        </w:tc>
      </w:tr>
      <w:tr w:rsidR="00EC5398" w14:paraId="6B73D4C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C69F199" w14:textId="77777777" w:rsidR="00EC5398" w:rsidRDefault="00991EC8">
            <w:pPr>
              <w:pStyle w:val="TAC"/>
              <w:spacing w:before="20" w:after="20"/>
              <w:ind w:left="57" w:right="57"/>
              <w:jc w:val="left"/>
              <w:rPr>
                <w:lang w:eastAsia="zh-CN"/>
              </w:rPr>
            </w:pPr>
            <w:r>
              <w:rPr>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3766771D" w14:textId="77777777" w:rsidR="00EC5398" w:rsidRDefault="00991EC8">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0F4692D" w14:textId="77777777" w:rsidR="00EC5398" w:rsidRDefault="00EC5398">
            <w:pPr>
              <w:pStyle w:val="TAC"/>
              <w:spacing w:before="20" w:after="20"/>
              <w:ind w:left="57" w:right="57"/>
              <w:jc w:val="left"/>
              <w:rPr>
                <w:lang w:eastAsia="zh-CN"/>
              </w:rPr>
            </w:pPr>
          </w:p>
        </w:tc>
      </w:tr>
      <w:tr w:rsidR="00EC5398" w14:paraId="45B81E9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5B72385" w14:textId="77777777" w:rsidR="00EC5398" w:rsidRDefault="00991EC8">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6DDA92EF" w14:textId="77777777" w:rsidR="00EC5398" w:rsidRDefault="00991EC8">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543D10F" w14:textId="77777777" w:rsidR="00EC5398" w:rsidRDefault="00991EC8">
            <w:pPr>
              <w:pStyle w:val="TAC"/>
              <w:spacing w:before="20" w:after="20"/>
              <w:ind w:left="57" w:right="57"/>
              <w:jc w:val="left"/>
              <w:rPr>
                <w:lang w:eastAsia="zh-CN"/>
              </w:rPr>
            </w:pPr>
            <w:r>
              <w:t xml:space="preserve">It would not harm to agree on it. </w:t>
            </w:r>
          </w:p>
        </w:tc>
      </w:tr>
      <w:tr w:rsidR="00EC5398" w14:paraId="5B361AD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3796CBA" w14:textId="77777777" w:rsidR="00EC5398" w:rsidRDefault="00991EC8">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244D036C" w14:textId="77777777" w:rsidR="00EC5398" w:rsidRDefault="00991EC8">
            <w:pPr>
              <w:pStyle w:val="TAC"/>
              <w:spacing w:before="20" w:after="20"/>
              <w:ind w:left="57" w:right="57"/>
              <w:jc w:val="left"/>
              <w:rPr>
                <w:lang w:eastAsia="zh-CN"/>
              </w:rPr>
            </w:pPr>
            <w:r>
              <w:rPr>
                <w:lang w:eastAsia="zh-CN"/>
              </w:rPr>
              <w:t>Maybe</w:t>
            </w:r>
          </w:p>
        </w:tc>
        <w:tc>
          <w:tcPr>
            <w:tcW w:w="6517" w:type="dxa"/>
            <w:tcBorders>
              <w:top w:val="single" w:sz="4" w:space="0" w:color="auto"/>
              <w:left w:val="single" w:sz="4" w:space="0" w:color="auto"/>
              <w:bottom w:val="single" w:sz="4" w:space="0" w:color="auto"/>
              <w:right w:val="single" w:sz="4" w:space="0" w:color="auto"/>
            </w:tcBorders>
          </w:tcPr>
          <w:p w14:paraId="398916A2" w14:textId="77777777" w:rsidR="00EC5398" w:rsidRDefault="00991EC8">
            <w:pPr>
              <w:pStyle w:val="TAC"/>
              <w:spacing w:before="20" w:after="20"/>
              <w:ind w:left="57" w:right="57"/>
              <w:jc w:val="left"/>
              <w:rPr>
                <w:lang w:eastAsia="zh-CN"/>
              </w:rPr>
            </w:pPr>
            <w:r>
              <w:rPr>
                <w:lang w:eastAsia="zh-CN"/>
              </w:rPr>
              <w:t>It does not really change any UE (external) behavior in our understanding</w:t>
            </w:r>
          </w:p>
        </w:tc>
      </w:tr>
      <w:tr w:rsidR="00EC5398" w14:paraId="5271AC6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5B1A491" w14:textId="77777777" w:rsidR="00EC5398" w:rsidRDefault="00991EC8">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4B033A6C" w14:textId="77777777" w:rsidR="00EC5398" w:rsidRDefault="00991EC8">
            <w:pPr>
              <w:pStyle w:val="TAC"/>
              <w:spacing w:before="20" w:after="20"/>
              <w:ind w:left="57" w:right="57"/>
              <w:jc w:val="left"/>
              <w:rPr>
                <w:lang w:eastAsia="zh-CN"/>
              </w:rPr>
            </w:pPr>
            <w:r>
              <w:rPr>
                <w:rFonts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5E522B7" w14:textId="77777777" w:rsidR="00EC5398" w:rsidRDefault="00EC5398">
            <w:pPr>
              <w:pStyle w:val="TAC"/>
              <w:spacing w:before="20" w:after="20"/>
              <w:ind w:left="57" w:right="57"/>
              <w:jc w:val="left"/>
              <w:rPr>
                <w:lang w:eastAsia="zh-CN"/>
              </w:rPr>
            </w:pPr>
          </w:p>
        </w:tc>
      </w:tr>
      <w:tr w:rsidR="00EC5398" w14:paraId="350661C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DEF06A3" w14:textId="77777777" w:rsidR="00EC5398" w:rsidRDefault="00991EC8">
            <w:pPr>
              <w:pStyle w:val="TAC"/>
              <w:spacing w:before="20" w:after="20"/>
              <w:ind w:left="57" w:right="57"/>
              <w:jc w:val="left"/>
              <w:rPr>
                <w:lang w:eastAsia="zh-CN"/>
              </w:rPr>
            </w:pPr>
            <w:r>
              <w:rPr>
                <w:rFonts w:hint="eastAsia"/>
                <w:lang w:eastAsia="zh-CN"/>
              </w:rPr>
              <w:t>H</w:t>
            </w:r>
            <w:r>
              <w:rPr>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05DE8FA8" w14:textId="77777777" w:rsidR="00EC5398" w:rsidRDefault="00991EC8">
            <w:pPr>
              <w:pStyle w:val="TAC"/>
              <w:spacing w:before="20" w:after="20"/>
              <w:ind w:left="57" w:right="57"/>
              <w:jc w:val="left"/>
              <w:rPr>
                <w:lang w:eastAsia="zh-CN"/>
              </w:rPr>
            </w:pPr>
            <w:r>
              <w:rPr>
                <w:rFonts w:hint="eastAsia"/>
                <w:lang w:eastAsia="zh-CN"/>
              </w:rPr>
              <w:t>Y</w:t>
            </w:r>
            <w:r>
              <w:rPr>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4639DDFF" w14:textId="77777777" w:rsidR="00EC5398" w:rsidRDefault="00991EC8">
            <w:pPr>
              <w:pStyle w:val="TAC"/>
              <w:spacing w:before="20" w:after="20"/>
              <w:ind w:left="57" w:right="57"/>
              <w:jc w:val="left"/>
              <w:rPr>
                <w:lang w:eastAsia="zh-CN"/>
              </w:rPr>
            </w:pPr>
            <w:r>
              <w:rPr>
                <w:rFonts w:hint="eastAsia"/>
                <w:lang w:eastAsia="zh-CN"/>
              </w:rPr>
              <w:t>A</w:t>
            </w:r>
            <w:r>
              <w:rPr>
                <w:lang w:eastAsia="zh-CN"/>
              </w:rPr>
              <w:t>cceptable to us.</w:t>
            </w:r>
          </w:p>
        </w:tc>
      </w:tr>
      <w:tr w:rsidR="00EC5398" w14:paraId="3480D34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0E280A3" w14:textId="77777777" w:rsidR="00EC5398" w:rsidRDefault="00991EC8">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1C6DC987" w14:textId="77777777" w:rsidR="00EC5398" w:rsidRDefault="00991EC8">
            <w:pPr>
              <w:pStyle w:val="TAC"/>
              <w:spacing w:before="20" w:after="20"/>
              <w:ind w:right="57"/>
              <w:jc w:val="left"/>
              <w:rPr>
                <w:lang w:val="en-US" w:eastAsia="zh-CN"/>
              </w:rPr>
            </w:pPr>
            <w:r>
              <w:rPr>
                <w:rFonts w:hint="eastAsia"/>
                <w:lang w:val="en-US"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3AD9117E" w14:textId="77777777" w:rsidR="00EC5398" w:rsidRDefault="00EC5398">
            <w:pPr>
              <w:pStyle w:val="TAC"/>
              <w:spacing w:before="20" w:after="20"/>
              <w:ind w:left="57" w:right="57"/>
              <w:jc w:val="left"/>
              <w:rPr>
                <w:lang w:eastAsia="zh-CN"/>
              </w:rPr>
            </w:pPr>
          </w:p>
        </w:tc>
      </w:tr>
      <w:tr w:rsidR="006F002B" w14:paraId="14399DB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D356590" w14:textId="77777777" w:rsidR="006F002B" w:rsidRPr="00E002EA" w:rsidRDefault="006F002B" w:rsidP="006F002B">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EC</w:t>
            </w:r>
          </w:p>
        </w:tc>
        <w:tc>
          <w:tcPr>
            <w:tcW w:w="1418" w:type="dxa"/>
            <w:tcBorders>
              <w:top w:val="single" w:sz="4" w:space="0" w:color="auto"/>
              <w:left w:val="single" w:sz="4" w:space="0" w:color="auto"/>
              <w:bottom w:val="single" w:sz="4" w:space="0" w:color="auto"/>
              <w:right w:val="single" w:sz="4" w:space="0" w:color="auto"/>
            </w:tcBorders>
          </w:tcPr>
          <w:p w14:paraId="1486364F" w14:textId="77777777" w:rsidR="006F002B" w:rsidRPr="00E002EA" w:rsidRDefault="006F002B" w:rsidP="006F002B">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 xml:space="preserve">es but </w:t>
            </w:r>
          </w:p>
        </w:tc>
        <w:tc>
          <w:tcPr>
            <w:tcW w:w="6517" w:type="dxa"/>
            <w:tcBorders>
              <w:top w:val="single" w:sz="4" w:space="0" w:color="auto"/>
              <w:left w:val="single" w:sz="4" w:space="0" w:color="auto"/>
              <w:bottom w:val="single" w:sz="4" w:space="0" w:color="auto"/>
              <w:right w:val="single" w:sz="4" w:space="0" w:color="auto"/>
            </w:tcBorders>
          </w:tcPr>
          <w:p w14:paraId="7BDE24E0" w14:textId="77777777" w:rsidR="006F002B" w:rsidRPr="00A52757" w:rsidRDefault="006F002B" w:rsidP="006F002B">
            <w:pPr>
              <w:pStyle w:val="TAC"/>
              <w:spacing w:before="20" w:after="20"/>
              <w:ind w:left="57" w:right="57"/>
              <w:jc w:val="left"/>
              <w:rPr>
                <w:rFonts w:eastAsiaTheme="minorEastAsia"/>
                <w:lang w:eastAsia="ja-JP"/>
              </w:rPr>
            </w:pPr>
            <w:r>
              <w:rPr>
                <w:rFonts w:eastAsiaTheme="minorEastAsia" w:hint="eastAsia"/>
                <w:lang w:eastAsia="ja-JP"/>
              </w:rPr>
              <w:t>d</w:t>
            </w:r>
            <w:r>
              <w:rPr>
                <w:rFonts w:eastAsiaTheme="minorEastAsia"/>
                <w:lang w:eastAsia="ja-JP"/>
              </w:rPr>
              <w:t>oes this CR impact on network side (i.e. need to tick “RAN box” in cover page)?</w:t>
            </w:r>
          </w:p>
        </w:tc>
      </w:tr>
      <w:tr w:rsidR="006B4A36" w14:paraId="0FD11DD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2CFF064" w14:textId="0C7E4AB4" w:rsidR="006B4A36" w:rsidRDefault="006B4A36" w:rsidP="006F002B">
            <w:pPr>
              <w:pStyle w:val="TAC"/>
              <w:spacing w:before="20" w:after="20"/>
              <w:ind w:left="57" w:right="57"/>
              <w:jc w:val="left"/>
              <w:rPr>
                <w:rFonts w:eastAsiaTheme="minorEastAsia"/>
                <w:lang w:eastAsia="ja-JP"/>
              </w:rPr>
            </w:pPr>
            <w:r>
              <w:rPr>
                <w:rFonts w:eastAsiaTheme="minorEastAsia"/>
                <w:lang w:eastAsia="ja-JP"/>
              </w:rPr>
              <w:t>Nokia</w:t>
            </w:r>
          </w:p>
        </w:tc>
        <w:tc>
          <w:tcPr>
            <w:tcW w:w="1418" w:type="dxa"/>
            <w:tcBorders>
              <w:top w:val="single" w:sz="4" w:space="0" w:color="auto"/>
              <w:left w:val="single" w:sz="4" w:space="0" w:color="auto"/>
              <w:bottom w:val="single" w:sz="4" w:space="0" w:color="auto"/>
              <w:right w:val="single" w:sz="4" w:space="0" w:color="auto"/>
            </w:tcBorders>
          </w:tcPr>
          <w:p w14:paraId="3E46008C" w14:textId="49B39003" w:rsidR="006B4A36" w:rsidRDefault="006B4A36" w:rsidP="006F002B">
            <w:pPr>
              <w:pStyle w:val="TAC"/>
              <w:spacing w:before="20" w:after="20"/>
              <w:ind w:left="57" w:right="57"/>
              <w:jc w:val="left"/>
              <w:rPr>
                <w:rFonts w:eastAsiaTheme="minorEastAsia"/>
                <w:lang w:eastAsia="ja-JP"/>
              </w:rPr>
            </w:pPr>
            <w:r>
              <w:rPr>
                <w:rFonts w:eastAsiaTheme="minorEastAsia"/>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1E8FDAFF" w14:textId="79326DBD" w:rsidR="006B4A36" w:rsidRDefault="006B4A36" w:rsidP="006F002B">
            <w:pPr>
              <w:pStyle w:val="TAC"/>
              <w:spacing w:before="20" w:after="20"/>
              <w:ind w:left="57" w:right="57"/>
              <w:jc w:val="left"/>
              <w:rPr>
                <w:rFonts w:eastAsiaTheme="minorEastAsia"/>
                <w:lang w:eastAsia="ja-JP"/>
              </w:rPr>
            </w:pPr>
            <w:r w:rsidRPr="006B4A36">
              <w:rPr>
                <w:rFonts w:eastAsiaTheme="minorEastAsia"/>
                <w:lang w:eastAsia="ja-JP"/>
              </w:rPr>
              <w:t xml:space="preserve">At least in NR specifications release cause 'RRC Resume failure' is used in these cases like </w:t>
            </w:r>
            <w:r>
              <w:rPr>
                <w:rFonts w:eastAsiaTheme="minorEastAsia"/>
                <w:lang w:eastAsia="ja-JP"/>
              </w:rPr>
              <w:t>it is being proposed here.</w:t>
            </w:r>
          </w:p>
        </w:tc>
      </w:tr>
      <w:tr w:rsidR="00AF4173" w14:paraId="22471EA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EBE721" w14:textId="5101833D" w:rsidR="00AF4173" w:rsidRPr="00AF4173" w:rsidRDefault="00AF4173" w:rsidP="006F002B">
            <w:pPr>
              <w:pStyle w:val="TAC"/>
              <w:spacing w:before="20" w:after="20"/>
              <w:ind w:left="57" w:right="57"/>
              <w:jc w:val="left"/>
              <w:rPr>
                <w:rFonts w:eastAsia="Malgun Gothic"/>
                <w:lang w:eastAsia="ko-KR"/>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390E8B72" w14:textId="7B8A4666" w:rsidR="00AF4173" w:rsidRPr="00AF4173" w:rsidRDefault="00AF4173" w:rsidP="006F002B">
            <w:pPr>
              <w:pStyle w:val="TAC"/>
              <w:spacing w:before="20" w:after="20"/>
              <w:ind w:left="57" w:right="57"/>
              <w:jc w:val="left"/>
              <w:rPr>
                <w:rFonts w:eastAsia="Malgun Gothic"/>
                <w:lang w:eastAsia="ko-KR"/>
              </w:rPr>
            </w:pPr>
            <w:r>
              <w:rPr>
                <w:rFonts w:eastAsia="Malgun Gothic"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7E085F90" w14:textId="77777777" w:rsidR="00AF4173" w:rsidRPr="006B4A36" w:rsidRDefault="00AF4173" w:rsidP="006F002B">
            <w:pPr>
              <w:pStyle w:val="TAC"/>
              <w:spacing w:before="20" w:after="20"/>
              <w:ind w:left="57" w:right="57"/>
              <w:jc w:val="left"/>
              <w:rPr>
                <w:rFonts w:eastAsiaTheme="minorEastAsia"/>
                <w:lang w:eastAsia="ja-JP"/>
              </w:rPr>
            </w:pPr>
          </w:p>
        </w:tc>
      </w:tr>
      <w:tr w:rsidR="00231BFF" w14:paraId="4EA9317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BE15FC1" w14:textId="4BDCA3E3" w:rsidR="00231BFF" w:rsidRDefault="00231BFF" w:rsidP="006F002B">
            <w:pPr>
              <w:pStyle w:val="TAC"/>
              <w:spacing w:before="20" w:after="20"/>
              <w:ind w:left="57" w:right="57"/>
              <w:jc w:val="left"/>
              <w:rPr>
                <w:rFonts w:eastAsia="Malgun Gothic"/>
                <w:lang w:eastAsia="ko-KR"/>
              </w:rPr>
            </w:pPr>
            <w:r>
              <w:rPr>
                <w:rFonts w:eastAsia="Malgun Gothic" w:hint="eastAsia"/>
                <w:lang w:eastAsia="ko-KR"/>
              </w:rPr>
              <w:t>LGE</w:t>
            </w:r>
          </w:p>
        </w:tc>
        <w:tc>
          <w:tcPr>
            <w:tcW w:w="1418" w:type="dxa"/>
            <w:tcBorders>
              <w:top w:val="single" w:sz="4" w:space="0" w:color="auto"/>
              <w:left w:val="single" w:sz="4" w:space="0" w:color="auto"/>
              <w:bottom w:val="single" w:sz="4" w:space="0" w:color="auto"/>
              <w:right w:val="single" w:sz="4" w:space="0" w:color="auto"/>
            </w:tcBorders>
          </w:tcPr>
          <w:p w14:paraId="20234163" w14:textId="6A8811A1" w:rsidR="00231BFF" w:rsidRDefault="00231BFF" w:rsidP="006F002B">
            <w:pPr>
              <w:pStyle w:val="TAC"/>
              <w:spacing w:before="20" w:after="20"/>
              <w:ind w:left="57" w:right="57"/>
              <w:jc w:val="left"/>
              <w:rPr>
                <w:rFonts w:eastAsia="Malgun Gothic"/>
                <w:lang w:eastAsia="ko-KR"/>
              </w:rPr>
            </w:pPr>
            <w:r>
              <w:rPr>
                <w:rFonts w:eastAsia="Malgun Gothic"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03903761" w14:textId="77777777" w:rsidR="00231BFF" w:rsidRPr="006B4A36" w:rsidRDefault="00231BFF" w:rsidP="006F002B">
            <w:pPr>
              <w:pStyle w:val="TAC"/>
              <w:spacing w:before="20" w:after="20"/>
              <w:ind w:left="57" w:right="57"/>
              <w:jc w:val="left"/>
              <w:rPr>
                <w:rFonts w:eastAsiaTheme="minorEastAsia"/>
                <w:lang w:eastAsia="ja-JP"/>
              </w:rPr>
            </w:pPr>
          </w:p>
        </w:tc>
      </w:tr>
      <w:tr w:rsidR="0058346E" w14:paraId="3CA934E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746F90F" w14:textId="49F9ADA1" w:rsidR="0058346E" w:rsidRDefault="0058346E" w:rsidP="006F002B">
            <w:pPr>
              <w:pStyle w:val="TAC"/>
              <w:spacing w:before="20" w:after="20"/>
              <w:ind w:left="57" w:right="57"/>
              <w:jc w:val="left"/>
              <w:rPr>
                <w:rFonts w:eastAsia="Malgun Gothic" w:hint="eastAsia"/>
                <w:lang w:eastAsia="ko-KR"/>
              </w:rPr>
            </w:pPr>
            <w:r>
              <w:rPr>
                <w:rFonts w:eastAsia="Malgun Gothic"/>
                <w:lang w:eastAsia="ko-KR"/>
              </w:rPr>
              <w:t>Apple</w:t>
            </w:r>
          </w:p>
        </w:tc>
        <w:tc>
          <w:tcPr>
            <w:tcW w:w="1418" w:type="dxa"/>
            <w:tcBorders>
              <w:top w:val="single" w:sz="4" w:space="0" w:color="auto"/>
              <w:left w:val="single" w:sz="4" w:space="0" w:color="auto"/>
              <w:bottom w:val="single" w:sz="4" w:space="0" w:color="auto"/>
              <w:right w:val="single" w:sz="4" w:space="0" w:color="auto"/>
            </w:tcBorders>
          </w:tcPr>
          <w:p w14:paraId="38CD9110" w14:textId="535EC26A" w:rsidR="0058346E" w:rsidRDefault="0058346E" w:rsidP="006F002B">
            <w:pPr>
              <w:pStyle w:val="TAC"/>
              <w:spacing w:before="20" w:after="20"/>
              <w:ind w:left="57" w:right="57"/>
              <w:jc w:val="left"/>
              <w:rPr>
                <w:rFonts w:eastAsia="Malgun Gothic" w:hint="eastAsia"/>
                <w:lang w:eastAsia="ko-KR"/>
              </w:rPr>
            </w:pPr>
            <w:r>
              <w:rPr>
                <w:rFonts w:eastAsia="Malgun Gothic"/>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4142D9C5" w14:textId="77777777" w:rsidR="0058346E" w:rsidRPr="006B4A36" w:rsidRDefault="0058346E" w:rsidP="006F002B">
            <w:pPr>
              <w:pStyle w:val="TAC"/>
              <w:spacing w:before="20" w:after="20"/>
              <w:ind w:left="57" w:right="57"/>
              <w:jc w:val="left"/>
              <w:rPr>
                <w:rFonts w:eastAsiaTheme="minorEastAsia"/>
                <w:lang w:eastAsia="ja-JP"/>
              </w:rPr>
            </w:pPr>
          </w:p>
        </w:tc>
      </w:tr>
    </w:tbl>
    <w:p w14:paraId="01641E2C" w14:textId="77777777" w:rsidR="00EC5398" w:rsidRDefault="00EC5398">
      <w:pPr>
        <w:spacing w:beforeLines="50" w:before="120" w:afterLines="50" w:after="120"/>
        <w:jc w:val="both"/>
        <w:rPr>
          <w:rFonts w:eastAsia="DengXian"/>
          <w:lang w:eastAsia="zh-CN"/>
        </w:rPr>
      </w:pPr>
    </w:p>
    <w:p w14:paraId="78E6234C" w14:textId="77777777" w:rsidR="00EC5398" w:rsidRDefault="00991EC8">
      <w:pPr>
        <w:pStyle w:val="Heading2"/>
        <w:ind w:left="0" w:firstLine="0"/>
      </w:pPr>
      <w:r>
        <w:t>3.3 RRC Processing Delay</w:t>
      </w:r>
    </w:p>
    <w:p w14:paraId="2FE505FC" w14:textId="77777777" w:rsidR="00EC5398" w:rsidRDefault="00991EC8">
      <w:pPr>
        <w:jc w:val="both"/>
        <w:rPr>
          <w:lang w:val="en-US" w:eastAsia="zh-CN"/>
        </w:rPr>
      </w:pPr>
      <w:r>
        <w:rPr>
          <w:lang w:val="en-US" w:eastAsia="zh-CN"/>
        </w:rPr>
        <w:t>This topic is from the following contributions [9-10]</w:t>
      </w:r>
    </w:p>
    <w:p w14:paraId="00235ECE" w14:textId="77777777" w:rsidR="00EC5398" w:rsidRDefault="00991EC8">
      <w:pPr>
        <w:pStyle w:val="Doc-title"/>
        <w:rPr>
          <w:rFonts w:ascii="Times New Roman" w:hAnsi="Times New Roman"/>
        </w:rPr>
      </w:pPr>
      <w:r>
        <w:rPr>
          <w:rFonts w:ascii="Times New Roman" w:hAnsi="Times New Roman"/>
        </w:rPr>
        <w:t>[9] R2-2108616</w:t>
      </w:r>
      <w:r>
        <w:rPr>
          <w:rFonts w:ascii="Times New Roman" w:hAnsi="Times New Roman"/>
        </w:rPr>
        <w:tab/>
        <w:t>Adding RRC processing delay for HO from E-UTRA to NR</w:t>
      </w:r>
      <w:r>
        <w:rPr>
          <w:rFonts w:ascii="Times New Roman" w:hAnsi="Times New Roman"/>
        </w:rPr>
        <w:tab/>
        <w:t>Huawei, HiSilicon</w:t>
      </w:r>
      <w:r>
        <w:rPr>
          <w:rFonts w:ascii="Times New Roman" w:hAnsi="Times New Roman"/>
        </w:rPr>
        <w:tab/>
        <w:t>CR</w:t>
      </w:r>
      <w:r>
        <w:rPr>
          <w:rFonts w:ascii="Times New Roman" w:hAnsi="Times New Roman"/>
        </w:rPr>
        <w:tab/>
        <w:t>Rel-15</w:t>
      </w:r>
      <w:r>
        <w:rPr>
          <w:rFonts w:ascii="Times New Roman" w:hAnsi="Times New Roman"/>
        </w:rPr>
        <w:tab/>
        <w:t>38.331</w:t>
      </w:r>
      <w:r>
        <w:rPr>
          <w:rFonts w:ascii="Times New Roman" w:hAnsi="Times New Roman"/>
        </w:rPr>
        <w:tab/>
        <w:t>15.14.0</w:t>
      </w:r>
      <w:r>
        <w:rPr>
          <w:rFonts w:ascii="Times New Roman" w:hAnsi="Times New Roman"/>
        </w:rPr>
        <w:tab/>
        <w:t>2784</w:t>
      </w:r>
      <w:r>
        <w:rPr>
          <w:rFonts w:ascii="Times New Roman" w:hAnsi="Times New Roman"/>
        </w:rPr>
        <w:tab/>
        <w:t>-</w:t>
      </w:r>
      <w:r>
        <w:rPr>
          <w:rFonts w:ascii="Times New Roman" w:hAnsi="Times New Roman"/>
        </w:rPr>
        <w:tab/>
        <w:t>F</w:t>
      </w:r>
      <w:r>
        <w:rPr>
          <w:rFonts w:ascii="Times New Roman" w:hAnsi="Times New Roman"/>
        </w:rPr>
        <w:tab/>
        <w:t>NR_newRAT-Core</w:t>
      </w:r>
    </w:p>
    <w:p w14:paraId="67F8B889" w14:textId="77777777" w:rsidR="00EC5398" w:rsidRDefault="00991EC8">
      <w:pPr>
        <w:pStyle w:val="Doc-title"/>
        <w:rPr>
          <w:rFonts w:ascii="Times New Roman" w:hAnsi="Times New Roman"/>
        </w:rPr>
      </w:pPr>
      <w:r>
        <w:rPr>
          <w:rFonts w:ascii="Times New Roman" w:hAnsi="Times New Roman"/>
        </w:rPr>
        <w:t>[10] R2-2108617</w:t>
      </w:r>
      <w:r>
        <w:rPr>
          <w:rFonts w:ascii="Times New Roman" w:hAnsi="Times New Roman"/>
        </w:rPr>
        <w:tab/>
        <w:t>Adding RRC processing delay for HO from E-UTRA to NR</w:t>
      </w:r>
      <w:r>
        <w:rPr>
          <w:rFonts w:ascii="Times New Roman" w:hAnsi="Times New Roman"/>
        </w:rPr>
        <w:tab/>
        <w:t>Huawei, HiSilicon</w:t>
      </w:r>
      <w:r>
        <w:rPr>
          <w:rFonts w:ascii="Times New Roman" w:hAnsi="Times New Roman"/>
        </w:rPr>
        <w:tab/>
        <w:t>CR</w:t>
      </w:r>
      <w:r>
        <w:rPr>
          <w:rFonts w:ascii="Times New Roman" w:hAnsi="Times New Roman"/>
        </w:rPr>
        <w:tab/>
        <w:t>Rel-16</w:t>
      </w:r>
      <w:r>
        <w:rPr>
          <w:rFonts w:ascii="Times New Roman" w:hAnsi="Times New Roman"/>
        </w:rPr>
        <w:tab/>
        <w:t>38.331</w:t>
      </w:r>
      <w:r>
        <w:rPr>
          <w:rFonts w:ascii="Times New Roman" w:hAnsi="Times New Roman"/>
        </w:rPr>
        <w:tab/>
        <w:t>16.5.0</w:t>
      </w:r>
      <w:r>
        <w:rPr>
          <w:rFonts w:ascii="Times New Roman" w:hAnsi="Times New Roman"/>
        </w:rPr>
        <w:tab/>
        <w:t>2785</w:t>
      </w:r>
      <w:r>
        <w:rPr>
          <w:rFonts w:ascii="Times New Roman" w:hAnsi="Times New Roman"/>
        </w:rPr>
        <w:tab/>
        <w:t>-</w:t>
      </w:r>
      <w:r>
        <w:rPr>
          <w:rFonts w:ascii="Times New Roman" w:hAnsi="Times New Roman"/>
        </w:rPr>
        <w:tab/>
        <w:t>A</w:t>
      </w:r>
      <w:r>
        <w:rPr>
          <w:rFonts w:ascii="Times New Roman" w:hAnsi="Times New Roman"/>
        </w:rPr>
        <w:tab/>
        <w:t>NR_newRAT-Core</w:t>
      </w:r>
    </w:p>
    <w:p w14:paraId="4BCC4659" w14:textId="77777777" w:rsidR="00EC5398" w:rsidRDefault="00991EC8">
      <w:pPr>
        <w:spacing w:beforeLines="50" w:before="120" w:afterLines="50" w:after="120"/>
        <w:jc w:val="both"/>
        <w:rPr>
          <w:lang w:val="en-US" w:eastAsia="zh-CN"/>
        </w:rPr>
      </w:pPr>
      <w:r>
        <w:rPr>
          <w:rFonts w:eastAsia="DengXian"/>
          <w:lang w:eastAsia="zh-CN"/>
        </w:rPr>
        <w:t xml:space="preserve">The CR from [9][10] </w:t>
      </w:r>
      <w:r>
        <w:rPr>
          <w:lang w:val="en-US" w:eastAsia="zh-CN"/>
        </w:rPr>
        <w:t xml:space="preserve">proposes to </w:t>
      </w:r>
      <w:r>
        <w:rPr>
          <w:lang w:eastAsia="zh-CN"/>
        </w:rPr>
        <w:t>add the RRC processing delay for the cases of HO from E-UTRA/(NG)EN-DC to NR in TS 38.331.</w:t>
      </w:r>
    </w:p>
    <w:p w14:paraId="76B39FBE" w14:textId="77777777" w:rsidR="00EC5398" w:rsidRDefault="00991EC8">
      <w:pPr>
        <w:jc w:val="both"/>
        <w:outlineLvl w:val="2"/>
        <w:rPr>
          <w:b/>
          <w:bCs/>
        </w:rPr>
      </w:pPr>
      <w:r>
        <w:rPr>
          <w:b/>
          <w:bCs/>
        </w:rPr>
        <w:t>Question 7: Do companies agree with R2-2108616/R2-2108617?</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C5398" w14:paraId="4294394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042CF0"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3CE934" w14:textId="77777777" w:rsidR="00EC5398" w:rsidRDefault="00991EC8">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CB2697"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t>Comments</w:t>
            </w:r>
          </w:p>
        </w:tc>
      </w:tr>
      <w:tr w:rsidR="00EC5398" w14:paraId="6E75F80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B6580FA" w14:textId="77777777" w:rsidR="00EC5398" w:rsidRDefault="00991EC8">
            <w:pPr>
              <w:pStyle w:val="TAC"/>
              <w:spacing w:before="20" w:after="20"/>
              <w:ind w:left="57" w:right="57"/>
              <w:jc w:val="left"/>
              <w:rPr>
                <w:lang w:eastAsia="zh-CN"/>
              </w:rPr>
            </w:pPr>
            <w:r>
              <w:rPr>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1011D529" w14:textId="77777777" w:rsidR="00EC5398" w:rsidRDefault="00991EC8">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72B2D4F" w14:textId="77777777" w:rsidR="00EC5398" w:rsidRDefault="00EC5398">
            <w:pPr>
              <w:pStyle w:val="TAC"/>
              <w:spacing w:before="20" w:after="20"/>
              <w:ind w:left="57" w:right="57"/>
              <w:jc w:val="left"/>
              <w:rPr>
                <w:lang w:eastAsia="zh-CN"/>
              </w:rPr>
            </w:pPr>
          </w:p>
        </w:tc>
      </w:tr>
      <w:tr w:rsidR="00EC5398" w14:paraId="23C3C20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EB82311" w14:textId="77777777" w:rsidR="00EC5398" w:rsidRDefault="00991EC8">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392621D0" w14:textId="77777777" w:rsidR="00EC5398" w:rsidRDefault="00991EC8">
            <w:pPr>
              <w:pStyle w:val="TAC"/>
              <w:spacing w:before="20" w:after="20"/>
              <w:ind w:left="57" w:right="57"/>
              <w:jc w:val="left"/>
              <w:rPr>
                <w:lang w:eastAsia="zh-CN"/>
              </w:rPr>
            </w:pPr>
            <w:r>
              <w:rPr>
                <w:lang w:eastAsia="zh-CN"/>
              </w:rPr>
              <w:t>Maybe</w:t>
            </w:r>
          </w:p>
        </w:tc>
        <w:tc>
          <w:tcPr>
            <w:tcW w:w="6517" w:type="dxa"/>
            <w:tcBorders>
              <w:top w:val="single" w:sz="4" w:space="0" w:color="auto"/>
              <w:left w:val="single" w:sz="4" w:space="0" w:color="auto"/>
              <w:bottom w:val="single" w:sz="4" w:space="0" w:color="auto"/>
              <w:right w:val="single" w:sz="4" w:space="0" w:color="auto"/>
            </w:tcBorders>
          </w:tcPr>
          <w:p w14:paraId="06EBEBDA" w14:textId="77777777" w:rsidR="00EC5398" w:rsidRDefault="00991EC8">
            <w:pPr>
              <w:pStyle w:val="TAC"/>
              <w:spacing w:before="20" w:after="20"/>
              <w:ind w:left="57" w:right="57"/>
              <w:jc w:val="left"/>
              <w:rPr>
                <w:lang w:eastAsia="zh-CN"/>
              </w:rPr>
            </w:pPr>
            <w:r>
              <w:rPr>
                <w:lang w:eastAsia="zh-CN"/>
              </w:rPr>
              <w:t>There is no functional change, and this is purely editorial. Can be merged in the Rapporteur’s CR.</w:t>
            </w:r>
          </w:p>
        </w:tc>
      </w:tr>
      <w:tr w:rsidR="00EC5398" w14:paraId="4063278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F6F9A8" w14:textId="77777777" w:rsidR="00EC5398" w:rsidRDefault="00991EC8">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48D47294" w14:textId="77777777" w:rsidR="00EC5398" w:rsidRDefault="00991EC8">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93C7BB9" w14:textId="77777777" w:rsidR="00EC5398" w:rsidRDefault="00991EC8">
            <w:pPr>
              <w:pStyle w:val="TAC"/>
              <w:spacing w:before="20" w:after="20"/>
              <w:ind w:left="57" w:right="57"/>
              <w:jc w:val="left"/>
              <w:rPr>
                <w:lang w:eastAsia="zh-CN"/>
              </w:rPr>
            </w:pPr>
            <w:r>
              <w:rPr>
                <w:lang w:eastAsia="zh-CN"/>
              </w:rPr>
              <w:t>And suggest to put it in Rapporteur’s CR.</w:t>
            </w:r>
          </w:p>
        </w:tc>
      </w:tr>
      <w:tr w:rsidR="00EC5398" w14:paraId="5E063DD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6F005D0" w14:textId="77777777" w:rsidR="00EC5398" w:rsidRDefault="00991EC8">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311BD701" w14:textId="77777777" w:rsidR="00EC5398" w:rsidRDefault="00991EC8">
            <w:pPr>
              <w:pStyle w:val="TAC"/>
              <w:spacing w:before="20" w:after="20"/>
              <w:ind w:left="57" w:right="57"/>
              <w:jc w:val="left"/>
              <w:rPr>
                <w:lang w:eastAsia="zh-CN"/>
              </w:rPr>
            </w:pPr>
            <w:r>
              <w:rPr>
                <w:rFonts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413FE0F" w14:textId="77777777" w:rsidR="00EC5398" w:rsidRDefault="00EC5398">
            <w:pPr>
              <w:pStyle w:val="TAC"/>
              <w:spacing w:before="20" w:after="20"/>
              <w:ind w:left="57" w:right="57"/>
              <w:jc w:val="left"/>
              <w:rPr>
                <w:lang w:eastAsia="zh-CN"/>
              </w:rPr>
            </w:pPr>
          </w:p>
        </w:tc>
      </w:tr>
      <w:tr w:rsidR="00EC5398" w14:paraId="65E7A98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080653C" w14:textId="77777777" w:rsidR="00EC5398" w:rsidRDefault="00991EC8">
            <w:pPr>
              <w:pStyle w:val="TAC"/>
              <w:spacing w:before="20" w:after="20"/>
              <w:ind w:left="57" w:right="57"/>
              <w:jc w:val="left"/>
              <w:rPr>
                <w:lang w:eastAsia="zh-CN"/>
              </w:rPr>
            </w:pPr>
            <w:r>
              <w:rPr>
                <w:rFonts w:hint="eastAsia"/>
                <w:lang w:eastAsia="zh-CN"/>
              </w:rPr>
              <w:t>H</w:t>
            </w:r>
            <w:r>
              <w:rPr>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48B884BD" w14:textId="77777777" w:rsidR="00EC5398" w:rsidRDefault="00991EC8">
            <w:pPr>
              <w:pStyle w:val="TAC"/>
              <w:spacing w:before="20" w:after="20"/>
              <w:ind w:left="57" w:right="57"/>
              <w:jc w:val="left"/>
              <w:rPr>
                <w:lang w:eastAsia="zh-CN"/>
              </w:rPr>
            </w:pPr>
            <w:r>
              <w:rPr>
                <w:rFonts w:hint="eastAsia"/>
                <w:lang w:eastAsia="zh-CN"/>
              </w:rPr>
              <w:t>Y</w:t>
            </w:r>
            <w:r>
              <w:rPr>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69C92D9C" w14:textId="77777777" w:rsidR="00EC5398" w:rsidRDefault="00991EC8">
            <w:pPr>
              <w:pStyle w:val="TAC"/>
              <w:spacing w:before="20" w:after="20"/>
              <w:ind w:left="57" w:right="57"/>
              <w:jc w:val="left"/>
              <w:rPr>
                <w:lang w:eastAsia="zh-CN"/>
              </w:rPr>
            </w:pPr>
            <w:r>
              <w:rPr>
                <w:rFonts w:hint="eastAsia"/>
                <w:lang w:eastAsia="zh-CN"/>
              </w:rPr>
              <w:t>P</w:t>
            </w:r>
            <w:r>
              <w:rPr>
                <w:lang w:eastAsia="zh-CN"/>
              </w:rPr>
              <w:t>roponent</w:t>
            </w:r>
          </w:p>
        </w:tc>
      </w:tr>
      <w:tr w:rsidR="00EC5398" w14:paraId="1554C82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35FF43E" w14:textId="77777777" w:rsidR="00EC5398" w:rsidRDefault="00991EC8">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1329B196" w14:textId="77777777" w:rsidR="00EC5398" w:rsidRDefault="00991EC8">
            <w:pPr>
              <w:pStyle w:val="TAC"/>
              <w:spacing w:before="20" w:after="20"/>
              <w:ind w:left="57" w:right="57"/>
              <w:jc w:val="left"/>
              <w:rPr>
                <w:lang w:val="en-US" w:eastAsia="zh-CN"/>
              </w:rPr>
            </w:pPr>
            <w:r>
              <w:rPr>
                <w:rFonts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418E90C6" w14:textId="77777777" w:rsidR="00EC5398" w:rsidRDefault="00EC5398">
            <w:pPr>
              <w:pStyle w:val="TAC"/>
              <w:spacing w:before="20" w:after="20"/>
              <w:ind w:left="57" w:right="57"/>
              <w:jc w:val="left"/>
              <w:rPr>
                <w:lang w:eastAsia="zh-CN"/>
              </w:rPr>
            </w:pPr>
          </w:p>
        </w:tc>
      </w:tr>
      <w:tr w:rsidR="00360B1F" w14:paraId="0962DA3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08E8FC6" w14:textId="77777777" w:rsidR="00360B1F" w:rsidRPr="00F2574A" w:rsidRDefault="00360B1F" w:rsidP="00360B1F">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EC</w:t>
            </w:r>
          </w:p>
        </w:tc>
        <w:tc>
          <w:tcPr>
            <w:tcW w:w="1418" w:type="dxa"/>
            <w:tcBorders>
              <w:top w:val="single" w:sz="4" w:space="0" w:color="auto"/>
              <w:left w:val="single" w:sz="4" w:space="0" w:color="auto"/>
              <w:bottom w:val="single" w:sz="4" w:space="0" w:color="auto"/>
              <w:right w:val="single" w:sz="4" w:space="0" w:color="auto"/>
            </w:tcBorders>
          </w:tcPr>
          <w:p w14:paraId="282E8D73" w14:textId="77777777" w:rsidR="00360B1F" w:rsidRPr="00F2574A" w:rsidRDefault="00360B1F" w:rsidP="00360B1F">
            <w:pPr>
              <w:pStyle w:val="TAC"/>
              <w:spacing w:before="20" w:after="20"/>
              <w:ind w:left="57" w:right="57"/>
              <w:jc w:val="left"/>
              <w:rPr>
                <w:rFonts w:eastAsiaTheme="minorEastAsia"/>
                <w:lang w:eastAsia="ja-JP"/>
              </w:rPr>
            </w:pPr>
            <w:r>
              <w:rPr>
                <w:rFonts w:eastAsiaTheme="minorEastAsia" w:hint="eastAsia"/>
                <w:lang w:eastAsia="ja-JP"/>
              </w:rPr>
              <w:t>M</w:t>
            </w:r>
            <w:r>
              <w:rPr>
                <w:rFonts w:eastAsiaTheme="minorEastAsia"/>
                <w:lang w:eastAsia="ja-JP"/>
              </w:rPr>
              <w:t>aybe</w:t>
            </w:r>
          </w:p>
        </w:tc>
        <w:tc>
          <w:tcPr>
            <w:tcW w:w="6517" w:type="dxa"/>
            <w:tcBorders>
              <w:top w:val="single" w:sz="4" w:space="0" w:color="auto"/>
              <w:left w:val="single" w:sz="4" w:space="0" w:color="auto"/>
              <w:bottom w:val="single" w:sz="4" w:space="0" w:color="auto"/>
              <w:right w:val="single" w:sz="4" w:space="0" w:color="auto"/>
            </w:tcBorders>
          </w:tcPr>
          <w:p w14:paraId="1CF54B9F" w14:textId="77777777" w:rsidR="00360B1F" w:rsidRPr="00F2574A" w:rsidRDefault="00360B1F" w:rsidP="00360B1F">
            <w:pPr>
              <w:pStyle w:val="TAC"/>
              <w:spacing w:before="20" w:after="20"/>
              <w:ind w:left="57" w:right="57"/>
              <w:jc w:val="left"/>
              <w:rPr>
                <w:rFonts w:eastAsiaTheme="minorEastAsia"/>
                <w:lang w:eastAsia="ja-JP"/>
              </w:rPr>
            </w:pPr>
            <w:r>
              <w:rPr>
                <w:rFonts w:eastAsiaTheme="minorEastAsia" w:hint="eastAsia"/>
                <w:lang w:eastAsia="ja-JP"/>
              </w:rPr>
              <w:t>s</w:t>
            </w:r>
            <w:r>
              <w:rPr>
                <w:rFonts w:eastAsiaTheme="minorEastAsia"/>
                <w:lang w:eastAsia="ja-JP"/>
              </w:rPr>
              <w:t xml:space="preserve">imilar view as Ericsson </w:t>
            </w:r>
          </w:p>
        </w:tc>
      </w:tr>
      <w:tr w:rsidR="003D5E3B" w14:paraId="0358DF8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BFC0FE6" w14:textId="013D75F5" w:rsidR="003D5E3B" w:rsidRDefault="003D5E3B" w:rsidP="00360B1F">
            <w:pPr>
              <w:pStyle w:val="TAC"/>
              <w:spacing w:before="20" w:after="20"/>
              <w:ind w:left="57" w:right="57"/>
              <w:jc w:val="left"/>
              <w:rPr>
                <w:rFonts w:eastAsiaTheme="minorEastAsia"/>
                <w:lang w:eastAsia="ja-JP"/>
              </w:rPr>
            </w:pPr>
            <w:r>
              <w:rPr>
                <w:rFonts w:eastAsiaTheme="minorEastAsia"/>
                <w:lang w:eastAsia="ja-JP"/>
              </w:rPr>
              <w:t>Nokia</w:t>
            </w:r>
          </w:p>
        </w:tc>
        <w:tc>
          <w:tcPr>
            <w:tcW w:w="1418" w:type="dxa"/>
            <w:tcBorders>
              <w:top w:val="single" w:sz="4" w:space="0" w:color="auto"/>
              <w:left w:val="single" w:sz="4" w:space="0" w:color="auto"/>
              <w:bottom w:val="single" w:sz="4" w:space="0" w:color="auto"/>
              <w:right w:val="single" w:sz="4" w:space="0" w:color="auto"/>
            </w:tcBorders>
          </w:tcPr>
          <w:p w14:paraId="3FFAD8A0" w14:textId="38537005" w:rsidR="003D5E3B" w:rsidRDefault="003D5E3B" w:rsidP="00360B1F">
            <w:pPr>
              <w:pStyle w:val="TAC"/>
              <w:spacing w:before="20" w:after="20"/>
              <w:ind w:left="57" w:right="57"/>
              <w:jc w:val="left"/>
              <w:rPr>
                <w:rFonts w:eastAsiaTheme="minorEastAsia"/>
                <w:lang w:eastAsia="ja-JP"/>
              </w:rPr>
            </w:pPr>
            <w:r>
              <w:rPr>
                <w:rFonts w:eastAsiaTheme="minorEastAsia"/>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15554586" w14:textId="62B75822" w:rsidR="003D5E3B" w:rsidRDefault="003D5E3B" w:rsidP="00360B1F">
            <w:pPr>
              <w:pStyle w:val="TAC"/>
              <w:spacing w:before="20" w:after="20"/>
              <w:ind w:left="57" w:right="57"/>
              <w:jc w:val="left"/>
              <w:rPr>
                <w:rFonts w:eastAsiaTheme="minorEastAsia"/>
                <w:lang w:eastAsia="ja-JP"/>
              </w:rPr>
            </w:pPr>
            <w:r>
              <w:rPr>
                <w:rFonts w:eastAsiaTheme="minorEastAsia"/>
                <w:lang w:eastAsia="ja-JP"/>
              </w:rPr>
              <w:t>Okay with the intent of the proposal. Will go with majority if they think rapporteur CR merge is sufficient.</w:t>
            </w:r>
          </w:p>
        </w:tc>
      </w:tr>
      <w:tr w:rsidR="00E83A41" w14:paraId="54683FE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5C0DF92" w14:textId="167D21B7" w:rsidR="00E83A41" w:rsidRDefault="00E83A41" w:rsidP="00360B1F">
            <w:pPr>
              <w:pStyle w:val="TAC"/>
              <w:spacing w:before="20" w:after="20"/>
              <w:ind w:left="57" w:right="57"/>
              <w:jc w:val="left"/>
              <w:rPr>
                <w:rFonts w:eastAsiaTheme="minorEastAsia"/>
                <w:lang w:eastAsia="ja-JP"/>
              </w:rPr>
            </w:pPr>
            <w:r>
              <w:rPr>
                <w:rFonts w:eastAsiaTheme="minorEastAsia"/>
                <w:lang w:eastAsia="ja-JP"/>
              </w:rPr>
              <w:t>Lenovo</w:t>
            </w:r>
          </w:p>
        </w:tc>
        <w:tc>
          <w:tcPr>
            <w:tcW w:w="1418" w:type="dxa"/>
            <w:tcBorders>
              <w:top w:val="single" w:sz="4" w:space="0" w:color="auto"/>
              <w:left w:val="single" w:sz="4" w:space="0" w:color="auto"/>
              <w:bottom w:val="single" w:sz="4" w:space="0" w:color="auto"/>
              <w:right w:val="single" w:sz="4" w:space="0" w:color="auto"/>
            </w:tcBorders>
          </w:tcPr>
          <w:p w14:paraId="034DDBB4" w14:textId="4BB84C2A" w:rsidR="00E83A41" w:rsidRDefault="00E83A41" w:rsidP="00360B1F">
            <w:pPr>
              <w:pStyle w:val="TAC"/>
              <w:spacing w:before="20" w:after="20"/>
              <w:ind w:left="57" w:right="57"/>
              <w:jc w:val="left"/>
              <w:rPr>
                <w:rFonts w:eastAsiaTheme="minorEastAsia"/>
                <w:lang w:eastAsia="ja-JP"/>
              </w:rPr>
            </w:pPr>
            <w:r>
              <w:rPr>
                <w:rFonts w:eastAsiaTheme="minorEastAsia"/>
                <w:lang w:eastAsia="ja-JP"/>
              </w:rPr>
              <w:t>Yes but</w:t>
            </w:r>
          </w:p>
        </w:tc>
        <w:tc>
          <w:tcPr>
            <w:tcW w:w="6517" w:type="dxa"/>
            <w:tcBorders>
              <w:top w:val="single" w:sz="4" w:space="0" w:color="auto"/>
              <w:left w:val="single" w:sz="4" w:space="0" w:color="auto"/>
              <w:bottom w:val="single" w:sz="4" w:space="0" w:color="auto"/>
              <w:right w:val="single" w:sz="4" w:space="0" w:color="auto"/>
            </w:tcBorders>
          </w:tcPr>
          <w:p w14:paraId="2AFED5A3" w14:textId="707E6C96" w:rsidR="00E83A41" w:rsidRDefault="00E83A41" w:rsidP="00E83A41">
            <w:pPr>
              <w:pStyle w:val="TAC"/>
              <w:spacing w:before="20" w:after="20"/>
              <w:ind w:left="57" w:right="57"/>
              <w:jc w:val="left"/>
              <w:rPr>
                <w:rFonts w:eastAsiaTheme="minorEastAsia"/>
                <w:lang w:eastAsia="ja-JP"/>
              </w:rPr>
            </w:pPr>
            <w:r>
              <w:rPr>
                <w:rFonts w:eastAsiaTheme="minorEastAsia"/>
                <w:lang w:eastAsia="ja-JP"/>
              </w:rPr>
              <w:t xml:space="preserve">On the reference to clause </w:t>
            </w:r>
            <w:r w:rsidRPr="00E83A41">
              <w:rPr>
                <w:rFonts w:eastAsiaTheme="minorEastAsia"/>
                <w:lang w:eastAsia="ja-JP"/>
              </w:rPr>
              <w:t>5.3.4A.2</w:t>
            </w:r>
            <w:r>
              <w:rPr>
                <w:rFonts w:eastAsiaTheme="minorEastAsia"/>
                <w:lang w:eastAsia="ja-JP"/>
              </w:rPr>
              <w:t xml:space="preserve"> in</w:t>
            </w:r>
            <w:r w:rsidR="001E1CD6">
              <w:rPr>
                <w:rFonts w:eastAsiaTheme="minorEastAsia"/>
                <w:lang w:eastAsia="ja-JP"/>
              </w:rPr>
              <w:t xml:space="preserve"> </w:t>
            </w:r>
            <w:r w:rsidRPr="00E83A41">
              <w:rPr>
                <w:rFonts w:eastAsiaTheme="minorEastAsia"/>
                <w:lang w:eastAsia="ja-JP"/>
              </w:rPr>
              <w:t>36.133</w:t>
            </w:r>
            <w:r>
              <w:rPr>
                <w:rFonts w:eastAsiaTheme="minorEastAsia"/>
                <w:lang w:eastAsia="ja-JP"/>
              </w:rPr>
              <w:t xml:space="preserve">: This clause refers to the requirements for </w:t>
            </w:r>
            <w:r w:rsidRPr="00E83A41">
              <w:rPr>
                <w:rFonts w:eastAsiaTheme="minorEastAsia"/>
                <w:lang w:eastAsia="ja-JP"/>
              </w:rPr>
              <w:t>E-UTRAN - NR FR1 Handover to target cell using CCA</w:t>
            </w:r>
            <w:r>
              <w:rPr>
                <w:rFonts w:eastAsiaTheme="minorEastAsia"/>
                <w:lang w:eastAsia="ja-JP"/>
              </w:rPr>
              <w:t xml:space="preserve"> (</w:t>
            </w:r>
            <w:r w:rsidRPr="00E83A41">
              <w:rPr>
                <w:rFonts w:eastAsiaTheme="minorEastAsia"/>
                <w:lang w:eastAsia="ja-JP"/>
              </w:rPr>
              <w:t>Clear Channel Assessment</w:t>
            </w:r>
            <w:r>
              <w:rPr>
                <w:rFonts w:eastAsiaTheme="minorEastAsia"/>
                <w:lang w:eastAsia="ja-JP"/>
              </w:rPr>
              <w:t>). But those requirements are specified in R16.</w:t>
            </w:r>
          </w:p>
          <w:p w14:paraId="5CF23F03" w14:textId="1560CD51" w:rsidR="00E83A41" w:rsidRDefault="00E83A41" w:rsidP="00E83A41">
            <w:pPr>
              <w:pStyle w:val="TAC"/>
              <w:spacing w:before="20" w:after="20"/>
              <w:ind w:left="57" w:right="57"/>
              <w:jc w:val="left"/>
              <w:rPr>
                <w:rFonts w:eastAsiaTheme="minorEastAsia"/>
                <w:lang w:eastAsia="ja-JP"/>
              </w:rPr>
            </w:pPr>
            <w:r>
              <w:rPr>
                <w:rFonts w:eastAsiaTheme="minorEastAsia"/>
                <w:lang w:eastAsia="ja-JP"/>
              </w:rPr>
              <w:t xml:space="preserve">So, the </w:t>
            </w:r>
            <w:r w:rsidRPr="00E83A41">
              <w:rPr>
                <w:rFonts w:eastAsiaTheme="minorEastAsia"/>
                <w:lang w:eastAsia="ja-JP"/>
              </w:rPr>
              <w:t>reference to clause 5.3.4A.2</w:t>
            </w:r>
            <w:r>
              <w:rPr>
                <w:rFonts w:eastAsiaTheme="minorEastAsia"/>
                <w:lang w:eastAsia="ja-JP"/>
              </w:rPr>
              <w:t xml:space="preserve"> needs to be removed from the R15 CR.</w:t>
            </w:r>
          </w:p>
        </w:tc>
      </w:tr>
      <w:tr w:rsidR="00AF4173" w14:paraId="6D47CCD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E1FF40F" w14:textId="53A69185" w:rsidR="00AF4173" w:rsidRPr="00AF4173" w:rsidRDefault="00AF4173" w:rsidP="00360B1F">
            <w:pPr>
              <w:pStyle w:val="TAC"/>
              <w:spacing w:before="20" w:after="20"/>
              <w:ind w:left="57" w:right="57"/>
              <w:jc w:val="left"/>
              <w:rPr>
                <w:rFonts w:eastAsia="Malgun Gothic"/>
                <w:lang w:eastAsia="ko-KR"/>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4AE2AEFA" w14:textId="3873D5E5" w:rsidR="00AF4173" w:rsidRPr="00AF4173" w:rsidRDefault="00AF4173" w:rsidP="00360B1F">
            <w:pPr>
              <w:pStyle w:val="TAC"/>
              <w:spacing w:before="20" w:after="20"/>
              <w:ind w:left="57" w:right="57"/>
              <w:jc w:val="left"/>
              <w:rPr>
                <w:rFonts w:eastAsia="Malgun Gothic"/>
                <w:lang w:eastAsia="ko-KR"/>
              </w:rPr>
            </w:pPr>
            <w:r>
              <w:rPr>
                <w:rFonts w:eastAsia="Malgun Gothic"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755F8A41" w14:textId="77777777" w:rsidR="00AF4173" w:rsidRDefault="00AF4173" w:rsidP="00E83A41">
            <w:pPr>
              <w:pStyle w:val="TAC"/>
              <w:spacing w:before="20" w:after="20"/>
              <w:ind w:left="57" w:right="57"/>
              <w:jc w:val="left"/>
              <w:rPr>
                <w:rFonts w:eastAsiaTheme="minorEastAsia"/>
                <w:lang w:eastAsia="ja-JP"/>
              </w:rPr>
            </w:pPr>
          </w:p>
        </w:tc>
      </w:tr>
      <w:tr w:rsidR="00231BFF" w14:paraId="04708B9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A1CE527" w14:textId="63A56AA4" w:rsidR="00231BFF" w:rsidRDefault="00231BFF" w:rsidP="00231BFF">
            <w:pPr>
              <w:pStyle w:val="TAC"/>
              <w:spacing w:before="20" w:after="20"/>
              <w:ind w:left="57" w:right="57"/>
              <w:jc w:val="left"/>
              <w:rPr>
                <w:rFonts w:eastAsia="Malgun Gothic"/>
                <w:lang w:eastAsia="ko-KR"/>
              </w:rPr>
            </w:pPr>
            <w:r>
              <w:rPr>
                <w:rFonts w:eastAsia="Malgun Gothic" w:hint="eastAsia"/>
                <w:lang w:eastAsia="ko-KR"/>
              </w:rPr>
              <w:t>LGE</w:t>
            </w:r>
          </w:p>
        </w:tc>
        <w:tc>
          <w:tcPr>
            <w:tcW w:w="1418" w:type="dxa"/>
            <w:tcBorders>
              <w:top w:val="single" w:sz="4" w:space="0" w:color="auto"/>
              <w:left w:val="single" w:sz="4" w:space="0" w:color="auto"/>
              <w:bottom w:val="single" w:sz="4" w:space="0" w:color="auto"/>
              <w:right w:val="single" w:sz="4" w:space="0" w:color="auto"/>
            </w:tcBorders>
          </w:tcPr>
          <w:p w14:paraId="318FE029" w14:textId="5BF8FFAD" w:rsidR="00231BFF" w:rsidRDefault="00231BFF" w:rsidP="00231BFF">
            <w:pPr>
              <w:pStyle w:val="TAC"/>
              <w:spacing w:before="20" w:after="20"/>
              <w:ind w:left="57" w:right="57"/>
              <w:jc w:val="left"/>
              <w:rPr>
                <w:rFonts w:eastAsia="Malgun Gothic"/>
                <w:lang w:eastAsia="ko-KR"/>
              </w:rPr>
            </w:pPr>
            <w:r>
              <w:rPr>
                <w:rFonts w:eastAsia="Malgun Gothic"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77975A4F" w14:textId="7A75717A" w:rsidR="00231BFF" w:rsidRDefault="00231BFF" w:rsidP="00231BFF">
            <w:pPr>
              <w:pStyle w:val="TAC"/>
              <w:spacing w:before="20" w:after="20"/>
              <w:ind w:left="57" w:right="57"/>
              <w:jc w:val="left"/>
              <w:rPr>
                <w:rFonts w:eastAsiaTheme="minorEastAsia"/>
                <w:lang w:eastAsia="ja-JP"/>
              </w:rPr>
            </w:pPr>
            <w:r>
              <w:rPr>
                <w:rFonts w:eastAsia="Malgun Gothic" w:hint="eastAsia"/>
                <w:lang w:eastAsia="ko-KR"/>
              </w:rPr>
              <w:t>Can be included in Rapporte</w:t>
            </w:r>
            <w:r>
              <w:rPr>
                <w:rFonts w:eastAsia="Malgun Gothic"/>
                <w:lang w:eastAsia="ko-KR"/>
              </w:rPr>
              <w:t>u</w:t>
            </w:r>
            <w:r>
              <w:rPr>
                <w:rFonts w:eastAsia="Malgun Gothic" w:hint="eastAsia"/>
                <w:lang w:eastAsia="ko-KR"/>
              </w:rPr>
              <w:t>r</w:t>
            </w:r>
            <w:r>
              <w:rPr>
                <w:rFonts w:eastAsia="Malgun Gothic"/>
                <w:lang w:eastAsia="ko-KR"/>
              </w:rPr>
              <w:t>’s CR</w:t>
            </w:r>
          </w:p>
        </w:tc>
      </w:tr>
      <w:tr w:rsidR="0058346E" w14:paraId="586A6F9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C23525" w14:textId="6ACCA20B" w:rsidR="0058346E" w:rsidRDefault="0058346E" w:rsidP="0058346E">
            <w:pPr>
              <w:pStyle w:val="TAC"/>
              <w:spacing w:before="20" w:after="20"/>
              <w:ind w:left="57" w:right="57"/>
              <w:jc w:val="left"/>
              <w:rPr>
                <w:rFonts w:eastAsia="Malgun Gothic" w:hint="eastAsia"/>
                <w:lang w:eastAsia="ko-KR"/>
              </w:rPr>
            </w:pPr>
            <w:r>
              <w:rPr>
                <w:rFonts w:eastAsia="Malgun Gothic"/>
                <w:lang w:eastAsia="ko-KR"/>
              </w:rPr>
              <w:t>Apple</w:t>
            </w:r>
          </w:p>
        </w:tc>
        <w:tc>
          <w:tcPr>
            <w:tcW w:w="1418" w:type="dxa"/>
            <w:tcBorders>
              <w:top w:val="single" w:sz="4" w:space="0" w:color="auto"/>
              <w:left w:val="single" w:sz="4" w:space="0" w:color="auto"/>
              <w:bottom w:val="single" w:sz="4" w:space="0" w:color="auto"/>
              <w:right w:val="single" w:sz="4" w:space="0" w:color="auto"/>
            </w:tcBorders>
          </w:tcPr>
          <w:p w14:paraId="397DA622" w14:textId="1E1480F3" w:rsidR="0058346E" w:rsidRDefault="0058346E" w:rsidP="00231BFF">
            <w:pPr>
              <w:pStyle w:val="TAC"/>
              <w:spacing w:before="20" w:after="20"/>
              <w:ind w:left="57" w:right="57"/>
              <w:jc w:val="left"/>
              <w:rPr>
                <w:rFonts w:eastAsia="Malgun Gothic" w:hint="eastAsia"/>
                <w:lang w:eastAsia="ko-KR"/>
              </w:rPr>
            </w:pPr>
            <w:r>
              <w:rPr>
                <w:rFonts w:eastAsia="Malgun Gothic"/>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245B2A17" w14:textId="77777777" w:rsidR="0058346E" w:rsidRDefault="0058346E" w:rsidP="00231BFF">
            <w:pPr>
              <w:pStyle w:val="TAC"/>
              <w:spacing w:before="20" w:after="20"/>
              <w:ind w:left="57" w:right="57"/>
              <w:jc w:val="left"/>
              <w:rPr>
                <w:rFonts w:eastAsia="Malgun Gothic" w:hint="eastAsia"/>
                <w:lang w:eastAsia="ko-KR"/>
              </w:rPr>
            </w:pPr>
          </w:p>
        </w:tc>
      </w:tr>
    </w:tbl>
    <w:p w14:paraId="305B614E" w14:textId="77777777" w:rsidR="00EC5398" w:rsidRDefault="00EC5398">
      <w:pPr>
        <w:spacing w:beforeLines="50" w:before="120" w:afterLines="50" w:after="120"/>
        <w:jc w:val="both"/>
        <w:rPr>
          <w:rFonts w:eastAsia="DengXian"/>
          <w:lang w:eastAsia="zh-CN"/>
        </w:rPr>
      </w:pPr>
    </w:p>
    <w:p w14:paraId="3CB0AC93" w14:textId="77777777" w:rsidR="00EC5398" w:rsidRDefault="00991EC8">
      <w:pPr>
        <w:pStyle w:val="Heading2"/>
        <w:ind w:left="0" w:firstLine="0"/>
      </w:pPr>
      <w:r>
        <w:t>3.4 PLMN-IdentityList</w:t>
      </w:r>
    </w:p>
    <w:p w14:paraId="60D968EE" w14:textId="77777777" w:rsidR="00EC5398" w:rsidRDefault="00991EC8">
      <w:pPr>
        <w:jc w:val="both"/>
        <w:rPr>
          <w:lang w:val="en-US" w:eastAsia="zh-CN"/>
        </w:rPr>
      </w:pPr>
      <w:r>
        <w:rPr>
          <w:lang w:val="en-US" w:eastAsia="zh-CN"/>
        </w:rPr>
        <w:t xml:space="preserve">This topic is from the following contributions [11][12] </w:t>
      </w:r>
    </w:p>
    <w:p w14:paraId="0F9B5106" w14:textId="77777777" w:rsidR="00EC5398" w:rsidRDefault="00991EC8">
      <w:pPr>
        <w:pStyle w:val="Doc-title"/>
        <w:rPr>
          <w:rFonts w:ascii="Times New Roman" w:hAnsi="Times New Roman"/>
        </w:rPr>
      </w:pPr>
      <w:r>
        <w:rPr>
          <w:rFonts w:ascii="Times New Roman" w:hAnsi="Times New Roman"/>
        </w:rPr>
        <w:t>[11 R2-2108373</w:t>
      </w:r>
      <w:r>
        <w:rPr>
          <w:rFonts w:ascii="Times New Roman" w:hAnsi="Times New Roman"/>
        </w:rPr>
        <w:tab/>
        <w:t>Correction on plmn-IdentityList</w:t>
      </w:r>
      <w:r>
        <w:rPr>
          <w:rFonts w:ascii="Times New Roman" w:hAnsi="Times New Roman"/>
        </w:rPr>
        <w:tab/>
        <w:t>ZTE Corporation, Sanechips</w:t>
      </w:r>
      <w:r>
        <w:rPr>
          <w:rFonts w:ascii="Times New Roman" w:hAnsi="Times New Roman"/>
        </w:rPr>
        <w:tab/>
        <w:t>CR</w:t>
      </w:r>
      <w:r>
        <w:rPr>
          <w:rFonts w:ascii="Times New Roman" w:hAnsi="Times New Roman"/>
        </w:rPr>
        <w:tab/>
        <w:t>Rel-15</w:t>
      </w:r>
      <w:r>
        <w:rPr>
          <w:rFonts w:ascii="Times New Roman" w:hAnsi="Times New Roman"/>
        </w:rPr>
        <w:tab/>
        <w:t>38.331</w:t>
      </w:r>
      <w:r>
        <w:rPr>
          <w:rFonts w:ascii="Times New Roman" w:hAnsi="Times New Roman"/>
        </w:rPr>
        <w:tab/>
        <w:t>15.14.0</w:t>
      </w:r>
      <w:r>
        <w:rPr>
          <w:rFonts w:ascii="Times New Roman" w:hAnsi="Times New Roman"/>
        </w:rPr>
        <w:tab/>
        <w:t>2772</w:t>
      </w:r>
      <w:r>
        <w:rPr>
          <w:rFonts w:ascii="Times New Roman" w:hAnsi="Times New Roman"/>
        </w:rPr>
        <w:tab/>
        <w:t>-</w:t>
      </w:r>
      <w:r>
        <w:rPr>
          <w:rFonts w:ascii="Times New Roman" w:hAnsi="Times New Roman"/>
        </w:rPr>
        <w:tab/>
        <w:t>F</w:t>
      </w:r>
      <w:r>
        <w:rPr>
          <w:rFonts w:ascii="Times New Roman" w:hAnsi="Times New Roman"/>
        </w:rPr>
        <w:tab/>
        <w:t>NR_newRAT-Core</w:t>
      </w:r>
    </w:p>
    <w:p w14:paraId="54800F7F" w14:textId="77777777" w:rsidR="00EC5398" w:rsidRDefault="00991EC8">
      <w:pPr>
        <w:pStyle w:val="Doc-title"/>
        <w:rPr>
          <w:rFonts w:ascii="Times New Roman" w:hAnsi="Times New Roman"/>
        </w:rPr>
      </w:pPr>
      <w:r>
        <w:rPr>
          <w:rFonts w:ascii="Times New Roman" w:hAnsi="Times New Roman"/>
        </w:rPr>
        <w:t>[12] R2-2108374</w:t>
      </w:r>
      <w:r>
        <w:rPr>
          <w:rFonts w:ascii="Times New Roman" w:hAnsi="Times New Roman"/>
        </w:rPr>
        <w:tab/>
        <w:t>Correction on plmn-IdentityList(R16)</w:t>
      </w:r>
      <w:r>
        <w:rPr>
          <w:rFonts w:ascii="Times New Roman" w:hAnsi="Times New Roman"/>
        </w:rPr>
        <w:tab/>
        <w:t>ZTE Corporation, Sanechips</w:t>
      </w:r>
      <w:r>
        <w:rPr>
          <w:rFonts w:ascii="Times New Roman" w:hAnsi="Times New Roman"/>
        </w:rPr>
        <w:tab/>
        <w:t>CR</w:t>
      </w:r>
      <w:r>
        <w:rPr>
          <w:rFonts w:ascii="Times New Roman" w:hAnsi="Times New Roman"/>
        </w:rPr>
        <w:tab/>
        <w:t>Rel-16</w:t>
      </w:r>
      <w:r>
        <w:rPr>
          <w:rFonts w:ascii="Times New Roman" w:hAnsi="Times New Roman"/>
        </w:rPr>
        <w:tab/>
        <w:t>38.331</w:t>
      </w:r>
      <w:r>
        <w:rPr>
          <w:rFonts w:ascii="Times New Roman" w:hAnsi="Times New Roman"/>
        </w:rPr>
        <w:tab/>
        <w:t>16.5.0</w:t>
      </w:r>
      <w:r>
        <w:rPr>
          <w:rFonts w:ascii="Times New Roman" w:hAnsi="Times New Roman"/>
        </w:rPr>
        <w:tab/>
        <w:t>2773</w:t>
      </w:r>
      <w:r>
        <w:rPr>
          <w:rFonts w:ascii="Times New Roman" w:hAnsi="Times New Roman"/>
        </w:rPr>
        <w:tab/>
        <w:t>-</w:t>
      </w:r>
      <w:r>
        <w:rPr>
          <w:rFonts w:ascii="Times New Roman" w:hAnsi="Times New Roman"/>
        </w:rPr>
        <w:tab/>
        <w:t>A</w:t>
      </w:r>
      <w:r>
        <w:rPr>
          <w:rFonts w:ascii="Times New Roman" w:hAnsi="Times New Roman"/>
        </w:rPr>
        <w:tab/>
        <w:t>NR_newRAT-Core</w:t>
      </w:r>
    </w:p>
    <w:p w14:paraId="4FDF5D71" w14:textId="77777777" w:rsidR="00EC5398" w:rsidRDefault="00EC5398">
      <w:pPr>
        <w:jc w:val="both"/>
      </w:pPr>
    </w:p>
    <w:p w14:paraId="47109DE1" w14:textId="77777777" w:rsidR="00EC5398" w:rsidRDefault="00991EC8">
      <w:pPr>
        <w:jc w:val="both"/>
        <w:rPr>
          <w:rFonts w:eastAsia="Times New Roman"/>
          <w:lang w:eastAsia="ja-JP"/>
        </w:rPr>
      </w:pPr>
      <w:r>
        <w:t xml:space="preserve">The CR from [11][12] propose Modify the field name </w:t>
      </w:r>
      <w:r>
        <w:rPr>
          <w:i/>
          <w:iCs/>
        </w:rPr>
        <w:t>plmn-IdentityList</w:t>
      </w:r>
      <w:r>
        <w:t xml:space="preserve"> of IE </w:t>
      </w:r>
      <w:r>
        <w:rPr>
          <w:i/>
          <w:iCs/>
        </w:rPr>
        <w:t>PLMN-IdentityInfoList</w:t>
      </w:r>
      <w:r>
        <w:t xml:space="preserve"> to </w:t>
      </w:r>
      <w:r>
        <w:rPr>
          <w:i/>
          <w:iCs/>
        </w:rPr>
        <w:t>plmn-IdentityInfoList</w:t>
      </w:r>
      <w:r>
        <w:t xml:space="preserve"> in NR RRC spec.</w:t>
      </w:r>
    </w:p>
    <w:p w14:paraId="638594CE" w14:textId="77777777" w:rsidR="00EC5398" w:rsidRDefault="00991EC8">
      <w:pPr>
        <w:jc w:val="both"/>
        <w:outlineLvl w:val="2"/>
        <w:rPr>
          <w:b/>
          <w:bCs/>
        </w:rPr>
      </w:pPr>
      <w:r>
        <w:rPr>
          <w:b/>
          <w:bCs/>
        </w:rPr>
        <w:t>Question 8: Do companies agree with the CR R2-2108373/R2-2108374?</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C5398" w14:paraId="1FB8461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AA9B66"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18557F" w14:textId="77777777" w:rsidR="00EC5398" w:rsidRDefault="00991EC8">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94C0E2"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t>Comments</w:t>
            </w:r>
          </w:p>
        </w:tc>
      </w:tr>
      <w:tr w:rsidR="00EC5398" w14:paraId="5374995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B66A039" w14:textId="77777777" w:rsidR="00EC5398" w:rsidRDefault="00991EC8">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2B1DABCF" w14:textId="77777777" w:rsidR="00EC5398" w:rsidRDefault="00991EC8">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2C54FCD7" w14:textId="77777777" w:rsidR="00EC5398" w:rsidRDefault="00991EC8">
            <w:pPr>
              <w:pStyle w:val="TAC"/>
              <w:spacing w:before="20" w:after="20"/>
              <w:ind w:left="57" w:right="57"/>
              <w:jc w:val="left"/>
              <w:rPr>
                <w:lang w:eastAsia="zh-CN"/>
              </w:rPr>
            </w:pPr>
            <w:r>
              <w:rPr>
                <w:lang w:eastAsia="zh-CN"/>
              </w:rPr>
              <w:t>The change is not needed as the procedural text to which the CR is pointing is clearly referring to the PLMN-ID of SIB1. However, if companies are eager to pursue this change, I believe that can be included in the Rapporteur’s CR.</w:t>
            </w:r>
          </w:p>
        </w:tc>
      </w:tr>
      <w:tr w:rsidR="00EC5398" w14:paraId="01024DC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B2CC67A" w14:textId="77777777" w:rsidR="00EC5398" w:rsidRDefault="00991EC8">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3FC6FE8D" w14:textId="77777777" w:rsidR="00EC5398" w:rsidRDefault="00991EC8">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02044F5" w14:textId="77777777" w:rsidR="00EC5398" w:rsidRDefault="00991EC8">
            <w:pPr>
              <w:pStyle w:val="TAC"/>
              <w:spacing w:before="20" w:after="20"/>
              <w:ind w:left="57" w:right="57"/>
              <w:jc w:val="left"/>
              <w:rPr>
                <w:lang w:eastAsia="zh-CN"/>
              </w:rPr>
            </w:pPr>
            <w:r>
              <w:rPr>
                <w:lang w:eastAsia="zh-CN"/>
              </w:rPr>
              <w:t>We think it is indeed good to avoid duplicated field name although not a must. We also suggest to put it in Rapporteur’s CR.</w:t>
            </w:r>
          </w:p>
        </w:tc>
      </w:tr>
      <w:tr w:rsidR="00EC5398" w14:paraId="3A5D542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06DF4C0" w14:textId="77777777" w:rsidR="00EC5398" w:rsidRDefault="00991EC8">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25534B76" w14:textId="77777777" w:rsidR="00EC5398" w:rsidRDefault="00991EC8">
            <w:pPr>
              <w:pStyle w:val="TAC"/>
              <w:spacing w:before="20" w:after="20"/>
              <w:ind w:left="57" w:right="57"/>
              <w:jc w:val="left"/>
              <w:rPr>
                <w:lang w:eastAsia="zh-CN"/>
              </w:rPr>
            </w:pPr>
            <w:r>
              <w:rPr>
                <w:rFonts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782A76A" w14:textId="77777777" w:rsidR="00EC5398" w:rsidRDefault="00991EC8">
            <w:pPr>
              <w:pStyle w:val="TAC"/>
              <w:spacing w:before="20" w:after="20"/>
              <w:ind w:left="57" w:right="57"/>
              <w:jc w:val="left"/>
              <w:rPr>
                <w:lang w:eastAsia="zh-CN"/>
              </w:rPr>
            </w:pPr>
            <w:r>
              <w:rPr>
                <w:lang w:eastAsia="zh-CN"/>
              </w:rPr>
              <w:t>I</w:t>
            </w:r>
            <w:r>
              <w:rPr>
                <w:rFonts w:hint="eastAsia"/>
                <w:lang w:eastAsia="zh-CN"/>
              </w:rPr>
              <w:t>t can be more clear</w:t>
            </w:r>
          </w:p>
        </w:tc>
      </w:tr>
      <w:tr w:rsidR="00EC5398" w14:paraId="29F31EE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972B41D" w14:textId="77777777" w:rsidR="00EC5398" w:rsidRDefault="00991EC8">
            <w:pPr>
              <w:pStyle w:val="TAC"/>
              <w:spacing w:before="20" w:after="20"/>
              <w:ind w:left="57" w:right="57"/>
              <w:jc w:val="left"/>
              <w:rPr>
                <w:lang w:eastAsia="zh-CN"/>
              </w:rPr>
            </w:pPr>
            <w:r>
              <w:rPr>
                <w:rFonts w:hint="eastAsia"/>
                <w:lang w:eastAsia="zh-CN"/>
              </w:rPr>
              <w:t>H</w:t>
            </w:r>
            <w:r>
              <w:rPr>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307482BF" w14:textId="77777777" w:rsidR="00EC5398" w:rsidRDefault="00991EC8">
            <w:pPr>
              <w:pStyle w:val="TAC"/>
              <w:spacing w:before="20" w:after="20"/>
              <w:ind w:left="57" w:right="57"/>
              <w:jc w:val="left"/>
              <w:rPr>
                <w:lang w:eastAsia="zh-CN"/>
              </w:rPr>
            </w:pPr>
            <w:r>
              <w:rPr>
                <w:rFonts w:hint="eastAsia"/>
                <w:lang w:eastAsia="zh-CN"/>
              </w:rPr>
              <w:t>Y</w:t>
            </w:r>
            <w:r>
              <w:rPr>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00C8946F" w14:textId="77777777" w:rsidR="00EC5398" w:rsidRDefault="00991EC8">
            <w:pPr>
              <w:pStyle w:val="TAC"/>
              <w:spacing w:before="20" w:after="20"/>
              <w:ind w:left="57" w:right="57"/>
              <w:jc w:val="left"/>
              <w:rPr>
                <w:lang w:eastAsia="zh-CN"/>
              </w:rPr>
            </w:pPr>
            <w:r>
              <w:rPr>
                <w:rFonts w:hint="eastAsia"/>
                <w:lang w:eastAsia="zh-CN"/>
              </w:rPr>
              <w:t>E</w:t>
            </w:r>
            <w:r>
              <w:rPr>
                <w:lang w:eastAsia="zh-CN"/>
              </w:rPr>
              <w:t xml:space="preserve">ditorial. </w:t>
            </w:r>
            <w:r>
              <w:rPr>
                <w:rFonts w:hint="eastAsia"/>
                <w:lang w:eastAsia="zh-CN"/>
              </w:rPr>
              <w:t>C</w:t>
            </w:r>
            <w:r>
              <w:rPr>
                <w:lang w:eastAsia="zh-CN"/>
              </w:rPr>
              <w:t>an be merged to rapporteur CR.</w:t>
            </w:r>
          </w:p>
        </w:tc>
      </w:tr>
      <w:tr w:rsidR="00EC5398" w14:paraId="67AFBB1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EF51659" w14:textId="77777777" w:rsidR="00EC5398" w:rsidRDefault="00991EC8">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4B6753E6" w14:textId="77777777" w:rsidR="00EC5398" w:rsidRDefault="00991EC8">
            <w:pPr>
              <w:pStyle w:val="TAC"/>
              <w:spacing w:before="20" w:after="20"/>
              <w:ind w:left="57" w:right="57"/>
              <w:jc w:val="left"/>
              <w:rPr>
                <w:lang w:val="en-US" w:eastAsia="zh-CN"/>
              </w:rPr>
            </w:pPr>
            <w:r>
              <w:rPr>
                <w:rFonts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560A6EA7" w14:textId="77777777" w:rsidR="00EC5398" w:rsidRDefault="00991EC8">
            <w:pPr>
              <w:pStyle w:val="TAC"/>
              <w:spacing w:before="20" w:after="20"/>
              <w:ind w:left="57" w:right="57"/>
              <w:jc w:val="left"/>
              <w:rPr>
                <w:lang w:val="en-US" w:eastAsia="zh-CN"/>
              </w:rPr>
            </w:pPr>
            <w:r>
              <w:rPr>
                <w:rFonts w:hint="eastAsia"/>
                <w:lang w:val="en-US" w:eastAsia="zh-CN"/>
              </w:rPr>
              <w:t>P</w:t>
            </w:r>
            <w:r>
              <w:rPr>
                <w:rFonts w:hint="eastAsia"/>
                <w:lang w:eastAsia="zh-CN"/>
              </w:rPr>
              <w:t>roponent</w:t>
            </w:r>
            <w:r>
              <w:rPr>
                <w:rFonts w:hint="eastAsia"/>
                <w:lang w:val="en-US" w:eastAsia="zh-CN"/>
              </w:rPr>
              <w:t xml:space="preserve">. </w:t>
            </w:r>
          </w:p>
          <w:p w14:paraId="6943DD2C" w14:textId="77777777" w:rsidR="00EC5398" w:rsidRDefault="00991EC8">
            <w:pPr>
              <w:pStyle w:val="TAC"/>
              <w:spacing w:before="20" w:after="20"/>
              <w:ind w:left="57" w:right="57"/>
              <w:jc w:val="left"/>
              <w:rPr>
                <w:lang w:val="en-US" w:eastAsia="zh-CN"/>
              </w:rPr>
            </w:pPr>
            <w:r>
              <w:rPr>
                <w:rFonts w:hint="eastAsia"/>
                <w:lang w:val="en-US" w:eastAsia="zh-CN"/>
              </w:rPr>
              <w:t xml:space="preserve">The IE plmn-IdentityList has been mentioned in many place in both the procedural text and ASN.1 description, but the plmn-IdentityList can be referred to two different IEs in ASN.1, which may lead to ambiguity. </w:t>
            </w:r>
          </w:p>
          <w:p w14:paraId="6B88DF63" w14:textId="77777777" w:rsidR="00EC5398" w:rsidRDefault="00991EC8">
            <w:pPr>
              <w:pStyle w:val="TAC"/>
              <w:spacing w:before="20" w:after="20"/>
              <w:ind w:left="57" w:right="57"/>
              <w:jc w:val="left"/>
              <w:rPr>
                <w:lang w:val="en-US" w:eastAsia="zh-CN"/>
              </w:rPr>
            </w:pPr>
            <w:r>
              <w:rPr>
                <w:rFonts w:hint="eastAsia"/>
                <w:lang w:val="en-US" w:eastAsia="zh-CN"/>
              </w:rPr>
              <w:t xml:space="preserve">For example, for definition of </w:t>
            </w:r>
            <w:r>
              <w:rPr>
                <w:lang w:val="en-US" w:eastAsia="zh-CN"/>
              </w:rPr>
              <w:t>selectedPLMN-Identity</w:t>
            </w:r>
            <w:r>
              <w:rPr>
                <w:rFonts w:hint="eastAsia"/>
                <w:lang w:val="en-US" w:eastAsia="zh-CN"/>
              </w:rPr>
              <w:t xml:space="preserve"> included in RRCSetupComplete/RRCResumeComplete is </w:t>
            </w:r>
            <w:r>
              <w:rPr>
                <w:lang w:val="en-US" w:eastAsia="zh-CN"/>
              </w:rPr>
              <w:t xml:space="preserve">“Index of the PLMN or SNPN selected by the UE </w:t>
            </w:r>
            <w:r>
              <w:rPr>
                <w:color w:val="0000FF"/>
                <w:lang w:val="en-US" w:eastAsia="zh-CN"/>
              </w:rPr>
              <w:t>from the plmn-IdentityLis</w:t>
            </w:r>
            <w:r>
              <w:rPr>
                <w:lang w:val="en-US" w:eastAsia="zh-CN"/>
              </w:rPr>
              <w:t>t or npn-IdentityInfoList fields included in SIB1.”</w:t>
            </w:r>
            <w:r>
              <w:rPr>
                <w:rFonts w:hint="eastAsia"/>
                <w:lang w:val="en-US" w:eastAsia="zh-CN"/>
              </w:rPr>
              <w:t xml:space="preserve">, it is not clear how to understand the </w:t>
            </w:r>
            <w:r>
              <w:rPr>
                <w:lang w:val="en-US" w:eastAsia="zh-CN"/>
              </w:rPr>
              <w:t>“ from the plmn-IdentityLis”</w:t>
            </w:r>
            <w:r>
              <w:rPr>
                <w:rFonts w:hint="eastAsia"/>
                <w:lang w:val="en-US" w:eastAsia="zh-CN"/>
              </w:rPr>
              <w:t xml:space="preserve"> (e.g. the overall index from the red one or the index from the yellow one). Since different understanding may lead to different consequence, we prefer to clarify this in specs clearly.</w:t>
            </w:r>
          </w:p>
          <w:p w14:paraId="7CEEC336" w14:textId="77777777" w:rsidR="00EC5398" w:rsidRDefault="00EC5398">
            <w:pPr>
              <w:pStyle w:val="TAC"/>
              <w:spacing w:before="20" w:after="20"/>
              <w:ind w:left="57" w:right="57"/>
              <w:jc w:val="left"/>
              <w:rPr>
                <w:lang w:val="en-US" w:eastAsia="zh-CN"/>
              </w:rPr>
            </w:pPr>
          </w:p>
          <w:p w14:paraId="6EC3DE55" w14:textId="77777777" w:rsidR="00EC5398" w:rsidRDefault="00991EC8">
            <w:pPr>
              <w:pStyle w:val="TAC"/>
              <w:spacing w:before="20" w:after="20"/>
              <w:ind w:left="57" w:right="57"/>
              <w:jc w:val="left"/>
              <w:rPr>
                <w:lang w:val="en-US" w:eastAsia="zh-CN"/>
              </w:rPr>
            </w:pPr>
            <w:r>
              <w:rPr>
                <w:lang w:val="en-US" w:eastAsia="zh-CN"/>
              </w:rPr>
              <w:t>CellAccessRelatedInfo    ::=         SEQUENCE {</w:t>
            </w:r>
          </w:p>
          <w:p w14:paraId="6B355C7C" w14:textId="77777777" w:rsidR="00EC5398" w:rsidRDefault="00991EC8">
            <w:pPr>
              <w:pStyle w:val="TAC"/>
              <w:spacing w:before="20" w:after="20"/>
              <w:ind w:left="57" w:right="57"/>
              <w:jc w:val="left"/>
              <w:rPr>
                <w:highlight w:val="red"/>
                <w:lang w:val="en-US" w:eastAsia="zh-CN"/>
              </w:rPr>
            </w:pPr>
            <w:r>
              <w:rPr>
                <w:lang w:val="en-US" w:eastAsia="zh-CN"/>
              </w:rPr>
              <w:t xml:space="preserve">  </w:t>
            </w:r>
            <w:r>
              <w:rPr>
                <w:highlight w:val="red"/>
                <w:lang w:val="en-US" w:eastAsia="zh-CN"/>
              </w:rPr>
              <w:t xml:space="preserve">  plmn-IdentityList                   PLMN-IdentityInfoList,</w:t>
            </w:r>
          </w:p>
          <w:p w14:paraId="7929F9C1" w14:textId="77777777" w:rsidR="00EC5398" w:rsidRDefault="00991EC8">
            <w:pPr>
              <w:pStyle w:val="TAC"/>
              <w:spacing w:before="20" w:after="20"/>
              <w:ind w:left="57" w:right="57"/>
              <w:jc w:val="left"/>
              <w:rPr>
                <w:lang w:val="en-US" w:eastAsia="zh-CN"/>
              </w:rPr>
            </w:pPr>
            <w:r>
              <w:rPr>
                <w:lang w:val="en-US" w:eastAsia="zh-CN"/>
              </w:rPr>
              <w:t xml:space="preserve">   </w:t>
            </w:r>
            <w:r>
              <w:rPr>
                <w:rFonts w:hint="eastAsia"/>
                <w:lang w:val="en-US" w:eastAsia="zh-CN"/>
              </w:rPr>
              <w:t>/**omitted**/</w:t>
            </w:r>
          </w:p>
          <w:p w14:paraId="5A5F52EE" w14:textId="77777777" w:rsidR="00EC5398" w:rsidRDefault="00991EC8">
            <w:pPr>
              <w:pStyle w:val="TAC"/>
              <w:spacing w:before="20" w:after="20"/>
              <w:ind w:left="57" w:right="57"/>
              <w:jc w:val="left"/>
              <w:rPr>
                <w:lang w:val="en-US" w:eastAsia="zh-CN"/>
              </w:rPr>
            </w:pPr>
            <w:r>
              <w:rPr>
                <w:lang w:val="en-US" w:eastAsia="zh-CN"/>
              </w:rPr>
              <w:t>}</w:t>
            </w:r>
          </w:p>
          <w:p w14:paraId="15FD4B02" w14:textId="77777777" w:rsidR="00EC5398" w:rsidRDefault="00EC5398">
            <w:pPr>
              <w:pStyle w:val="TAC"/>
              <w:spacing w:before="20" w:after="20"/>
              <w:ind w:left="57" w:right="57"/>
              <w:jc w:val="left"/>
              <w:rPr>
                <w:lang w:val="en-US" w:eastAsia="zh-CN"/>
              </w:rPr>
            </w:pPr>
          </w:p>
          <w:p w14:paraId="31333756" w14:textId="77777777" w:rsidR="00EC5398" w:rsidRDefault="00991EC8">
            <w:pPr>
              <w:pStyle w:val="TAC"/>
              <w:spacing w:before="20" w:after="20"/>
              <w:ind w:left="57" w:right="57"/>
              <w:jc w:val="left"/>
              <w:rPr>
                <w:lang w:val="en-US" w:eastAsia="zh-CN"/>
              </w:rPr>
            </w:pPr>
            <w:r>
              <w:rPr>
                <w:lang w:val="en-US" w:eastAsia="zh-CN"/>
              </w:rPr>
              <w:t>PLMN-IdentityInfoList  ::=               SEQUENCE (SIZE (1..maxPLMN)) OF PLMN-IdentityInfo</w:t>
            </w:r>
          </w:p>
          <w:p w14:paraId="14DEAD25" w14:textId="77777777" w:rsidR="00EC5398" w:rsidRDefault="00EC5398">
            <w:pPr>
              <w:pStyle w:val="TAC"/>
              <w:spacing w:before="20" w:after="20"/>
              <w:ind w:left="57" w:right="57"/>
              <w:jc w:val="left"/>
              <w:rPr>
                <w:lang w:val="en-US" w:eastAsia="zh-CN"/>
              </w:rPr>
            </w:pPr>
          </w:p>
          <w:p w14:paraId="3DA5222F" w14:textId="77777777" w:rsidR="00EC5398" w:rsidRDefault="00991EC8">
            <w:pPr>
              <w:pStyle w:val="TAC"/>
              <w:spacing w:before="20" w:after="20"/>
              <w:ind w:left="57" w:right="57"/>
              <w:jc w:val="left"/>
              <w:rPr>
                <w:lang w:val="en-US" w:eastAsia="zh-CN"/>
              </w:rPr>
            </w:pPr>
            <w:r>
              <w:rPr>
                <w:lang w:val="en-US" w:eastAsia="zh-CN"/>
              </w:rPr>
              <w:t>PLMN-IdentityInfo  ::=                   SEQUENCE {</w:t>
            </w:r>
          </w:p>
          <w:p w14:paraId="031D3254" w14:textId="77777777" w:rsidR="00EC5398" w:rsidRDefault="00991EC8">
            <w:pPr>
              <w:pStyle w:val="TAC"/>
              <w:spacing w:before="20" w:after="20"/>
              <w:ind w:left="57" w:right="57"/>
              <w:jc w:val="left"/>
              <w:rPr>
                <w:lang w:val="en-US" w:eastAsia="zh-CN"/>
              </w:rPr>
            </w:pPr>
            <w:r>
              <w:rPr>
                <w:lang w:val="en-US" w:eastAsia="zh-CN"/>
              </w:rPr>
              <w:t xml:space="preserve">    </w:t>
            </w:r>
            <w:r>
              <w:rPr>
                <w:highlight w:val="yellow"/>
                <w:lang w:val="en-US" w:eastAsia="zh-CN"/>
              </w:rPr>
              <w:t xml:space="preserve">plmn-IdentityList </w:t>
            </w:r>
            <w:r>
              <w:rPr>
                <w:lang w:val="en-US" w:eastAsia="zh-CN"/>
              </w:rPr>
              <w:t xml:space="preserve">                      SEQUENCE (SIZE (1..maxPLMN)) OF PLMN-Identity,</w:t>
            </w:r>
          </w:p>
          <w:p w14:paraId="12207E69" w14:textId="77777777" w:rsidR="00EC5398" w:rsidRDefault="00991EC8">
            <w:pPr>
              <w:pStyle w:val="TAC"/>
              <w:spacing w:before="20" w:after="20"/>
              <w:ind w:right="57"/>
              <w:jc w:val="left"/>
              <w:rPr>
                <w:lang w:val="en-US" w:eastAsia="zh-CN"/>
              </w:rPr>
            </w:pPr>
            <w:r>
              <w:rPr>
                <w:rFonts w:hint="eastAsia"/>
                <w:lang w:val="en-US" w:eastAsia="zh-CN"/>
              </w:rPr>
              <w:t>/..omitted.../</w:t>
            </w:r>
          </w:p>
          <w:p w14:paraId="039E36FA" w14:textId="77777777" w:rsidR="00EC5398" w:rsidRDefault="00991EC8">
            <w:pPr>
              <w:pStyle w:val="TAC"/>
              <w:spacing w:before="20" w:after="20"/>
              <w:ind w:left="57" w:right="57"/>
              <w:jc w:val="left"/>
              <w:rPr>
                <w:lang w:val="en-US" w:eastAsia="zh-CN"/>
              </w:rPr>
            </w:pPr>
            <w:r>
              <w:rPr>
                <w:lang w:val="en-US" w:eastAsia="zh-CN"/>
              </w:rPr>
              <w:t>}</w:t>
            </w:r>
          </w:p>
        </w:tc>
      </w:tr>
      <w:tr w:rsidR="00F8380F" w14:paraId="415957C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BA9F40B" w14:textId="77777777" w:rsidR="00F8380F" w:rsidRPr="00DD3627" w:rsidRDefault="00F8380F" w:rsidP="00F8380F">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EC</w:t>
            </w:r>
          </w:p>
        </w:tc>
        <w:tc>
          <w:tcPr>
            <w:tcW w:w="1418" w:type="dxa"/>
            <w:tcBorders>
              <w:top w:val="single" w:sz="4" w:space="0" w:color="auto"/>
              <w:left w:val="single" w:sz="4" w:space="0" w:color="auto"/>
              <w:bottom w:val="single" w:sz="4" w:space="0" w:color="auto"/>
              <w:right w:val="single" w:sz="4" w:space="0" w:color="auto"/>
            </w:tcBorders>
          </w:tcPr>
          <w:p w14:paraId="22041FCB" w14:textId="77777777" w:rsidR="00F8380F" w:rsidRPr="00466F45" w:rsidRDefault="002102E2" w:rsidP="00F8380F">
            <w:pPr>
              <w:pStyle w:val="TAC"/>
              <w:spacing w:before="20" w:after="20"/>
              <w:ind w:left="57" w:right="57"/>
              <w:jc w:val="left"/>
              <w:rPr>
                <w:rFonts w:eastAsiaTheme="minorEastAsia"/>
                <w:lang w:eastAsia="ja-JP"/>
              </w:rPr>
            </w:pPr>
            <w:r>
              <w:rPr>
                <w:rFonts w:eastAsiaTheme="minorEastAsia"/>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13446167" w14:textId="77777777" w:rsidR="00F8380F" w:rsidRPr="00466F45" w:rsidRDefault="00F8380F" w:rsidP="00F8380F">
            <w:pPr>
              <w:pStyle w:val="TAC"/>
              <w:spacing w:before="20" w:after="20"/>
              <w:ind w:left="57" w:right="57"/>
              <w:jc w:val="left"/>
              <w:rPr>
                <w:rFonts w:eastAsiaTheme="minorEastAsia"/>
                <w:lang w:eastAsia="ja-JP"/>
              </w:rPr>
            </w:pPr>
            <w:r>
              <w:rPr>
                <w:rFonts w:eastAsiaTheme="minorEastAsia" w:hint="eastAsia"/>
                <w:lang w:eastAsia="ja-JP"/>
              </w:rPr>
              <w:t>s</w:t>
            </w:r>
            <w:r>
              <w:rPr>
                <w:rFonts w:eastAsiaTheme="minorEastAsia"/>
                <w:lang w:eastAsia="ja-JP"/>
              </w:rPr>
              <w:t xml:space="preserve">lightly prefer to fix this and think this can be merged to Rapporteur CR. </w:t>
            </w:r>
          </w:p>
        </w:tc>
      </w:tr>
      <w:tr w:rsidR="003D5E3B" w14:paraId="7D7E761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6ED8C02" w14:textId="7619E8D7" w:rsidR="003D5E3B" w:rsidRDefault="003D5E3B" w:rsidP="00F8380F">
            <w:pPr>
              <w:pStyle w:val="TAC"/>
              <w:spacing w:before="20" w:after="20"/>
              <w:ind w:left="57" w:right="57"/>
              <w:jc w:val="left"/>
              <w:rPr>
                <w:rFonts w:eastAsiaTheme="minorEastAsia"/>
                <w:lang w:eastAsia="ja-JP"/>
              </w:rPr>
            </w:pPr>
            <w:r>
              <w:rPr>
                <w:rFonts w:eastAsiaTheme="minorEastAsia"/>
                <w:lang w:eastAsia="ja-JP"/>
              </w:rPr>
              <w:t>Nokia</w:t>
            </w:r>
          </w:p>
        </w:tc>
        <w:tc>
          <w:tcPr>
            <w:tcW w:w="1418" w:type="dxa"/>
            <w:tcBorders>
              <w:top w:val="single" w:sz="4" w:space="0" w:color="auto"/>
              <w:left w:val="single" w:sz="4" w:space="0" w:color="auto"/>
              <w:bottom w:val="single" w:sz="4" w:space="0" w:color="auto"/>
              <w:right w:val="single" w:sz="4" w:space="0" w:color="auto"/>
            </w:tcBorders>
          </w:tcPr>
          <w:p w14:paraId="72211AFD" w14:textId="2F416372" w:rsidR="003D5E3B" w:rsidRDefault="003D5E3B" w:rsidP="00F8380F">
            <w:pPr>
              <w:pStyle w:val="TAC"/>
              <w:spacing w:before="20" w:after="20"/>
              <w:ind w:left="57" w:right="57"/>
              <w:jc w:val="left"/>
              <w:rPr>
                <w:rFonts w:eastAsiaTheme="minorEastAsia"/>
                <w:lang w:eastAsia="ja-JP"/>
              </w:rPr>
            </w:pPr>
            <w:r>
              <w:rPr>
                <w:rFonts w:eastAsiaTheme="minorEastAsia"/>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7B155C2F" w14:textId="00156EFD" w:rsidR="003D5E3B" w:rsidRDefault="003D5E3B" w:rsidP="00F8380F">
            <w:pPr>
              <w:pStyle w:val="TAC"/>
              <w:spacing w:before="20" w:after="20"/>
              <w:ind w:left="57" w:right="57"/>
              <w:jc w:val="left"/>
              <w:rPr>
                <w:rFonts w:eastAsiaTheme="minorEastAsia"/>
                <w:lang w:eastAsia="ja-JP"/>
              </w:rPr>
            </w:pPr>
            <w:r>
              <w:rPr>
                <w:rFonts w:eastAsiaTheme="minorEastAsia"/>
                <w:lang w:eastAsia="ja-JP"/>
              </w:rPr>
              <w:t>Fix this as part of rapporteur CR since this is purely editorial change.</w:t>
            </w:r>
          </w:p>
        </w:tc>
      </w:tr>
      <w:tr w:rsidR="007B0A63" w14:paraId="2D055D9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62BB9B0" w14:textId="7E0C7434" w:rsidR="007B0A63" w:rsidRDefault="007B0A63" w:rsidP="00F8380F">
            <w:pPr>
              <w:pStyle w:val="TAC"/>
              <w:spacing w:before="20" w:after="20"/>
              <w:ind w:left="57" w:right="57"/>
              <w:jc w:val="left"/>
              <w:rPr>
                <w:rFonts w:eastAsiaTheme="minorEastAsia"/>
                <w:lang w:eastAsia="ja-JP"/>
              </w:rPr>
            </w:pPr>
            <w:r>
              <w:rPr>
                <w:rFonts w:eastAsiaTheme="minorEastAsia"/>
                <w:lang w:eastAsia="ja-JP"/>
              </w:rPr>
              <w:t>Lenovo</w:t>
            </w:r>
          </w:p>
        </w:tc>
        <w:tc>
          <w:tcPr>
            <w:tcW w:w="1418" w:type="dxa"/>
            <w:tcBorders>
              <w:top w:val="single" w:sz="4" w:space="0" w:color="auto"/>
              <w:left w:val="single" w:sz="4" w:space="0" w:color="auto"/>
              <w:bottom w:val="single" w:sz="4" w:space="0" w:color="auto"/>
              <w:right w:val="single" w:sz="4" w:space="0" w:color="auto"/>
            </w:tcBorders>
          </w:tcPr>
          <w:p w14:paraId="567F56A7" w14:textId="68E8FB39" w:rsidR="007B0A63" w:rsidRDefault="007B0A63" w:rsidP="00F8380F">
            <w:pPr>
              <w:pStyle w:val="TAC"/>
              <w:spacing w:before="20" w:after="20"/>
              <w:ind w:left="57" w:right="57"/>
              <w:jc w:val="left"/>
              <w:rPr>
                <w:rFonts w:eastAsiaTheme="minorEastAsia"/>
                <w:lang w:eastAsia="ja-JP"/>
              </w:rPr>
            </w:pPr>
            <w:r>
              <w:rPr>
                <w:rFonts w:eastAsiaTheme="minorEastAsia"/>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6E2C1A99" w14:textId="2AA96406" w:rsidR="007B0A63" w:rsidRDefault="007B0A63" w:rsidP="00F8380F">
            <w:pPr>
              <w:pStyle w:val="TAC"/>
              <w:spacing w:before="20" w:after="20"/>
              <w:ind w:left="57" w:right="57"/>
              <w:jc w:val="left"/>
              <w:rPr>
                <w:rFonts w:eastAsiaTheme="minorEastAsia"/>
                <w:lang w:eastAsia="ja-JP"/>
              </w:rPr>
            </w:pPr>
            <w:r>
              <w:rPr>
                <w:rFonts w:eastAsiaTheme="minorEastAsia"/>
                <w:lang w:eastAsia="ja-JP"/>
              </w:rPr>
              <w:t>We share the views from others that the changes are editorial and can be merged into the rapporteur CR.</w:t>
            </w:r>
          </w:p>
        </w:tc>
      </w:tr>
      <w:tr w:rsidR="00AF4173" w14:paraId="4C2848C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6BB51B7" w14:textId="643E73EF" w:rsidR="00AF4173" w:rsidRPr="00AF4173" w:rsidRDefault="00AF4173" w:rsidP="00F8380F">
            <w:pPr>
              <w:pStyle w:val="TAC"/>
              <w:spacing w:before="20" w:after="20"/>
              <w:ind w:left="57" w:right="57"/>
              <w:jc w:val="left"/>
              <w:rPr>
                <w:rFonts w:eastAsia="Malgun Gothic"/>
                <w:lang w:eastAsia="ko-KR"/>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5B3A8876" w14:textId="360B97CB" w:rsidR="00AF4173" w:rsidRPr="00AF4173" w:rsidRDefault="00AF4173" w:rsidP="00F8380F">
            <w:pPr>
              <w:pStyle w:val="TAC"/>
              <w:spacing w:before="20" w:after="20"/>
              <w:ind w:left="57" w:right="57"/>
              <w:jc w:val="left"/>
              <w:rPr>
                <w:rFonts w:eastAsia="Malgun Gothic"/>
                <w:lang w:eastAsia="ko-KR"/>
              </w:rPr>
            </w:pPr>
            <w:r>
              <w:rPr>
                <w:rFonts w:eastAsia="Malgun Gothic"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6F91EC6F" w14:textId="75E198DE" w:rsidR="00AF4173" w:rsidRPr="00AF4173" w:rsidRDefault="00AF4173" w:rsidP="00F8380F">
            <w:pPr>
              <w:pStyle w:val="TAC"/>
              <w:spacing w:before="20" w:after="20"/>
              <w:ind w:left="57" w:right="57"/>
              <w:jc w:val="left"/>
              <w:rPr>
                <w:rFonts w:eastAsia="Malgun Gothic"/>
                <w:lang w:eastAsia="ko-KR"/>
              </w:rPr>
            </w:pPr>
            <w:r>
              <w:rPr>
                <w:rFonts w:eastAsia="Malgun Gothic" w:hint="eastAsia"/>
                <w:lang w:eastAsia="ko-KR"/>
              </w:rPr>
              <w:t xml:space="preserve">Editorial. </w:t>
            </w:r>
          </w:p>
        </w:tc>
      </w:tr>
      <w:tr w:rsidR="00231BFF" w14:paraId="6DE7C5B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B1FE8B2" w14:textId="47F69FC1" w:rsidR="00231BFF" w:rsidRDefault="00231BFF" w:rsidP="00231BFF">
            <w:pPr>
              <w:pStyle w:val="TAC"/>
              <w:spacing w:before="20" w:after="20"/>
              <w:ind w:left="57" w:right="57"/>
              <w:jc w:val="left"/>
              <w:rPr>
                <w:rFonts w:eastAsia="Malgun Gothic"/>
                <w:lang w:eastAsia="ko-KR"/>
              </w:rPr>
            </w:pPr>
            <w:r>
              <w:rPr>
                <w:rFonts w:eastAsia="Malgun Gothic" w:hint="eastAsia"/>
                <w:lang w:eastAsia="ko-KR"/>
              </w:rPr>
              <w:t>LGE</w:t>
            </w:r>
          </w:p>
        </w:tc>
        <w:tc>
          <w:tcPr>
            <w:tcW w:w="1418" w:type="dxa"/>
            <w:tcBorders>
              <w:top w:val="single" w:sz="4" w:space="0" w:color="auto"/>
              <w:left w:val="single" w:sz="4" w:space="0" w:color="auto"/>
              <w:bottom w:val="single" w:sz="4" w:space="0" w:color="auto"/>
              <w:right w:val="single" w:sz="4" w:space="0" w:color="auto"/>
            </w:tcBorders>
          </w:tcPr>
          <w:p w14:paraId="622EA4FE" w14:textId="53846DED" w:rsidR="00231BFF" w:rsidRDefault="00231BFF" w:rsidP="00231BFF">
            <w:pPr>
              <w:pStyle w:val="TAC"/>
              <w:spacing w:before="20" w:after="20"/>
              <w:ind w:left="57" w:right="57"/>
              <w:jc w:val="left"/>
              <w:rPr>
                <w:rFonts w:eastAsia="Malgun Gothic"/>
                <w:lang w:eastAsia="ko-KR"/>
              </w:rPr>
            </w:pPr>
            <w:r>
              <w:rPr>
                <w:rFonts w:eastAsia="Malgun Gothic"/>
                <w:lang w:eastAsia="ko-KR"/>
              </w:rPr>
              <w:t>No but,</w:t>
            </w:r>
          </w:p>
        </w:tc>
        <w:tc>
          <w:tcPr>
            <w:tcW w:w="6517" w:type="dxa"/>
            <w:tcBorders>
              <w:top w:val="single" w:sz="4" w:space="0" w:color="auto"/>
              <w:left w:val="single" w:sz="4" w:space="0" w:color="auto"/>
              <w:bottom w:val="single" w:sz="4" w:space="0" w:color="auto"/>
              <w:right w:val="single" w:sz="4" w:space="0" w:color="auto"/>
            </w:tcBorders>
          </w:tcPr>
          <w:p w14:paraId="1A7A1223" w14:textId="77777777" w:rsidR="00231BFF" w:rsidRDefault="00231BFF" w:rsidP="00231BFF">
            <w:pPr>
              <w:pStyle w:val="TAC"/>
              <w:spacing w:before="20" w:after="20"/>
              <w:ind w:left="57" w:right="57"/>
              <w:jc w:val="left"/>
              <w:rPr>
                <w:rFonts w:eastAsia="Malgun Gothic"/>
                <w:lang w:eastAsia="ko-KR"/>
              </w:rPr>
            </w:pPr>
            <w:r>
              <w:rPr>
                <w:rFonts w:eastAsia="Malgun Gothic" w:hint="eastAsia"/>
                <w:lang w:eastAsia="ko-KR"/>
              </w:rPr>
              <w:t xml:space="preserve">We </w:t>
            </w:r>
            <w:r>
              <w:rPr>
                <w:rFonts w:eastAsia="Malgun Gothic"/>
                <w:lang w:eastAsia="ko-KR"/>
              </w:rPr>
              <w:t xml:space="preserve">do not see any issue on UE implementation without this change. </w:t>
            </w:r>
          </w:p>
          <w:p w14:paraId="327C842F" w14:textId="41605806" w:rsidR="00231BFF" w:rsidRDefault="00231BFF" w:rsidP="00231BFF">
            <w:pPr>
              <w:pStyle w:val="TAC"/>
              <w:spacing w:before="20" w:after="20"/>
              <w:ind w:left="57" w:right="57"/>
              <w:jc w:val="left"/>
              <w:rPr>
                <w:rFonts w:eastAsia="Malgun Gothic"/>
                <w:lang w:eastAsia="ko-KR"/>
              </w:rPr>
            </w:pPr>
            <w:r>
              <w:rPr>
                <w:rFonts w:eastAsia="Malgun Gothic"/>
                <w:lang w:eastAsia="ko-KR"/>
              </w:rPr>
              <w:t xml:space="preserve">But if majority support this change, we are fine to have this. </w:t>
            </w:r>
          </w:p>
        </w:tc>
      </w:tr>
      <w:tr w:rsidR="0058346E" w14:paraId="1176D29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6E5BD28" w14:textId="04D73BB0" w:rsidR="0058346E" w:rsidRDefault="0058346E" w:rsidP="0058346E">
            <w:pPr>
              <w:pStyle w:val="TAC"/>
              <w:spacing w:before="20" w:after="20"/>
              <w:ind w:left="57" w:right="57"/>
              <w:jc w:val="left"/>
              <w:rPr>
                <w:rFonts w:eastAsia="Malgun Gothic" w:hint="eastAsia"/>
                <w:lang w:eastAsia="ko-KR"/>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56967DD9" w14:textId="50198290" w:rsidR="0058346E" w:rsidRDefault="0058346E" w:rsidP="0058346E">
            <w:pPr>
              <w:pStyle w:val="TAC"/>
              <w:spacing w:before="20" w:after="20"/>
              <w:ind w:left="57" w:right="57"/>
              <w:jc w:val="left"/>
              <w:rPr>
                <w:rFonts w:eastAsia="Malgun Gothic"/>
                <w:lang w:eastAsia="ko-KR"/>
              </w:rPr>
            </w:pPr>
            <w:r>
              <w:rPr>
                <w:lang w:eastAsia="zh-CN"/>
              </w:rPr>
              <w:t>Yes with comment</w:t>
            </w:r>
          </w:p>
        </w:tc>
        <w:tc>
          <w:tcPr>
            <w:tcW w:w="6517" w:type="dxa"/>
            <w:tcBorders>
              <w:top w:val="single" w:sz="4" w:space="0" w:color="auto"/>
              <w:left w:val="single" w:sz="4" w:space="0" w:color="auto"/>
              <w:bottom w:val="single" w:sz="4" w:space="0" w:color="auto"/>
              <w:right w:val="single" w:sz="4" w:space="0" w:color="auto"/>
            </w:tcBorders>
          </w:tcPr>
          <w:p w14:paraId="6666D143" w14:textId="7DB2ADEB" w:rsidR="0058346E" w:rsidRDefault="0058346E" w:rsidP="0058346E">
            <w:pPr>
              <w:pStyle w:val="TAC"/>
              <w:spacing w:before="20" w:after="20"/>
              <w:ind w:left="57" w:right="57"/>
              <w:jc w:val="left"/>
              <w:rPr>
                <w:rFonts w:eastAsia="Malgun Gothic" w:hint="eastAsia"/>
                <w:lang w:eastAsia="ko-KR"/>
              </w:rPr>
            </w:pPr>
            <w:r>
              <w:rPr>
                <w:lang w:eastAsia="zh-CN"/>
              </w:rPr>
              <w:t>We agree with the intention, and think this can be merged in a rapporteur CR.</w:t>
            </w:r>
          </w:p>
        </w:tc>
      </w:tr>
    </w:tbl>
    <w:p w14:paraId="1B8A33D5" w14:textId="77777777" w:rsidR="00EC5398" w:rsidRDefault="00EC5398">
      <w:pPr>
        <w:jc w:val="both"/>
      </w:pPr>
    </w:p>
    <w:p w14:paraId="1FF33C7C" w14:textId="77777777" w:rsidR="00EC5398" w:rsidRDefault="00991EC8">
      <w:pPr>
        <w:pStyle w:val="Heading1"/>
        <w:ind w:left="0" w:firstLine="0"/>
      </w:pPr>
      <w:r>
        <w:t>4 Conclusion</w:t>
      </w:r>
    </w:p>
    <w:p w14:paraId="51642D2C" w14:textId="77777777" w:rsidR="00EC5398" w:rsidRDefault="00991EC8">
      <w:r>
        <w:rPr>
          <w:highlight w:val="yellow"/>
        </w:rPr>
        <w:t>TBD.</w:t>
      </w:r>
    </w:p>
    <w:p w14:paraId="0B25DFCF" w14:textId="77777777" w:rsidR="00EC5398" w:rsidRDefault="00991EC8">
      <w:pPr>
        <w:pStyle w:val="Heading1"/>
        <w:ind w:left="0" w:firstLine="0"/>
      </w:pPr>
      <w:r>
        <w:t>5 References</w:t>
      </w:r>
    </w:p>
    <w:p w14:paraId="4707AE1D" w14:textId="77777777" w:rsidR="00EC5398" w:rsidRDefault="00991EC8">
      <w:r>
        <w:t>[1]  R2-2107617</w:t>
      </w:r>
      <w:r>
        <w:tab/>
        <w:t>Discussion on RRC handling of NAS triggers not subject to UAC</w:t>
      </w:r>
      <w:r>
        <w:tab/>
        <w:t>Apple</w:t>
      </w:r>
      <w:r>
        <w:tab/>
        <w:t>discussion</w:t>
      </w:r>
      <w:r>
        <w:tab/>
        <w:t>Rel-15</w:t>
      </w:r>
      <w:r>
        <w:tab/>
        <w:t>NR_newRAT-Core</w:t>
      </w:r>
    </w:p>
    <w:p w14:paraId="0CAF64EE" w14:textId="77777777" w:rsidR="00EC5398" w:rsidRDefault="00991EC8">
      <w:r>
        <w:t>[2]</w:t>
      </w:r>
      <w:r>
        <w:tab/>
        <w:t>R2-2107618</w:t>
      </w:r>
      <w:r>
        <w:tab/>
        <w:t>T302 check when NAS triggers RRC connection resume</w:t>
      </w:r>
      <w:r>
        <w:tab/>
        <w:t>Apple</w:t>
      </w:r>
      <w:r>
        <w:tab/>
        <w:t>CR</w:t>
      </w:r>
      <w:r>
        <w:tab/>
        <w:t>Rel-15</w:t>
      </w:r>
      <w:r>
        <w:tab/>
        <w:t>38.331</w:t>
      </w:r>
      <w:r>
        <w:tab/>
        <w:t>15.14.0</w:t>
      </w:r>
      <w:r>
        <w:tab/>
        <w:t>2734</w:t>
      </w:r>
      <w:r>
        <w:tab/>
        <w:t>-</w:t>
      </w:r>
      <w:r>
        <w:tab/>
        <w:t>F</w:t>
      </w:r>
      <w:r>
        <w:tab/>
        <w:t>NR_newRAT-Core</w:t>
      </w:r>
    </w:p>
    <w:p w14:paraId="3FBFC27F" w14:textId="77777777" w:rsidR="00EC5398" w:rsidRDefault="00991EC8">
      <w:pPr>
        <w:pStyle w:val="Doc-title"/>
        <w:rPr>
          <w:rFonts w:ascii="Times New Roman" w:hAnsi="Times New Roman"/>
        </w:rPr>
      </w:pPr>
      <w:r>
        <w:rPr>
          <w:rFonts w:ascii="Times New Roman" w:hAnsi="Times New Roman"/>
        </w:rPr>
        <w:t>[3] R2-2107619</w:t>
      </w:r>
      <w:r>
        <w:rPr>
          <w:rFonts w:ascii="Times New Roman" w:hAnsi="Times New Roman"/>
        </w:rPr>
        <w:tab/>
        <w:t>T302 check when NAS triggers RRC connection resume</w:t>
      </w:r>
      <w:r>
        <w:rPr>
          <w:rFonts w:ascii="Times New Roman" w:hAnsi="Times New Roman"/>
        </w:rPr>
        <w:tab/>
        <w:t>Apple</w:t>
      </w:r>
      <w:r>
        <w:rPr>
          <w:rFonts w:ascii="Times New Roman" w:hAnsi="Times New Roman"/>
        </w:rPr>
        <w:tab/>
        <w:t>CR</w:t>
      </w:r>
      <w:r>
        <w:rPr>
          <w:rFonts w:ascii="Times New Roman" w:hAnsi="Times New Roman"/>
        </w:rPr>
        <w:tab/>
        <w:t>Rel-16</w:t>
      </w:r>
      <w:r>
        <w:rPr>
          <w:rFonts w:ascii="Times New Roman" w:hAnsi="Times New Roman"/>
        </w:rPr>
        <w:tab/>
        <w:t>38.331</w:t>
      </w:r>
      <w:r>
        <w:rPr>
          <w:rFonts w:ascii="Times New Roman" w:hAnsi="Times New Roman"/>
        </w:rPr>
        <w:tab/>
        <w:t>16.5.0</w:t>
      </w:r>
      <w:r>
        <w:rPr>
          <w:rFonts w:ascii="Times New Roman" w:hAnsi="Times New Roman"/>
        </w:rPr>
        <w:tab/>
        <w:t>2735</w:t>
      </w:r>
      <w:r>
        <w:rPr>
          <w:rFonts w:ascii="Times New Roman" w:hAnsi="Times New Roman"/>
        </w:rPr>
        <w:tab/>
        <w:t>-</w:t>
      </w:r>
      <w:r>
        <w:rPr>
          <w:rFonts w:ascii="Times New Roman" w:hAnsi="Times New Roman"/>
        </w:rPr>
        <w:tab/>
        <w:t>A</w:t>
      </w:r>
      <w:r>
        <w:rPr>
          <w:rFonts w:ascii="Times New Roman" w:hAnsi="Times New Roman"/>
        </w:rPr>
        <w:tab/>
        <w:t>NR_newRAT-Core</w:t>
      </w:r>
    </w:p>
    <w:p w14:paraId="3A955947" w14:textId="77777777" w:rsidR="00EC5398" w:rsidRDefault="00991EC8">
      <w:pPr>
        <w:pStyle w:val="Doc-title"/>
        <w:rPr>
          <w:rFonts w:ascii="Times New Roman" w:hAnsi="Times New Roman"/>
        </w:rPr>
      </w:pPr>
      <w:r>
        <w:rPr>
          <w:rFonts w:ascii="Times New Roman" w:hAnsi="Times New Roman"/>
        </w:rPr>
        <w:t>[4] R2-2107770</w:t>
      </w:r>
      <w:r>
        <w:rPr>
          <w:rFonts w:ascii="Times New Roman" w:hAnsi="Times New Roman"/>
        </w:rPr>
        <w:tab/>
        <w:t>Discussion on timer expiry after RRCRelease reception</w:t>
      </w:r>
      <w:r>
        <w:rPr>
          <w:rFonts w:ascii="Times New Roman" w:hAnsi="Times New Roman"/>
        </w:rPr>
        <w:tab/>
        <w:t>NEC</w:t>
      </w:r>
      <w:r>
        <w:rPr>
          <w:rFonts w:ascii="Times New Roman" w:hAnsi="Times New Roman"/>
        </w:rPr>
        <w:tab/>
        <w:t>discussion</w:t>
      </w:r>
      <w:r>
        <w:rPr>
          <w:rFonts w:ascii="Times New Roman" w:hAnsi="Times New Roman"/>
        </w:rPr>
        <w:tab/>
        <w:t>Rel-15</w:t>
      </w:r>
      <w:r>
        <w:rPr>
          <w:rFonts w:ascii="Times New Roman" w:hAnsi="Times New Roman"/>
        </w:rPr>
        <w:tab/>
        <w:t>NR_newRAT-Core</w:t>
      </w:r>
    </w:p>
    <w:p w14:paraId="0E8EDC27" w14:textId="77777777" w:rsidR="00EC5398" w:rsidRDefault="00991EC8">
      <w:pPr>
        <w:pStyle w:val="Doc-title"/>
        <w:rPr>
          <w:rFonts w:ascii="Times New Roman" w:hAnsi="Times New Roman"/>
        </w:rPr>
      </w:pPr>
      <w:r>
        <w:rPr>
          <w:rFonts w:ascii="Times New Roman" w:hAnsi="Times New Roman"/>
        </w:rPr>
        <w:lastRenderedPageBreak/>
        <w:t>[5] R2-2107771</w:t>
      </w:r>
      <w:r>
        <w:rPr>
          <w:rFonts w:ascii="Times New Roman" w:hAnsi="Times New Roman"/>
        </w:rPr>
        <w:tab/>
        <w:t>Clarification on timer expiry after RRCRelease reception</w:t>
      </w:r>
      <w:r>
        <w:rPr>
          <w:rFonts w:ascii="Times New Roman" w:hAnsi="Times New Roman"/>
        </w:rPr>
        <w:tab/>
        <w:t>NEC</w:t>
      </w:r>
      <w:r>
        <w:rPr>
          <w:rFonts w:ascii="Times New Roman" w:hAnsi="Times New Roman"/>
        </w:rPr>
        <w:tab/>
        <w:t>CR</w:t>
      </w:r>
      <w:r>
        <w:rPr>
          <w:rFonts w:ascii="Times New Roman" w:hAnsi="Times New Roman"/>
        </w:rPr>
        <w:tab/>
        <w:t>Rel-15</w:t>
      </w:r>
      <w:r>
        <w:rPr>
          <w:rFonts w:ascii="Times New Roman" w:hAnsi="Times New Roman"/>
        </w:rPr>
        <w:tab/>
        <w:t>38.331</w:t>
      </w:r>
      <w:r>
        <w:rPr>
          <w:rFonts w:ascii="Times New Roman" w:hAnsi="Times New Roman"/>
        </w:rPr>
        <w:tab/>
        <w:t>15.14.0</w:t>
      </w:r>
      <w:r>
        <w:rPr>
          <w:rFonts w:ascii="Times New Roman" w:hAnsi="Times New Roman"/>
        </w:rPr>
        <w:tab/>
        <w:t>2737</w:t>
      </w:r>
      <w:r>
        <w:rPr>
          <w:rFonts w:ascii="Times New Roman" w:hAnsi="Times New Roman"/>
        </w:rPr>
        <w:tab/>
        <w:t>-</w:t>
      </w:r>
      <w:r>
        <w:rPr>
          <w:rFonts w:ascii="Times New Roman" w:hAnsi="Times New Roman"/>
        </w:rPr>
        <w:tab/>
        <w:t>F</w:t>
      </w:r>
      <w:r>
        <w:rPr>
          <w:rFonts w:ascii="Times New Roman" w:hAnsi="Times New Roman"/>
        </w:rPr>
        <w:tab/>
        <w:t>NR_newRAT-Core</w:t>
      </w:r>
    </w:p>
    <w:p w14:paraId="19A0721A" w14:textId="77777777" w:rsidR="00EC5398" w:rsidRDefault="00991EC8">
      <w:pPr>
        <w:pStyle w:val="Doc-title"/>
        <w:rPr>
          <w:rFonts w:ascii="Times New Roman" w:hAnsi="Times New Roman"/>
        </w:rPr>
      </w:pPr>
      <w:r>
        <w:rPr>
          <w:rFonts w:ascii="Times New Roman" w:hAnsi="Times New Roman"/>
        </w:rPr>
        <w:t>[6] R2-2107772</w:t>
      </w:r>
      <w:r>
        <w:rPr>
          <w:rFonts w:ascii="Times New Roman" w:hAnsi="Times New Roman"/>
        </w:rPr>
        <w:tab/>
        <w:t>Clarification on timer expiry after RRCRelease reception</w:t>
      </w:r>
      <w:r>
        <w:rPr>
          <w:rFonts w:ascii="Times New Roman" w:hAnsi="Times New Roman"/>
        </w:rPr>
        <w:tab/>
        <w:t>NEC</w:t>
      </w:r>
      <w:r>
        <w:rPr>
          <w:rFonts w:ascii="Times New Roman" w:hAnsi="Times New Roman"/>
        </w:rPr>
        <w:tab/>
        <w:t>CR</w:t>
      </w:r>
      <w:r>
        <w:rPr>
          <w:rFonts w:ascii="Times New Roman" w:hAnsi="Times New Roman"/>
        </w:rPr>
        <w:tab/>
        <w:t>Rel-16</w:t>
      </w:r>
      <w:r>
        <w:rPr>
          <w:rFonts w:ascii="Times New Roman" w:hAnsi="Times New Roman"/>
        </w:rPr>
        <w:tab/>
        <w:t>38.331</w:t>
      </w:r>
      <w:r>
        <w:rPr>
          <w:rFonts w:ascii="Times New Roman" w:hAnsi="Times New Roman"/>
        </w:rPr>
        <w:tab/>
        <w:t>16.5.0</w:t>
      </w:r>
      <w:r>
        <w:rPr>
          <w:rFonts w:ascii="Times New Roman" w:hAnsi="Times New Roman"/>
        </w:rPr>
        <w:tab/>
        <w:t>2738</w:t>
      </w:r>
      <w:r>
        <w:rPr>
          <w:rFonts w:ascii="Times New Roman" w:hAnsi="Times New Roman"/>
        </w:rPr>
        <w:tab/>
        <w:t>-</w:t>
      </w:r>
      <w:r>
        <w:rPr>
          <w:rFonts w:ascii="Times New Roman" w:hAnsi="Times New Roman"/>
        </w:rPr>
        <w:tab/>
        <w:t>F</w:t>
      </w:r>
      <w:r>
        <w:rPr>
          <w:rFonts w:ascii="Times New Roman" w:hAnsi="Times New Roman"/>
        </w:rPr>
        <w:tab/>
        <w:t>NR_newRAT-Core, LTE_NR_DC_CA_enh-Core</w:t>
      </w:r>
    </w:p>
    <w:p w14:paraId="3B46102F" w14:textId="77777777" w:rsidR="00EC5398" w:rsidRDefault="00991EC8">
      <w:pPr>
        <w:pStyle w:val="Doc-title"/>
        <w:rPr>
          <w:rFonts w:ascii="Times New Roman" w:hAnsi="Times New Roman"/>
        </w:rPr>
      </w:pPr>
      <w:r>
        <w:rPr>
          <w:rFonts w:ascii="Times New Roman" w:hAnsi="Times New Roman"/>
        </w:rPr>
        <w:t>[7] R2-2107838</w:t>
      </w:r>
      <w:r>
        <w:rPr>
          <w:rFonts w:ascii="Times New Roman" w:hAnsi="Times New Roman"/>
        </w:rPr>
        <w:tab/>
        <w:t>Correction on the Release Cause for RRC_INACTVE UE</w:t>
      </w:r>
      <w:r>
        <w:rPr>
          <w:rFonts w:ascii="Times New Roman" w:hAnsi="Times New Roman"/>
        </w:rPr>
        <w:tab/>
        <w:t>vivo</w:t>
      </w:r>
      <w:r>
        <w:rPr>
          <w:rFonts w:ascii="Times New Roman" w:hAnsi="Times New Roman"/>
        </w:rPr>
        <w:tab/>
        <w:t>CR</w:t>
      </w:r>
      <w:r>
        <w:rPr>
          <w:rFonts w:ascii="Times New Roman" w:hAnsi="Times New Roman"/>
        </w:rPr>
        <w:tab/>
        <w:t>Rel-15</w:t>
      </w:r>
      <w:r>
        <w:rPr>
          <w:rFonts w:ascii="Times New Roman" w:hAnsi="Times New Roman"/>
        </w:rPr>
        <w:tab/>
        <w:t>36.331</w:t>
      </w:r>
      <w:r>
        <w:rPr>
          <w:rFonts w:ascii="Times New Roman" w:hAnsi="Times New Roman"/>
        </w:rPr>
        <w:tab/>
        <w:t>15.14.0</w:t>
      </w:r>
      <w:r>
        <w:rPr>
          <w:rFonts w:ascii="Times New Roman" w:hAnsi="Times New Roman"/>
        </w:rPr>
        <w:tab/>
        <w:t>4700</w:t>
      </w:r>
      <w:r>
        <w:rPr>
          <w:rFonts w:ascii="Times New Roman" w:hAnsi="Times New Roman"/>
        </w:rPr>
        <w:tab/>
        <w:t>-</w:t>
      </w:r>
      <w:r>
        <w:rPr>
          <w:rFonts w:ascii="Times New Roman" w:hAnsi="Times New Roman"/>
        </w:rPr>
        <w:tab/>
        <w:t>F</w:t>
      </w:r>
      <w:r>
        <w:rPr>
          <w:rFonts w:ascii="Times New Roman" w:hAnsi="Times New Roman"/>
        </w:rPr>
        <w:tab/>
        <w:t>NR_newRAT-Core</w:t>
      </w:r>
    </w:p>
    <w:p w14:paraId="09E7B285" w14:textId="77777777" w:rsidR="00EC5398" w:rsidRDefault="00991EC8">
      <w:pPr>
        <w:pStyle w:val="Doc-title"/>
        <w:rPr>
          <w:rFonts w:ascii="Times New Roman" w:hAnsi="Times New Roman"/>
        </w:rPr>
      </w:pPr>
      <w:r>
        <w:rPr>
          <w:rFonts w:ascii="Times New Roman" w:hAnsi="Times New Roman"/>
        </w:rPr>
        <w:t>[8] R2-2107839</w:t>
      </w:r>
      <w:r>
        <w:rPr>
          <w:rFonts w:ascii="Times New Roman" w:hAnsi="Times New Roman"/>
        </w:rPr>
        <w:tab/>
        <w:t>Correction on the Release Cause for RRC_INACTVE UE</w:t>
      </w:r>
      <w:r>
        <w:rPr>
          <w:rFonts w:ascii="Times New Roman" w:hAnsi="Times New Roman"/>
        </w:rPr>
        <w:tab/>
        <w:t>vivo</w:t>
      </w:r>
      <w:r>
        <w:rPr>
          <w:rFonts w:ascii="Times New Roman" w:hAnsi="Times New Roman"/>
        </w:rPr>
        <w:tab/>
        <w:t>CR</w:t>
      </w:r>
      <w:r>
        <w:rPr>
          <w:rFonts w:ascii="Times New Roman" w:hAnsi="Times New Roman"/>
        </w:rPr>
        <w:tab/>
        <w:t>Rel-16</w:t>
      </w:r>
      <w:r>
        <w:rPr>
          <w:rFonts w:ascii="Times New Roman" w:hAnsi="Times New Roman"/>
        </w:rPr>
        <w:tab/>
        <w:t>36.331</w:t>
      </w:r>
      <w:r>
        <w:rPr>
          <w:rFonts w:ascii="Times New Roman" w:hAnsi="Times New Roman"/>
        </w:rPr>
        <w:tab/>
        <w:t>16.5.0</w:t>
      </w:r>
      <w:r>
        <w:rPr>
          <w:rFonts w:ascii="Times New Roman" w:hAnsi="Times New Roman"/>
        </w:rPr>
        <w:tab/>
        <w:t>4701</w:t>
      </w:r>
      <w:r>
        <w:rPr>
          <w:rFonts w:ascii="Times New Roman" w:hAnsi="Times New Roman"/>
        </w:rPr>
        <w:tab/>
        <w:t>-</w:t>
      </w:r>
      <w:r>
        <w:rPr>
          <w:rFonts w:ascii="Times New Roman" w:hAnsi="Times New Roman"/>
        </w:rPr>
        <w:tab/>
        <w:t>A</w:t>
      </w:r>
      <w:r>
        <w:rPr>
          <w:rFonts w:ascii="Times New Roman" w:hAnsi="Times New Roman"/>
        </w:rPr>
        <w:tab/>
        <w:t>NR_newRAT-Core</w:t>
      </w:r>
    </w:p>
    <w:p w14:paraId="18B84AD2" w14:textId="77777777" w:rsidR="00EC5398" w:rsidRDefault="00991EC8">
      <w:pPr>
        <w:pStyle w:val="Doc-title"/>
        <w:rPr>
          <w:rFonts w:ascii="Times New Roman" w:hAnsi="Times New Roman"/>
        </w:rPr>
      </w:pPr>
      <w:r>
        <w:rPr>
          <w:rFonts w:ascii="Times New Roman" w:hAnsi="Times New Roman"/>
        </w:rPr>
        <w:t>[9] R2-2108616</w:t>
      </w:r>
      <w:r>
        <w:rPr>
          <w:rFonts w:ascii="Times New Roman" w:hAnsi="Times New Roman"/>
        </w:rPr>
        <w:tab/>
        <w:t>Adding RRC processing delay for HO from E-UTRA to NR</w:t>
      </w:r>
      <w:r>
        <w:rPr>
          <w:rFonts w:ascii="Times New Roman" w:hAnsi="Times New Roman"/>
        </w:rPr>
        <w:tab/>
        <w:t>Huawei, HiSilicon</w:t>
      </w:r>
      <w:r>
        <w:rPr>
          <w:rFonts w:ascii="Times New Roman" w:hAnsi="Times New Roman"/>
        </w:rPr>
        <w:tab/>
        <w:t>CR</w:t>
      </w:r>
      <w:r>
        <w:rPr>
          <w:rFonts w:ascii="Times New Roman" w:hAnsi="Times New Roman"/>
        </w:rPr>
        <w:tab/>
        <w:t>Rel-15</w:t>
      </w:r>
      <w:r>
        <w:rPr>
          <w:rFonts w:ascii="Times New Roman" w:hAnsi="Times New Roman"/>
        </w:rPr>
        <w:tab/>
        <w:t>38.331</w:t>
      </w:r>
      <w:r>
        <w:rPr>
          <w:rFonts w:ascii="Times New Roman" w:hAnsi="Times New Roman"/>
        </w:rPr>
        <w:tab/>
        <w:t>15.14.0</w:t>
      </w:r>
      <w:r>
        <w:rPr>
          <w:rFonts w:ascii="Times New Roman" w:hAnsi="Times New Roman"/>
        </w:rPr>
        <w:tab/>
        <w:t>2784</w:t>
      </w:r>
      <w:r>
        <w:rPr>
          <w:rFonts w:ascii="Times New Roman" w:hAnsi="Times New Roman"/>
        </w:rPr>
        <w:tab/>
        <w:t>-</w:t>
      </w:r>
      <w:r>
        <w:rPr>
          <w:rFonts w:ascii="Times New Roman" w:hAnsi="Times New Roman"/>
        </w:rPr>
        <w:tab/>
        <w:t>F</w:t>
      </w:r>
      <w:r>
        <w:rPr>
          <w:rFonts w:ascii="Times New Roman" w:hAnsi="Times New Roman"/>
        </w:rPr>
        <w:tab/>
        <w:t>NR_newRAT-Core</w:t>
      </w:r>
    </w:p>
    <w:p w14:paraId="711B1E19" w14:textId="77777777" w:rsidR="00EC5398" w:rsidRDefault="00991EC8">
      <w:pPr>
        <w:pStyle w:val="Doc-title"/>
        <w:rPr>
          <w:rFonts w:ascii="Times New Roman" w:hAnsi="Times New Roman"/>
        </w:rPr>
      </w:pPr>
      <w:r>
        <w:rPr>
          <w:rFonts w:ascii="Times New Roman" w:hAnsi="Times New Roman"/>
        </w:rPr>
        <w:t>[10] R2-2108617</w:t>
      </w:r>
      <w:r>
        <w:rPr>
          <w:rFonts w:ascii="Times New Roman" w:hAnsi="Times New Roman"/>
        </w:rPr>
        <w:tab/>
        <w:t>Adding RRC processing delay for HO from E-UTRA to NR</w:t>
      </w:r>
      <w:r>
        <w:rPr>
          <w:rFonts w:ascii="Times New Roman" w:hAnsi="Times New Roman"/>
        </w:rPr>
        <w:tab/>
        <w:t>Huawei, HiSilicon</w:t>
      </w:r>
      <w:r>
        <w:rPr>
          <w:rFonts w:ascii="Times New Roman" w:hAnsi="Times New Roman"/>
        </w:rPr>
        <w:tab/>
        <w:t>CR</w:t>
      </w:r>
      <w:r>
        <w:rPr>
          <w:rFonts w:ascii="Times New Roman" w:hAnsi="Times New Roman"/>
        </w:rPr>
        <w:tab/>
        <w:t>Rel-16</w:t>
      </w:r>
      <w:r>
        <w:rPr>
          <w:rFonts w:ascii="Times New Roman" w:hAnsi="Times New Roman"/>
        </w:rPr>
        <w:tab/>
        <w:t>38.331</w:t>
      </w:r>
      <w:r>
        <w:rPr>
          <w:rFonts w:ascii="Times New Roman" w:hAnsi="Times New Roman"/>
        </w:rPr>
        <w:tab/>
        <w:t>16.5.0</w:t>
      </w:r>
      <w:r>
        <w:rPr>
          <w:rFonts w:ascii="Times New Roman" w:hAnsi="Times New Roman"/>
        </w:rPr>
        <w:tab/>
        <w:t>2785</w:t>
      </w:r>
      <w:r>
        <w:rPr>
          <w:rFonts w:ascii="Times New Roman" w:hAnsi="Times New Roman"/>
        </w:rPr>
        <w:tab/>
        <w:t>-</w:t>
      </w:r>
      <w:r>
        <w:rPr>
          <w:rFonts w:ascii="Times New Roman" w:hAnsi="Times New Roman"/>
        </w:rPr>
        <w:tab/>
        <w:t>A</w:t>
      </w:r>
      <w:r>
        <w:rPr>
          <w:rFonts w:ascii="Times New Roman" w:hAnsi="Times New Roman"/>
        </w:rPr>
        <w:tab/>
        <w:t>NR_newRAT-Core</w:t>
      </w:r>
    </w:p>
    <w:p w14:paraId="385E8DAF" w14:textId="77777777" w:rsidR="00EC5398" w:rsidRDefault="00991EC8">
      <w:pPr>
        <w:pStyle w:val="Doc-title"/>
        <w:rPr>
          <w:rFonts w:ascii="Times New Roman" w:hAnsi="Times New Roman"/>
        </w:rPr>
      </w:pPr>
      <w:r>
        <w:rPr>
          <w:rFonts w:ascii="Times New Roman" w:hAnsi="Times New Roman"/>
        </w:rPr>
        <w:t>[11 R2-2108373</w:t>
      </w:r>
      <w:r>
        <w:rPr>
          <w:rFonts w:ascii="Times New Roman" w:hAnsi="Times New Roman"/>
        </w:rPr>
        <w:tab/>
        <w:t>Correction on plmn-IdentityList</w:t>
      </w:r>
      <w:r>
        <w:rPr>
          <w:rFonts w:ascii="Times New Roman" w:hAnsi="Times New Roman"/>
        </w:rPr>
        <w:tab/>
        <w:t>ZTE Corporation, Sanechips</w:t>
      </w:r>
      <w:r>
        <w:rPr>
          <w:rFonts w:ascii="Times New Roman" w:hAnsi="Times New Roman"/>
        </w:rPr>
        <w:tab/>
        <w:t>CR</w:t>
      </w:r>
      <w:r>
        <w:rPr>
          <w:rFonts w:ascii="Times New Roman" w:hAnsi="Times New Roman"/>
        </w:rPr>
        <w:tab/>
        <w:t>Rel-15</w:t>
      </w:r>
      <w:r>
        <w:rPr>
          <w:rFonts w:ascii="Times New Roman" w:hAnsi="Times New Roman"/>
        </w:rPr>
        <w:tab/>
        <w:t>38.331</w:t>
      </w:r>
      <w:r>
        <w:rPr>
          <w:rFonts w:ascii="Times New Roman" w:hAnsi="Times New Roman"/>
        </w:rPr>
        <w:tab/>
        <w:t>15.14.0</w:t>
      </w:r>
      <w:r>
        <w:rPr>
          <w:rFonts w:ascii="Times New Roman" w:hAnsi="Times New Roman"/>
        </w:rPr>
        <w:tab/>
        <w:t>2772</w:t>
      </w:r>
      <w:r>
        <w:rPr>
          <w:rFonts w:ascii="Times New Roman" w:hAnsi="Times New Roman"/>
        </w:rPr>
        <w:tab/>
        <w:t>-</w:t>
      </w:r>
      <w:r>
        <w:rPr>
          <w:rFonts w:ascii="Times New Roman" w:hAnsi="Times New Roman"/>
        </w:rPr>
        <w:tab/>
        <w:t>F</w:t>
      </w:r>
      <w:r>
        <w:rPr>
          <w:rFonts w:ascii="Times New Roman" w:hAnsi="Times New Roman"/>
        </w:rPr>
        <w:tab/>
        <w:t>NR_newRAT-Core</w:t>
      </w:r>
    </w:p>
    <w:p w14:paraId="1E6E3BEE" w14:textId="77777777" w:rsidR="00EC5398" w:rsidRDefault="00991EC8">
      <w:pPr>
        <w:pStyle w:val="Doc-title"/>
        <w:rPr>
          <w:rFonts w:ascii="Times New Roman" w:hAnsi="Times New Roman"/>
        </w:rPr>
      </w:pPr>
      <w:r>
        <w:rPr>
          <w:rFonts w:ascii="Times New Roman" w:hAnsi="Times New Roman"/>
        </w:rPr>
        <w:t>[12] R2-2108374</w:t>
      </w:r>
      <w:r>
        <w:rPr>
          <w:rFonts w:ascii="Times New Roman" w:hAnsi="Times New Roman"/>
        </w:rPr>
        <w:tab/>
        <w:t>Correction on plmn-IdentityList(R16)</w:t>
      </w:r>
      <w:r>
        <w:rPr>
          <w:rFonts w:ascii="Times New Roman" w:hAnsi="Times New Roman"/>
        </w:rPr>
        <w:tab/>
        <w:t>ZTE Corporation, Sanechips</w:t>
      </w:r>
      <w:r>
        <w:rPr>
          <w:rFonts w:ascii="Times New Roman" w:hAnsi="Times New Roman"/>
        </w:rPr>
        <w:tab/>
        <w:t>CR</w:t>
      </w:r>
      <w:r>
        <w:rPr>
          <w:rFonts w:ascii="Times New Roman" w:hAnsi="Times New Roman"/>
        </w:rPr>
        <w:tab/>
        <w:t>Rel-16</w:t>
      </w:r>
      <w:r>
        <w:rPr>
          <w:rFonts w:ascii="Times New Roman" w:hAnsi="Times New Roman"/>
        </w:rPr>
        <w:tab/>
        <w:t>38.331</w:t>
      </w:r>
      <w:r>
        <w:rPr>
          <w:rFonts w:ascii="Times New Roman" w:hAnsi="Times New Roman"/>
        </w:rPr>
        <w:tab/>
        <w:t>16.5.0</w:t>
      </w:r>
      <w:r>
        <w:rPr>
          <w:rFonts w:ascii="Times New Roman" w:hAnsi="Times New Roman"/>
        </w:rPr>
        <w:tab/>
        <w:t>2773</w:t>
      </w:r>
      <w:r>
        <w:rPr>
          <w:rFonts w:ascii="Times New Roman" w:hAnsi="Times New Roman"/>
        </w:rPr>
        <w:tab/>
        <w:t>-</w:t>
      </w:r>
      <w:r>
        <w:rPr>
          <w:rFonts w:ascii="Times New Roman" w:hAnsi="Times New Roman"/>
        </w:rPr>
        <w:tab/>
        <w:t>A</w:t>
      </w:r>
      <w:r>
        <w:rPr>
          <w:rFonts w:ascii="Times New Roman" w:hAnsi="Times New Roman"/>
        </w:rPr>
        <w:tab/>
        <w:t>NR_newRAT-Core</w:t>
      </w:r>
    </w:p>
    <w:p w14:paraId="05FDECA3" w14:textId="77777777" w:rsidR="00EC5398" w:rsidRDefault="00EC5398"/>
    <w:p w14:paraId="796BCE27" w14:textId="77777777" w:rsidR="00EC5398" w:rsidRDefault="00EC5398"/>
    <w:sectPr w:rsidR="00EC5398">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55BF6" w14:textId="77777777" w:rsidR="00AD7A48" w:rsidRDefault="00AD7A48" w:rsidP="008C1D65">
      <w:pPr>
        <w:spacing w:after="0"/>
      </w:pPr>
      <w:r>
        <w:separator/>
      </w:r>
    </w:p>
  </w:endnote>
  <w:endnote w:type="continuationSeparator" w:id="0">
    <w:p w14:paraId="276C07E4" w14:textId="77777777" w:rsidR="00AD7A48" w:rsidRDefault="00AD7A48" w:rsidP="008C1D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98F7B" w14:textId="77777777" w:rsidR="00AD7A48" w:rsidRDefault="00AD7A48" w:rsidP="008C1D65">
      <w:pPr>
        <w:spacing w:after="0"/>
      </w:pPr>
      <w:r>
        <w:separator/>
      </w:r>
    </w:p>
  </w:footnote>
  <w:footnote w:type="continuationSeparator" w:id="0">
    <w:p w14:paraId="6F8D05C2" w14:textId="77777777" w:rsidR="00AD7A48" w:rsidRDefault="00AD7A48" w:rsidP="008C1D6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6D906F0B"/>
    <w:multiLevelType w:val="multilevel"/>
    <w:tmpl w:val="6D906F0B"/>
    <w:lvl w:ilvl="0">
      <w:start w:val="1"/>
      <w:numFmt w:val="decimal"/>
      <w:lvlText w:val="%1)"/>
      <w:lvlJc w:val="left"/>
      <w:pPr>
        <w:ind w:left="420" w:hanging="420"/>
      </w:pPr>
      <w:rPr>
        <w:rFonts w:ascii="Arial" w:eastAsia="Arial Unicode MS" w:hAnsi="Arial" w:cstheme="minorBidi"/>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B9440DD"/>
    <w:multiLevelType w:val="multilevel"/>
    <w:tmpl w:val="7B9440DD"/>
    <w:lvl w:ilvl="0">
      <w:start w:val="22"/>
      <w:numFmt w:val="bullet"/>
      <w:lvlText w:val="-"/>
      <w:lvlJc w:val="left"/>
      <w:pPr>
        <w:ind w:left="720" w:hanging="360"/>
      </w:pPr>
      <w:rPr>
        <w:rFonts w:ascii="Times New Roman" w:eastAsia="MS Mincho"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uaffac]">
    <w15:presenceInfo w15:providerId="None" w15:userId="[Mouaff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0sTQxNgCSFiZmxko6SsGpxcWZ+XkgBca1AFFsb9QsAAAA"/>
  </w:docVars>
  <w:rsids>
    <w:rsidRoot w:val="000B7BCF"/>
    <w:rsid w:val="00002A8A"/>
    <w:rsid w:val="00004379"/>
    <w:rsid w:val="00005DB2"/>
    <w:rsid w:val="00015B88"/>
    <w:rsid w:val="00016557"/>
    <w:rsid w:val="000170BF"/>
    <w:rsid w:val="000177F6"/>
    <w:rsid w:val="00020448"/>
    <w:rsid w:val="00023B32"/>
    <w:rsid w:val="00023C40"/>
    <w:rsid w:val="0002477B"/>
    <w:rsid w:val="000263E6"/>
    <w:rsid w:val="000306A0"/>
    <w:rsid w:val="00030921"/>
    <w:rsid w:val="000321CA"/>
    <w:rsid w:val="00033397"/>
    <w:rsid w:val="000338D1"/>
    <w:rsid w:val="000340D4"/>
    <w:rsid w:val="00040095"/>
    <w:rsid w:val="00041715"/>
    <w:rsid w:val="00043FA7"/>
    <w:rsid w:val="00052878"/>
    <w:rsid w:val="00053BDF"/>
    <w:rsid w:val="0005701A"/>
    <w:rsid w:val="00066E30"/>
    <w:rsid w:val="00070EE0"/>
    <w:rsid w:val="00073C9C"/>
    <w:rsid w:val="00076451"/>
    <w:rsid w:val="00076CAE"/>
    <w:rsid w:val="00080512"/>
    <w:rsid w:val="00081200"/>
    <w:rsid w:val="00081CA2"/>
    <w:rsid w:val="00085568"/>
    <w:rsid w:val="00090468"/>
    <w:rsid w:val="00094568"/>
    <w:rsid w:val="000A33BD"/>
    <w:rsid w:val="000A3448"/>
    <w:rsid w:val="000A3F7E"/>
    <w:rsid w:val="000B2921"/>
    <w:rsid w:val="000B436A"/>
    <w:rsid w:val="000B68EB"/>
    <w:rsid w:val="000B7BCF"/>
    <w:rsid w:val="000C04E1"/>
    <w:rsid w:val="000C25DD"/>
    <w:rsid w:val="000C520D"/>
    <w:rsid w:val="000C522B"/>
    <w:rsid w:val="000C6123"/>
    <w:rsid w:val="000C693C"/>
    <w:rsid w:val="000D0145"/>
    <w:rsid w:val="000D33AF"/>
    <w:rsid w:val="000D58AB"/>
    <w:rsid w:val="000D786E"/>
    <w:rsid w:val="000E3FA2"/>
    <w:rsid w:val="000E454E"/>
    <w:rsid w:val="000E7BD0"/>
    <w:rsid w:val="000F2490"/>
    <w:rsid w:val="000F2682"/>
    <w:rsid w:val="000F2B1A"/>
    <w:rsid w:val="000F67AC"/>
    <w:rsid w:val="00101B86"/>
    <w:rsid w:val="00105935"/>
    <w:rsid w:val="00106994"/>
    <w:rsid w:val="00107C19"/>
    <w:rsid w:val="00112F1A"/>
    <w:rsid w:val="00116B1C"/>
    <w:rsid w:val="001302FB"/>
    <w:rsid w:val="00130493"/>
    <w:rsid w:val="00131AB4"/>
    <w:rsid w:val="001365A3"/>
    <w:rsid w:val="00145075"/>
    <w:rsid w:val="001479D4"/>
    <w:rsid w:val="00147B94"/>
    <w:rsid w:val="00150312"/>
    <w:rsid w:val="00153EF4"/>
    <w:rsid w:val="001673EE"/>
    <w:rsid w:val="00173362"/>
    <w:rsid w:val="001741A0"/>
    <w:rsid w:val="00174457"/>
    <w:rsid w:val="00175FA0"/>
    <w:rsid w:val="00180289"/>
    <w:rsid w:val="00184290"/>
    <w:rsid w:val="00191DED"/>
    <w:rsid w:val="00192393"/>
    <w:rsid w:val="001932CB"/>
    <w:rsid w:val="00193929"/>
    <w:rsid w:val="00194CD0"/>
    <w:rsid w:val="001A1698"/>
    <w:rsid w:val="001A3FFB"/>
    <w:rsid w:val="001B1163"/>
    <w:rsid w:val="001B4658"/>
    <w:rsid w:val="001B49C9"/>
    <w:rsid w:val="001B6017"/>
    <w:rsid w:val="001B7DC2"/>
    <w:rsid w:val="001C0D3E"/>
    <w:rsid w:val="001C1AFE"/>
    <w:rsid w:val="001C23F4"/>
    <w:rsid w:val="001C3239"/>
    <w:rsid w:val="001C4F79"/>
    <w:rsid w:val="001C5472"/>
    <w:rsid w:val="001C6399"/>
    <w:rsid w:val="001C6E42"/>
    <w:rsid w:val="001D6BEB"/>
    <w:rsid w:val="001E16FE"/>
    <w:rsid w:val="001E194A"/>
    <w:rsid w:val="001E1CD6"/>
    <w:rsid w:val="001E4A72"/>
    <w:rsid w:val="001F0EA1"/>
    <w:rsid w:val="001F168B"/>
    <w:rsid w:val="001F2ED9"/>
    <w:rsid w:val="001F5B46"/>
    <w:rsid w:val="001F7831"/>
    <w:rsid w:val="00201FD8"/>
    <w:rsid w:val="00202522"/>
    <w:rsid w:val="00203E02"/>
    <w:rsid w:val="00204045"/>
    <w:rsid w:val="0020712B"/>
    <w:rsid w:val="002102E2"/>
    <w:rsid w:val="002172F8"/>
    <w:rsid w:val="002222FC"/>
    <w:rsid w:val="002225E7"/>
    <w:rsid w:val="0022606D"/>
    <w:rsid w:val="00226C78"/>
    <w:rsid w:val="0022711A"/>
    <w:rsid w:val="00227C39"/>
    <w:rsid w:val="002316C1"/>
    <w:rsid w:val="00231728"/>
    <w:rsid w:val="00231869"/>
    <w:rsid w:val="00231BFF"/>
    <w:rsid w:val="00233EA1"/>
    <w:rsid w:val="00235BE9"/>
    <w:rsid w:val="00236023"/>
    <w:rsid w:val="00237BD6"/>
    <w:rsid w:val="002437AD"/>
    <w:rsid w:val="002438DB"/>
    <w:rsid w:val="002444D2"/>
    <w:rsid w:val="00244A05"/>
    <w:rsid w:val="00245CAF"/>
    <w:rsid w:val="00246101"/>
    <w:rsid w:val="00246CC4"/>
    <w:rsid w:val="00250404"/>
    <w:rsid w:val="00253879"/>
    <w:rsid w:val="0025645C"/>
    <w:rsid w:val="00257F8A"/>
    <w:rsid w:val="002610D8"/>
    <w:rsid w:val="00263776"/>
    <w:rsid w:val="00271889"/>
    <w:rsid w:val="002719D3"/>
    <w:rsid w:val="002747EC"/>
    <w:rsid w:val="00277E8B"/>
    <w:rsid w:val="002855BF"/>
    <w:rsid w:val="00286707"/>
    <w:rsid w:val="00286751"/>
    <w:rsid w:val="002A0C02"/>
    <w:rsid w:val="002A476D"/>
    <w:rsid w:val="002A4B39"/>
    <w:rsid w:val="002B1279"/>
    <w:rsid w:val="002B2AB3"/>
    <w:rsid w:val="002C5E1B"/>
    <w:rsid w:val="002C6EDC"/>
    <w:rsid w:val="002D2529"/>
    <w:rsid w:val="002E031E"/>
    <w:rsid w:val="002E04CF"/>
    <w:rsid w:val="002E165F"/>
    <w:rsid w:val="002E196D"/>
    <w:rsid w:val="002E202A"/>
    <w:rsid w:val="002E404C"/>
    <w:rsid w:val="002E62BF"/>
    <w:rsid w:val="002E6CA1"/>
    <w:rsid w:val="002F0D22"/>
    <w:rsid w:val="002F2902"/>
    <w:rsid w:val="002F38F7"/>
    <w:rsid w:val="002F3F66"/>
    <w:rsid w:val="002F42CB"/>
    <w:rsid w:val="002F55C2"/>
    <w:rsid w:val="002F5BE2"/>
    <w:rsid w:val="002F7A55"/>
    <w:rsid w:val="00300A7C"/>
    <w:rsid w:val="003032F8"/>
    <w:rsid w:val="0030553B"/>
    <w:rsid w:val="00307EE9"/>
    <w:rsid w:val="00311048"/>
    <w:rsid w:val="00311B17"/>
    <w:rsid w:val="00312EB7"/>
    <w:rsid w:val="003131CF"/>
    <w:rsid w:val="003172DC"/>
    <w:rsid w:val="003174A5"/>
    <w:rsid w:val="003239B7"/>
    <w:rsid w:val="00325AE3"/>
    <w:rsid w:val="00326069"/>
    <w:rsid w:val="00326C0E"/>
    <w:rsid w:val="00330F4A"/>
    <w:rsid w:val="00336F86"/>
    <w:rsid w:val="0033766D"/>
    <w:rsid w:val="00351B8C"/>
    <w:rsid w:val="0035462D"/>
    <w:rsid w:val="003551CF"/>
    <w:rsid w:val="00357149"/>
    <w:rsid w:val="00360B1F"/>
    <w:rsid w:val="0036459E"/>
    <w:rsid w:val="00364B41"/>
    <w:rsid w:val="00375415"/>
    <w:rsid w:val="003775A5"/>
    <w:rsid w:val="00383096"/>
    <w:rsid w:val="00393175"/>
    <w:rsid w:val="0039346C"/>
    <w:rsid w:val="003A0F85"/>
    <w:rsid w:val="003A2C37"/>
    <w:rsid w:val="003A41EF"/>
    <w:rsid w:val="003A7003"/>
    <w:rsid w:val="003A7F2D"/>
    <w:rsid w:val="003B0212"/>
    <w:rsid w:val="003B1C16"/>
    <w:rsid w:val="003B40AD"/>
    <w:rsid w:val="003B496B"/>
    <w:rsid w:val="003B5E9C"/>
    <w:rsid w:val="003B5F1E"/>
    <w:rsid w:val="003C0D3C"/>
    <w:rsid w:val="003C119B"/>
    <w:rsid w:val="003C4E37"/>
    <w:rsid w:val="003C52C1"/>
    <w:rsid w:val="003C6F11"/>
    <w:rsid w:val="003C7362"/>
    <w:rsid w:val="003D185E"/>
    <w:rsid w:val="003D1BCB"/>
    <w:rsid w:val="003D3756"/>
    <w:rsid w:val="003D5E3B"/>
    <w:rsid w:val="003D6EEE"/>
    <w:rsid w:val="003E0903"/>
    <w:rsid w:val="003E16BE"/>
    <w:rsid w:val="003E60EB"/>
    <w:rsid w:val="003E7137"/>
    <w:rsid w:val="003E786B"/>
    <w:rsid w:val="003F3D8B"/>
    <w:rsid w:val="003F4E28"/>
    <w:rsid w:val="003F5147"/>
    <w:rsid w:val="004006E8"/>
    <w:rsid w:val="00401277"/>
    <w:rsid w:val="00401855"/>
    <w:rsid w:val="00401E59"/>
    <w:rsid w:val="0041034E"/>
    <w:rsid w:val="00411EB3"/>
    <w:rsid w:val="00414091"/>
    <w:rsid w:val="00414FB0"/>
    <w:rsid w:val="00416DBF"/>
    <w:rsid w:val="00417108"/>
    <w:rsid w:val="00417CD0"/>
    <w:rsid w:val="00421008"/>
    <w:rsid w:val="00423689"/>
    <w:rsid w:val="00425D16"/>
    <w:rsid w:val="00426AA2"/>
    <w:rsid w:val="00436F47"/>
    <w:rsid w:val="004379FE"/>
    <w:rsid w:val="0044149A"/>
    <w:rsid w:val="00441B0E"/>
    <w:rsid w:val="004465D3"/>
    <w:rsid w:val="00447ADC"/>
    <w:rsid w:val="00453188"/>
    <w:rsid w:val="004534FC"/>
    <w:rsid w:val="00454395"/>
    <w:rsid w:val="00454C4E"/>
    <w:rsid w:val="00461926"/>
    <w:rsid w:val="00462450"/>
    <w:rsid w:val="00462A65"/>
    <w:rsid w:val="00463182"/>
    <w:rsid w:val="00463319"/>
    <w:rsid w:val="004642C6"/>
    <w:rsid w:val="00465587"/>
    <w:rsid w:val="00477455"/>
    <w:rsid w:val="00480860"/>
    <w:rsid w:val="00482050"/>
    <w:rsid w:val="00482DAF"/>
    <w:rsid w:val="00485048"/>
    <w:rsid w:val="00486E69"/>
    <w:rsid w:val="004879D0"/>
    <w:rsid w:val="00487B2C"/>
    <w:rsid w:val="00494F6E"/>
    <w:rsid w:val="004A1F7B"/>
    <w:rsid w:val="004A4F8B"/>
    <w:rsid w:val="004A5C23"/>
    <w:rsid w:val="004B0503"/>
    <w:rsid w:val="004B40D8"/>
    <w:rsid w:val="004B556D"/>
    <w:rsid w:val="004B672D"/>
    <w:rsid w:val="004C44D2"/>
    <w:rsid w:val="004D1BD3"/>
    <w:rsid w:val="004D2E37"/>
    <w:rsid w:val="004D3578"/>
    <w:rsid w:val="004D380D"/>
    <w:rsid w:val="004D533A"/>
    <w:rsid w:val="004D5CB5"/>
    <w:rsid w:val="004D7F71"/>
    <w:rsid w:val="004E213A"/>
    <w:rsid w:val="004E2184"/>
    <w:rsid w:val="004E2CB2"/>
    <w:rsid w:val="004E2F1B"/>
    <w:rsid w:val="004E5E29"/>
    <w:rsid w:val="004E70AC"/>
    <w:rsid w:val="004E79BB"/>
    <w:rsid w:val="004F0352"/>
    <w:rsid w:val="004F0882"/>
    <w:rsid w:val="004F0F7D"/>
    <w:rsid w:val="004F5216"/>
    <w:rsid w:val="00503171"/>
    <w:rsid w:val="00506C28"/>
    <w:rsid w:val="00506F5E"/>
    <w:rsid w:val="00521BC4"/>
    <w:rsid w:val="00521E0E"/>
    <w:rsid w:val="00525A45"/>
    <w:rsid w:val="00526222"/>
    <w:rsid w:val="00527FD7"/>
    <w:rsid w:val="00534AF0"/>
    <w:rsid w:val="00534DA0"/>
    <w:rsid w:val="00536F8A"/>
    <w:rsid w:val="00541D42"/>
    <w:rsid w:val="00543E6C"/>
    <w:rsid w:val="00544617"/>
    <w:rsid w:val="005452E4"/>
    <w:rsid w:val="00550C7A"/>
    <w:rsid w:val="005566A4"/>
    <w:rsid w:val="00560EF8"/>
    <w:rsid w:val="005612FF"/>
    <w:rsid w:val="00565087"/>
    <w:rsid w:val="0056573F"/>
    <w:rsid w:val="00571279"/>
    <w:rsid w:val="005768CB"/>
    <w:rsid w:val="00581039"/>
    <w:rsid w:val="0058346E"/>
    <w:rsid w:val="00583F1A"/>
    <w:rsid w:val="0058738F"/>
    <w:rsid w:val="0058748B"/>
    <w:rsid w:val="00587877"/>
    <w:rsid w:val="0059383D"/>
    <w:rsid w:val="00593CC6"/>
    <w:rsid w:val="005945A0"/>
    <w:rsid w:val="005A4598"/>
    <w:rsid w:val="005A49C6"/>
    <w:rsid w:val="005B21F3"/>
    <w:rsid w:val="005B3931"/>
    <w:rsid w:val="005B452D"/>
    <w:rsid w:val="005B49B9"/>
    <w:rsid w:val="005B4A4F"/>
    <w:rsid w:val="005B6AD6"/>
    <w:rsid w:val="005B6BD7"/>
    <w:rsid w:val="005B7582"/>
    <w:rsid w:val="005C336D"/>
    <w:rsid w:val="005C5709"/>
    <w:rsid w:val="005C58DD"/>
    <w:rsid w:val="005C623F"/>
    <w:rsid w:val="005C73FB"/>
    <w:rsid w:val="005D034A"/>
    <w:rsid w:val="005D6835"/>
    <w:rsid w:val="005D7E1F"/>
    <w:rsid w:val="005E06EB"/>
    <w:rsid w:val="005E2030"/>
    <w:rsid w:val="005F30DA"/>
    <w:rsid w:val="006065F9"/>
    <w:rsid w:val="00607A8C"/>
    <w:rsid w:val="00611566"/>
    <w:rsid w:val="00615237"/>
    <w:rsid w:val="00617779"/>
    <w:rsid w:val="00634588"/>
    <w:rsid w:val="006368F6"/>
    <w:rsid w:val="0063720E"/>
    <w:rsid w:val="00643A88"/>
    <w:rsid w:val="006442D2"/>
    <w:rsid w:val="006447DE"/>
    <w:rsid w:val="00645C35"/>
    <w:rsid w:val="00646D99"/>
    <w:rsid w:val="00650BA2"/>
    <w:rsid w:val="00655FBD"/>
    <w:rsid w:val="00656910"/>
    <w:rsid w:val="006574C0"/>
    <w:rsid w:val="006657F3"/>
    <w:rsid w:val="00666668"/>
    <w:rsid w:val="00671B8D"/>
    <w:rsid w:val="00671F5B"/>
    <w:rsid w:val="00672027"/>
    <w:rsid w:val="006739E2"/>
    <w:rsid w:val="00675A4D"/>
    <w:rsid w:val="00676190"/>
    <w:rsid w:val="00685507"/>
    <w:rsid w:val="00687402"/>
    <w:rsid w:val="00692441"/>
    <w:rsid w:val="00692E9B"/>
    <w:rsid w:val="00696821"/>
    <w:rsid w:val="0069719E"/>
    <w:rsid w:val="006B20B6"/>
    <w:rsid w:val="006B316C"/>
    <w:rsid w:val="006B411A"/>
    <w:rsid w:val="006B4A36"/>
    <w:rsid w:val="006C1273"/>
    <w:rsid w:val="006C285F"/>
    <w:rsid w:val="006C66D8"/>
    <w:rsid w:val="006C6D3B"/>
    <w:rsid w:val="006D1E24"/>
    <w:rsid w:val="006D35DE"/>
    <w:rsid w:val="006D73CA"/>
    <w:rsid w:val="006E0A50"/>
    <w:rsid w:val="006E0BF6"/>
    <w:rsid w:val="006E1417"/>
    <w:rsid w:val="006E2423"/>
    <w:rsid w:val="006E43C9"/>
    <w:rsid w:val="006E56D4"/>
    <w:rsid w:val="006F002B"/>
    <w:rsid w:val="006F0D27"/>
    <w:rsid w:val="006F121B"/>
    <w:rsid w:val="006F14ED"/>
    <w:rsid w:val="006F6A2C"/>
    <w:rsid w:val="006F7FC3"/>
    <w:rsid w:val="00702DD5"/>
    <w:rsid w:val="00704FB7"/>
    <w:rsid w:val="00705593"/>
    <w:rsid w:val="007069DC"/>
    <w:rsid w:val="00710201"/>
    <w:rsid w:val="007103B1"/>
    <w:rsid w:val="00715CA8"/>
    <w:rsid w:val="0072024D"/>
    <w:rsid w:val="0072073A"/>
    <w:rsid w:val="00724850"/>
    <w:rsid w:val="007342B5"/>
    <w:rsid w:val="00734A5B"/>
    <w:rsid w:val="00744095"/>
    <w:rsid w:val="00744E76"/>
    <w:rsid w:val="00746B39"/>
    <w:rsid w:val="00747241"/>
    <w:rsid w:val="007562D6"/>
    <w:rsid w:val="00757D40"/>
    <w:rsid w:val="00757DA4"/>
    <w:rsid w:val="007660A4"/>
    <w:rsid w:val="007662B5"/>
    <w:rsid w:val="00771DBE"/>
    <w:rsid w:val="00772C00"/>
    <w:rsid w:val="007733BE"/>
    <w:rsid w:val="00781F0F"/>
    <w:rsid w:val="00783306"/>
    <w:rsid w:val="00785684"/>
    <w:rsid w:val="0078727C"/>
    <w:rsid w:val="0078753E"/>
    <w:rsid w:val="0079049D"/>
    <w:rsid w:val="00790536"/>
    <w:rsid w:val="007934A1"/>
    <w:rsid w:val="00793B9C"/>
    <w:rsid w:val="00793DC5"/>
    <w:rsid w:val="007963E5"/>
    <w:rsid w:val="007966DE"/>
    <w:rsid w:val="007976C2"/>
    <w:rsid w:val="007A00F1"/>
    <w:rsid w:val="007A1BB3"/>
    <w:rsid w:val="007A2AE0"/>
    <w:rsid w:val="007B0A63"/>
    <w:rsid w:val="007B0DBF"/>
    <w:rsid w:val="007B1591"/>
    <w:rsid w:val="007B17B2"/>
    <w:rsid w:val="007B18D8"/>
    <w:rsid w:val="007B3924"/>
    <w:rsid w:val="007B705C"/>
    <w:rsid w:val="007C095F"/>
    <w:rsid w:val="007C2DD0"/>
    <w:rsid w:val="007C68E6"/>
    <w:rsid w:val="007D3C1F"/>
    <w:rsid w:val="007E6F5B"/>
    <w:rsid w:val="007E704E"/>
    <w:rsid w:val="007E7E71"/>
    <w:rsid w:val="007E7FF5"/>
    <w:rsid w:val="007F0176"/>
    <w:rsid w:val="007F282C"/>
    <w:rsid w:val="007F2E08"/>
    <w:rsid w:val="007F314C"/>
    <w:rsid w:val="0080193F"/>
    <w:rsid w:val="008028A4"/>
    <w:rsid w:val="0080461D"/>
    <w:rsid w:val="00807446"/>
    <w:rsid w:val="00813245"/>
    <w:rsid w:val="00815305"/>
    <w:rsid w:val="008206F9"/>
    <w:rsid w:val="00821E87"/>
    <w:rsid w:val="00823F6A"/>
    <w:rsid w:val="00826F2C"/>
    <w:rsid w:val="00827336"/>
    <w:rsid w:val="00830720"/>
    <w:rsid w:val="00830EA5"/>
    <w:rsid w:val="008312A1"/>
    <w:rsid w:val="00833631"/>
    <w:rsid w:val="0084075D"/>
    <w:rsid w:val="00840DE0"/>
    <w:rsid w:val="008445E0"/>
    <w:rsid w:val="00844FCD"/>
    <w:rsid w:val="00846A9B"/>
    <w:rsid w:val="008503F8"/>
    <w:rsid w:val="00850C97"/>
    <w:rsid w:val="00852910"/>
    <w:rsid w:val="00856D1A"/>
    <w:rsid w:val="0085734F"/>
    <w:rsid w:val="00861E83"/>
    <w:rsid w:val="0086354A"/>
    <w:rsid w:val="008731FF"/>
    <w:rsid w:val="008736B8"/>
    <w:rsid w:val="008759F4"/>
    <w:rsid w:val="008768CA"/>
    <w:rsid w:val="00877EF9"/>
    <w:rsid w:val="00880559"/>
    <w:rsid w:val="008827BE"/>
    <w:rsid w:val="00885769"/>
    <w:rsid w:val="00885CB9"/>
    <w:rsid w:val="0088668E"/>
    <w:rsid w:val="00891822"/>
    <w:rsid w:val="008A433F"/>
    <w:rsid w:val="008A49AD"/>
    <w:rsid w:val="008A610D"/>
    <w:rsid w:val="008A66AB"/>
    <w:rsid w:val="008A6F5C"/>
    <w:rsid w:val="008B5306"/>
    <w:rsid w:val="008B7558"/>
    <w:rsid w:val="008C1562"/>
    <w:rsid w:val="008C1D65"/>
    <w:rsid w:val="008C2E2A"/>
    <w:rsid w:val="008C3057"/>
    <w:rsid w:val="008C3133"/>
    <w:rsid w:val="008C57D2"/>
    <w:rsid w:val="008C6FF1"/>
    <w:rsid w:val="008C72C4"/>
    <w:rsid w:val="008D01AA"/>
    <w:rsid w:val="008D2E4D"/>
    <w:rsid w:val="008D3730"/>
    <w:rsid w:val="008D4530"/>
    <w:rsid w:val="008D479B"/>
    <w:rsid w:val="008D5B65"/>
    <w:rsid w:val="008D7B7A"/>
    <w:rsid w:val="008E1334"/>
    <w:rsid w:val="008E45E7"/>
    <w:rsid w:val="008F1531"/>
    <w:rsid w:val="008F396F"/>
    <w:rsid w:val="008F3DCD"/>
    <w:rsid w:val="008F3E97"/>
    <w:rsid w:val="008F694A"/>
    <w:rsid w:val="00901C88"/>
    <w:rsid w:val="0090271F"/>
    <w:rsid w:val="00902DB9"/>
    <w:rsid w:val="00902ECC"/>
    <w:rsid w:val="00902FE8"/>
    <w:rsid w:val="00903A0B"/>
    <w:rsid w:val="0090466A"/>
    <w:rsid w:val="00905E33"/>
    <w:rsid w:val="00906A10"/>
    <w:rsid w:val="00911507"/>
    <w:rsid w:val="00911A7D"/>
    <w:rsid w:val="009218C9"/>
    <w:rsid w:val="009228CA"/>
    <w:rsid w:val="00923655"/>
    <w:rsid w:val="009252AF"/>
    <w:rsid w:val="009260FA"/>
    <w:rsid w:val="00927291"/>
    <w:rsid w:val="00936071"/>
    <w:rsid w:val="009376CD"/>
    <w:rsid w:val="00940212"/>
    <w:rsid w:val="00942EC2"/>
    <w:rsid w:val="0094327D"/>
    <w:rsid w:val="00943AF9"/>
    <w:rsid w:val="00944C47"/>
    <w:rsid w:val="00946410"/>
    <w:rsid w:val="00953D43"/>
    <w:rsid w:val="0095496C"/>
    <w:rsid w:val="0095557E"/>
    <w:rsid w:val="0095651B"/>
    <w:rsid w:val="0096034E"/>
    <w:rsid w:val="00961B32"/>
    <w:rsid w:val="00962509"/>
    <w:rsid w:val="009654F7"/>
    <w:rsid w:val="00967A06"/>
    <w:rsid w:val="0097039F"/>
    <w:rsid w:val="00970DB3"/>
    <w:rsid w:val="00973B1D"/>
    <w:rsid w:val="00974BB0"/>
    <w:rsid w:val="00975BCD"/>
    <w:rsid w:val="00976497"/>
    <w:rsid w:val="00980AAE"/>
    <w:rsid w:val="00980BAC"/>
    <w:rsid w:val="00983AEA"/>
    <w:rsid w:val="009911B0"/>
    <w:rsid w:val="00991DE2"/>
    <w:rsid w:val="00991EC8"/>
    <w:rsid w:val="009928A9"/>
    <w:rsid w:val="0099563F"/>
    <w:rsid w:val="00995D37"/>
    <w:rsid w:val="009A0AF3"/>
    <w:rsid w:val="009A1B44"/>
    <w:rsid w:val="009A76B5"/>
    <w:rsid w:val="009B07CD"/>
    <w:rsid w:val="009B1378"/>
    <w:rsid w:val="009B24D7"/>
    <w:rsid w:val="009B552C"/>
    <w:rsid w:val="009B5D81"/>
    <w:rsid w:val="009B67BC"/>
    <w:rsid w:val="009B6DA1"/>
    <w:rsid w:val="009C18D3"/>
    <w:rsid w:val="009C19E9"/>
    <w:rsid w:val="009C2B18"/>
    <w:rsid w:val="009D74A6"/>
    <w:rsid w:val="009E0E87"/>
    <w:rsid w:val="009E68A3"/>
    <w:rsid w:val="009F0BF9"/>
    <w:rsid w:val="009F43CD"/>
    <w:rsid w:val="009F4793"/>
    <w:rsid w:val="009F5FEF"/>
    <w:rsid w:val="00A02346"/>
    <w:rsid w:val="00A0305A"/>
    <w:rsid w:val="00A10F02"/>
    <w:rsid w:val="00A11280"/>
    <w:rsid w:val="00A11DE3"/>
    <w:rsid w:val="00A1371B"/>
    <w:rsid w:val="00A1719C"/>
    <w:rsid w:val="00A204CA"/>
    <w:rsid w:val="00A209D6"/>
    <w:rsid w:val="00A2219A"/>
    <w:rsid w:val="00A22738"/>
    <w:rsid w:val="00A23F66"/>
    <w:rsid w:val="00A25215"/>
    <w:rsid w:val="00A31B7D"/>
    <w:rsid w:val="00A3336C"/>
    <w:rsid w:val="00A33A73"/>
    <w:rsid w:val="00A36535"/>
    <w:rsid w:val="00A37461"/>
    <w:rsid w:val="00A40F91"/>
    <w:rsid w:val="00A43E00"/>
    <w:rsid w:val="00A449F1"/>
    <w:rsid w:val="00A44EEF"/>
    <w:rsid w:val="00A470AD"/>
    <w:rsid w:val="00A5232C"/>
    <w:rsid w:val="00A53724"/>
    <w:rsid w:val="00A54700"/>
    <w:rsid w:val="00A54B2B"/>
    <w:rsid w:val="00A5503D"/>
    <w:rsid w:val="00A56B58"/>
    <w:rsid w:val="00A57FD0"/>
    <w:rsid w:val="00A60396"/>
    <w:rsid w:val="00A62C54"/>
    <w:rsid w:val="00A662EA"/>
    <w:rsid w:val="00A666FE"/>
    <w:rsid w:val="00A67457"/>
    <w:rsid w:val="00A74605"/>
    <w:rsid w:val="00A74D0D"/>
    <w:rsid w:val="00A762AC"/>
    <w:rsid w:val="00A76E27"/>
    <w:rsid w:val="00A77479"/>
    <w:rsid w:val="00A80156"/>
    <w:rsid w:val="00A82346"/>
    <w:rsid w:val="00A827A4"/>
    <w:rsid w:val="00A832A1"/>
    <w:rsid w:val="00A83769"/>
    <w:rsid w:val="00A84768"/>
    <w:rsid w:val="00A84969"/>
    <w:rsid w:val="00A9000F"/>
    <w:rsid w:val="00A95A09"/>
    <w:rsid w:val="00A9662F"/>
    <w:rsid w:val="00A9671C"/>
    <w:rsid w:val="00A968A4"/>
    <w:rsid w:val="00AA0732"/>
    <w:rsid w:val="00AA1553"/>
    <w:rsid w:val="00AA38A0"/>
    <w:rsid w:val="00AA5F7C"/>
    <w:rsid w:val="00AA695F"/>
    <w:rsid w:val="00AB0F63"/>
    <w:rsid w:val="00AB3689"/>
    <w:rsid w:val="00AB4E1C"/>
    <w:rsid w:val="00AC3C16"/>
    <w:rsid w:val="00AC57A5"/>
    <w:rsid w:val="00AC641C"/>
    <w:rsid w:val="00AC6CD6"/>
    <w:rsid w:val="00AC796E"/>
    <w:rsid w:val="00AD1E6D"/>
    <w:rsid w:val="00AD25FC"/>
    <w:rsid w:val="00AD5398"/>
    <w:rsid w:val="00AD5BE0"/>
    <w:rsid w:val="00AD7A48"/>
    <w:rsid w:val="00AE799F"/>
    <w:rsid w:val="00AF244A"/>
    <w:rsid w:val="00AF36ED"/>
    <w:rsid w:val="00AF4173"/>
    <w:rsid w:val="00AF65EF"/>
    <w:rsid w:val="00B03F31"/>
    <w:rsid w:val="00B05380"/>
    <w:rsid w:val="00B05962"/>
    <w:rsid w:val="00B05B07"/>
    <w:rsid w:val="00B11CC8"/>
    <w:rsid w:val="00B13324"/>
    <w:rsid w:val="00B15449"/>
    <w:rsid w:val="00B16C2F"/>
    <w:rsid w:val="00B204F8"/>
    <w:rsid w:val="00B20682"/>
    <w:rsid w:val="00B225CD"/>
    <w:rsid w:val="00B22F55"/>
    <w:rsid w:val="00B2362E"/>
    <w:rsid w:val="00B2550C"/>
    <w:rsid w:val="00B27303"/>
    <w:rsid w:val="00B4425F"/>
    <w:rsid w:val="00B46935"/>
    <w:rsid w:val="00B47FD1"/>
    <w:rsid w:val="00B516BB"/>
    <w:rsid w:val="00B6138A"/>
    <w:rsid w:val="00B6330A"/>
    <w:rsid w:val="00B67F99"/>
    <w:rsid w:val="00B70D35"/>
    <w:rsid w:val="00B827A7"/>
    <w:rsid w:val="00B8403B"/>
    <w:rsid w:val="00B84247"/>
    <w:rsid w:val="00B84DB2"/>
    <w:rsid w:val="00B92FB3"/>
    <w:rsid w:val="00B93DAA"/>
    <w:rsid w:val="00B95808"/>
    <w:rsid w:val="00B95E2F"/>
    <w:rsid w:val="00B96A08"/>
    <w:rsid w:val="00BA24CF"/>
    <w:rsid w:val="00BA3075"/>
    <w:rsid w:val="00BA41E4"/>
    <w:rsid w:val="00BB2751"/>
    <w:rsid w:val="00BC1400"/>
    <w:rsid w:val="00BC1A92"/>
    <w:rsid w:val="00BC3555"/>
    <w:rsid w:val="00BD6C8A"/>
    <w:rsid w:val="00BE5246"/>
    <w:rsid w:val="00BE5821"/>
    <w:rsid w:val="00BF3EFC"/>
    <w:rsid w:val="00C02E4C"/>
    <w:rsid w:val="00C06140"/>
    <w:rsid w:val="00C12B51"/>
    <w:rsid w:val="00C12FB0"/>
    <w:rsid w:val="00C14358"/>
    <w:rsid w:val="00C14DA4"/>
    <w:rsid w:val="00C16C55"/>
    <w:rsid w:val="00C21CA9"/>
    <w:rsid w:val="00C22285"/>
    <w:rsid w:val="00C24650"/>
    <w:rsid w:val="00C24ACA"/>
    <w:rsid w:val="00C25465"/>
    <w:rsid w:val="00C329B7"/>
    <w:rsid w:val="00C33079"/>
    <w:rsid w:val="00C36E2B"/>
    <w:rsid w:val="00C519DB"/>
    <w:rsid w:val="00C55A12"/>
    <w:rsid w:val="00C6553E"/>
    <w:rsid w:val="00C6686E"/>
    <w:rsid w:val="00C74CC7"/>
    <w:rsid w:val="00C82074"/>
    <w:rsid w:val="00C8217E"/>
    <w:rsid w:val="00C83A13"/>
    <w:rsid w:val="00C8437A"/>
    <w:rsid w:val="00C904E6"/>
    <w:rsid w:val="00C9068C"/>
    <w:rsid w:val="00C92967"/>
    <w:rsid w:val="00CA3D0C"/>
    <w:rsid w:val="00CA4394"/>
    <w:rsid w:val="00CA654B"/>
    <w:rsid w:val="00CB4146"/>
    <w:rsid w:val="00CB72B8"/>
    <w:rsid w:val="00CC2C15"/>
    <w:rsid w:val="00CC43A1"/>
    <w:rsid w:val="00CC6597"/>
    <w:rsid w:val="00CC69B3"/>
    <w:rsid w:val="00CC6E48"/>
    <w:rsid w:val="00CD4C7B"/>
    <w:rsid w:val="00CD58FE"/>
    <w:rsid w:val="00CD71F7"/>
    <w:rsid w:val="00CD7731"/>
    <w:rsid w:val="00CE2CBE"/>
    <w:rsid w:val="00CE3195"/>
    <w:rsid w:val="00CE5E47"/>
    <w:rsid w:val="00CE6751"/>
    <w:rsid w:val="00CE6D2D"/>
    <w:rsid w:val="00CF0005"/>
    <w:rsid w:val="00CF0591"/>
    <w:rsid w:val="00CF05E7"/>
    <w:rsid w:val="00CF4A95"/>
    <w:rsid w:val="00CF6E35"/>
    <w:rsid w:val="00CF71CD"/>
    <w:rsid w:val="00D0164C"/>
    <w:rsid w:val="00D01686"/>
    <w:rsid w:val="00D02465"/>
    <w:rsid w:val="00D028AC"/>
    <w:rsid w:val="00D02F1C"/>
    <w:rsid w:val="00D02F54"/>
    <w:rsid w:val="00D0408A"/>
    <w:rsid w:val="00D07D65"/>
    <w:rsid w:val="00D07E78"/>
    <w:rsid w:val="00D07EDC"/>
    <w:rsid w:val="00D10095"/>
    <w:rsid w:val="00D10CD0"/>
    <w:rsid w:val="00D178ED"/>
    <w:rsid w:val="00D20496"/>
    <w:rsid w:val="00D33BE3"/>
    <w:rsid w:val="00D346AA"/>
    <w:rsid w:val="00D3792D"/>
    <w:rsid w:val="00D37A1C"/>
    <w:rsid w:val="00D40350"/>
    <w:rsid w:val="00D519AE"/>
    <w:rsid w:val="00D519E2"/>
    <w:rsid w:val="00D529AE"/>
    <w:rsid w:val="00D539E6"/>
    <w:rsid w:val="00D54A96"/>
    <w:rsid w:val="00D55E47"/>
    <w:rsid w:val="00D56D0B"/>
    <w:rsid w:val="00D60D06"/>
    <w:rsid w:val="00D6247D"/>
    <w:rsid w:val="00D62DA7"/>
    <w:rsid w:val="00D62E19"/>
    <w:rsid w:val="00D632B1"/>
    <w:rsid w:val="00D66B66"/>
    <w:rsid w:val="00D67CD1"/>
    <w:rsid w:val="00D7186E"/>
    <w:rsid w:val="00D738D6"/>
    <w:rsid w:val="00D77E56"/>
    <w:rsid w:val="00D80795"/>
    <w:rsid w:val="00D854BE"/>
    <w:rsid w:val="00D87E00"/>
    <w:rsid w:val="00D90212"/>
    <w:rsid w:val="00D9134D"/>
    <w:rsid w:val="00D96198"/>
    <w:rsid w:val="00D96D11"/>
    <w:rsid w:val="00DA2BA3"/>
    <w:rsid w:val="00DA3B75"/>
    <w:rsid w:val="00DA3F0F"/>
    <w:rsid w:val="00DA40EE"/>
    <w:rsid w:val="00DA4AB8"/>
    <w:rsid w:val="00DA7A03"/>
    <w:rsid w:val="00DB0DB8"/>
    <w:rsid w:val="00DB1818"/>
    <w:rsid w:val="00DB3163"/>
    <w:rsid w:val="00DB76AF"/>
    <w:rsid w:val="00DC0DB7"/>
    <w:rsid w:val="00DC309B"/>
    <w:rsid w:val="00DC4DA2"/>
    <w:rsid w:val="00DC5261"/>
    <w:rsid w:val="00DC7D11"/>
    <w:rsid w:val="00DD17A1"/>
    <w:rsid w:val="00DE25D2"/>
    <w:rsid w:val="00DE287E"/>
    <w:rsid w:val="00DE2B1B"/>
    <w:rsid w:val="00DE6761"/>
    <w:rsid w:val="00DF2FA8"/>
    <w:rsid w:val="00DF44DF"/>
    <w:rsid w:val="00DF618E"/>
    <w:rsid w:val="00E037A8"/>
    <w:rsid w:val="00E1186C"/>
    <w:rsid w:val="00E15AA6"/>
    <w:rsid w:val="00E16181"/>
    <w:rsid w:val="00E17E09"/>
    <w:rsid w:val="00E21446"/>
    <w:rsid w:val="00E25431"/>
    <w:rsid w:val="00E2672E"/>
    <w:rsid w:val="00E26A3B"/>
    <w:rsid w:val="00E27B45"/>
    <w:rsid w:val="00E27B62"/>
    <w:rsid w:val="00E31C1C"/>
    <w:rsid w:val="00E33E31"/>
    <w:rsid w:val="00E35D77"/>
    <w:rsid w:val="00E36BA1"/>
    <w:rsid w:val="00E43F2D"/>
    <w:rsid w:val="00E4516F"/>
    <w:rsid w:val="00E453E0"/>
    <w:rsid w:val="00E46C08"/>
    <w:rsid w:val="00E471CF"/>
    <w:rsid w:val="00E51A22"/>
    <w:rsid w:val="00E5248F"/>
    <w:rsid w:val="00E55938"/>
    <w:rsid w:val="00E56377"/>
    <w:rsid w:val="00E57CF2"/>
    <w:rsid w:val="00E6238E"/>
    <w:rsid w:val="00E62835"/>
    <w:rsid w:val="00E62E6E"/>
    <w:rsid w:val="00E64CE3"/>
    <w:rsid w:val="00E64E56"/>
    <w:rsid w:val="00E655F5"/>
    <w:rsid w:val="00E67E3B"/>
    <w:rsid w:val="00E702DD"/>
    <w:rsid w:val="00E70950"/>
    <w:rsid w:val="00E77645"/>
    <w:rsid w:val="00E77FE6"/>
    <w:rsid w:val="00E80A90"/>
    <w:rsid w:val="00E82F08"/>
    <w:rsid w:val="00E83697"/>
    <w:rsid w:val="00E83A41"/>
    <w:rsid w:val="00E86664"/>
    <w:rsid w:val="00E934C2"/>
    <w:rsid w:val="00E9399E"/>
    <w:rsid w:val="00E94A90"/>
    <w:rsid w:val="00E95920"/>
    <w:rsid w:val="00E9608E"/>
    <w:rsid w:val="00E965DA"/>
    <w:rsid w:val="00E97EA6"/>
    <w:rsid w:val="00EA3F36"/>
    <w:rsid w:val="00EA66C9"/>
    <w:rsid w:val="00EA6CD1"/>
    <w:rsid w:val="00EB2925"/>
    <w:rsid w:val="00EB3C31"/>
    <w:rsid w:val="00EB4D02"/>
    <w:rsid w:val="00EB7C11"/>
    <w:rsid w:val="00EB7DC7"/>
    <w:rsid w:val="00EC4A25"/>
    <w:rsid w:val="00EC5398"/>
    <w:rsid w:val="00EC542F"/>
    <w:rsid w:val="00EC6867"/>
    <w:rsid w:val="00ED4DB7"/>
    <w:rsid w:val="00ED5AB4"/>
    <w:rsid w:val="00ED719D"/>
    <w:rsid w:val="00EE3F4B"/>
    <w:rsid w:val="00EE4FC6"/>
    <w:rsid w:val="00EE6E1D"/>
    <w:rsid w:val="00EF073E"/>
    <w:rsid w:val="00EF1585"/>
    <w:rsid w:val="00EF4B00"/>
    <w:rsid w:val="00EF612C"/>
    <w:rsid w:val="00F00384"/>
    <w:rsid w:val="00F025A2"/>
    <w:rsid w:val="00F036E9"/>
    <w:rsid w:val="00F0597D"/>
    <w:rsid w:val="00F07388"/>
    <w:rsid w:val="00F07FB7"/>
    <w:rsid w:val="00F11B39"/>
    <w:rsid w:val="00F2026E"/>
    <w:rsid w:val="00F2210A"/>
    <w:rsid w:val="00F23021"/>
    <w:rsid w:val="00F308E4"/>
    <w:rsid w:val="00F3514C"/>
    <w:rsid w:val="00F37743"/>
    <w:rsid w:val="00F37BDD"/>
    <w:rsid w:val="00F4064B"/>
    <w:rsid w:val="00F4384E"/>
    <w:rsid w:val="00F45314"/>
    <w:rsid w:val="00F45AF0"/>
    <w:rsid w:val="00F53BD1"/>
    <w:rsid w:val="00F54A3D"/>
    <w:rsid w:val="00F54CB0"/>
    <w:rsid w:val="00F54FA3"/>
    <w:rsid w:val="00F551A4"/>
    <w:rsid w:val="00F56AA7"/>
    <w:rsid w:val="00F5720A"/>
    <w:rsid w:val="00F579CD"/>
    <w:rsid w:val="00F57BB3"/>
    <w:rsid w:val="00F653B8"/>
    <w:rsid w:val="00F6616C"/>
    <w:rsid w:val="00F71B89"/>
    <w:rsid w:val="00F7353C"/>
    <w:rsid w:val="00F73A0C"/>
    <w:rsid w:val="00F73FE9"/>
    <w:rsid w:val="00F74845"/>
    <w:rsid w:val="00F76F8F"/>
    <w:rsid w:val="00F8001E"/>
    <w:rsid w:val="00F81C07"/>
    <w:rsid w:val="00F82857"/>
    <w:rsid w:val="00F8380F"/>
    <w:rsid w:val="00F86313"/>
    <w:rsid w:val="00F941DF"/>
    <w:rsid w:val="00FA1266"/>
    <w:rsid w:val="00FA4480"/>
    <w:rsid w:val="00FA6399"/>
    <w:rsid w:val="00FA69C4"/>
    <w:rsid w:val="00FA6CBB"/>
    <w:rsid w:val="00FB36FA"/>
    <w:rsid w:val="00FB5A94"/>
    <w:rsid w:val="00FB7BD9"/>
    <w:rsid w:val="00FC1192"/>
    <w:rsid w:val="00FC4FF9"/>
    <w:rsid w:val="00FC713A"/>
    <w:rsid w:val="00FC7658"/>
    <w:rsid w:val="00FC7CFA"/>
    <w:rsid w:val="00FD0861"/>
    <w:rsid w:val="00FD1ACD"/>
    <w:rsid w:val="00FD3B1C"/>
    <w:rsid w:val="00FD5EA6"/>
    <w:rsid w:val="00FE106D"/>
    <w:rsid w:val="00FE1386"/>
    <w:rsid w:val="00FE251B"/>
    <w:rsid w:val="00FE3A9D"/>
    <w:rsid w:val="00FE6DD0"/>
    <w:rsid w:val="00FF00E8"/>
    <w:rsid w:val="00FF040C"/>
    <w:rsid w:val="00FF309F"/>
    <w:rsid w:val="00FF3351"/>
    <w:rsid w:val="00FF416A"/>
    <w:rsid w:val="27B35313"/>
    <w:rsid w:val="54C74257"/>
    <w:rsid w:val="5B646C88"/>
    <w:rsid w:val="67E1161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8D1AC61"/>
  <w15:docId w15:val="{24E4F337-652F-482F-90CD-BDE5259FF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qFormat="1"/>
    <w:lsdException w:name="toc 4" w:semiHidden="1"/>
    <w:lsdException w:name="toc 5" w:semiHidden="1" w:qFormat="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unhideWhenUsed="1"/>
    <w:lsdException w:name="annotation text" w:qFormat="1"/>
    <w:lsdException w:name="header" w:qFormat="1"/>
    <w:lsdException w:name="index heading" w:semiHidden="1" w:unhideWhenUsed="1"/>
    <w:lsdException w:name="caption" w:semiHidden="1"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ascii="Arial" w:hAnsi="Arial"/>
      <w:lang w:eastAsia="zh-CN"/>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semiHidden/>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BodyTextChar">
    <w:name w:val="Body Text Char"/>
    <w:basedOn w:val="DefaultParagraphFont"/>
    <w:link w:val="BodyText"/>
    <w:qFormat/>
    <w:rPr>
      <w:rFonts w:ascii="Arial" w:hAnsi="Arial"/>
      <w:lang w:eastAsia="zh-CN"/>
    </w:rPr>
  </w:style>
  <w:style w:type="paragraph" w:styleId="ListParagraph">
    <w:name w:val="List Paragraph"/>
    <w:basedOn w:val="Normal"/>
    <w:link w:val="ListParagraphChar"/>
    <w:uiPriority w:val="34"/>
    <w:qFormat/>
    <w:pPr>
      <w:ind w:left="720"/>
      <w:contextualSpacing/>
    </w:pPr>
  </w:style>
  <w:style w:type="paragraph" w:customStyle="1" w:styleId="Agreement">
    <w:name w:val="Agreement"/>
    <w:basedOn w:val="Normal"/>
    <w:next w:val="Normal"/>
    <w:uiPriority w:val="99"/>
    <w:qFormat/>
    <w:pPr>
      <w:numPr>
        <w:numId w:val="2"/>
      </w:numPr>
      <w:spacing w:before="60" w:after="0"/>
    </w:pPr>
    <w:rPr>
      <w:rFonts w:ascii="Arial" w:eastAsia="MS Mincho" w:hAnsi="Arial"/>
      <w:b/>
      <w:szCs w:val="24"/>
      <w:lang w:eastAsia="en-GB"/>
    </w:rPr>
  </w:style>
  <w:style w:type="paragraph" w:customStyle="1" w:styleId="Proposal">
    <w:name w:val="Proposal"/>
    <w:basedOn w:val="BodyText"/>
    <w:qFormat/>
    <w:pPr>
      <w:numPr>
        <w:numId w:val="3"/>
      </w:numPr>
      <w:tabs>
        <w:tab w:val="clear" w:pos="1304"/>
        <w:tab w:val="left" w:pos="1701"/>
      </w:tabs>
      <w:ind w:left="1701" w:hanging="1701"/>
    </w:pPr>
    <w:rPr>
      <w:rFonts w:eastAsia="Times New Roman"/>
      <w:b/>
      <w:bC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ListParagraphChar">
    <w:name w:val="List Paragraph Char"/>
    <w:link w:val="ListParagraph"/>
    <w:uiPriority w:val="34"/>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8812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sy0123.jung@samsung.com"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mambriss@qti.qualcom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5AIRPNAIUNRU-859666464-7353</_dlc_DocId>
    <_dlc_DocIdUrl xmlns="71c5aaf6-e6ce-465b-b873-5148d2a4c105">
      <Url>https://nokia.sharepoint.com/sites/c5g/e2earch/_layouts/15/DocIdRedir.aspx?ID=5AIRPNAIUNRU-859666464-7353</Url>
      <Description>5AIRPNAIUNRU-859666464-7353</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D9E420CB-7E1D-463B-A92D-CD17FA11EF12}">
  <ds:schemaRefs>
    <ds:schemaRef ds:uri="http://schemas.openxmlformats.org/officeDocument/2006/bibliography"/>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9</Pages>
  <Words>3118</Words>
  <Characters>17778</Characters>
  <Application>Microsoft Office Word</Application>
  <DocSecurity>0</DocSecurity>
  <Lines>148</Lines>
  <Paragraphs>41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20855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Apple - Zhibin Wu</cp:lastModifiedBy>
  <cp:revision>7</cp:revision>
  <dcterms:created xsi:type="dcterms:W3CDTF">2021-08-19T14:08:00Z</dcterms:created>
  <dcterms:modified xsi:type="dcterms:W3CDTF">2021-08-19T18:42:00Z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2aee9ac8-5cd3-44ad-a3d1-0c1e65b3e694</vt:lpwstr>
  </property>
  <property fmtid="{D5CDD505-2E9C-101B-9397-08002B2CF9AE}" pid="4" name="KSOProductBuildVer">
    <vt:lpwstr>2052-11.8.2.9022</vt:lpwstr>
  </property>
</Properties>
</file>