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w:t>
      </w:r>
      <w:proofErr w:type="gramStart"/>
      <w:r w:rsidRPr="00E14330">
        <w:t>036][</w:t>
      </w:r>
      <w:proofErr w:type="gramEnd"/>
      <w:r w:rsidRPr="00E14330">
        <w:t>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4B716A">
            <w:pPr>
              <w:rPr>
                <w:rFonts w:eastAsia="SimSun"/>
                <w:lang w:eastAsia="zh-CN"/>
              </w:rPr>
            </w:pPr>
            <w:r>
              <w:rPr>
                <w:rFonts w:eastAsia="SimSun"/>
                <w:lang w:eastAsia="zh-CN"/>
              </w:rPr>
              <w:t>Company</w:t>
            </w:r>
          </w:p>
        </w:tc>
        <w:tc>
          <w:tcPr>
            <w:tcW w:w="2902" w:type="dxa"/>
          </w:tcPr>
          <w:p w14:paraId="366009B3" w14:textId="77777777" w:rsidR="009B2A9E" w:rsidRDefault="009B2A9E" w:rsidP="004B716A">
            <w:pPr>
              <w:rPr>
                <w:rFonts w:cs="Arial"/>
              </w:rPr>
            </w:pPr>
            <w:r>
              <w:rPr>
                <w:rFonts w:cs="Arial"/>
              </w:rPr>
              <w:t>Name</w:t>
            </w:r>
          </w:p>
        </w:tc>
        <w:tc>
          <w:tcPr>
            <w:tcW w:w="3544" w:type="dxa"/>
          </w:tcPr>
          <w:p w14:paraId="1D60F517" w14:textId="77777777" w:rsidR="009B2A9E" w:rsidRDefault="009B2A9E" w:rsidP="004B716A">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4B716A">
            <w:r>
              <w:t>MediaTek Inc.</w:t>
            </w:r>
          </w:p>
        </w:tc>
        <w:tc>
          <w:tcPr>
            <w:tcW w:w="2902" w:type="dxa"/>
          </w:tcPr>
          <w:p w14:paraId="75D2DDA7" w14:textId="5EDE0FD4" w:rsidR="009B2A9E" w:rsidRDefault="0049607E" w:rsidP="004B716A">
            <w:r>
              <w:t>Abhishek Roy</w:t>
            </w:r>
          </w:p>
        </w:tc>
        <w:tc>
          <w:tcPr>
            <w:tcW w:w="3544" w:type="dxa"/>
          </w:tcPr>
          <w:p w14:paraId="358E43CF" w14:textId="081219CD" w:rsidR="009B2A9E" w:rsidRDefault="0049607E" w:rsidP="004B716A">
            <w:r>
              <w:t>Abhishek.Roy@mediatek.com</w:t>
            </w:r>
          </w:p>
        </w:tc>
      </w:tr>
      <w:tr w:rsidR="009B2A9E" w14:paraId="62474541" w14:textId="77777777" w:rsidTr="00B875FA">
        <w:tc>
          <w:tcPr>
            <w:tcW w:w="2904" w:type="dxa"/>
          </w:tcPr>
          <w:p w14:paraId="0BA70D50" w14:textId="4F2C0B2A" w:rsidR="009B2A9E" w:rsidRDefault="007A28EE" w:rsidP="004B716A">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4B716A">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4B716A">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4B716A">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4B716A">
            <w:pPr>
              <w:rPr>
                <w:rFonts w:eastAsia="SimSun" w:cs="Arial"/>
                <w:lang w:eastAsia="zh-CN"/>
              </w:rPr>
            </w:pPr>
            <w:proofErr w:type="spellStart"/>
            <w:r>
              <w:rPr>
                <w:rFonts w:eastAsia="SimSun" w:cs="Arial" w:hint="eastAsia"/>
                <w:lang w:eastAsia="zh-CN"/>
              </w:rPr>
              <w:t>X</w:t>
            </w:r>
            <w:r>
              <w:rPr>
                <w:rFonts w:eastAsia="SimSun" w:cs="Arial"/>
                <w:lang w:eastAsia="zh-CN"/>
              </w:rPr>
              <w:t>iaolong</w:t>
            </w:r>
            <w:proofErr w:type="spellEnd"/>
            <w:r>
              <w:rPr>
                <w:rFonts w:eastAsia="SimSun" w:cs="Arial"/>
                <w:lang w:eastAsia="zh-CN"/>
              </w:rPr>
              <w:t xml:space="preserve"> Li</w:t>
            </w:r>
          </w:p>
        </w:tc>
        <w:tc>
          <w:tcPr>
            <w:tcW w:w="3544" w:type="dxa"/>
          </w:tcPr>
          <w:p w14:paraId="33B136F8" w14:textId="6DD61E5A" w:rsidR="0089364D" w:rsidRDefault="001A60A2" w:rsidP="004B716A">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4B716A">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4B716A">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4B716A">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proofErr w:type="spellStart"/>
            <w:proofErr w:type="gramStart"/>
            <w:r>
              <w:rPr>
                <w:rFonts w:eastAsia="SimSun" w:cs="Arial"/>
                <w:lang w:eastAsia="zh-CN"/>
              </w:rPr>
              <w:t>odile.rollinger</w:t>
            </w:r>
            <w:proofErr w:type="gramEnd"/>
            <w:r>
              <w:rPr>
                <w:rFonts w:eastAsia="SimSun" w:cs="Arial"/>
                <w:lang w:eastAsia="zh-CN"/>
              </w:rPr>
              <w:t>@huawei,com</w:t>
            </w:r>
            <w:proofErr w:type="spellEnd"/>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proofErr w:type="spellStart"/>
            <w:r>
              <w:rPr>
                <w:rFonts w:eastAsia="SimSun" w:cs="Arial" w:hint="eastAsia"/>
                <w:lang w:eastAsia="zh-CN"/>
              </w:rPr>
              <w:t>Sidong</w:t>
            </w:r>
            <w:proofErr w:type="spellEnd"/>
            <w:r>
              <w:rPr>
                <w:rFonts w:eastAsia="SimSun" w:cs="Arial" w:hint="eastAsia"/>
                <w:lang w:eastAsia="zh-CN"/>
              </w:rPr>
              <w:t xml:space="preserve">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0273DE">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0273DE">
            <w:pPr>
              <w:rPr>
                <w:rFonts w:eastAsia="SimSun" w:cs="Arial"/>
                <w:lang w:eastAsia="zh-CN"/>
              </w:rPr>
            </w:pPr>
            <w:proofErr w:type="spellStart"/>
            <w:r>
              <w:rPr>
                <w:rFonts w:eastAsia="SimSun" w:cs="Arial" w:hint="eastAsia"/>
                <w:lang w:eastAsia="zh-CN"/>
              </w:rPr>
              <w:t>Haitao</w:t>
            </w:r>
            <w:proofErr w:type="spellEnd"/>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0273DE">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 xml:space="preserve">Nicolas </w:t>
            </w:r>
            <w:proofErr w:type="spellStart"/>
            <w:r>
              <w:rPr>
                <w:rFonts w:eastAsia="SimSun" w:cs="Arial"/>
                <w:lang w:eastAsia="zh-CN"/>
              </w:rPr>
              <w:t>Chuberre</w:t>
            </w:r>
            <w:proofErr w:type="spellEnd"/>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proofErr w:type="spellStart"/>
            <w:r>
              <w:rPr>
                <w:rFonts w:eastAsia="SimSun"/>
                <w:lang w:val="de-DE" w:eastAsia="zh-CN"/>
              </w:rPr>
              <w:t>Pankaj</w:t>
            </w:r>
            <w:proofErr w:type="spellEnd"/>
            <w:r>
              <w:rPr>
                <w:rFonts w:eastAsia="SimSun"/>
                <w:lang w:val="de-DE" w:eastAsia="zh-CN"/>
              </w:rPr>
              <w:t xml:space="preserve"> </w:t>
            </w:r>
            <w:proofErr w:type="spellStart"/>
            <w:r>
              <w:rPr>
                <w:rFonts w:eastAsia="SimSun"/>
                <w:lang w:val="de-DE" w:eastAsia="zh-CN"/>
              </w:rPr>
              <w:t>Shete</w:t>
            </w:r>
            <w:proofErr w:type="spellEnd"/>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14:paraId="7010DD88" w14:textId="77777777" w:rsidTr="00B875FA">
        <w:tc>
          <w:tcPr>
            <w:tcW w:w="2904" w:type="dxa"/>
          </w:tcPr>
          <w:p w14:paraId="2D0D28AE" w14:textId="5CD41494" w:rsidR="00BC373A" w:rsidRDefault="00BC373A" w:rsidP="00B875FA">
            <w:pPr>
              <w:rPr>
                <w:rFonts w:eastAsia="SimSun"/>
                <w:lang w:val="de-DE" w:eastAsia="zh-CN"/>
              </w:rPr>
            </w:pPr>
            <w:proofErr w:type="spellStart"/>
            <w:r>
              <w:rPr>
                <w:rFonts w:eastAsia="SimSun"/>
                <w:lang w:val="de-DE" w:eastAsia="zh-CN"/>
              </w:rPr>
              <w:t>Gatehouse</w:t>
            </w:r>
            <w:proofErr w:type="spellEnd"/>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14:paraId="36D055DD" w14:textId="77777777" w:rsidTr="00B875FA">
        <w:tc>
          <w:tcPr>
            <w:tcW w:w="2904" w:type="dxa"/>
          </w:tcPr>
          <w:p w14:paraId="5DCC24B1" w14:textId="77777777" w:rsidR="005B6752" w:rsidRDefault="005B6752" w:rsidP="00B875FA">
            <w:pPr>
              <w:rPr>
                <w:rFonts w:eastAsia="SimSun"/>
                <w:lang w:val="de-DE" w:eastAsia="zh-CN"/>
              </w:rPr>
            </w:pPr>
          </w:p>
        </w:tc>
        <w:tc>
          <w:tcPr>
            <w:tcW w:w="2902" w:type="dxa"/>
          </w:tcPr>
          <w:p w14:paraId="7BA88C6A" w14:textId="77777777" w:rsidR="005B6752" w:rsidRDefault="005B6752" w:rsidP="00B875FA">
            <w:pPr>
              <w:rPr>
                <w:rFonts w:eastAsia="SimSun"/>
                <w:lang w:val="de-DE" w:eastAsia="zh-CN"/>
              </w:rPr>
            </w:pPr>
          </w:p>
        </w:tc>
        <w:tc>
          <w:tcPr>
            <w:tcW w:w="3544" w:type="dxa"/>
          </w:tcPr>
          <w:p w14:paraId="0C1FB0DA" w14:textId="77777777" w:rsidR="005B6752" w:rsidRDefault="005B6752" w:rsidP="00B875FA">
            <w:pPr>
              <w:rPr>
                <w:rFonts w:eastAsia="SimSun"/>
                <w:lang w:val="de-DE"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9:  From RAN2 point of view, the existing power saving mechanisms e.g.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w:t>
            </w:r>
            <w:proofErr w:type="gramStart"/>
            <w:r w:rsidRPr="00583776">
              <w:rPr>
                <w:rFonts w:ascii="Arial" w:hAnsi="Arial" w:cs="Arial"/>
              </w:rPr>
              <w:t>taken into account</w:t>
            </w:r>
            <w:proofErr w:type="gramEnd"/>
            <w:r w:rsidRPr="00583776">
              <w:rPr>
                <w:rFonts w:ascii="Arial" w:hAnsi="Arial" w:cs="Arial"/>
              </w:rPr>
              <w:t xml:space="preserve"> at least for Idle mode, and that this is applicable for all reference scenarios (GEO, MEO and LEO). </w:t>
            </w:r>
          </w:p>
          <w:p w14:paraId="34DC8CE8" w14:textId="17996C64" w:rsidR="00583776" w:rsidRPr="00583776" w:rsidRDefault="00583776" w:rsidP="00583776">
            <w:pPr>
              <w:pStyle w:val="ListParagraph"/>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w:t>
            </w:r>
            <w:proofErr w:type="gramStart"/>
            <w:r w:rsidRPr="00583776">
              <w:rPr>
                <w:rFonts w:ascii="Arial" w:hAnsi="Arial" w:cs="Arial"/>
              </w:rPr>
              <w:t>no</w:t>
            </w:r>
            <w:proofErr w:type="gramEnd"/>
            <w:r w:rsidRPr="00583776">
              <w:rPr>
                <w:rFonts w:ascii="Arial" w:hAnsi="Arial" w:cs="Arial"/>
              </w:rPr>
              <w:t xml:space="preserve">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6F3C4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lang w:eastAsia="zh-CN"/>
              </w:rPr>
            </w:pPr>
            <w:r>
              <w:rPr>
                <w:rFonts w:eastAsiaTheme="minorEastAsia"/>
                <w:lang w:eastAsia="zh-CN"/>
              </w:rPr>
              <w:t>We should follow the previous agreements.</w:t>
            </w:r>
          </w:p>
        </w:tc>
      </w:tr>
      <w:tr w:rsidR="005D1069" w14:paraId="08D4A792" w14:textId="77777777" w:rsidTr="006F3C4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6F3C46">
        <w:tc>
          <w:tcPr>
            <w:tcW w:w="1496" w:type="dxa"/>
            <w:shd w:val="clear" w:color="auto" w:fill="auto"/>
          </w:tcPr>
          <w:p w14:paraId="612D328D" w14:textId="3E6E201E" w:rsidR="002B262A" w:rsidRDefault="002B262A" w:rsidP="002B262A">
            <w:pPr>
              <w:rPr>
                <w:lang w:eastAsia="sv-SE"/>
              </w:rPr>
            </w:pPr>
            <w:r>
              <w:rPr>
                <w:rFonts w:eastAsia="DengXian"/>
              </w:rPr>
              <w:lastRenderedPageBreak/>
              <w:t xml:space="preserve">Huawei, </w:t>
            </w:r>
            <w:proofErr w:type="spellStart"/>
            <w:r>
              <w:rPr>
                <w:rFonts w:eastAsia="DengXian"/>
              </w:rPr>
              <w:t>HiSilicon</w:t>
            </w:r>
            <w:proofErr w:type="spellEnd"/>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6F3C4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0273DE">
        <w:tc>
          <w:tcPr>
            <w:tcW w:w="1496" w:type="dxa"/>
            <w:shd w:val="clear" w:color="auto" w:fill="auto"/>
          </w:tcPr>
          <w:p w14:paraId="0B8D15BB" w14:textId="77777777" w:rsidR="00F85E94" w:rsidRPr="0040498B" w:rsidRDefault="00F85E94" w:rsidP="000273DE">
            <w:pPr>
              <w:rPr>
                <w:rFonts w:eastAsia="DengXian"/>
              </w:rPr>
            </w:pPr>
            <w:r>
              <w:rPr>
                <w:rFonts w:eastAsia="DengXian"/>
              </w:rPr>
              <w:t>OPPO</w:t>
            </w:r>
          </w:p>
        </w:tc>
        <w:tc>
          <w:tcPr>
            <w:tcW w:w="2009" w:type="dxa"/>
            <w:shd w:val="clear" w:color="auto" w:fill="auto"/>
          </w:tcPr>
          <w:p w14:paraId="3E874E6C" w14:textId="77777777" w:rsidR="00F85E94" w:rsidRPr="0040498B" w:rsidRDefault="00F85E94" w:rsidP="000273DE">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0273DE">
            <w:pPr>
              <w:rPr>
                <w:rFonts w:eastAsia="DengXian"/>
              </w:rPr>
            </w:pPr>
            <w:r>
              <w:rPr>
                <w:rFonts w:eastAsia="DengXian"/>
              </w:rPr>
              <w:t>The support of discontinuous coverage for Idle mode is beneficial for UE power saving.</w:t>
            </w:r>
          </w:p>
        </w:tc>
      </w:tr>
      <w:tr w:rsidR="00997B66" w14:paraId="4C26705B" w14:textId="77777777" w:rsidTr="006F3C4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6F3C4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6F3C4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 xml:space="preserve">Not only Idle </w:t>
            </w:r>
            <w:proofErr w:type="gramStart"/>
            <w:r>
              <w:rPr>
                <w:lang w:eastAsia="sv-SE"/>
              </w:rPr>
              <w:t>mode ,</w:t>
            </w:r>
            <w:proofErr w:type="gramEnd"/>
            <w:r>
              <w:rPr>
                <w:lang w:eastAsia="sv-SE"/>
              </w:rPr>
              <w:t xml:space="preserve"> we should consider connected mode scenario too to avoid cell search in </w:t>
            </w:r>
            <w:proofErr w:type="spellStart"/>
            <w:r>
              <w:rPr>
                <w:lang w:eastAsia="sv-SE"/>
              </w:rPr>
              <w:t>discontinuos</w:t>
            </w:r>
            <w:proofErr w:type="spellEnd"/>
            <w:r>
              <w:rPr>
                <w:lang w:eastAsia="sv-SE"/>
              </w:rPr>
              <w:t xml:space="preserve"> coverage.</w:t>
            </w:r>
          </w:p>
        </w:tc>
      </w:tr>
      <w:tr w:rsidR="00997B66" w14:paraId="050C70BA" w14:textId="77777777" w:rsidTr="006F3C4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6F3C4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997B66" w14:paraId="4C2635B2" w14:textId="77777777" w:rsidTr="006F3C46">
        <w:tc>
          <w:tcPr>
            <w:tcW w:w="1496" w:type="dxa"/>
            <w:shd w:val="clear" w:color="auto" w:fill="auto"/>
          </w:tcPr>
          <w:p w14:paraId="2031F371" w14:textId="77777777" w:rsidR="00997B66" w:rsidRPr="0040498B" w:rsidRDefault="00997B66" w:rsidP="002B262A">
            <w:pPr>
              <w:rPr>
                <w:rFonts w:eastAsia="DengXian"/>
              </w:rPr>
            </w:pPr>
          </w:p>
        </w:tc>
        <w:tc>
          <w:tcPr>
            <w:tcW w:w="2009" w:type="dxa"/>
            <w:shd w:val="clear" w:color="auto" w:fill="auto"/>
          </w:tcPr>
          <w:p w14:paraId="37550301" w14:textId="77777777" w:rsidR="00997B66" w:rsidRDefault="00997B66" w:rsidP="002B262A">
            <w:pPr>
              <w:rPr>
                <w:lang w:eastAsia="sv-SE"/>
              </w:rPr>
            </w:pPr>
          </w:p>
        </w:tc>
        <w:tc>
          <w:tcPr>
            <w:tcW w:w="6210" w:type="dxa"/>
            <w:shd w:val="clear" w:color="auto" w:fill="auto"/>
          </w:tcPr>
          <w:p w14:paraId="536105BE" w14:textId="77777777" w:rsidR="00997B66" w:rsidRDefault="00997B66" w:rsidP="002B262A">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6F3C4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6F3C4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6F3C46">
        <w:tc>
          <w:tcPr>
            <w:tcW w:w="1496" w:type="dxa"/>
            <w:shd w:val="clear" w:color="auto" w:fill="auto"/>
          </w:tcPr>
          <w:p w14:paraId="15D6D046" w14:textId="765CEE8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6F3C4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0273DE">
        <w:tc>
          <w:tcPr>
            <w:tcW w:w="1496" w:type="dxa"/>
            <w:shd w:val="clear" w:color="auto" w:fill="auto"/>
          </w:tcPr>
          <w:p w14:paraId="5BA4EB52" w14:textId="77777777" w:rsidR="00F85E94" w:rsidRPr="0040498B" w:rsidRDefault="00F85E94" w:rsidP="000273DE">
            <w:pPr>
              <w:rPr>
                <w:rFonts w:eastAsia="DengXian"/>
              </w:rPr>
            </w:pPr>
            <w:r>
              <w:rPr>
                <w:rFonts w:eastAsia="DengXian"/>
              </w:rPr>
              <w:lastRenderedPageBreak/>
              <w:t>OPPO</w:t>
            </w:r>
          </w:p>
        </w:tc>
        <w:tc>
          <w:tcPr>
            <w:tcW w:w="2009" w:type="dxa"/>
            <w:shd w:val="clear" w:color="auto" w:fill="auto"/>
          </w:tcPr>
          <w:p w14:paraId="60E498CE" w14:textId="77777777" w:rsidR="00F85E94" w:rsidRPr="0040498B" w:rsidRDefault="00F85E94" w:rsidP="000273DE">
            <w:pPr>
              <w:rPr>
                <w:rFonts w:eastAsia="DengXian"/>
              </w:rPr>
            </w:pPr>
            <w:r>
              <w:rPr>
                <w:rFonts w:eastAsia="DengXian"/>
              </w:rPr>
              <w:t>Yes</w:t>
            </w:r>
          </w:p>
        </w:tc>
        <w:tc>
          <w:tcPr>
            <w:tcW w:w="6210" w:type="dxa"/>
            <w:shd w:val="clear" w:color="auto" w:fill="auto"/>
          </w:tcPr>
          <w:p w14:paraId="3CC705E1" w14:textId="42E4BCB3" w:rsidR="00F85E94" w:rsidRPr="0040498B" w:rsidRDefault="00F85E94" w:rsidP="000273DE">
            <w:pPr>
              <w:rPr>
                <w:rFonts w:eastAsia="DengXian"/>
              </w:rPr>
            </w:pPr>
            <w:r>
              <w:rPr>
                <w:rFonts w:eastAsia="DengXian"/>
              </w:rPr>
              <w:t xml:space="preserve">According to satellite assistance information, UE can predict the out-of-coverage area </w:t>
            </w:r>
            <w:proofErr w:type="gramStart"/>
            <w:r>
              <w:rPr>
                <w:rFonts w:eastAsia="DengXian"/>
              </w:rPr>
              <w:t>in order to</w:t>
            </w:r>
            <w:proofErr w:type="gramEnd"/>
            <w:r>
              <w:rPr>
                <w:rFonts w:eastAsia="DengXian"/>
              </w:rPr>
              <w:t xml:space="preserve">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6F3C4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6F3C4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6F3C4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 xml:space="preserve">We agree that UE can be provide ephemeris data but does NB IoT UE should be involve in calculating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w:t>
            </w:r>
          </w:p>
        </w:tc>
      </w:tr>
      <w:tr w:rsidR="00997B66" w14:paraId="2ED3E9FC" w14:textId="77777777" w:rsidTr="006F3C4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6F3C4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6F3C46">
        <w:tc>
          <w:tcPr>
            <w:tcW w:w="1496" w:type="dxa"/>
            <w:shd w:val="clear" w:color="auto" w:fill="auto"/>
          </w:tcPr>
          <w:p w14:paraId="3EE6D4A7" w14:textId="77777777" w:rsidR="00997B66" w:rsidRPr="0040498B" w:rsidRDefault="00997B66" w:rsidP="002B262A">
            <w:pPr>
              <w:rPr>
                <w:rFonts w:eastAsia="DengXian"/>
              </w:rPr>
            </w:pPr>
          </w:p>
        </w:tc>
        <w:tc>
          <w:tcPr>
            <w:tcW w:w="2009" w:type="dxa"/>
            <w:shd w:val="clear" w:color="auto" w:fill="auto"/>
          </w:tcPr>
          <w:p w14:paraId="3878D5D2" w14:textId="77777777" w:rsidR="00997B66" w:rsidRDefault="00997B66" w:rsidP="002B262A">
            <w:pPr>
              <w:rPr>
                <w:lang w:eastAsia="sv-SE"/>
              </w:rPr>
            </w:pPr>
          </w:p>
        </w:tc>
        <w:tc>
          <w:tcPr>
            <w:tcW w:w="6210" w:type="dxa"/>
            <w:shd w:val="clear" w:color="auto" w:fill="auto"/>
          </w:tcPr>
          <w:p w14:paraId="0EAFBA40" w14:textId="77777777" w:rsidR="00997B66" w:rsidRDefault="00997B66" w:rsidP="002B262A">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6F3C4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4DE14283" w14:textId="258FD972" w:rsidR="00C479C2" w:rsidRPr="0040498B" w:rsidRDefault="00502CD4" w:rsidP="006F3C4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6F3C4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6F3C46">
        <w:tc>
          <w:tcPr>
            <w:tcW w:w="1496" w:type="dxa"/>
            <w:shd w:val="clear" w:color="auto" w:fill="auto"/>
          </w:tcPr>
          <w:p w14:paraId="300976B7" w14:textId="2A9EE4D3"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6F3C4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lastRenderedPageBreak/>
              <w:t>CATT</w:t>
            </w:r>
          </w:p>
        </w:tc>
        <w:tc>
          <w:tcPr>
            <w:tcW w:w="2009" w:type="dxa"/>
            <w:shd w:val="clear" w:color="auto" w:fill="auto"/>
          </w:tcPr>
          <w:p w14:paraId="68881C79" w14:textId="0C4DA81C" w:rsidR="00997B66" w:rsidRDefault="00997B66" w:rsidP="002B262A">
            <w:pPr>
              <w:rPr>
                <w:lang w:eastAsia="zh-CN"/>
              </w:rPr>
            </w:pPr>
            <w:proofErr w:type="gramStart"/>
            <w:r>
              <w:rPr>
                <w:rFonts w:eastAsia="DengXian"/>
              </w:rPr>
              <w:t>Yes</w:t>
            </w:r>
            <w:proofErr w:type="gramEnd"/>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proofErr w:type="gramStart"/>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proofErr w:type="gramEnd"/>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0273DE">
        <w:tc>
          <w:tcPr>
            <w:tcW w:w="1496" w:type="dxa"/>
            <w:shd w:val="clear" w:color="auto" w:fill="auto"/>
          </w:tcPr>
          <w:p w14:paraId="349E84DA" w14:textId="77777777" w:rsidR="00F85E94" w:rsidRPr="0040498B" w:rsidRDefault="00F85E94" w:rsidP="000273DE">
            <w:pPr>
              <w:rPr>
                <w:rFonts w:eastAsia="DengXian"/>
              </w:rPr>
            </w:pPr>
            <w:r>
              <w:rPr>
                <w:rFonts w:eastAsia="DengXian"/>
              </w:rPr>
              <w:t>OPPO</w:t>
            </w:r>
          </w:p>
        </w:tc>
        <w:tc>
          <w:tcPr>
            <w:tcW w:w="2009" w:type="dxa"/>
            <w:shd w:val="clear" w:color="auto" w:fill="auto"/>
          </w:tcPr>
          <w:p w14:paraId="405B77D6" w14:textId="77777777" w:rsidR="00F85E94" w:rsidRPr="0040498B" w:rsidRDefault="00F85E94" w:rsidP="000273DE">
            <w:pPr>
              <w:rPr>
                <w:rFonts w:eastAsia="DengXian"/>
              </w:rPr>
            </w:pPr>
            <w:r>
              <w:rPr>
                <w:rFonts w:eastAsia="DengXian"/>
              </w:rPr>
              <w:t>Yes</w:t>
            </w:r>
          </w:p>
        </w:tc>
        <w:tc>
          <w:tcPr>
            <w:tcW w:w="6210" w:type="dxa"/>
            <w:shd w:val="clear" w:color="auto" w:fill="auto"/>
          </w:tcPr>
          <w:p w14:paraId="10112204" w14:textId="77777777" w:rsidR="00F85E94" w:rsidRPr="0040498B" w:rsidRDefault="00F85E94" w:rsidP="000273DE">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6F3C4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6F3C4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6F3C4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w:t>
            </w:r>
            <w:proofErr w:type="spellStart"/>
            <w:proofErr w:type="gramStart"/>
            <w:r>
              <w:rPr>
                <w:lang w:eastAsia="sv-SE"/>
              </w:rPr>
              <w:t>converage</w:t>
            </w:r>
            <w:proofErr w:type="spellEnd"/>
            <w:r>
              <w:rPr>
                <w:lang w:eastAsia="sv-SE"/>
              </w:rPr>
              <w:t xml:space="preserve"> ?</w:t>
            </w:r>
            <w:proofErr w:type="gramEnd"/>
            <w:r>
              <w:rPr>
                <w:lang w:eastAsia="sv-SE"/>
              </w:rPr>
              <w:t xml:space="preserve"> Rather there should be simple </w:t>
            </w:r>
            <w:proofErr w:type="gramStart"/>
            <w:r>
              <w:rPr>
                <w:lang w:eastAsia="sv-SE"/>
              </w:rPr>
              <w:t>timer based</w:t>
            </w:r>
            <w:proofErr w:type="gramEnd"/>
            <w:r>
              <w:rPr>
                <w:lang w:eastAsia="sv-SE"/>
              </w:rPr>
              <w:t xml:space="preserve"> mechanism communicated in SI by network for idle mode &amp; UE should be released before Discontinuous coverage in connected mode to avoid cell search.</w:t>
            </w:r>
          </w:p>
        </w:tc>
      </w:tr>
      <w:tr w:rsidR="00997B66" w14:paraId="2A0A1FD0" w14:textId="77777777" w:rsidTr="006F3C4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6F3C46">
        <w:tc>
          <w:tcPr>
            <w:tcW w:w="1496" w:type="dxa"/>
            <w:shd w:val="clear" w:color="auto" w:fill="auto"/>
          </w:tcPr>
          <w:p w14:paraId="61733AEA" w14:textId="40325453" w:rsidR="00997B66" w:rsidRPr="0040498B" w:rsidRDefault="005B6752" w:rsidP="002B262A">
            <w:pPr>
              <w:rPr>
                <w:rFonts w:eastAsia="DengXian"/>
              </w:rPr>
            </w:pPr>
            <w:r>
              <w:rPr>
                <w:rFonts w:eastAsia="DengXian"/>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997B66" w14:paraId="457DBA96" w14:textId="77777777" w:rsidTr="006F3C46">
        <w:tc>
          <w:tcPr>
            <w:tcW w:w="1496" w:type="dxa"/>
            <w:shd w:val="clear" w:color="auto" w:fill="auto"/>
          </w:tcPr>
          <w:p w14:paraId="50DC6D5E" w14:textId="77777777" w:rsidR="00997B66" w:rsidRPr="0040498B" w:rsidRDefault="00997B66" w:rsidP="002B262A">
            <w:pPr>
              <w:rPr>
                <w:rFonts w:eastAsia="DengXian"/>
              </w:rPr>
            </w:pPr>
          </w:p>
        </w:tc>
        <w:tc>
          <w:tcPr>
            <w:tcW w:w="2009" w:type="dxa"/>
            <w:shd w:val="clear" w:color="auto" w:fill="auto"/>
          </w:tcPr>
          <w:p w14:paraId="335C9547" w14:textId="77777777" w:rsidR="00997B66" w:rsidRDefault="00997B66" w:rsidP="002B262A">
            <w:pPr>
              <w:rPr>
                <w:lang w:eastAsia="sv-SE"/>
              </w:rPr>
            </w:pPr>
          </w:p>
        </w:tc>
        <w:tc>
          <w:tcPr>
            <w:tcW w:w="6210" w:type="dxa"/>
            <w:shd w:val="clear" w:color="auto" w:fill="auto"/>
          </w:tcPr>
          <w:p w14:paraId="01D78E60" w14:textId="77777777" w:rsidR="00997B66" w:rsidRDefault="00997B66" w:rsidP="002B262A">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6F3C46">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210" w:type="dxa"/>
            <w:shd w:val="clear" w:color="auto" w:fill="auto"/>
          </w:tcPr>
          <w:p w14:paraId="1C3B494A" w14:textId="62B557CB" w:rsidR="00521B94" w:rsidRPr="0040498B" w:rsidRDefault="00147577" w:rsidP="006F3C4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6F3C4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w:t>
            </w:r>
            <w:r w:rsidR="003531D1">
              <w:rPr>
                <w:lang w:eastAsia="sv-SE"/>
              </w:rPr>
              <w:lastRenderedPageBreak/>
              <w:t xml:space="preserve">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6F3C46">
        <w:tc>
          <w:tcPr>
            <w:tcW w:w="1496" w:type="dxa"/>
            <w:shd w:val="clear" w:color="auto" w:fill="auto"/>
          </w:tcPr>
          <w:p w14:paraId="1C5B477A" w14:textId="60789193" w:rsidR="002B262A" w:rsidRDefault="002B262A" w:rsidP="002B262A">
            <w:pPr>
              <w:rPr>
                <w:lang w:eastAsia="sv-SE"/>
              </w:rPr>
            </w:pPr>
            <w:r>
              <w:rPr>
                <w:rFonts w:eastAsia="DengXian"/>
              </w:rPr>
              <w:lastRenderedPageBreak/>
              <w:t xml:space="preserve">Huawei, </w:t>
            </w:r>
            <w:proofErr w:type="spellStart"/>
            <w:r>
              <w:rPr>
                <w:rFonts w:eastAsia="DengXian"/>
              </w:rPr>
              <w:t>HiSilicon</w:t>
            </w:r>
            <w:proofErr w:type="spellEnd"/>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 xml:space="preserve">PSM, Paging and UE reachability are Core Network functionalities, corresponding WGs should be aware of the issue to make any alignment needed in </w:t>
            </w:r>
            <w:proofErr w:type="gramStart"/>
            <w:r>
              <w:rPr>
                <w:lang w:eastAsia="sv-SE"/>
              </w:rPr>
              <w:t>the their</w:t>
            </w:r>
            <w:proofErr w:type="gramEnd"/>
            <w:r>
              <w:rPr>
                <w:lang w:eastAsia="sv-SE"/>
              </w:rPr>
              <w:t xml:space="preserve"> specification.</w:t>
            </w:r>
          </w:p>
        </w:tc>
      </w:tr>
      <w:tr w:rsidR="00997B66" w14:paraId="1A7523B2" w14:textId="77777777" w:rsidTr="006F3C4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0273DE">
        <w:tc>
          <w:tcPr>
            <w:tcW w:w="1496" w:type="dxa"/>
            <w:shd w:val="clear" w:color="auto" w:fill="auto"/>
          </w:tcPr>
          <w:p w14:paraId="3B041E52" w14:textId="77777777" w:rsidR="00F85E94" w:rsidRPr="0040498B" w:rsidRDefault="00F85E94" w:rsidP="000273DE">
            <w:pPr>
              <w:rPr>
                <w:rFonts w:eastAsia="DengXian"/>
              </w:rPr>
            </w:pPr>
            <w:r>
              <w:rPr>
                <w:rFonts w:eastAsia="DengXian"/>
              </w:rPr>
              <w:t>OPPO</w:t>
            </w:r>
          </w:p>
        </w:tc>
        <w:tc>
          <w:tcPr>
            <w:tcW w:w="2009" w:type="dxa"/>
            <w:shd w:val="clear" w:color="auto" w:fill="auto"/>
          </w:tcPr>
          <w:p w14:paraId="280BFE77" w14:textId="5C280454" w:rsidR="00F85E94" w:rsidRPr="0040498B" w:rsidRDefault="00F85E94" w:rsidP="000273DE">
            <w:pPr>
              <w:rPr>
                <w:rFonts w:eastAsia="DengXian"/>
              </w:rPr>
            </w:pPr>
          </w:p>
        </w:tc>
        <w:tc>
          <w:tcPr>
            <w:tcW w:w="6210" w:type="dxa"/>
            <w:shd w:val="clear" w:color="auto" w:fill="auto"/>
          </w:tcPr>
          <w:p w14:paraId="6F2DEA6D" w14:textId="5CF876F5" w:rsidR="00F85E94" w:rsidRDefault="00F85E94" w:rsidP="000273DE">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0273DE">
            <w:pPr>
              <w:rPr>
                <w:rFonts w:eastAsia="DengXian"/>
              </w:rPr>
            </w:pPr>
          </w:p>
        </w:tc>
      </w:tr>
      <w:tr w:rsidR="00997B66" w14:paraId="79D8C3FB" w14:textId="77777777" w:rsidTr="006F3C4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6F3C4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6F3C4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6F3C46">
        <w:tc>
          <w:tcPr>
            <w:tcW w:w="1496" w:type="dxa"/>
            <w:shd w:val="clear" w:color="auto" w:fill="auto"/>
          </w:tcPr>
          <w:p w14:paraId="67054F9A" w14:textId="216A5D0F" w:rsidR="00997B66" w:rsidRPr="0040498B" w:rsidRDefault="00C4720D" w:rsidP="002B262A">
            <w:pPr>
              <w:rPr>
                <w:rFonts w:eastAsia="DengXian"/>
              </w:rPr>
            </w:pPr>
            <w:r>
              <w:rPr>
                <w:rFonts w:eastAsia="DengXian"/>
              </w:rPr>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6F3C4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997B66" w14:paraId="1B8F53B1" w14:textId="77777777" w:rsidTr="006F3C46">
        <w:tc>
          <w:tcPr>
            <w:tcW w:w="1496" w:type="dxa"/>
            <w:shd w:val="clear" w:color="auto" w:fill="auto"/>
          </w:tcPr>
          <w:p w14:paraId="20DCA6BF" w14:textId="77777777" w:rsidR="00997B66" w:rsidRPr="0040498B" w:rsidRDefault="00997B66" w:rsidP="002B262A">
            <w:pPr>
              <w:rPr>
                <w:rFonts w:eastAsia="DengXian"/>
              </w:rPr>
            </w:pPr>
          </w:p>
        </w:tc>
        <w:tc>
          <w:tcPr>
            <w:tcW w:w="2009" w:type="dxa"/>
            <w:shd w:val="clear" w:color="auto" w:fill="auto"/>
          </w:tcPr>
          <w:p w14:paraId="4BF59F4A" w14:textId="77777777" w:rsidR="00997B66" w:rsidRDefault="00997B66" w:rsidP="002B262A">
            <w:pPr>
              <w:rPr>
                <w:lang w:eastAsia="sv-SE"/>
              </w:rPr>
            </w:pPr>
          </w:p>
        </w:tc>
        <w:tc>
          <w:tcPr>
            <w:tcW w:w="6210" w:type="dxa"/>
            <w:shd w:val="clear" w:color="auto" w:fill="auto"/>
          </w:tcPr>
          <w:p w14:paraId="28ECB2AD" w14:textId="77777777" w:rsidR="00997B66" w:rsidRDefault="00997B66" w:rsidP="002B262A">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6F3C4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6F3C46">
            <w:pPr>
              <w:rPr>
                <w:rFonts w:eastAsia="DengXian"/>
                <w:lang w:eastAsia="zh-CN"/>
              </w:rPr>
            </w:pPr>
            <w:r>
              <w:rPr>
                <w:rFonts w:eastAsia="DengXian" w:hint="eastAsia"/>
                <w:lang w:eastAsia="zh-CN"/>
              </w:rPr>
              <w:t>I</w:t>
            </w:r>
            <w:r>
              <w:rPr>
                <w:rFonts w:eastAsia="DengXian"/>
                <w:lang w:eastAsia="zh-CN"/>
              </w:rPr>
              <w:t xml:space="preserve">t may be too early to </w:t>
            </w:r>
            <w:proofErr w:type="gramStart"/>
            <w:r>
              <w:rPr>
                <w:rFonts w:eastAsia="DengXian"/>
                <w:lang w:eastAsia="zh-CN"/>
              </w:rPr>
              <w:t>say</w:t>
            </w:r>
            <w:proofErr w:type="gramEnd"/>
            <w:r>
              <w:rPr>
                <w:rFonts w:eastAsia="DengXian"/>
                <w:lang w:eastAsia="zh-CN"/>
              </w:rPr>
              <w:t xml:space="preserve">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w:t>
            </w:r>
            <w:proofErr w:type="spellStart"/>
            <w:r w:rsidR="00147577">
              <w:rPr>
                <w:rFonts w:eastAsia="DengXian"/>
                <w:lang w:eastAsia="zh-CN"/>
              </w:rPr>
              <w:t>eDRX</w:t>
            </w:r>
            <w:proofErr w:type="spellEnd"/>
            <w:r w:rsidR="00147577">
              <w:rPr>
                <w:rFonts w:eastAsia="DengXian"/>
                <w:lang w:eastAsia="zh-CN"/>
              </w:rPr>
              <w:t>/PSM/WUS and relaxed monitoring in discontinuous coverage. We think legacy mechanisms can be considered as baseline and further enhancements are necessary.</w:t>
            </w:r>
          </w:p>
          <w:p w14:paraId="50E22271" w14:textId="77777777" w:rsidR="001F753A" w:rsidRDefault="00147577" w:rsidP="006F3C4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 xml:space="preserve">Minor enhancements to the existing power saving mechanisms e.g. DRX, PSM, </w:t>
            </w:r>
            <w:proofErr w:type="spellStart"/>
            <w:r w:rsidRPr="00F34C36">
              <w:rPr>
                <w:rFonts w:eastAsia="DengXian"/>
                <w:lang w:eastAsia="zh-CN"/>
              </w:rPr>
              <w:t>eDRX</w:t>
            </w:r>
            <w:proofErr w:type="spellEnd"/>
            <w:r w:rsidRPr="00F34C36">
              <w:rPr>
                <w:rFonts w:eastAsia="DengXian"/>
                <w:lang w:eastAsia="zh-CN"/>
              </w:rPr>
              <w:t>,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w:t>
            </w:r>
            <w:proofErr w:type="spellStart"/>
            <w:r>
              <w:rPr>
                <w:rFonts w:eastAsiaTheme="minorEastAsia"/>
                <w:lang w:eastAsia="zh-CN"/>
              </w:rPr>
              <w:t>eDRX</w:t>
            </w:r>
            <w:proofErr w:type="spellEnd"/>
            <w:r>
              <w:rPr>
                <w:rFonts w:eastAsiaTheme="minorEastAsia"/>
                <w:lang w:eastAsia="zh-CN"/>
              </w:rPr>
              <w:t xml:space="preserve">/PSM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6F3C4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proofErr w:type="gramStart"/>
            <w:r w:rsidRPr="00FB5CF7">
              <w:t>Yes</w:t>
            </w:r>
            <w:proofErr w:type="gramEnd"/>
            <w:r w:rsidRPr="00FB5CF7">
              <w:t xml:space="preserve"> with comments</w:t>
            </w:r>
          </w:p>
        </w:tc>
        <w:tc>
          <w:tcPr>
            <w:tcW w:w="6210" w:type="dxa"/>
            <w:shd w:val="clear" w:color="auto" w:fill="auto"/>
          </w:tcPr>
          <w:p w14:paraId="3A8E726A" w14:textId="4923B938" w:rsidR="00BF28D4" w:rsidRPr="00766C5A" w:rsidRDefault="00BF28D4" w:rsidP="00BF28D4">
            <w:pPr>
              <w:rPr>
                <w:lang w:eastAsia="sv-SE"/>
              </w:rPr>
            </w:pPr>
            <w:r w:rsidRPr="00FB5CF7">
              <w:t xml:space="preserve">At least DRX, PSM and </w:t>
            </w:r>
            <w:proofErr w:type="spellStart"/>
            <w:r w:rsidRPr="00FB5CF7">
              <w:t>eDRX</w:t>
            </w:r>
            <w:proofErr w:type="spellEnd"/>
            <w:r w:rsidRPr="00FB5CF7">
              <w:t xml:space="preserve"> seem to be re-usable. We are not clear if relaxed monitoring and WUS are critical as it is not discussed if they work in LEO. However,</w:t>
            </w:r>
            <w:r w:rsidR="006F112D">
              <w:t xml:space="preserve"> any</w:t>
            </w:r>
            <w:r w:rsidR="001949B0">
              <w:t xml:space="preserve"> impact</w:t>
            </w:r>
            <w:r w:rsidR="006F112D">
              <w:t xml:space="preserve"> on PSM/</w:t>
            </w:r>
            <w:proofErr w:type="spellStart"/>
            <w:r w:rsidR="006F112D">
              <w:t>eDRX</w:t>
            </w:r>
            <w:proofErr w:type="spellEnd"/>
            <w:r w:rsidRPr="00FB5CF7">
              <w:t xml:space="preserve"> is for SA2 and CT1 to decide and we think RAN2 can just convey a suggestion (</w:t>
            </w:r>
            <w:proofErr w:type="spellStart"/>
            <w:r w:rsidRPr="00FB5CF7">
              <w:t>e.g</w:t>
            </w:r>
            <w:proofErr w:type="spellEnd"/>
            <w:r w:rsidRPr="00FB5CF7">
              <w:t>, as commented for Q4).</w:t>
            </w:r>
          </w:p>
        </w:tc>
      </w:tr>
      <w:tr w:rsidR="002B262A" w14:paraId="3BB8B8E4" w14:textId="77777777" w:rsidTr="006F3C46">
        <w:tc>
          <w:tcPr>
            <w:tcW w:w="1496" w:type="dxa"/>
            <w:shd w:val="clear" w:color="auto" w:fill="auto"/>
          </w:tcPr>
          <w:p w14:paraId="68858C3F" w14:textId="38A4D207"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 xml:space="preserve">Need for enhancement, if </w:t>
            </w:r>
            <w:proofErr w:type="gramStart"/>
            <w:r>
              <w:rPr>
                <w:rFonts w:eastAsia="DengXian"/>
              </w:rPr>
              <w:t>any,  should</w:t>
            </w:r>
            <w:proofErr w:type="gramEnd"/>
            <w:r>
              <w:rPr>
                <w:rFonts w:eastAsia="DengXian"/>
              </w:rPr>
              <w:t xml:space="preserve"> be triggered by SA2</w:t>
            </w:r>
          </w:p>
        </w:tc>
      </w:tr>
      <w:tr w:rsidR="00AF674C" w14:paraId="2ECC952D" w14:textId="77777777" w:rsidTr="006F3C4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0273DE">
        <w:tc>
          <w:tcPr>
            <w:tcW w:w="1496" w:type="dxa"/>
            <w:shd w:val="clear" w:color="auto" w:fill="auto"/>
          </w:tcPr>
          <w:p w14:paraId="5DEA54B1" w14:textId="77777777" w:rsidR="00F85E94" w:rsidRPr="0040498B" w:rsidRDefault="00F85E94" w:rsidP="000273DE">
            <w:pPr>
              <w:rPr>
                <w:rFonts w:eastAsia="DengXian"/>
              </w:rPr>
            </w:pPr>
            <w:r>
              <w:rPr>
                <w:rFonts w:eastAsia="DengXian"/>
              </w:rPr>
              <w:t>OPPO</w:t>
            </w:r>
          </w:p>
        </w:tc>
        <w:tc>
          <w:tcPr>
            <w:tcW w:w="2009" w:type="dxa"/>
            <w:shd w:val="clear" w:color="auto" w:fill="auto"/>
          </w:tcPr>
          <w:p w14:paraId="01BFEDA9" w14:textId="77777777" w:rsidR="00F85E94" w:rsidRPr="0040498B" w:rsidRDefault="00F85E94" w:rsidP="000273DE">
            <w:pPr>
              <w:rPr>
                <w:rFonts w:eastAsia="DengXian"/>
              </w:rPr>
            </w:pPr>
            <w:r>
              <w:rPr>
                <w:rFonts w:eastAsia="DengXian"/>
              </w:rPr>
              <w:t>Yes</w:t>
            </w:r>
          </w:p>
        </w:tc>
        <w:tc>
          <w:tcPr>
            <w:tcW w:w="6210" w:type="dxa"/>
            <w:shd w:val="clear" w:color="auto" w:fill="auto"/>
          </w:tcPr>
          <w:p w14:paraId="3B0D1A54" w14:textId="09ABA4C2" w:rsidR="00F85E94" w:rsidRPr="0040498B" w:rsidRDefault="00F85E94" w:rsidP="000273DE">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6F3C4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6F3C4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6F3C4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 xml:space="preserve">For this release it can be consider without enhancement &amp; further optimization can be reviewed in </w:t>
            </w:r>
            <w:proofErr w:type="spellStart"/>
            <w:r>
              <w:rPr>
                <w:lang w:eastAsia="sv-SE"/>
              </w:rPr>
              <w:t>furher</w:t>
            </w:r>
            <w:proofErr w:type="spellEnd"/>
            <w:r>
              <w:rPr>
                <w:lang w:eastAsia="sv-SE"/>
              </w:rPr>
              <w:t xml:space="preserve"> discussion. However this </w:t>
            </w:r>
            <w:proofErr w:type="spellStart"/>
            <w:r>
              <w:rPr>
                <w:lang w:eastAsia="sv-SE"/>
              </w:rPr>
              <w:t>eDRX</w:t>
            </w:r>
            <w:proofErr w:type="spellEnd"/>
            <w:r>
              <w:rPr>
                <w:lang w:eastAsia="sv-SE"/>
              </w:rPr>
              <w:t>/PSM configuration shall be used to match cycle with discontinuous coverage time.</w:t>
            </w:r>
          </w:p>
        </w:tc>
      </w:tr>
      <w:tr w:rsidR="00AF674C" w14:paraId="37BDA64B" w14:textId="77777777" w:rsidTr="006F3C46">
        <w:tc>
          <w:tcPr>
            <w:tcW w:w="1496" w:type="dxa"/>
            <w:shd w:val="clear" w:color="auto" w:fill="auto"/>
          </w:tcPr>
          <w:p w14:paraId="741CF6BF" w14:textId="5439B4E9" w:rsidR="00AF674C" w:rsidRPr="0040498B" w:rsidRDefault="00C4720D" w:rsidP="002B262A">
            <w:pPr>
              <w:rPr>
                <w:rFonts w:eastAsia="DengXian"/>
              </w:rPr>
            </w:pPr>
            <w:r>
              <w:rPr>
                <w:rFonts w:eastAsia="DengXian"/>
              </w:rPr>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6F3C46">
        <w:tc>
          <w:tcPr>
            <w:tcW w:w="1496" w:type="dxa"/>
            <w:shd w:val="clear" w:color="auto" w:fill="auto"/>
          </w:tcPr>
          <w:p w14:paraId="01A1508F" w14:textId="19BFAB2D" w:rsidR="00AF674C" w:rsidRPr="0040498B" w:rsidRDefault="007147A6" w:rsidP="002B262A">
            <w:pPr>
              <w:rPr>
                <w:rFonts w:eastAsia="DengXian"/>
              </w:rPr>
            </w:pPr>
            <w:r>
              <w:rPr>
                <w:rFonts w:eastAsia="DengXian"/>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AF674C" w14:paraId="352C855E" w14:textId="77777777" w:rsidTr="006F3C46">
        <w:tc>
          <w:tcPr>
            <w:tcW w:w="1496" w:type="dxa"/>
            <w:shd w:val="clear" w:color="auto" w:fill="auto"/>
          </w:tcPr>
          <w:p w14:paraId="0C1668B5" w14:textId="77777777" w:rsidR="00AF674C" w:rsidRPr="0040498B" w:rsidRDefault="00AF674C" w:rsidP="002B262A">
            <w:pPr>
              <w:rPr>
                <w:rFonts w:eastAsia="DengXian"/>
              </w:rPr>
            </w:pPr>
          </w:p>
        </w:tc>
        <w:tc>
          <w:tcPr>
            <w:tcW w:w="2009" w:type="dxa"/>
            <w:shd w:val="clear" w:color="auto" w:fill="auto"/>
          </w:tcPr>
          <w:p w14:paraId="52BB9443" w14:textId="77777777" w:rsidR="00AF674C" w:rsidRDefault="00AF674C" w:rsidP="002B262A">
            <w:pPr>
              <w:rPr>
                <w:lang w:eastAsia="sv-SE"/>
              </w:rPr>
            </w:pPr>
          </w:p>
        </w:tc>
        <w:tc>
          <w:tcPr>
            <w:tcW w:w="6210" w:type="dxa"/>
            <w:shd w:val="clear" w:color="auto" w:fill="auto"/>
          </w:tcPr>
          <w:p w14:paraId="0133A423" w14:textId="77777777" w:rsidR="00AF674C" w:rsidRDefault="00AF674C" w:rsidP="002B262A">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6F3C4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6F3C46">
        <w:tc>
          <w:tcPr>
            <w:tcW w:w="1496" w:type="dxa"/>
            <w:shd w:val="clear" w:color="auto" w:fill="auto"/>
          </w:tcPr>
          <w:p w14:paraId="0E037515" w14:textId="7FE3F87A" w:rsidR="002B262A" w:rsidRDefault="002B262A" w:rsidP="002B262A">
            <w:pPr>
              <w:rPr>
                <w:lang w:eastAsia="sv-SE"/>
              </w:rPr>
            </w:pPr>
            <w:r>
              <w:rPr>
                <w:rFonts w:eastAsia="DengXian"/>
              </w:rPr>
              <w:t xml:space="preserve">Huawei, </w:t>
            </w:r>
            <w:proofErr w:type="spellStart"/>
            <w:r>
              <w:rPr>
                <w:rFonts w:eastAsia="DengXian"/>
              </w:rPr>
              <w:t>HiSilicon</w:t>
            </w:r>
            <w:proofErr w:type="spellEnd"/>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6F3C4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0273DE">
        <w:tc>
          <w:tcPr>
            <w:tcW w:w="1496" w:type="dxa"/>
            <w:shd w:val="clear" w:color="auto" w:fill="auto"/>
          </w:tcPr>
          <w:p w14:paraId="5AF68E21" w14:textId="77777777" w:rsidR="00F85E94" w:rsidRPr="0040498B" w:rsidRDefault="00F85E94" w:rsidP="000273DE">
            <w:pPr>
              <w:rPr>
                <w:rFonts w:eastAsia="DengXian"/>
              </w:rPr>
            </w:pPr>
            <w:r>
              <w:rPr>
                <w:rFonts w:eastAsia="DengXian"/>
              </w:rPr>
              <w:t>OPPO</w:t>
            </w:r>
          </w:p>
        </w:tc>
        <w:tc>
          <w:tcPr>
            <w:tcW w:w="2009" w:type="dxa"/>
            <w:shd w:val="clear" w:color="auto" w:fill="auto"/>
          </w:tcPr>
          <w:p w14:paraId="3FB762BA" w14:textId="77777777" w:rsidR="00F85E94" w:rsidRPr="0040498B" w:rsidRDefault="00F85E94" w:rsidP="000273DE">
            <w:pPr>
              <w:rPr>
                <w:rFonts w:eastAsia="DengXian"/>
              </w:rPr>
            </w:pPr>
            <w:r>
              <w:rPr>
                <w:rFonts w:eastAsia="DengXian"/>
              </w:rPr>
              <w:t>Yes</w:t>
            </w:r>
          </w:p>
        </w:tc>
        <w:tc>
          <w:tcPr>
            <w:tcW w:w="6210" w:type="dxa"/>
            <w:shd w:val="clear" w:color="auto" w:fill="auto"/>
          </w:tcPr>
          <w:p w14:paraId="79535222" w14:textId="42F88566" w:rsidR="00F85E94" w:rsidRPr="0040498B" w:rsidRDefault="00F85E94" w:rsidP="000273DE">
            <w:pPr>
              <w:rPr>
                <w:rFonts w:eastAsia="DengXian"/>
              </w:rPr>
            </w:pPr>
            <w:r w:rsidRPr="00851650">
              <w:rPr>
                <w:rFonts w:eastAsia="DengXian"/>
              </w:rPr>
              <w:t xml:space="preserve">For IoT NTN UE, since the </w:t>
            </w:r>
            <w:proofErr w:type="gramStart"/>
            <w:r w:rsidRPr="00851650">
              <w:rPr>
                <w:rFonts w:eastAsia="DengXian"/>
              </w:rPr>
              <w:t>time period</w:t>
            </w:r>
            <w:proofErr w:type="gramEnd"/>
            <w:r w:rsidRPr="00851650">
              <w:rPr>
                <w:rFonts w:eastAsia="DengXian"/>
              </w:rPr>
              <w:t xml:space="preserve">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6F3C4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6F3C4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6F3C4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6F3C4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68BE23D4"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 if time is available and </w:t>
            </w:r>
            <w:proofErr w:type="spellStart"/>
            <w:r>
              <w:rPr>
                <w:lang w:eastAsia="sv-SE"/>
              </w:rPr>
              <w:t>premits</w:t>
            </w:r>
            <w:proofErr w:type="spellEnd"/>
            <w:r>
              <w:rPr>
                <w:lang w:eastAsia="sv-SE"/>
              </w:rPr>
              <w:t xml:space="preserve"> this.</w:t>
            </w:r>
          </w:p>
        </w:tc>
      </w:tr>
      <w:tr w:rsidR="002B262A" w14:paraId="1E7AB578" w14:textId="77777777" w:rsidTr="006F3C46">
        <w:tc>
          <w:tcPr>
            <w:tcW w:w="1496" w:type="dxa"/>
            <w:shd w:val="clear" w:color="auto" w:fill="auto"/>
          </w:tcPr>
          <w:p w14:paraId="7B15CA61" w14:textId="59DFD274" w:rsidR="002B262A" w:rsidRPr="0040498B" w:rsidRDefault="008E73F6" w:rsidP="002B262A">
            <w:pPr>
              <w:rPr>
                <w:rFonts w:eastAsia="DengXian"/>
              </w:rPr>
            </w:pPr>
            <w:r>
              <w:rPr>
                <w:rFonts w:eastAsia="DengXian"/>
              </w:rPr>
              <w:lastRenderedPageBreak/>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 xml:space="preserve">If any enhancements beyond legacy </w:t>
            </w:r>
            <w:proofErr w:type="spellStart"/>
            <w:r>
              <w:rPr>
                <w:lang w:eastAsia="sv-SE"/>
              </w:rPr>
              <w:t>mehanisms</w:t>
            </w:r>
            <w:proofErr w:type="spellEnd"/>
            <w:r>
              <w:rPr>
                <w:lang w:eastAsia="sv-SE"/>
              </w:rPr>
              <w:t xml:space="preserve"> are agreed for idle mode, they may also be applicable in connected mode and as such cannot be precluded at this point.</w:t>
            </w:r>
          </w:p>
        </w:tc>
      </w:tr>
      <w:tr w:rsidR="002B262A" w14:paraId="4602B998" w14:textId="77777777" w:rsidTr="006F3C46">
        <w:tc>
          <w:tcPr>
            <w:tcW w:w="1496" w:type="dxa"/>
            <w:shd w:val="clear" w:color="auto" w:fill="auto"/>
          </w:tcPr>
          <w:p w14:paraId="649086D9" w14:textId="77777777" w:rsidR="002B262A" w:rsidRPr="0040498B" w:rsidRDefault="002B262A" w:rsidP="002B262A">
            <w:pPr>
              <w:rPr>
                <w:rFonts w:eastAsia="DengXian"/>
              </w:rPr>
            </w:pPr>
          </w:p>
        </w:tc>
        <w:tc>
          <w:tcPr>
            <w:tcW w:w="2009" w:type="dxa"/>
            <w:shd w:val="clear" w:color="auto" w:fill="auto"/>
          </w:tcPr>
          <w:p w14:paraId="17920CE6" w14:textId="77777777" w:rsidR="002B262A" w:rsidRDefault="002B262A" w:rsidP="002B262A">
            <w:pPr>
              <w:rPr>
                <w:lang w:eastAsia="sv-SE"/>
              </w:rPr>
            </w:pPr>
          </w:p>
        </w:tc>
        <w:tc>
          <w:tcPr>
            <w:tcW w:w="6210" w:type="dxa"/>
            <w:shd w:val="clear" w:color="auto" w:fill="auto"/>
          </w:tcPr>
          <w:p w14:paraId="590593C4" w14:textId="77777777" w:rsidR="002B262A" w:rsidRDefault="002B262A" w:rsidP="002B262A">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ListParagraph"/>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ListParagraph"/>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Hyperlink"/>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Hyperlink"/>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Hyperlink"/>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Hyperlink"/>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Hyperlink"/>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Hyperlink"/>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Hyperlink"/>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Hyperlink"/>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 xml:space="preserve">Support of discontinuous coverage in IoT </w:t>
      </w:r>
      <w:proofErr w:type="gramStart"/>
      <w:r w:rsidR="00C020B7" w:rsidRPr="00D966A1">
        <w:rPr>
          <w:rFonts w:eastAsia="Times New Roman"/>
          <w:color w:val="000000"/>
          <w:sz w:val="22"/>
          <w:szCs w:val="22"/>
        </w:rPr>
        <w:t>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w:t>
      </w:r>
      <w:proofErr w:type="gramEnd"/>
      <w:r w:rsidR="00C020B7">
        <w:rPr>
          <w:rFonts w:eastAsia="Times New Roman"/>
          <w:color w:val="000000"/>
          <w:sz w:val="22"/>
          <w:szCs w:val="22"/>
        </w:rPr>
        <w:t xml:space="preserve">, </w:t>
      </w:r>
      <w:proofErr w:type="spellStart"/>
      <w:r w:rsidR="00C020B7">
        <w:rPr>
          <w:rFonts w:eastAsia="Times New Roman"/>
          <w:color w:val="000000"/>
          <w:sz w:val="22"/>
          <w:szCs w:val="22"/>
        </w:rPr>
        <w:t>Sanechips</w:t>
      </w:r>
      <w:proofErr w:type="spellEnd"/>
    </w:p>
    <w:p w14:paraId="699B4C9F"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Hyperlink"/>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Hyperlink"/>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Hyperlink"/>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Hyperlink"/>
            <w:rFonts w:eastAsia="Times New Roman"/>
            <w:sz w:val="22"/>
            <w:szCs w:val="22"/>
          </w:rPr>
          <w:t>R2-210</w:t>
        </w:r>
      </w:hyperlink>
      <w:r w:rsidR="00C020B7">
        <w:rPr>
          <w:rStyle w:val="Hyperlink"/>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Hyperlink"/>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Hyperlink"/>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Hyperlink"/>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CD04FF"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Hyperlink"/>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67EA" w14:textId="77777777" w:rsidR="00CD04FF" w:rsidRDefault="00CD04FF" w:rsidP="00617813">
      <w:pPr>
        <w:spacing w:after="0"/>
      </w:pPr>
      <w:r>
        <w:separator/>
      </w:r>
    </w:p>
  </w:endnote>
  <w:endnote w:type="continuationSeparator" w:id="0">
    <w:p w14:paraId="7C24A75A" w14:textId="77777777" w:rsidR="00CD04FF" w:rsidRDefault="00CD04FF"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1518" w14:textId="77777777" w:rsidR="00CD04FF" w:rsidRDefault="00CD04FF" w:rsidP="00617813">
      <w:pPr>
        <w:spacing w:after="0"/>
      </w:pPr>
      <w:r>
        <w:separator/>
      </w:r>
    </w:p>
  </w:footnote>
  <w:footnote w:type="continuationSeparator" w:id="0">
    <w:p w14:paraId="5D1B63F6" w14:textId="77777777" w:rsidR="00CD04FF" w:rsidRDefault="00CD04FF"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25AC6"/>
    <w:rsid w:val="00030783"/>
    <w:rsid w:val="00036A62"/>
    <w:rsid w:val="00057254"/>
    <w:rsid w:val="00064A98"/>
    <w:rsid w:val="00066A82"/>
    <w:rsid w:val="000674B6"/>
    <w:rsid w:val="00085A16"/>
    <w:rsid w:val="000974A1"/>
    <w:rsid w:val="000A4CFC"/>
    <w:rsid w:val="000D00CB"/>
    <w:rsid w:val="000D2CBC"/>
    <w:rsid w:val="000E1728"/>
    <w:rsid w:val="000F7174"/>
    <w:rsid w:val="0013565D"/>
    <w:rsid w:val="00136920"/>
    <w:rsid w:val="00147577"/>
    <w:rsid w:val="00147B59"/>
    <w:rsid w:val="00164727"/>
    <w:rsid w:val="00170333"/>
    <w:rsid w:val="001730D9"/>
    <w:rsid w:val="0017656E"/>
    <w:rsid w:val="00192DA2"/>
    <w:rsid w:val="001949B0"/>
    <w:rsid w:val="001976A8"/>
    <w:rsid w:val="001A058B"/>
    <w:rsid w:val="001A50B4"/>
    <w:rsid w:val="001A60A2"/>
    <w:rsid w:val="001A7B94"/>
    <w:rsid w:val="001B6C3E"/>
    <w:rsid w:val="001B7953"/>
    <w:rsid w:val="001C0964"/>
    <w:rsid w:val="001D757F"/>
    <w:rsid w:val="001E016B"/>
    <w:rsid w:val="001F2038"/>
    <w:rsid w:val="001F3177"/>
    <w:rsid w:val="001F753A"/>
    <w:rsid w:val="00213C07"/>
    <w:rsid w:val="00215DA0"/>
    <w:rsid w:val="00221661"/>
    <w:rsid w:val="00233624"/>
    <w:rsid w:val="0023637E"/>
    <w:rsid w:val="00245C18"/>
    <w:rsid w:val="002518DC"/>
    <w:rsid w:val="002605C2"/>
    <w:rsid w:val="00262757"/>
    <w:rsid w:val="00272010"/>
    <w:rsid w:val="0027209E"/>
    <w:rsid w:val="002744B3"/>
    <w:rsid w:val="0028222E"/>
    <w:rsid w:val="00292257"/>
    <w:rsid w:val="00292822"/>
    <w:rsid w:val="00293B72"/>
    <w:rsid w:val="00297A50"/>
    <w:rsid w:val="002B262A"/>
    <w:rsid w:val="002B786A"/>
    <w:rsid w:val="002D7DE8"/>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20748"/>
    <w:rsid w:val="00421560"/>
    <w:rsid w:val="004323C6"/>
    <w:rsid w:val="00434CE2"/>
    <w:rsid w:val="00440C99"/>
    <w:rsid w:val="00452AC8"/>
    <w:rsid w:val="00477052"/>
    <w:rsid w:val="00477C9D"/>
    <w:rsid w:val="00481913"/>
    <w:rsid w:val="0049607E"/>
    <w:rsid w:val="004A41B7"/>
    <w:rsid w:val="004B0F15"/>
    <w:rsid w:val="004B366F"/>
    <w:rsid w:val="004C0240"/>
    <w:rsid w:val="004D2EC3"/>
    <w:rsid w:val="004D7CE8"/>
    <w:rsid w:val="00502CD4"/>
    <w:rsid w:val="00506307"/>
    <w:rsid w:val="00506C90"/>
    <w:rsid w:val="00510E52"/>
    <w:rsid w:val="00512BC7"/>
    <w:rsid w:val="005206FE"/>
    <w:rsid w:val="00521B94"/>
    <w:rsid w:val="00525144"/>
    <w:rsid w:val="00530884"/>
    <w:rsid w:val="005334BD"/>
    <w:rsid w:val="005346B5"/>
    <w:rsid w:val="00555386"/>
    <w:rsid w:val="0057324A"/>
    <w:rsid w:val="00583776"/>
    <w:rsid w:val="00593247"/>
    <w:rsid w:val="005A7AE7"/>
    <w:rsid w:val="005B6752"/>
    <w:rsid w:val="005C6D1D"/>
    <w:rsid w:val="005C71C4"/>
    <w:rsid w:val="005D1069"/>
    <w:rsid w:val="005E6885"/>
    <w:rsid w:val="00602E66"/>
    <w:rsid w:val="00617813"/>
    <w:rsid w:val="00625223"/>
    <w:rsid w:val="00631B9C"/>
    <w:rsid w:val="00635017"/>
    <w:rsid w:val="00642208"/>
    <w:rsid w:val="006450F0"/>
    <w:rsid w:val="00646054"/>
    <w:rsid w:val="0064626D"/>
    <w:rsid w:val="00646579"/>
    <w:rsid w:val="00653770"/>
    <w:rsid w:val="00656343"/>
    <w:rsid w:val="00670173"/>
    <w:rsid w:val="00674A42"/>
    <w:rsid w:val="00677AB8"/>
    <w:rsid w:val="00682A62"/>
    <w:rsid w:val="0069328D"/>
    <w:rsid w:val="006A6305"/>
    <w:rsid w:val="006C2B2A"/>
    <w:rsid w:val="006E72F6"/>
    <w:rsid w:val="006E7532"/>
    <w:rsid w:val="006F0D4B"/>
    <w:rsid w:val="006F112D"/>
    <w:rsid w:val="007019E0"/>
    <w:rsid w:val="007147A6"/>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5B57"/>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5364A"/>
    <w:rsid w:val="00B749DF"/>
    <w:rsid w:val="00B8439D"/>
    <w:rsid w:val="00B875FA"/>
    <w:rsid w:val="00BA02CA"/>
    <w:rsid w:val="00BA21E1"/>
    <w:rsid w:val="00BA7D3E"/>
    <w:rsid w:val="00BB1EAA"/>
    <w:rsid w:val="00BB40BA"/>
    <w:rsid w:val="00BC373A"/>
    <w:rsid w:val="00BC6CE1"/>
    <w:rsid w:val="00BD2893"/>
    <w:rsid w:val="00BE7539"/>
    <w:rsid w:val="00BF150D"/>
    <w:rsid w:val="00BF28D4"/>
    <w:rsid w:val="00C01C44"/>
    <w:rsid w:val="00C020B7"/>
    <w:rsid w:val="00C11E4F"/>
    <w:rsid w:val="00C13CDD"/>
    <w:rsid w:val="00C26AB8"/>
    <w:rsid w:val="00C348D3"/>
    <w:rsid w:val="00C40063"/>
    <w:rsid w:val="00C46F6F"/>
    <w:rsid w:val="00C4720D"/>
    <w:rsid w:val="00C479C2"/>
    <w:rsid w:val="00C563CA"/>
    <w:rsid w:val="00C56C8A"/>
    <w:rsid w:val="00C5752F"/>
    <w:rsid w:val="00C80689"/>
    <w:rsid w:val="00C96DA7"/>
    <w:rsid w:val="00CA43A2"/>
    <w:rsid w:val="00CA50BA"/>
    <w:rsid w:val="00CA6CE6"/>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426E"/>
    <w:rsid w:val="00EA72BF"/>
    <w:rsid w:val="00ED0B7B"/>
    <w:rsid w:val="00EF0F77"/>
    <w:rsid w:val="00F01FC5"/>
    <w:rsid w:val="00F034BC"/>
    <w:rsid w:val="00F075EE"/>
    <w:rsid w:val="00F1051E"/>
    <w:rsid w:val="00F12193"/>
    <w:rsid w:val="00F212BD"/>
    <w:rsid w:val="00F251C6"/>
    <w:rsid w:val="00F34C36"/>
    <w:rsid w:val="00F43A98"/>
    <w:rsid w:val="00F6599B"/>
    <w:rsid w:val="00F7728D"/>
    <w:rsid w:val="00F8208B"/>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EFB1ACD8-5094-43A7-8F02-9E2B7B76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DefaultParagraphFont"/>
    <w:rsid w:val="00997B66"/>
  </w:style>
  <w:style w:type="character" w:customStyle="1" w:styleId="skip">
    <w:name w:val="skip"/>
    <w:basedOn w:val="DefaultParagraphFont"/>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F7F52D-D524-4F56-A887-E4459C66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3187</Words>
  <Characters>18172</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Pavan Nuggehalli</cp:lastModifiedBy>
  <cp:revision>4</cp:revision>
  <dcterms:created xsi:type="dcterms:W3CDTF">2021-08-19T17:14:00Z</dcterms:created>
  <dcterms:modified xsi:type="dcterms:W3CDTF">2021-08-19T17:37:00Z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