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c"/>
        <w:ind w:rightChars="-212" w:right="-424"/>
        <w:jc w:val="both"/>
        <w:rPr>
          <w:rFonts w:ascii="Times New Roman" w:eastAsia="宋体" w:hAnsi="Times New Roman"/>
          <w:b w:val="0"/>
          <w:i w:val="0"/>
          <w:sz w:val="24"/>
          <w:lang w:val="en-US" w:eastAsia="zh-CN"/>
        </w:rPr>
      </w:pPr>
    </w:p>
    <w:p w14:paraId="4587ABF1" w14:textId="77777777" w:rsidR="007971E2" w:rsidRDefault="003848E4">
      <w:r>
        <w:rPr>
          <w:rFonts w:ascii="Arial" w:hAnsi="Arial" w:cs="Arial"/>
          <w:b/>
          <w:sz w:val="22"/>
        </w:rPr>
        <w:t xml:space="preserve">Agenda Item: </w:t>
      </w:r>
      <w:r>
        <w:rPr>
          <w:rFonts w:ascii="Arial" w:hAnsi="Arial" w:cs="Arial"/>
          <w:b/>
          <w:sz w:val="22"/>
        </w:rPr>
        <w:tab/>
        <w:t>5.4.3</w:t>
      </w:r>
    </w:p>
    <w:p w14:paraId="4587ABF2" w14:textId="77777777"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4587ABF3" w14:textId="3DAE20B2"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proofErr w:type="gramStart"/>
      <w:r w:rsidR="009C3440" w:rsidRPr="009C3440">
        <w:rPr>
          <w:rFonts w:ascii="Arial" w:hAnsi="Arial" w:cs="Arial"/>
          <w:b/>
          <w:sz w:val="22"/>
        </w:rPr>
        <w:t>][</w:t>
      </w:r>
      <w:proofErr w:type="gramEnd"/>
      <w:r w:rsidR="009C3440" w:rsidRPr="009C3440">
        <w:rPr>
          <w:rFonts w:ascii="Arial" w:hAnsi="Arial" w:cs="Arial"/>
          <w:b/>
          <w:sz w:val="22"/>
        </w:rPr>
        <w:t>016][NR15] UE Capabil</w:t>
      </w:r>
      <w:r w:rsidR="00DE55D7">
        <w:rPr>
          <w:rFonts w:ascii="Arial" w:hAnsi="Arial" w:cs="Arial"/>
          <w:b/>
          <w:sz w:val="22"/>
        </w:rPr>
        <w:t>i</w:t>
      </w:r>
      <w:r w:rsidR="009C3440" w:rsidRPr="009C3440">
        <w:rPr>
          <w:rFonts w:ascii="Arial" w:hAnsi="Arial" w:cs="Arial"/>
          <w:b/>
          <w:sz w:val="22"/>
        </w:rPr>
        <w:t>ties II</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7B8A31C4" w14:textId="5C2921EE" w:rsidR="00C4739D" w:rsidRPr="00E14330" w:rsidRDefault="00C4739D" w:rsidP="00C4739D">
      <w:pPr>
        <w:pStyle w:val="EmailDiscussion"/>
        <w:tabs>
          <w:tab w:val="clear" w:pos="1710"/>
          <w:tab w:val="num" w:pos="1619"/>
        </w:tabs>
        <w:spacing w:line="240" w:lineRule="auto"/>
        <w:ind w:left="1619"/>
        <w:jc w:val="left"/>
      </w:pPr>
      <w:r w:rsidRPr="00E14330">
        <w:t>[AT115-e][016][NR15] UE Capabil</w:t>
      </w:r>
      <w:r w:rsidR="00DE55D7">
        <w:t>i</w:t>
      </w:r>
      <w:r w:rsidRPr="00E14330">
        <w:t>ties II (Huawei)</w:t>
      </w:r>
    </w:p>
    <w:p w14:paraId="7FA421FD" w14:textId="46673F41" w:rsidR="00C4739D" w:rsidRPr="00E14330" w:rsidRDefault="00C4739D" w:rsidP="00C4739D">
      <w:pPr>
        <w:pStyle w:val="EmailDiscussion2"/>
        <w:tabs>
          <w:tab w:val="clear" w:pos="1622"/>
        </w:tabs>
      </w:pPr>
      <w:r w:rsidRPr="00E14330">
        <w:t>Scope: Determine agreeable parts in a first phase, for agreeable parts agree on CRs. Treat R2-2108574, R2-2108575, R2-2107390, R2-2108578, R2-2108579, R2-2108580, R2-2106958, R2-2107980, R2-2106963, R2-2108572, R2-2108573, R2-2107130, R2-2107389,</w:t>
      </w:r>
    </w:p>
    <w:p w14:paraId="56B8D56E" w14:textId="114B950C" w:rsidR="00C4739D" w:rsidRPr="00E14330" w:rsidRDefault="00C4739D" w:rsidP="00C4739D">
      <w:pPr>
        <w:pStyle w:val="EmailDiscussion2"/>
        <w:tabs>
          <w:tab w:val="clear" w:pos="1622"/>
        </w:tabs>
      </w:pPr>
      <w:r w:rsidRPr="00E14330">
        <w:t>Intended outcome: Report, agreed CRs if applicable</w:t>
      </w:r>
    </w:p>
    <w:p w14:paraId="0BE0B3CE" w14:textId="1BA1A290" w:rsidR="00C4739D" w:rsidRPr="00E14330" w:rsidRDefault="00C4739D" w:rsidP="00C4739D">
      <w:pPr>
        <w:pStyle w:val="EmailDiscussion2"/>
        <w:tabs>
          <w:tab w:val="clear" w:pos="1622"/>
        </w:tabs>
      </w:pPr>
      <w:r w:rsidRPr="00E14330">
        <w:t>Deadline: Schedule 1</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371DB0">
        <w:tc>
          <w:tcPr>
            <w:tcW w:w="3510" w:type="dxa"/>
            <w:shd w:val="clear" w:color="auto" w:fill="auto"/>
          </w:tcPr>
          <w:p w14:paraId="4587AC01" w14:textId="07D254D8"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02" w14:textId="2B6BF5FC"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06" w14:textId="77777777" w:rsidTr="00371DB0">
        <w:tc>
          <w:tcPr>
            <w:tcW w:w="3510" w:type="dxa"/>
            <w:shd w:val="clear" w:color="auto" w:fill="auto"/>
          </w:tcPr>
          <w:p w14:paraId="4587AC04" w14:textId="437CE161"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05" w14:textId="1506DDEF"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09" w14:textId="77777777" w:rsidTr="00371DB0">
        <w:tc>
          <w:tcPr>
            <w:tcW w:w="3510" w:type="dxa"/>
            <w:shd w:val="clear" w:color="auto" w:fill="auto"/>
          </w:tcPr>
          <w:p w14:paraId="4587AC07" w14:textId="158D7208"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08" w14:textId="28DF31FD"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0C" w14:textId="77777777" w:rsidTr="00371DB0">
        <w:tc>
          <w:tcPr>
            <w:tcW w:w="3510" w:type="dxa"/>
            <w:shd w:val="clear" w:color="auto" w:fill="auto"/>
          </w:tcPr>
          <w:p w14:paraId="4587AC0A" w14:textId="68535C73"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0B" w14:textId="6E5C5C71"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0F" w14:textId="77777777" w:rsidTr="00371DB0">
        <w:tc>
          <w:tcPr>
            <w:tcW w:w="3510" w:type="dxa"/>
            <w:shd w:val="clear" w:color="auto" w:fill="auto"/>
          </w:tcPr>
          <w:p w14:paraId="4587AC0D" w14:textId="088EAE09"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0E" w14:textId="610E9C4A"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12" w14:textId="77777777" w:rsidTr="00371DB0">
        <w:tc>
          <w:tcPr>
            <w:tcW w:w="3510" w:type="dxa"/>
            <w:shd w:val="clear" w:color="auto" w:fill="auto"/>
          </w:tcPr>
          <w:p w14:paraId="4587AC10" w14:textId="6412BBDE"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11" w14:textId="64B73901"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15" w14:textId="77777777" w:rsidTr="00371DB0">
        <w:tc>
          <w:tcPr>
            <w:tcW w:w="3510" w:type="dxa"/>
            <w:shd w:val="clear" w:color="auto" w:fill="auto"/>
          </w:tcPr>
          <w:p w14:paraId="4587AC13" w14:textId="449306F9"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14" w14:textId="3DBE320E"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18" w14:textId="77777777" w:rsidTr="00371DB0">
        <w:tc>
          <w:tcPr>
            <w:tcW w:w="3510" w:type="dxa"/>
            <w:shd w:val="clear" w:color="auto" w:fill="auto"/>
          </w:tcPr>
          <w:p w14:paraId="4587AC16" w14:textId="48ED09FE"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17" w14:textId="577F47A9"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1B" w14:textId="77777777" w:rsidTr="00371DB0">
        <w:tc>
          <w:tcPr>
            <w:tcW w:w="3510" w:type="dxa"/>
            <w:shd w:val="clear" w:color="auto" w:fill="auto"/>
          </w:tcPr>
          <w:p w14:paraId="4587AC19" w14:textId="031BC813"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1A" w14:textId="48A528D1"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1E" w14:textId="77777777" w:rsidTr="00371DB0">
        <w:tc>
          <w:tcPr>
            <w:tcW w:w="3510" w:type="dxa"/>
            <w:shd w:val="clear" w:color="auto" w:fill="auto"/>
          </w:tcPr>
          <w:p w14:paraId="4587AC1C" w14:textId="6A127E22"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1D" w14:textId="5BD734D4" w:rsidR="007971E2" w:rsidRPr="00973184" w:rsidRDefault="007971E2" w:rsidP="00371DB0">
            <w:pPr>
              <w:widowControl w:val="0"/>
              <w:spacing w:after="160"/>
              <w:rPr>
                <w:rFonts w:ascii="CG Times (WN)" w:eastAsia="等线" w:hAnsi="CG Times (WN)"/>
                <w:bCs/>
                <w:szCs w:val="21"/>
                <w:lang w:eastAsia="zh-CN"/>
              </w:rPr>
            </w:pPr>
          </w:p>
        </w:tc>
      </w:tr>
      <w:tr w:rsidR="0014571C" w:rsidRPr="00973184" w14:paraId="4587AC21" w14:textId="77777777" w:rsidTr="00371DB0">
        <w:tc>
          <w:tcPr>
            <w:tcW w:w="3510" w:type="dxa"/>
            <w:shd w:val="clear" w:color="auto" w:fill="auto"/>
          </w:tcPr>
          <w:p w14:paraId="4587AC1F" w14:textId="117C6303" w:rsidR="0014571C" w:rsidRPr="00973184" w:rsidRDefault="0014571C" w:rsidP="00371DB0">
            <w:pPr>
              <w:widowControl w:val="0"/>
              <w:spacing w:after="160"/>
              <w:rPr>
                <w:rFonts w:ascii="CG Times (WN)" w:eastAsia="等线" w:hAnsi="CG Times (WN)"/>
                <w:bCs/>
                <w:szCs w:val="21"/>
                <w:lang w:eastAsia="zh-CN"/>
              </w:rPr>
            </w:pPr>
          </w:p>
        </w:tc>
        <w:tc>
          <w:tcPr>
            <w:tcW w:w="6119" w:type="dxa"/>
            <w:shd w:val="clear" w:color="auto" w:fill="auto"/>
          </w:tcPr>
          <w:p w14:paraId="4587AC20" w14:textId="627DDC61" w:rsidR="0014571C" w:rsidRPr="00973184" w:rsidRDefault="0014571C" w:rsidP="00371DB0">
            <w:pPr>
              <w:widowControl w:val="0"/>
              <w:spacing w:after="160"/>
              <w:rPr>
                <w:rFonts w:ascii="CG Times (WN)" w:eastAsia="等线" w:hAnsi="CG Times (WN)"/>
                <w:bCs/>
                <w:szCs w:val="21"/>
                <w:lang w:eastAsia="zh-CN"/>
              </w:rPr>
            </w:pPr>
          </w:p>
        </w:tc>
      </w:tr>
      <w:tr w:rsidR="0014571C" w:rsidRPr="00973184" w14:paraId="4587AC24" w14:textId="77777777" w:rsidTr="00371DB0">
        <w:tc>
          <w:tcPr>
            <w:tcW w:w="3510" w:type="dxa"/>
            <w:shd w:val="clear" w:color="auto" w:fill="auto"/>
          </w:tcPr>
          <w:p w14:paraId="4587AC22" w14:textId="4FE66E7E" w:rsidR="0014571C" w:rsidRPr="00973184" w:rsidRDefault="0014571C" w:rsidP="00371DB0">
            <w:pPr>
              <w:widowControl w:val="0"/>
              <w:spacing w:after="160"/>
              <w:rPr>
                <w:rFonts w:ascii="CG Times (WN)" w:eastAsia="等线" w:hAnsi="CG Times (WN)"/>
                <w:bCs/>
                <w:szCs w:val="21"/>
                <w:lang w:eastAsia="zh-CN"/>
              </w:rPr>
            </w:pPr>
          </w:p>
        </w:tc>
        <w:tc>
          <w:tcPr>
            <w:tcW w:w="6119" w:type="dxa"/>
            <w:shd w:val="clear" w:color="auto" w:fill="auto"/>
          </w:tcPr>
          <w:p w14:paraId="4587AC23" w14:textId="6BEF2189" w:rsidR="0014571C" w:rsidRPr="00973184" w:rsidRDefault="0014571C" w:rsidP="00371DB0">
            <w:pPr>
              <w:widowControl w:val="0"/>
              <w:spacing w:after="160"/>
              <w:rPr>
                <w:rFonts w:ascii="CG Times (WN)" w:eastAsia="等线" w:hAnsi="CG Times (WN)"/>
                <w:bCs/>
                <w:szCs w:val="21"/>
                <w:lang w:eastAsia="zh-CN"/>
              </w:rPr>
            </w:pPr>
          </w:p>
        </w:tc>
      </w:tr>
      <w:tr w:rsidR="0014571C" w:rsidRPr="00973184" w14:paraId="4587AC27" w14:textId="77777777" w:rsidTr="00371DB0">
        <w:tc>
          <w:tcPr>
            <w:tcW w:w="3510" w:type="dxa"/>
            <w:shd w:val="clear" w:color="auto" w:fill="auto"/>
          </w:tcPr>
          <w:p w14:paraId="4587AC25" w14:textId="77777777" w:rsidR="0014571C" w:rsidRPr="00973184" w:rsidRDefault="0014571C" w:rsidP="00371DB0">
            <w:pPr>
              <w:widowControl w:val="0"/>
              <w:spacing w:after="160"/>
              <w:rPr>
                <w:rFonts w:ascii="CG Times (WN)" w:eastAsia="等线" w:hAnsi="CG Times (WN)"/>
                <w:bCs/>
                <w:szCs w:val="21"/>
                <w:lang w:eastAsia="zh-CN"/>
              </w:rPr>
            </w:pPr>
          </w:p>
        </w:tc>
        <w:tc>
          <w:tcPr>
            <w:tcW w:w="6119" w:type="dxa"/>
            <w:shd w:val="clear" w:color="auto" w:fill="auto"/>
          </w:tcPr>
          <w:p w14:paraId="4587AC26" w14:textId="77777777" w:rsidR="0014571C" w:rsidRPr="00973184" w:rsidRDefault="0014571C" w:rsidP="00371DB0">
            <w:pPr>
              <w:widowControl w:val="0"/>
              <w:spacing w:after="160"/>
              <w:rPr>
                <w:rFonts w:ascii="CG Times (WN)" w:eastAsia="等线" w:hAnsi="CG Times (WN)"/>
                <w:bCs/>
                <w:szCs w:val="21"/>
                <w:lang w:eastAsia="zh-CN"/>
              </w:rPr>
            </w:pPr>
          </w:p>
        </w:tc>
      </w:tr>
    </w:tbl>
    <w:p w14:paraId="4587AC28" w14:textId="77777777" w:rsidR="007971E2" w:rsidRDefault="007971E2">
      <w:pPr>
        <w:rPr>
          <w:lang w:eastAsia="zh-CN"/>
        </w:rPr>
      </w:pPr>
    </w:p>
    <w:p w14:paraId="4587AC29" w14:textId="77777777" w:rsidR="007971E2" w:rsidRDefault="003848E4">
      <w:pPr>
        <w:spacing w:after="0"/>
        <w:rPr>
          <w:rFonts w:ascii="Arial" w:hAnsi="Arial" w:cs="Arial"/>
          <w:sz w:val="32"/>
          <w:lang w:eastAsia="zh-CN"/>
        </w:rPr>
      </w:pPr>
      <w:r>
        <w:rPr>
          <w:rFonts w:cs="Arial"/>
          <w:lang w:eastAsia="zh-CN"/>
        </w:rPr>
        <w:br w:type="page"/>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4587AC2B" w14:textId="1297B4E2" w:rsidR="007971E2" w:rsidRDefault="00DE55D7" w:rsidP="00DE55D7">
      <w:pPr>
        <w:pStyle w:val="20"/>
        <w:numPr>
          <w:ilvl w:val="1"/>
          <w:numId w:val="10"/>
        </w:numPr>
        <w:rPr>
          <w:lang w:eastAsia="zh-CN"/>
        </w:rPr>
      </w:pPr>
      <w:r>
        <w:t>P</w:t>
      </w:r>
      <w:r w:rsidRPr="00DE55D7">
        <w:t>art 1: Intended to determine agreeable parts</w:t>
      </w:r>
    </w:p>
    <w:p w14:paraId="0A2B065C" w14:textId="43780DB4" w:rsidR="00551103" w:rsidRPr="00551103" w:rsidRDefault="00551103" w:rsidP="00551103">
      <w:pPr>
        <w:pStyle w:val="3"/>
        <w:rPr>
          <w:sz w:val="24"/>
          <w:u w:val="single"/>
        </w:rPr>
      </w:pPr>
      <w:r w:rsidRPr="00551103">
        <w:rPr>
          <w:sz w:val="24"/>
          <w:u w:val="single"/>
        </w:rPr>
        <w:t>BW handling</w:t>
      </w:r>
    </w:p>
    <w:p w14:paraId="6C4FC629" w14:textId="77777777" w:rsidR="001E66BA" w:rsidRPr="00E14330" w:rsidRDefault="00B15817" w:rsidP="001E66BA">
      <w:pPr>
        <w:pStyle w:val="Doc-title"/>
      </w:pPr>
      <w:hyperlink r:id="rId12" w:history="1">
        <w:r w:rsidR="001E66BA" w:rsidRPr="00E14330">
          <w:rPr>
            <w:rStyle w:val="af5"/>
          </w:rPr>
          <w:t>R2-2108574</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Rel-15</w:t>
      </w:r>
      <w:r w:rsidR="001E66BA" w:rsidRPr="00E14330">
        <w:tab/>
        <w:t>36.331</w:t>
      </w:r>
      <w:r w:rsidR="001E66BA" w:rsidRPr="00E14330">
        <w:tab/>
        <w:t>15.14.0</w:t>
      </w:r>
      <w:r w:rsidR="001E66BA" w:rsidRPr="00E14330">
        <w:tab/>
        <w:t>4716</w:t>
      </w:r>
      <w:r w:rsidR="001E66BA" w:rsidRPr="00E14330">
        <w:tab/>
        <w:t>-</w:t>
      </w:r>
      <w:r w:rsidR="001E66BA" w:rsidRPr="00E14330">
        <w:tab/>
        <w:t>F</w:t>
      </w:r>
      <w:r w:rsidR="001E66BA" w:rsidRPr="00E14330">
        <w:tab/>
      </w:r>
      <w:proofErr w:type="spellStart"/>
      <w:r w:rsidR="001E66BA" w:rsidRPr="00E14330">
        <w:t>NR_newRAT</w:t>
      </w:r>
      <w:proofErr w:type="spellEnd"/>
      <w:r w:rsidR="001E66BA" w:rsidRPr="00E14330">
        <w:t>-Core</w:t>
      </w:r>
    </w:p>
    <w:p w14:paraId="4B71F26E" w14:textId="77777777" w:rsidR="001E66BA" w:rsidRPr="00E14330" w:rsidRDefault="00B15817" w:rsidP="001E66BA">
      <w:pPr>
        <w:pStyle w:val="Doc-title"/>
      </w:pPr>
      <w:hyperlink r:id="rId13" w:history="1">
        <w:r w:rsidR="001E66BA" w:rsidRPr="00E14330">
          <w:rPr>
            <w:rStyle w:val="af5"/>
          </w:rPr>
          <w:t>R2-2108575</w:t>
        </w:r>
      </w:hyperlink>
      <w:r w:rsidR="001E66BA" w:rsidRPr="00E14330">
        <w:tab/>
        <w:t>Introduction of NR channel bandwidth capability for LTE-to-NR HO case</w:t>
      </w:r>
      <w:r w:rsidR="001E66BA" w:rsidRPr="00E14330">
        <w:tab/>
        <w:t>Huawei, HiSilicon</w:t>
      </w:r>
      <w:r w:rsidR="001E66BA" w:rsidRPr="00E14330">
        <w:tab/>
        <w:t>CR</w:t>
      </w:r>
      <w:r w:rsidR="001E66BA" w:rsidRPr="00E14330">
        <w:tab/>
        <w:t>Rel-16</w:t>
      </w:r>
      <w:r w:rsidR="001E66BA" w:rsidRPr="00E14330">
        <w:tab/>
        <w:t>36.331</w:t>
      </w:r>
      <w:r w:rsidR="001E66BA" w:rsidRPr="00E14330">
        <w:tab/>
        <w:t>16.5.0</w:t>
      </w:r>
      <w:r w:rsidR="001E66BA" w:rsidRPr="00E14330">
        <w:tab/>
        <w:t>4717</w:t>
      </w:r>
      <w:r w:rsidR="001E66BA" w:rsidRPr="00E14330">
        <w:tab/>
        <w:t>-</w:t>
      </w:r>
      <w:r w:rsidR="001E66BA" w:rsidRPr="00E14330">
        <w:tab/>
        <w:t>A</w:t>
      </w:r>
      <w:r w:rsidR="001E66BA" w:rsidRPr="00E14330">
        <w:tab/>
      </w:r>
      <w:proofErr w:type="spellStart"/>
      <w:r w:rsidR="001E66BA" w:rsidRPr="00E14330">
        <w:t>NR_newRAT</w:t>
      </w:r>
      <w:proofErr w:type="spellEnd"/>
      <w:r w:rsidR="001E66BA" w:rsidRPr="00E14330">
        <w:t>-Core</w:t>
      </w:r>
    </w:p>
    <w:p w14:paraId="4A3BDEF1" w14:textId="229A297A" w:rsidR="005207E0" w:rsidRDefault="00E87BAD" w:rsidP="002C1D4D">
      <w:pPr>
        <w:spacing w:before="240"/>
      </w:pPr>
      <w:r>
        <w:t xml:space="preserve">In IE </w:t>
      </w:r>
      <w:r w:rsidRPr="00E8766D">
        <w:rPr>
          <w:i/>
          <w:noProof/>
        </w:rPr>
        <w:t>UE-EUTRA-Capability</w:t>
      </w:r>
      <w:r>
        <w:rPr>
          <w:noProof/>
        </w:rPr>
        <w:t xml:space="preserve">, UE only reports </w:t>
      </w:r>
      <w:r w:rsidRPr="007A1FE5">
        <w:rPr>
          <w:noProof/>
        </w:rPr>
        <w:t xml:space="preserve">supported NR bands </w:t>
      </w:r>
      <w:r>
        <w:rPr>
          <w:noProof/>
        </w:rPr>
        <w:t>in NR-SA for handover and redirection.</w:t>
      </w:r>
      <w:r w:rsidRPr="00E87BAD">
        <w:rPr>
          <w:lang w:eastAsia="zh-CN"/>
        </w:rPr>
        <w:t xml:space="preserve"> </w:t>
      </w:r>
      <w:r>
        <w:rPr>
          <w:lang w:eastAsia="zh-CN"/>
        </w:rPr>
        <w:t xml:space="preserve">However, the UE may not 100% be able to work under the </w:t>
      </w:r>
      <w:r w:rsidRPr="00E8766D">
        <w:t>target</w:t>
      </w:r>
      <w:r>
        <w:t xml:space="preserve"> </w:t>
      </w:r>
      <w:proofErr w:type="spellStart"/>
      <w:r>
        <w:t>gNB</w:t>
      </w:r>
      <w:proofErr w:type="spellEnd"/>
      <w:r>
        <w:t xml:space="preserve"> although the UE can support the NR band</w:t>
      </w:r>
      <w:r>
        <w:rPr>
          <w:rFonts w:hint="eastAsia"/>
          <w:lang w:eastAsia="zh-CN"/>
        </w:rPr>
        <w:t>,</w:t>
      </w:r>
      <w:r>
        <w:rPr>
          <w:lang w:eastAsia="zh-CN"/>
        </w:rPr>
        <w:t xml:space="preserve"> it still relies on the supported bandwidth of this band. Thus, the </w:t>
      </w:r>
      <w:r w:rsidRPr="00E8766D">
        <w:t>target</w:t>
      </w:r>
      <w:r>
        <w:t xml:space="preserve"> </w:t>
      </w:r>
      <w:proofErr w:type="spellStart"/>
      <w:r>
        <w:t>gNB</w:t>
      </w:r>
      <w:proofErr w:type="spellEnd"/>
      <w:r>
        <w:t xml:space="preserve"> checks UE NR </w:t>
      </w:r>
      <w:r w:rsidRPr="00D41D75">
        <w:t>capability</w:t>
      </w:r>
      <w:r>
        <w:t xml:space="preserve"> and may find that the UE supported bandwidth cannot </w:t>
      </w:r>
      <w:r w:rsidR="00A91213">
        <w:t>fulfil</w:t>
      </w:r>
      <w:r>
        <w:t xml:space="preserve"> the condition, the </w:t>
      </w:r>
      <w:r w:rsidRPr="00E8766D">
        <w:t>target</w:t>
      </w:r>
      <w:r>
        <w:t xml:space="preserve"> </w:t>
      </w:r>
      <w:proofErr w:type="spellStart"/>
      <w:r>
        <w:t>gNB</w:t>
      </w:r>
      <w:proofErr w:type="spellEnd"/>
      <w:r>
        <w:t xml:space="preserve"> will reject this handover procedure. It increases the f</w:t>
      </w:r>
      <w:r w:rsidRPr="00B92D76">
        <w:t>ailure probability</w:t>
      </w:r>
      <w:r>
        <w:t xml:space="preserve"> for handover preparation and leads to handover delay and signalling overhead.</w:t>
      </w:r>
    </w:p>
    <w:p w14:paraId="45D387EB" w14:textId="57997142" w:rsidR="005768E9" w:rsidRPr="005768E9" w:rsidRDefault="005768E9">
      <w:pPr>
        <w:rPr>
          <w:rFonts w:eastAsia="等线"/>
          <w:b/>
          <w:lang w:eastAsia="zh-CN"/>
        </w:rPr>
      </w:pPr>
      <w:r>
        <w:t>The proposed change is: to i</w:t>
      </w:r>
      <w:r w:rsidRPr="005768E9">
        <w:t>ntroduce the NR channel bandwidth capability</w:t>
      </w:r>
      <w:r w:rsidR="00BF759D">
        <w:t xml:space="preserve"> per SCS</w:t>
      </w:r>
      <w:r w:rsidRPr="005768E9">
        <w:t xml:space="preserve"> in IE </w:t>
      </w:r>
      <w:r w:rsidRPr="00A4389E">
        <w:rPr>
          <w:i/>
        </w:rPr>
        <w:t>UE-EUTRA-Capability</w:t>
      </w:r>
      <w:r w:rsidRPr="005768E9">
        <w:t>.</w:t>
      </w:r>
    </w:p>
    <w:p w14:paraId="2C6DC326" w14:textId="36E7D113" w:rsidR="008268CF" w:rsidRPr="00973184" w:rsidRDefault="00B92D7E" w:rsidP="008268CF">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8268CF" w:rsidRPr="00973184">
        <w:rPr>
          <w:rFonts w:ascii="CG Times (WN)" w:eastAsia="等线" w:hAnsi="CG Times (WN)"/>
          <w:b/>
          <w:bCs/>
          <w:lang w:eastAsia="zh-CN"/>
        </w:rPr>
        <w:t xml:space="preserve"> Do companies </w:t>
      </w:r>
      <w:r w:rsidR="005768E9" w:rsidRPr="00FE17B3">
        <w:rPr>
          <w:rFonts w:ascii="Arial" w:hAnsi="Arial"/>
          <w:b/>
          <w:bCs/>
          <w:noProof/>
        </w:rPr>
        <w:t>agree with the intention of the CRs</w:t>
      </w:r>
      <w:r w:rsidR="005768E9">
        <w:rPr>
          <w:rFonts w:ascii="Arial" w:hAnsi="Arial"/>
          <w:b/>
          <w:bCs/>
          <w:noProof/>
        </w:rPr>
        <w:t xml:space="preserve"> </w:t>
      </w:r>
      <w:r w:rsidR="005768E9" w:rsidRPr="005768E9">
        <w:rPr>
          <w:rFonts w:ascii="Arial" w:hAnsi="Arial"/>
          <w:b/>
          <w:bCs/>
          <w:noProof/>
        </w:rPr>
        <w:t>above</w:t>
      </w:r>
      <w:r w:rsidR="008268CF"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8268CF" w:rsidRPr="00973184" w14:paraId="2D35E4FD" w14:textId="77777777" w:rsidTr="000A2607">
        <w:tc>
          <w:tcPr>
            <w:tcW w:w="1192" w:type="pct"/>
          </w:tcPr>
          <w:p w14:paraId="09E446A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57615FC"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6E361E50" w14:textId="77777777" w:rsidR="008268CF" w:rsidRPr="00973184" w:rsidRDefault="008268CF" w:rsidP="000A2607">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8268CF" w:rsidRPr="00973184" w14:paraId="414F2F1B" w14:textId="77777777" w:rsidTr="000A2607">
        <w:trPr>
          <w:trHeight w:val="90"/>
        </w:trPr>
        <w:tc>
          <w:tcPr>
            <w:tcW w:w="1192" w:type="pct"/>
          </w:tcPr>
          <w:p w14:paraId="079E968E" w14:textId="77777777" w:rsidR="008268CF" w:rsidRPr="00973184" w:rsidRDefault="008268CF" w:rsidP="000A2607">
            <w:pPr>
              <w:spacing w:after="0" w:line="276" w:lineRule="auto"/>
              <w:jc w:val="center"/>
              <w:rPr>
                <w:rFonts w:eastAsiaTheme="minorEastAsia"/>
                <w:szCs w:val="22"/>
                <w:lang w:eastAsia="ja-JP"/>
              </w:rPr>
            </w:pPr>
          </w:p>
        </w:tc>
        <w:tc>
          <w:tcPr>
            <w:tcW w:w="821" w:type="pct"/>
          </w:tcPr>
          <w:p w14:paraId="6A02747D" w14:textId="77777777" w:rsidR="008268CF" w:rsidRPr="00973184" w:rsidRDefault="008268CF" w:rsidP="000A2607">
            <w:pPr>
              <w:spacing w:after="0" w:line="276" w:lineRule="auto"/>
              <w:jc w:val="center"/>
              <w:rPr>
                <w:rFonts w:eastAsiaTheme="minorEastAsia"/>
                <w:szCs w:val="22"/>
                <w:lang w:eastAsia="ja-JP"/>
              </w:rPr>
            </w:pPr>
          </w:p>
        </w:tc>
        <w:tc>
          <w:tcPr>
            <w:tcW w:w="2987" w:type="pct"/>
          </w:tcPr>
          <w:p w14:paraId="7B3BD45F" w14:textId="77777777" w:rsidR="008268CF" w:rsidRPr="00973184" w:rsidRDefault="008268CF" w:rsidP="000A2607">
            <w:pPr>
              <w:spacing w:after="0" w:line="276" w:lineRule="auto"/>
              <w:rPr>
                <w:rFonts w:eastAsiaTheme="minorEastAsia"/>
                <w:szCs w:val="22"/>
                <w:lang w:eastAsia="ja-JP"/>
              </w:rPr>
            </w:pPr>
          </w:p>
        </w:tc>
      </w:tr>
      <w:tr w:rsidR="008268CF" w:rsidRPr="00973184" w14:paraId="59CC1163" w14:textId="77777777" w:rsidTr="000A2607">
        <w:tc>
          <w:tcPr>
            <w:tcW w:w="1192" w:type="pct"/>
          </w:tcPr>
          <w:p w14:paraId="15CEFC8C" w14:textId="77777777" w:rsidR="008268CF" w:rsidRPr="00973184" w:rsidRDefault="008268CF" w:rsidP="000A2607">
            <w:pPr>
              <w:spacing w:after="0" w:line="276" w:lineRule="auto"/>
              <w:jc w:val="center"/>
              <w:rPr>
                <w:rFonts w:eastAsiaTheme="minorEastAsia"/>
                <w:szCs w:val="22"/>
                <w:lang w:eastAsia="ja-JP"/>
              </w:rPr>
            </w:pPr>
          </w:p>
        </w:tc>
        <w:tc>
          <w:tcPr>
            <w:tcW w:w="821" w:type="pct"/>
          </w:tcPr>
          <w:p w14:paraId="40BB4340" w14:textId="77777777" w:rsidR="008268CF" w:rsidRPr="00973184" w:rsidRDefault="008268CF" w:rsidP="000A2607">
            <w:pPr>
              <w:spacing w:after="0" w:line="276" w:lineRule="auto"/>
              <w:jc w:val="center"/>
              <w:rPr>
                <w:rFonts w:eastAsiaTheme="minorEastAsia"/>
                <w:szCs w:val="22"/>
                <w:lang w:eastAsia="ja-JP"/>
              </w:rPr>
            </w:pPr>
          </w:p>
        </w:tc>
        <w:tc>
          <w:tcPr>
            <w:tcW w:w="2987" w:type="pct"/>
          </w:tcPr>
          <w:p w14:paraId="6B0FD786" w14:textId="77777777" w:rsidR="008268CF" w:rsidRPr="00973184" w:rsidRDefault="008268CF" w:rsidP="000A2607">
            <w:pPr>
              <w:spacing w:after="0" w:line="276" w:lineRule="auto"/>
              <w:rPr>
                <w:rFonts w:eastAsiaTheme="minorEastAsia"/>
                <w:szCs w:val="21"/>
                <w:lang w:eastAsia="ja-JP"/>
              </w:rPr>
            </w:pPr>
          </w:p>
        </w:tc>
      </w:tr>
      <w:tr w:rsidR="008268CF" w:rsidRPr="00973184" w14:paraId="2AD4ED07" w14:textId="77777777" w:rsidTr="000A2607">
        <w:tc>
          <w:tcPr>
            <w:tcW w:w="1192" w:type="pct"/>
          </w:tcPr>
          <w:p w14:paraId="04C3D76A" w14:textId="77777777" w:rsidR="008268CF" w:rsidRPr="00973184" w:rsidRDefault="008268CF" w:rsidP="000A2607">
            <w:pPr>
              <w:spacing w:after="0" w:line="276" w:lineRule="auto"/>
              <w:jc w:val="center"/>
              <w:rPr>
                <w:rFonts w:eastAsia="等线"/>
                <w:szCs w:val="22"/>
                <w:lang w:eastAsia="zh-CN"/>
              </w:rPr>
            </w:pPr>
          </w:p>
        </w:tc>
        <w:tc>
          <w:tcPr>
            <w:tcW w:w="821" w:type="pct"/>
          </w:tcPr>
          <w:p w14:paraId="682BA5D1" w14:textId="77777777" w:rsidR="008268CF" w:rsidRPr="00973184" w:rsidRDefault="008268CF" w:rsidP="000A2607">
            <w:pPr>
              <w:spacing w:after="0" w:line="276" w:lineRule="auto"/>
              <w:jc w:val="center"/>
              <w:rPr>
                <w:rFonts w:eastAsia="等线"/>
                <w:szCs w:val="22"/>
                <w:lang w:eastAsia="zh-CN"/>
              </w:rPr>
            </w:pPr>
          </w:p>
        </w:tc>
        <w:tc>
          <w:tcPr>
            <w:tcW w:w="2987" w:type="pct"/>
          </w:tcPr>
          <w:p w14:paraId="6D85387C" w14:textId="77777777" w:rsidR="008268CF" w:rsidRPr="00973184" w:rsidRDefault="008268CF" w:rsidP="000A2607">
            <w:pPr>
              <w:spacing w:after="0" w:line="276" w:lineRule="auto"/>
              <w:rPr>
                <w:szCs w:val="22"/>
                <w:lang w:val="en-US" w:eastAsia="zh-CN"/>
              </w:rPr>
            </w:pPr>
          </w:p>
        </w:tc>
      </w:tr>
      <w:tr w:rsidR="008268CF" w:rsidRPr="00973184" w14:paraId="77BC39D6" w14:textId="77777777" w:rsidTr="000A2607">
        <w:tc>
          <w:tcPr>
            <w:tcW w:w="1192" w:type="pct"/>
          </w:tcPr>
          <w:p w14:paraId="4595E24F" w14:textId="77777777" w:rsidR="008268CF" w:rsidRPr="00973184" w:rsidRDefault="008268CF" w:rsidP="000A2607">
            <w:pPr>
              <w:spacing w:after="0" w:line="276" w:lineRule="auto"/>
              <w:jc w:val="center"/>
              <w:rPr>
                <w:rFonts w:eastAsia="等线"/>
                <w:szCs w:val="22"/>
                <w:lang w:eastAsia="zh-CN"/>
              </w:rPr>
            </w:pPr>
          </w:p>
        </w:tc>
        <w:tc>
          <w:tcPr>
            <w:tcW w:w="821" w:type="pct"/>
          </w:tcPr>
          <w:p w14:paraId="2217D674" w14:textId="77777777" w:rsidR="008268CF" w:rsidRPr="00973184" w:rsidRDefault="008268CF" w:rsidP="000A2607">
            <w:pPr>
              <w:spacing w:after="0" w:line="276" w:lineRule="auto"/>
              <w:jc w:val="center"/>
              <w:rPr>
                <w:rFonts w:eastAsia="等线"/>
                <w:szCs w:val="22"/>
                <w:lang w:eastAsia="zh-CN"/>
              </w:rPr>
            </w:pPr>
          </w:p>
        </w:tc>
        <w:tc>
          <w:tcPr>
            <w:tcW w:w="2987" w:type="pct"/>
          </w:tcPr>
          <w:p w14:paraId="078AED3F" w14:textId="77777777" w:rsidR="008268CF" w:rsidRPr="00973184" w:rsidRDefault="008268CF" w:rsidP="000A2607">
            <w:pPr>
              <w:spacing w:after="0" w:line="276" w:lineRule="auto"/>
              <w:rPr>
                <w:rFonts w:eastAsia="等线"/>
                <w:szCs w:val="22"/>
                <w:lang w:eastAsia="zh-CN"/>
              </w:rPr>
            </w:pPr>
          </w:p>
        </w:tc>
      </w:tr>
      <w:tr w:rsidR="008268CF" w:rsidRPr="00973184" w14:paraId="6691B22B" w14:textId="77777777" w:rsidTr="000A2607">
        <w:tc>
          <w:tcPr>
            <w:tcW w:w="1192" w:type="pct"/>
          </w:tcPr>
          <w:p w14:paraId="0B03D08A" w14:textId="77777777" w:rsidR="008268CF" w:rsidRPr="00973184" w:rsidRDefault="008268CF" w:rsidP="000A2607">
            <w:pPr>
              <w:spacing w:after="0" w:line="276" w:lineRule="auto"/>
              <w:jc w:val="center"/>
              <w:rPr>
                <w:rFonts w:eastAsia="等线"/>
                <w:szCs w:val="22"/>
                <w:lang w:eastAsia="zh-CN"/>
              </w:rPr>
            </w:pPr>
          </w:p>
        </w:tc>
        <w:tc>
          <w:tcPr>
            <w:tcW w:w="821" w:type="pct"/>
          </w:tcPr>
          <w:p w14:paraId="2C63F31C" w14:textId="77777777" w:rsidR="008268CF" w:rsidRPr="00973184" w:rsidRDefault="008268CF" w:rsidP="000A2607">
            <w:pPr>
              <w:spacing w:after="0" w:line="276" w:lineRule="auto"/>
              <w:jc w:val="center"/>
              <w:rPr>
                <w:rFonts w:eastAsia="等线"/>
                <w:szCs w:val="22"/>
                <w:lang w:eastAsia="zh-CN"/>
              </w:rPr>
            </w:pPr>
          </w:p>
        </w:tc>
        <w:tc>
          <w:tcPr>
            <w:tcW w:w="2987" w:type="pct"/>
          </w:tcPr>
          <w:p w14:paraId="11723CC3" w14:textId="77777777" w:rsidR="008268CF" w:rsidRPr="00973184" w:rsidRDefault="008268CF" w:rsidP="000A2607">
            <w:pPr>
              <w:spacing w:after="0" w:line="276" w:lineRule="auto"/>
              <w:rPr>
                <w:rFonts w:eastAsia="等线"/>
                <w:szCs w:val="22"/>
                <w:lang w:eastAsia="zh-CN"/>
              </w:rPr>
            </w:pPr>
          </w:p>
        </w:tc>
      </w:tr>
      <w:tr w:rsidR="008268CF" w:rsidRPr="00973184" w14:paraId="29924371" w14:textId="77777777" w:rsidTr="000A2607">
        <w:tc>
          <w:tcPr>
            <w:tcW w:w="1192" w:type="pct"/>
          </w:tcPr>
          <w:p w14:paraId="7E6D17B3" w14:textId="77777777" w:rsidR="008268CF" w:rsidRPr="00973184" w:rsidRDefault="008268CF" w:rsidP="000A2607">
            <w:pPr>
              <w:spacing w:after="0" w:line="276" w:lineRule="auto"/>
              <w:jc w:val="center"/>
              <w:rPr>
                <w:rFonts w:eastAsia="等线"/>
                <w:szCs w:val="22"/>
                <w:lang w:eastAsia="zh-CN"/>
              </w:rPr>
            </w:pPr>
          </w:p>
        </w:tc>
        <w:tc>
          <w:tcPr>
            <w:tcW w:w="821" w:type="pct"/>
          </w:tcPr>
          <w:p w14:paraId="3A332670" w14:textId="77777777" w:rsidR="008268CF" w:rsidRPr="00973184" w:rsidRDefault="008268CF" w:rsidP="000A2607">
            <w:pPr>
              <w:spacing w:after="0" w:line="276" w:lineRule="auto"/>
              <w:jc w:val="center"/>
              <w:rPr>
                <w:rFonts w:eastAsia="等线"/>
                <w:szCs w:val="22"/>
                <w:lang w:eastAsia="zh-CN"/>
              </w:rPr>
            </w:pPr>
          </w:p>
        </w:tc>
        <w:tc>
          <w:tcPr>
            <w:tcW w:w="2987" w:type="pct"/>
          </w:tcPr>
          <w:p w14:paraId="57566CA1" w14:textId="77777777" w:rsidR="008268CF" w:rsidRPr="00973184" w:rsidRDefault="008268CF" w:rsidP="000A2607">
            <w:pPr>
              <w:spacing w:after="0" w:line="276" w:lineRule="auto"/>
              <w:rPr>
                <w:rFonts w:eastAsia="等线"/>
                <w:szCs w:val="22"/>
                <w:lang w:eastAsia="zh-CN"/>
              </w:rPr>
            </w:pPr>
          </w:p>
        </w:tc>
      </w:tr>
      <w:tr w:rsidR="008268CF" w:rsidRPr="00973184" w14:paraId="4101AEED" w14:textId="77777777" w:rsidTr="000A2607">
        <w:tc>
          <w:tcPr>
            <w:tcW w:w="1192" w:type="pct"/>
          </w:tcPr>
          <w:p w14:paraId="6B320F8E" w14:textId="77777777" w:rsidR="008268CF" w:rsidRPr="00973184" w:rsidRDefault="008268CF" w:rsidP="000A2607">
            <w:pPr>
              <w:spacing w:after="0" w:line="276" w:lineRule="auto"/>
              <w:jc w:val="center"/>
              <w:rPr>
                <w:rFonts w:eastAsia="Malgun Gothic"/>
                <w:szCs w:val="22"/>
                <w:lang w:eastAsia="ko-KR"/>
              </w:rPr>
            </w:pPr>
          </w:p>
        </w:tc>
        <w:tc>
          <w:tcPr>
            <w:tcW w:w="821" w:type="pct"/>
          </w:tcPr>
          <w:p w14:paraId="7A8B9BB1"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58E0BEB9" w14:textId="77777777" w:rsidR="008268CF" w:rsidRPr="00973184" w:rsidRDefault="008268CF" w:rsidP="000A2607">
            <w:pPr>
              <w:spacing w:after="0" w:line="276" w:lineRule="auto"/>
              <w:rPr>
                <w:rFonts w:eastAsia="等线"/>
                <w:szCs w:val="22"/>
                <w:lang w:val="en-US" w:eastAsia="zh-CN"/>
              </w:rPr>
            </w:pPr>
          </w:p>
        </w:tc>
      </w:tr>
      <w:tr w:rsidR="008268CF" w:rsidRPr="00973184" w14:paraId="2E2E9D1D" w14:textId="77777777" w:rsidTr="000A2607">
        <w:tc>
          <w:tcPr>
            <w:tcW w:w="1192" w:type="pct"/>
          </w:tcPr>
          <w:p w14:paraId="78A08D44" w14:textId="77777777" w:rsidR="008268CF" w:rsidRPr="00973184" w:rsidRDefault="008268CF" w:rsidP="000A2607">
            <w:pPr>
              <w:spacing w:after="0" w:line="276" w:lineRule="auto"/>
              <w:jc w:val="center"/>
              <w:rPr>
                <w:szCs w:val="22"/>
                <w:lang w:val="en-US" w:eastAsia="zh-CN"/>
              </w:rPr>
            </w:pPr>
          </w:p>
        </w:tc>
        <w:tc>
          <w:tcPr>
            <w:tcW w:w="821" w:type="pct"/>
          </w:tcPr>
          <w:p w14:paraId="42585B5F"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52B6141E" w14:textId="77777777" w:rsidR="008268CF" w:rsidRPr="00973184" w:rsidRDefault="008268CF" w:rsidP="000A2607">
            <w:pPr>
              <w:spacing w:after="0" w:line="276" w:lineRule="auto"/>
              <w:rPr>
                <w:rFonts w:eastAsia="等线"/>
                <w:szCs w:val="22"/>
                <w:lang w:val="en-US" w:eastAsia="zh-CN"/>
              </w:rPr>
            </w:pPr>
          </w:p>
        </w:tc>
      </w:tr>
      <w:tr w:rsidR="008268CF" w:rsidRPr="00973184" w14:paraId="64B684D7" w14:textId="77777777" w:rsidTr="000A2607">
        <w:tc>
          <w:tcPr>
            <w:tcW w:w="1192" w:type="pct"/>
          </w:tcPr>
          <w:p w14:paraId="4D4E2FAF" w14:textId="77777777" w:rsidR="008268CF" w:rsidRPr="00973184" w:rsidRDefault="008268CF" w:rsidP="000A2607">
            <w:pPr>
              <w:spacing w:after="0" w:line="276" w:lineRule="auto"/>
              <w:jc w:val="center"/>
              <w:rPr>
                <w:rFonts w:eastAsia="Malgun Gothic"/>
                <w:szCs w:val="22"/>
                <w:lang w:eastAsia="ko-KR"/>
              </w:rPr>
            </w:pPr>
          </w:p>
        </w:tc>
        <w:tc>
          <w:tcPr>
            <w:tcW w:w="821" w:type="pct"/>
          </w:tcPr>
          <w:p w14:paraId="4B8837B9" w14:textId="77777777" w:rsidR="008268CF" w:rsidRPr="00973184" w:rsidRDefault="008268CF" w:rsidP="000A2607">
            <w:pPr>
              <w:spacing w:after="0" w:line="276" w:lineRule="auto"/>
              <w:jc w:val="center"/>
              <w:rPr>
                <w:rFonts w:eastAsia="Malgun Gothic"/>
                <w:szCs w:val="22"/>
                <w:lang w:eastAsia="ko-KR"/>
              </w:rPr>
            </w:pPr>
          </w:p>
        </w:tc>
        <w:tc>
          <w:tcPr>
            <w:tcW w:w="2987" w:type="pct"/>
          </w:tcPr>
          <w:p w14:paraId="43CE844E" w14:textId="77777777" w:rsidR="008268CF" w:rsidRPr="00973184" w:rsidRDefault="008268CF" w:rsidP="000A2607">
            <w:pPr>
              <w:spacing w:after="0" w:line="276" w:lineRule="auto"/>
              <w:rPr>
                <w:rFonts w:eastAsia="等线"/>
                <w:szCs w:val="22"/>
                <w:lang w:val="en-US" w:eastAsia="zh-CN"/>
              </w:rPr>
            </w:pPr>
          </w:p>
        </w:tc>
      </w:tr>
      <w:tr w:rsidR="008268CF" w:rsidRPr="00973184" w14:paraId="28204C5A" w14:textId="77777777" w:rsidTr="000A2607">
        <w:tc>
          <w:tcPr>
            <w:tcW w:w="1192" w:type="pct"/>
          </w:tcPr>
          <w:p w14:paraId="49132A82" w14:textId="77777777" w:rsidR="008268CF" w:rsidRPr="00973184" w:rsidRDefault="008268CF" w:rsidP="000A2607">
            <w:pPr>
              <w:spacing w:after="0"/>
              <w:jc w:val="center"/>
              <w:rPr>
                <w:rFonts w:eastAsia="Malgun Gothic"/>
                <w:szCs w:val="22"/>
                <w:lang w:eastAsia="zh-CN"/>
              </w:rPr>
            </w:pPr>
          </w:p>
        </w:tc>
        <w:tc>
          <w:tcPr>
            <w:tcW w:w="821" w:type="pct"/>
          </w:tcPr>
          <w:p w14:paraId="7F52A779" w14:textId="77777777" w:rsidR="008268CF" w:rsidRPr="00973184" w:rsidRDefault="008268CF" w:rsidP="000A2607">
            <w:pPr>
              <w:spacing w:after="0"/>
              <w:jc w:val="center"/>
              <w:rPr>
                <w:rFonts w:eastAsia="Malgun Gothic"/>
                <w:szCs w:val="22"/>
                <w:lang w:eastAsia="zh-CN"/>
              </w:rPr>
            </w:pPr>
          </w:p>
        </w:tc>
        <w:tc>
          <w:tcPr>
            <w:tcW w:w="2987" w:type="pct"/>
          </w:tcPr>
          <w:p w14:paraId="20EFBC87" w14:textId="77777777" w:rsidR="008268CF" w:rsidRPr="00973184" w:rsidRDefault="008268CF" w:rsidP="000A2607">
            <w:pPr>
              <w:spacing w:after="0"/>
              <w:rPr>
                <w:rFonts w:eastAsia="等线"/>
                <w:szCs w:val="22"/>
                <w:lang w:val="en-US" w:eastAsia="zh-CN"/>
              </w:rPr>
            </w:pPr>
          </w:p>
        </w:tc>
      </w:tr>
    </w:tbl>
    <w:p w14:paraId="7A1DF335" w14:textId="77777777" w:rsidR="008268CF" w:rsidRDefault="008268CF" w:rsidP="008268CF">
      <w:pPr>
        <w:rPr>
          <w:b/>
          <w:kern w:val="2"/>
          <w:lang w:eastAsia="zh-CN"/>
        </w:rPr>
      </w:pPr>
    </w:p>
    <w:p w14:paraId="48061020" w14:textId="77777777" w:rsidR="000C522A" w:rsidRPr="009F1EA0" w:rsidRDefault="000C522A">
      <w:pPr>
        <w:rPr>
          <w:lang w:eastAsia="zh-CN"/>
        </w:rPr>
      </w:pPr>
    </w:p>
    <w:p w14:paraId="54B0C2CB" w14:textId="77777777" w:rsidR="00A91213" w:rsidRPr="00E14330" w:rsidRDefault="00B15817" w:rsidP="00A91213">
      <w:pPr>
        <w:pStyle w:val="Doc-title"/>
      </w:pPr>
      <w:hyperlink r:id="rId14" w:tooltip="D:Documents3GPPtsg_ranWG2TSGR2_115-eDocsR2-2107390.zip" w:history="1">
        <w:r w:rsidR="00A91213" w:rsidRPr="00E14330">
          <w:rPr>
            <w:rStyle w:val="af5"/>
          </w:rPr>
          <w:t>R2-2107390</w:t>
        </w:r>
      </w:hyperlink>
      <w:r w:rsidR="00A91213" w:rsidRPr="00E14330">
        <w:tab/>
        <w:t>UE Capability filtering solution for EN-DC BC selection issue</w:t>
      </w:r>
      <w:r w:rsidR="00A91213" w:rsidRPr="00E14330">
        <w:tab/>
        <w:t>NTT DOCOMO, Inc.</w:t>
      </w:r>
      <w:r w:rsidR="00A91213" w:rsidRPr="00E14330">
        <w:tab/>
        <w:t>discussion</w:t>
      </w:r>
      <w:r w:rsidR="00A91213" w:rsidRPr="00E14330">
        <w:tab/>
        <w:t>Rel-17</w:t>
      </w:r>
      <w:r w:rsidR="00A91213" w:rsidRPr="00E14330">
        <w:tab/>
        <w:t>TEI17</w:t>
      </w:r>
    </w:p>
    <w:p w14:paraId="1EA797BE" w14:textId="5F22632D" w:rsidR="007B1EA7" w:rsidRDefault="00551103" w:rsidP="007B1EA7">
      <w:pPr>
        <w:spacing w:before="240"/>
        <w:rPr>
          <w:lang w:val="en-US" w:eastAsia="zh-CN"/>
        </w:rPr>
      </w:pPr>
      <w:r>
        <w:rPr>
          <w:rFonts w:hint="eastAsia"/>
          <w:lang w:eastAsia="ja-JP"/>
        </w:rPr>
        <w:t>I</w:t>
      </w:r>
      <w:r>
        <w:rPr>
          <w:lang w:eastAsia="ja-JP"/>
        </w:rPr>
        <w:t xml:space="preserve">n realistic deployments, there is a possibility that EN-DC configuration fails due to the band combination selection process between </w:t>
      </w:r>
      <w:proofErr w:type="spellStart"/>
      <w:r>
        <w:rPr>
          <w:lang w:eastAsia="ja-JP"/>
        </w:rPr>
        <w:t>eNB</w:t>
      </w:r>
      <w:proofErr w:type="spellEnd"/>
      <w:r>
        <w:rPr>
          <w:lang w:eastAsia="ja-JP"/>
        </w:rPr>
        <w:t xml:space="preserve"> and </w:t>
      </w:r>
      <w:proofErr w:type="spellStart"/>
      <w:r>
        <w:rPr>
          <w:lang w:eastAsia="ja-JP"/>
        </w:rPr>
        <w:t>gNB</w:t>
      </w:r>
      <w:proofErr w:type="spellEnd"/>
      <w:r>
        <w:rPr>
          <w:lang w:eastAsia="ja-JP"/>
        </w:rPr>
        <w:t xml:space="preserve">, if </w:t>
      </w:r>
      <w:proofErr w:type="spellStart"/>
      <w:r>
        <w:rPr>
          <w:lang w:eastAsia="ja-JP"/>
        </w:rPr>
        <w:t>gNB</w:t>
      </w:r>
      <w:proofErr w:type="spellEnd"/>
      <w:r>
        <w:rPr>
          <w:lang w:eastAsia="ja-JP"/>
        </w:rPr>
        <w:t xml:space="preserve"> supports only certain value of bandwidth (e.g. 100MHz).</w:t>
      </w:r>
      <w:r w:rsidR="007B1EA7" w:rsidRPr="007B1EA7">
        <w:rPr>
          <w:lang w:eastAsia="zh-CN"/>
        </w:rPr>
        <w:t xml:space="preserve"> </w:t>
      </w:r>
      <w:r w:rsidR="007B1EA7">
        <w:rPr>
          <w:lang w:eastAsia="zh-CN"/>
        </w:rPr>
        <w:t>The p</w:t>
      </w:r>
      <w:r w:rsidR="007B1EA7" w:rsidRPr="00C85288">
        <w:rPr>
          <w:lang w:eastAsia="zh-CN"/>
        </w:rPr>
        <w:t>roposal</w:t>
      </w:r>
      <w:r w:rsidR="006C0BBC">
        <w:rPr>
          <w:lang w:eastAsia="zh-CN"/>
        </w:rPr>
        <w:t>s</w:t>
      </w:r>
      <w:r w:rsidR="007B1EA7">
        <w:rPr>
          <w:lang w:eastAsia="zh-CN"/>
        </w:rPr>
        <w:t xml:space="preserve"> </w:t>
      </w:r>
      <w:r w:rsidR="006C0BBC">
        <w:rPr>
          <w:lang w:eastAsia="zh-CN"/>
        </w:rPr>
        <w:t>are</w:t>
      </w:r>
      <w:r w:rsidR="007B1EA7">
        <w:rPr>
          <w:lang w:eastAsia="zh-CN"/>
        </w:rPr>
        <w:t xml:space="preserve"> listed below.</w:t>
      </w:r>
    </w:p>
    <w:p w14:paraId="3B72018F" w14:textId="77777777" w:rsidR="007B1EA7" w:rsidRDefault="007B1EA7" w:rsidP="001054F1">
      <w:pPr>
        <w:widowControl w:val="0"/>
        <w:ind w:leftChars="100" w:left="200"/>
        <w:rPr>
          <w:lang w:eastAsia="zh-CN"/>
        </w:rPr>
      </w:pPr>
      <w:r>
        <w:rPr>
          <w:lang w:eastAsia="zh-CN"/>
        </w:rPr>
        <w:t>Proposal 1: RAN2 to support NR UE capability filtering by additional NR bandwidth parameters, e.g. list of channel bandwidths that should be supported for each band in the reported band combinations.</w:t>
      </w:r>
    </w:p>
    <w:p w14:paraId="21BC5E54" w14:textId="77777777" w:rsidR="007B1EA7" w:rsidRDefault="007B1EA7" w:rsidP="007B1EA7">
      <w:pPr>
        <w:widowControl w:val="0"/>
        <w:spacing w:after="160"/>
        <w:ind w:leftChars="100" w:left="200"/>
        <w:rPr>
          <w:lang w:eastAsia="zh-CN"/>
        </w:rPr>
      </w:pPr>
      <w:r>
        <w:rPr>
          <w:lang w:eastAsia="zh-CN"/>
        </w:rPr>
        <w:t>Proposal 2: RAN2 to support NR UE capability filtering by subcarrier spacing.</w:t>
      </w:r>
    </w:p>
    <w:p w14:paraId="3E8C4886" w14:textId="7D53AB23" w:rsidR="006C0BBC" w:rsidRPr="00973184" w:rsidRDefault="006C0BBC" w:rsidP="006C0BBC">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3A277C">
        <w:rPr>
          <w:rFonts w:ascii="CG Times (WN)" w:eastAsia="等线" w:hAnsi="CG Times (WN)"/>
          <w:b/>
          <w:bCs/>
          <w:szCs w:val="21"/>
          <w:lang w:eastAsia="zh-CN"/>
        </w:rPr>
        <w:t>2</w:t>
      </w:r>
      <w:bookmarkStart w:id="1" w:name="_GoBack"/>
      <w:bookmarkEnd w:id="1"/>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w:t>
      </w:r>
      <w:r w:rsidRPr="00C85288">
        <w:rPr>
          <w:rFonts w:ascii="CG Times (WN)" w:eastAsia="等线" w:hAnsi="CG Times (WN)"/>
          <w:b/>
          <w:bCs/>
          <w:szCs w:val="21"/>
          <w:lang w:eastAsia="zh-CN"/>
        </w:rPr>
        <w:t>Proposal 1</w:t>
      </w:r>
      <w:r>
        <w:rPr>
          <w:rFonts w:ascii="CG Times (WN)" w:eastAsia="等线" w:hAnsi="CG Times (WN)"/>
          <w:b/>
          <w:bCs/>
          <w:szCs w:val="21"/>
          <w:lang w:eastAsia="zh-CN"/>
        </w:rPr>
        <w:t>&amp;2 above?</w:t>
      </w:r>
    </w:p>
    <w:tbl>
      <w:tblPr>
        <w:tblStyle w:val="af2"/>
        <w:tblW w:w="4927" w:type="pct"/>
        <w:tblLook w:val="04A0" w:firstRow="1" w:lastRow="0" w:firstColumn="1" w:lastColumn="0" w:noHBand="0" w:noVBand="1"/>
      </w:tblPr>
      <w:tblGrid>
        <w:gridCol w:w="2315"/>
        <w:gridCol w:w="1595"/>
        <w:gridCol w:w="5803"/>
      </w:tblGrid>
      <w:tr w:rsidR="007971E2" w:rsidRPr="00973184" w14:paraId="4587AE90" w14:textId="77777777" w:rsidTr="00021DDD">
        <w:tc>
          <w:tcPr>
            <w:tcW w:w="1192" w:type="pct"/>
          </w:tcPr>
          <w:p w14:paraId="4587AE8D"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87AE8E" w14:textId="72538389" w:rsidR="007971E2" w:rsidRPr="00973184" w:rsidRDefault="00730DEA">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4587AE8F" w14:textId="77777777" w:rsidR="007971E2" w:rsidRPr="00973184" w:rsidRDefault="003848E4">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971E2" w:rsidRPr="00973184" w14:paraId="4587AE98" w14:textId="77777777" w:rsidTr="00021DDD">
        <w:trPr>
          <w:trHeight w:val="90"/>
        </w:trPr>
        <w:tc>
          <w:tcPr>
            <w:tcW w:w="1192" w:type="pct"/>
          </w:tcPr>
          <w:p w14:paraId="4587AE91" w14:textId="60D20281" w:rsidR="007971E2" w:rsidRPr="00973184" w:rsidRDefault="007971E2">
            <w:pPr>
              <w:spacing w:after="0" w:line="276" w:lineRule="auto"/>
              <w:jc w:val="center"/>
              <w:rPr>
                <w:rFonts w:eastAsiaTheme="minorEastAsia"/>
                <w:szCs w:val="22"/>
                <w:lang w:eastAsia="ja-JP"/>
              </w:rPr>
            </w:pPr>
          </w:p>
        </w:tc>
        <w:tc>
          <w:tcPr>
            <w:tcW w:w="821" w:type="pct"/>
          </w:tcPr>
          <w:p w14:paraId="4587AE92" w14:textId="65D61434" w:rsidR="007971E2" w:rsidRPr="00973184" w:rsidRDefault="007971E2">
            <w:pPr>
              <w:spacing w:after="0" w:line="276" w:lineRule="auto"/>
              <w:jc w:val="center"/>
              <w:rPr>
                <w:rFonts w:eastAsiaTheme="minorEastAsia"/>
                <w:szCs w:val="22"/>
                <w:lang w:eastAsia="ja-JP"/>
              </w:rPr>
            </w:pPr>
          </w:p>
        </w:tc>
        <w:tc>
          <w:tcPr>
            <w:tcW w:w="2987" w:type="pct"/>
          </w:tcPr>
          <w:p w14:paraId="4587AE97" w14:textId="75EB7AE2" w:rsidR="007971E2" w:rsidRPr="00973184" w:rsidRDefault="007971E2">
            <w:pPr>
              <w:spacing w:after="0" w:line="276" w:lineRule="auto"/>
              <w:rPr>
                <w:rFonts w:eastAsiaTheme="minorEastAsia"/>
                <w:szCs w:val="22"/>
                <w:lang w:eastAsia="ja-JP"/>
              </w:rPr>
            </w:pPr>
          </w:p>
        </w:tc>
      </w:tr>
      <w:tr w:rsidR="007971E2" w:rsidRPr="00973184" w14:paraId="4587AE9E" w14:textId="77777777" w:rsidTr="00021DDD">
        <w:tc>
          <w:tcPr>
            <w:tcW w:w="1192" w:type="pct"/>
          </w:tcPr>
          <w:p w14:paraId="4587AE99" w14:textId="3CC5A514" w:rsidR="007971E2" w:rsidRPr="00973184" w:rsidRDefault="007971E2">
            <w:pPr>
              <w:spacing w:after="0" w:line="276" w:lineRule="auto"/>
              <w:jc w:val="center"/>
              <w:rPr>
                <w:rFonts w:eastAsiaTheme="minorEastAsia"/>
                <w:szCs w:val="22"/>
                <w:lang w:eastAsia="ja-JP"/>
              </w:rPr>
            </w:pPr>
          </w:p>
        </w:tc>
        <w:tc>
          <w:tcPr>
            <w:tcW w:w="821" w:type="pct"/>
          </w:tcPr>
          <w:p w14:paraId="4587AE9A" w14:textId="4C99A116" w:rsidR="007971E2" w:rsidRPr="00973184" w:rsidRDefault="007971E2">
            <w:pPr>
              <w:spacing w:after="0" w:line="276" w:lineRule="auto"/>
              <w:jc w:val="center"/>
              <w:rPr>
                <w:rFonts w:eastAsiaTheme="minorEastAsia"/>
                <w:szCs w:val="22"/>
                <w:lang w:eastAsia="ja-JP"/>
              </w:rPr>
            </w:pPr>
          </w:p>
        </w:tc>
        <w:tc>
          <w:tcPr>
            <w:tcW w:w="2987" w:type="pct"/>
          </w:tcPr>
          <w:p w14:paraId="4587AE9D" w14:textId="73B6F31D" w:rsidR="007971E2" w:rsidRPr="00973184" w:rsidRDefault="007971E2">
            <w:pPr>
              <w:spacing w:after="0" w:line="276" w:lineRule="auto"/>
              <w:rPr>
                <w:rFonts w:eastAsiaTheme="minorEastAsia"/>
                <w:szCs w:val="21"/>
                <w:lang w:eastAsia="ja-JP"/>
              </w:rPr>
            </w:pPr>
          </w:p>
        </w:tc>
      </w:tr>
      <w:tr w:rsidR="007971E2" w:rsidRPr="00973184" w14:paraId="4587AEA2" w14:textId="77777777" w:rsidTr="00021DDD">
        <w:tc>
          <w:tcPr>
            <w:tcW w:w="1192" w:type="pct"/>
          </w:tcPr>
          <w:p w14:paraId="4587AE9F" w14:textId="01C037D9" w:rsidR="007971E2" w:rsidRPr="00973184" w:rsidRDefault="007971E2">
            <w:pPr>
              <w:spacing w:after="0" w:line="276" w:lineRule="auto"/>
              <w:jc w:val="center"/>
              <w:rPr>
                <w:rFonts w:eastAsia="等线"/>
                <w:szCs w:val="22"/>
                <w:lang w:eastAsia="zh-CN"/>
              </w:rPr>
            </w:pPr>
          </w:p>
        </w:tc>
        <w:tc>
          <w:tcPr>
            <w:tcW w:w="821" w:type="pct"/>
          </w:tcPr>
          <w:p w14:paraId="4587AEA0" w14:textId="08640FD6" w:rsidR="007971E2" w:rsidRPr="00973184" w:rsidRDefault="007971E2">
            <w:pPr>
              <w:spacing w:after="0" w:line="276" w:lineRule="auto"/>
              <w:jc w:val="center"/>
              <w:rPr>
                <w:rFonts w:eastAsia="等线"/>
                <w:szCs w:val="22"/>
                <w:lang w:eastAsia="zh-CN"/>
              </w:rPr>
            </w:pPr>
          </w:p>
        </w:tc>
        <w:tc>
          <w:tcPr>
            <w:tcW w:w="2987" w:type="pct"/>
          </w:tcPr>
          <w:p w14:paraId="4587AEA1" w14:textId="055AD32D" w:rsidR="007971E2" w:rsidRPr="00973184" w:rsidRDefault="007971E2">
            <w:pPr>
              <w:spacing w:after="0" w:line="276" w:lineRule="auto"/>
              <w:rPr>
                <w:szCs w:val="22"/>
                <w:lang w:val="en-US" w:eastAsia="zh-CN"/>
              </w:rPr>
            </w:pPr>
          </w:p>
        </w:tc>
      </w:tr>
      <w:tr w:rsidR="007971E2" w:rsidRPr="00973184" w14:paraId="4587AEA6" w14:textId="77777777" w:rsidTr="00021DDD">
        <w:tc>
          <w:tcPr>
            <w:tcW w:w="1192" w:type="pct"/>
          </w:tcPr>
          <w:p w14:paraId="4587AEA3" w14:textId="70849AAE" w:rsidR="007971E2" w:rsidRPr="00973184" w:rsidRDefault="007971E2">
            <w:pPr>
              <w:spacing w:after="0" w:line="276" w:lineRule="auto"/>
              <w:jc w:val="center"/>
              <w:rPr>
                <w:rFonts w:eastAsia="等线"/>
                <w:szCs w:val="22"/>
                <w:lang w:eastAsia="zh-CN"/>
              </w:rPr>
            </w:pPr>
          </w:p>
        </w:tc>
        <w:tc>
          <w:tcPr>
            <w:tcW w:w="821" w:type="pct"/>
          </w:tcPr>
          <w:p w14:paraId="4587AEA4" w14:textId="01A9F765" w:rsidR="007971E2" w:rsidRPr="00973184" w:rsidRDefault="007971E2">
            <w:pPr>
              <w:spacing w:after="0" w:line="276" w:lineRule="auto"/>
              <w:jc w:val="center"/>
              <w:rPr>
                <w:rFonts w:eastAsia="等线"/>
                <w:szCs w:val="22"/>
                <w:lang w:eastAsia="zh-CN"/>
              </w:rPr>
            </w:pPr>
          </w:p>
        </w:tc>
        <w:tc>
          <w:tcPr>
            <w:tcW w:w="2987" w:type="pct"/>
          </w:tcPr>
          <w:p w14:paraId="4587AEA5" w14:textId="462B2EAA" w:rsidR="007971E2" w:rsidRPr="00973184" w:rsidRDefault="007971E2">
            <w:pPr>
              <w:spacing w:after="0" w:line="276" w:lineRule="auto"/>
              <w:rPr>
                <w:rFonts w:eastAsia="等线"/>
                <w:szCs w:val="22"/>
                <w:lang w:eastAsia="zh-CN"/>
              </w:rPr>
            </w:pPr>
          </w:p>
        </w:tc>
      </w:tr>
      <w:tr w:rsidR="007971E2" w:rsidRPr="00973184" w14:paraId="4587AEAA" w14:textId="77777777" w:rsidTr="00021DDD">
        <w:tc>
          <w:tcPr>
            <w:tcW w:w="1192" w:type="pct"/>
          </w:tcPr>
          <w:p w14:paraId="4587AEA7" w14:textId="6937FF25" w:rsidR="007971E2" w:rsidRPr="00973184" w:rsidRDefault="007971E2">
            <w:pPr>
              <w:spacing w:after="0" w:line="276" w:lineRule="auto"/>
              <w:jc w:val="center"/>
              <w:rPr>
                <w:rFonts w:eastAsia="等线"/>
                <w:szCs w:val="22"/>
                <w:lang w:eastAsia="zh-CN"/>
              </w:rPr>
            </w:pPr>
          </w:p>
        </w:tc>
        <w:tc>
          <w:tcPr>
            <w:tcW w:w="821" w:type="pct"/>
          </w:tcPr>
          <w:p w14:paraId="4587AEA8" w14:textId="681ADA5D" w:rsidR="007971E2" w:rsidRPr="00973184" w:rsidRDefault="007971E2">
            <w:pPr>
              <w:spacing w:after="0" w:line="276" w:lineRule="auto"/>
              <w:jc w:val="center"/>
              <w:rPr>
                <w:rFonts w:eastAsia="等线"/>
                <w:szCs w:val="22"/>
                <w:lang w:eastAsia="zh-CN"/>
              </w:rPr>
            </w:pPr>
          </w:p>
        </w:tc>
        <w:tc>
          <w:tcPr>
            <w:tcW w:w="2987" w:type="pct"/>
          </w:tcPr>
          <w:p w14:paraId="4587AEA9" w14:textId="2A2EFFDF" w:rsidR="007971E2" w:rsidRPr="00973184" w:rsidRDefault="007971E2">
            <w:pPr>
              <w:spacing w:after="0" w:line="276" w:lineRule="auto"/>
              <w:rPr>
                <w:rFonts w:eastAsia="等线"/>
                <w:szCs w:val="22"/>
                <w:lang w:eastAsia="zh-CN"/>
              </w:rPr>
            </w:pPr>
          </w:p>
        </w:tc>
      </w:tr>
      <w:tr w:rsidR="007971E2" w:rsidRPr="00973184" w14:paraId="4587AEAE" w14:textId="77777777" w:rsidTr="00021DDD">
        <w:tc>
          <w:tcPr>
            <w:tcW w:w="1192" w:type="pct"/>
          </w:tcPr>
          <w:p w14:paraId="4587AEAB" w14:textId="20BCDF42" w:rsidR="007971E2" w:rsidRPr="00973184" w:rsidRDefault="007971E2">
            <w:pPr>
              <w:spacing w:after="0" w:line="276" w:lineRule="auto"/>
              <w:jc w:val="center"/>
              <w:rPr>
                <w:rFonts w:eastAsia="等线"/>
                <w:szCs w:val="22"/>
                <w:lang w:eastAsia="zh-CN"/>
              </w:rPr>
            </w:pPr>
          </w:p>
        </w:tc>
        <w:tc>
          <w:tcPr>
            <w:tcW w:w="821" w:type="pct"/>
          </w:tcPr>
          <w:p w14:paraId="4587AEAC" w14:textId="62DBAE5C" w:rsidR="007971E2" w:rsidRPr="00973184" w:rsidRDefault="007971E2">
            <w:pPr>
              <w:spacing w:after="0" w:line="276" w:lineRule="auto"/>
              <w:jc w:val="center"/>
              <w:rPr>
                <w:rFonts w:eastAsia="等线"/>
                <w:szCs w:val="22"/>
                <w:lang w:eastAsia="zh-CN"/>
              </w:rPr>
            </w:pPr>
          </w:p>
        </w:tc>
        <w:tc>
          <w:tcPr>
            <w:tcW w:w="2987" w:type="pct"/>
          </w:tcPr>
          <w:p w14:paraId="4587AEAD" w14:textId="244414B8" w:rsidR="007971E2" w:rsidRPr="00973184" w:rsidRDefault="007971E2">
            <w:pPr>
              <w:spacing w:after="0" w:line="276" w:lineRule="auto"/>
              <w:rPr>
                <w:rFonts w:eastAsia="等线"/>
                <w:szCs w:val="22"/>
                <w:lang w:eastAsia="zh-CN"/>
              </w:rPr>
            </w:pPr>
          </w:p>
        </w:tc>
      </w:tr>
      <w:tr w:rsidR="007971E2" w:rsidRPr="00973184" w14:paraId="4587AEB7" w14:textId="77777777" w:rsidTr="00021DDD">
        <w:tc>
          <w:tcPr>
            <w:tcW w:w="1192" w:type="pct"/>
          </w:tcPr>
          <w:p w14:paraId="4587AEB4" w14:textId="2A3D348D" w:rsidR="007971E2" w:rsidRPr="00973184" w:rsidRDefault="007971E2">
            <w:pPr>
              <w:spacing w:after="0" w:line="276" w:lineRule="auto"/>
              <w:jc w:val="center"/>
              <w:rPr>
                <w:rFonts w:eastAsia="Malgun Gothic"/>
                <w:szCs w:val="22"/>
                <w:lang w:eastAsia="ko-KR"/>
              </w:rPr>
            </w:pPr>
          </w:p>
        </w:tc>
        <w:tc>
          <w:tcPr>
            <w:tcW w:w="821" w:type="pct"/>
          </w:tcPr>
          <w:p w14:paraId="4587AEB5" w14:textId="7A0EF0EA" w:rsidR="007971E2" w:rsidRPr="00973184" w:rsidRDefault="007971E2">
            <w:pPr>
              <w:spacing w:after="0" w:line="276" w:lineRule="auto"/>
              <w:jc w:val="center"/>
              <w:rPr>
                <w:rFonts w:eastAsia="Malgun Gothic"/>
                <w:szCs w:val="22"/>
                <w:lang w:eastAsia="ko-KR"/>
              </w:rPr>
            </w:pPr>
          </w:p>
        </w:tc>
        <w:tc>
          <w:tcPr>
            <w:tcW w:w="2987" w:type="pct"/>
          </w:tcPr>
          <w:p w14:paraId="4587AEB6" w14:textId="77777777" w:rsidR="007971E2" w:rsidRPr="00973184" w:rsidRDefault="007971E2">
            <w:pPr>
              <w:spacing w:after="0" w:line="276" w:lineRule="auto"/>
              <w:rPr>
                <w:rFonts w:eastAsia="等线"/>
                <w:szCs w:val="22"/>
                <w:lang w:val="en-US" w:eastAsia="zh-CN"/>
              </w:rPr>
            </w:pPr>
          </w:p>
        </w:tc>
      </w:tr>
      <w:tr w:rsidR="007971E2" w:rsidRPr="00973184" w14:paraId="4587AEBB" w14:textId="77777777" w:rsidTr="00021DDD">
        <w:tc>
          <w:tcPr>
            <w:tcW w:w="1192" w:type="pct"/>
          </w:tcPr>
          <w:p w14:paraId="4587AEB8" w14:textId="21E5767E" w:rsidR="007971E2" w:rsidRPr="00973184" w:rsidRDefault="007971E2">
            <w:pPr>
              <w:spacing w:after="0" w:line="276" w:lineRule="auto"/>
              <w:jc w:val="center"/>
              <w:rPr>
                <w:szCs w:val="22"/>
                <w:lang w:val="en-US" w:eastAsia="zh-CN"/>
              </w:rPr>
            </w:pPr>
          </w:p>
        </w:tc>
        <w:tc>
          <w:tcPr>
            <w:tcW w:w="821" w:type="pct"/>
          </w:tcPr>
          <w:p w14:paraId="4587AEB9" w14:textId="77777777" w:rsidR="007971E2" w:rsidRPr="00973184" w:rsidRDefault="007971E2">
            <w:pPr>
              <w:spacing w:after="0" w:line="276" w:lineRule="auto"/>
              <w:jc w:val="center"/>
              <w:rPr>
                <w:rFonts w:eastAsia="Malgun Gothic"/>
                <w:szCs w:val="22"/>
                <w:lang w:eastAsia="ko-KR"/>
              </w:rPr>
            </w:pPr>
          </w:p>
        </w:tc>
        <w:tc>
          <w:tcPr>
            <w:tcW w:w="2987" w:type="pct"/>
          </w:tcPr>
          <w:p w14:paraId="4587AEBA" w14:textId="0915BC4C" w:rsidR="007971E2" w:rsidRPr="00973184" w:rsidRDefault="007971E2">
            <w:pPr>
              <w:spacing w:after="0" w:line="276" w:lineRule="auto"/>
              <w:rPr>
                <w:rFonts w:eastAsia="等线"/>
                <w:szCs w:val="22"/>
                <w:lang w:val="en-US" w:eastAsia="zh-CN"/>
              </w:rPr>
            </w:pPr>
          </w:p>
        </w:tc>
      </w:tr>
      <w:tr w:rsidR="007971E2" w:rsidRPr="00973184" w14:paraId="4587AEBF" w14:textId="77777777" w:rsidTr="00021DDD">
        <w:tc>
          <w:tcPr>
            <w:tcW w:w="1192" w:type="pct"/>
          </w:tcPr>
          <w:p w14:paraId="4587AEBC" w14:textId="39BDB8D4" w:rsidR="007971E2" w:rsidRPr="00973184" w:rsidRDefault="007971E2">
            <w:pPr>
              <w:spacing w:after="0" w:line="276" w:lineRule="auto"/>
              <w:jc w:val="center"/>
              <w:rPr>
                <w:rFonts w:eastAsia="Malgun Gothic"/>
                <w:szCs w:val="22"/>
                <w:lang w:eastAsia="ko-KR"/>
              </w:rPr>
            </w:pPr>
          </w:p>
        </w:tc>
        <w:tc>
          <w:tcPr>
            <w:tcW w:w="821" w:type="pct"/>
          </w:tcPr>
          <w:p w14:paraId="4587AEBD" w14:textId="7AFF932A" w:rsidR="007971E2" w:rsidRPr="00973184" w:rsidRDefault="007971E2">
            <w:pPr>
              <w:spacing w:after="0" w:line="276" w:lineRule="auto"/>
              <w:jc w:val="center"/>
              <w:rPr>
                <w:rFonts w:eastAsia="Malgun Gothic"/>
                <w:szCs w:val="22"/>
                <w:lang w:eastAsia="ko-KR"/>
              </w:rPr>
            </w:pPr>
          </w:p>
        </w:tc>
        <w:tc>
          <w:tcPr>
            <w:tcW w:w="2987" w:type="pct"/>
          </w:tcPr>
          <w:p w14:paraId="4587AEBE" w14:textId="77777777" w:rsidR="007971E2" w:rsidRPr="00973184" w:rsidRDefault="007971E2">
            <w:pPr>
              <w:spacing w:after="0" w:line="276" w:lineRule="auto"/>
              <w:rPr>
                <w:rFonts w:eastAsia="等线"/>
                <w:szCs w:val="22"/>
                <w:lang w:val="en-US" w:eastAsia="zh-CN"/>
              </w:rPr>
            </w:pPr>
          </w:p>
        </w:tc>
      </w:tr>
      <w:tr w:rsidR="00021DDD" w:rsidRPr="00973184" w14:paraId="4587AEC3" w14:textId="77777777" w:rsidTr="00021DDD">
        <w:tc>
          <w:tcPr>
            <w:tcW w:w="1192" w:type="pct"/>
          </w:tcPr>
          <w:p w14:paraId="4587AEC0" w14:textId="49F1F23A" w:rsidR="00021DDD" w:rsidRPr="00973184" w:rsidRDefault="00021DDD" w:rsidP="00A75965">
            <w:pPr>
              <w:spacing w:after="0"/>
              <w:jc w:val="center"/>
              <w:rPr>
                <w:rFonts w:eastAsia="Malgun Gothic"/>
                <w:szCs w:val="22"/>
                <w:lang w:eastAsia="zh-CN"/>
              </w:rPr>
            </w:pPr>
          </w:p>
        </w:tc>
        <w:tc>
          <w:tcPr>
            <w:tcW w:w="821" w:type="pct"/>
          </w:tcPr>
          <w:p w14:paraId="4587AEC1" w14:textId="3E687F8C" w:rsidR="00021DDD" w:rsidRPr="00973184" w:rsidRDefault="00021DDD" w:rsidP="00A75965">
            <w:pPr>
              <w:spacing w:after="0"/>
              <w:jc w:val="center"/>
              <w:rPr>
                <w:rFonts w:eastAsia="Malgun Gothic"/>
                <w:szCs w:val="22"/>
                <w:lang w:eastAsia="zh-CN"/>
              </w:rPr>
            </w:pPr>
          </w:p>
        </w:tc>
        <w:tc>
          <w:tcPr>
            <w:tcW w:w="2987" w:type="pct"/>
          </w:tcPr>
          <w:p w14:paraId="4587AEC2" w14:textId="77777777" w:rsidR="00021DDD" w:rsidRPr="00973184" w:rsidRDefault="00021DDD" w:rsidP="00A75965">
            <w:pPr>
              <w:spacing w:after="0"/>
              <w:rPr>
                <w:rFonts w:eastAsia="等线"/>
                <w:szCs w:val="22"/>
                <w:lang w:val="en-US" w:eastAsia="zh-CN"/>
              </w:rPr>
            </w:pPr>
          </w:p>
        </w:tc>
      </w:tr>
    </w:tbl>
    <w:p w14:paraId="262B8E8F" w14:textId="77777777" w:rsidR="00E11CF4" w:rsidRDefault="00E11CF4" w:rsidP="00205E36">
      <w:pPr>
        <w:rPr>
          <w:b/>
          <w:kern w:val="2"/>
          <w:lang w:eastAsia="zh-CN"/>
        </w:rPr>
      </w:pPr>
    </w:p>
    <w:p w14:paraId="1662A871" w14:textId="77777777" w:rsidR="00E06FA0" w:rsidRDefault="00E06FA0" w:rsidP="00205E36">
      <w:pPr>
        <w:rPr>
          <w:b/>
          <w:kern w:val="2"/>
          <w:lang w:eastAsia="zh-CN"/>
        </w:rPr>
      </w:pPr>
    </w:p>
    <w:p w14:paraId="0D130389" w14:textId="77777777" w:rsidR="00D560F9" w:rsidRPr="00E14330" w:rsidRDefault="00B15817" w:rsidP="00D560F9">
      <w:pPr>
        <w:pStyle w:val="Doc-title"/>
      </w:pPr>
      <w:hyperlink r:id="rId15" w:history="1">
        <w:r w:rsidR="00D560F9" w:rsidRPr="00E14330">
          <w:rPr>
            <w:rStyle w:val="af5"/>
          </w:rPr>
          <w:t>R2-2108578</w:t>
        </w:r>
      </w:hyperlink>
      <w:r w:rsidR="00D560F9" w:rsidRPr="00E14330">
        <w:tab/>
        <w:t xml:space="preserve">Support of newly </w:t>
      </w:r>
      <w:proofErr w:type="spellStart"/>
      <w:r w:rsidR="00D560F9" w:rsidRPr="00E14330">
        <w:t>introuduced</w:t>
      </w:r>
      <w:proofErr w:type="spellEnd"/>
      <w:r w:rsidR="00D560F9" w:rsidRPr="00E14330">
        <w:t xml:space="preserve"> 100M bandwidth for band n40</w:t>
      </w:r>
      <w:r w:rsidR="00D560F9" w:rsidRPr="00E14330">
        <w:tab/>
        <w:t>Huawei, HiSilicon</w:t>
      </w:r>
      <w:r w:rsidR="00D560F9" w:rsidRPr="00E14330">
        <w:tab/>
        <w:t>discussion</w:t>
      </w:r>
      <w:r w:rsidR="00D560F9" w:rsidRPr="00E14330">
        <w:tab/>
        <w:t>Rel-15</w:t>
      </w:r>
      <w:r w:rsidR="00D560F9" w:rsidRPr="00E14330">
        <w:tab/>
      </w:r>
      <w:proofErr w:type="spellStart"/>
      <w:r w:rsidR="00D560F9" w:rsidRPr="00E14330">
        <w:t>NR_newRAT</w:t>
      </w:r>
      <w:proofErr w:type="spellEnd"/>
      <w:r w:rsidR="00D560F9" w:rsidRPr="00E14330">
        <w:t>-Core</w:t>
      </w:r>
    </w:p>
    <w:p w14:paraId="77DC5C4D" w14:textId="1649AC0D" w:rsidR="00D560F9" w:rsidRDefault="00C85288" w:rsidP="002C1D4D">
      <w:pPr>
        <w:spacing w:before="240"/>
        <w:rPr>
          <w:lang w:val="en-US" w:eastAsia="zh-CN"/>
        </w:rPr>
      </w:pPr>
      <w:r>
        <w:rPr>
          <w:lang w:eastAsia="zh-CN"/>
        </w:rPr>
        <w:t>In RAN4#99e meeting, the new channel bandwidth 90M/100M were introduced for band n40, RAN2 need to consider how to differentiate the new UEs supporting 100MHz in n40 and the legacy n40 UEs which does not supporting 100MHz. The p</w:t>
      </w:r>
      <w:r w:rsidRPr="00C85288">
        <w:rPr>
          <w:lang w:eastAsia="zh-CN"/>
        </w:rPr>
        <w:t>roposal</w:t>
      </w:r>
      <w:r>
        <w:rPr>
          <w:lang w:eastAsia="zh-CN"/>
        </w:rPr>
        <w:t xml:space="preserve"> </w:t>
      </w:r>
      <w:r w:rsidR="007B1EA7">
        <w:rPr>
          <w:lang w:eastAsia="zh-CN"/>
        </w:rPr>
        <w:t>is</w:t>
      </w:r>
      <w:r>
        <w:rPr>
          <w:lang w:eastAsia="zh-CN"/>
        </w:rPr>
        <w:t xml:space="preserve"> listed below.</w:t>
      </w:r>
    </w:p>
    <w:p w14:paraId="6A173943" w14:textId="77777777" w:rsidR="00C85288" w:rsidRPr="00C85288" w:rsidRDefault="00C85288" w:rsidP="00C85288">
      <w:pPr>
        <w:widowControl w:val="0"/>
        <w:spacing w:afterLines="50" w:after="120"/>
        <w:ind w:leftChars="100" w:left="200"/>
        <w:rPr>
          <w:rFonts w:eastAsia="等线"/>
          <w:lang w:eastAsia="zh-CN"/>
        </w:rPr>
      </w:pPr>
      <w:r w:rsidRPr="00C85288">
        <w:rPr>
          <w:lang w:eastAsia="zh-CN"/>
        </w:rPr>
        <w:t xml:space="preserve">Proposal 1: use spare bit in </w:t>
      </w:r>
      <w:proofErr w:type="spellStart"/>
      <w:r w:rsidRPr="00C85288">
        <w:rPr>
          <w:i/>
          <w:lang w:eastAsia="zh-CN"/>
        </w:rPr>
        <w:t>channelBWs</w:t>
      </w:r>
      <w:proofErr w:type="spellEnd"/>
      <w:r w:rsidRPr="00C85288">
        <w:rPr>
          <w:i/>
          <w:lang w:eastAsia="zh-CN"/>
        </w:rPr>
        <w:t>-DL/UL-v1590</w:t>
      </w:r>
      <w:r w:rsidRPr="00C85288">
        <w:rPr>
          <w:lang w:eastAsia="zh-CN"/>
        </w:rPr>
        <w:t xml:space="preserve"> to indicate the support of 100MHz channel bandwidth introduced later than 38101-1 v17.1.0 for FR1, and mandate the new UEs to set this bit to 1.</w:t>
      </w:r>
    </w:p>
    <w:p w14:paraId="34884293" w14:textId="4930BCBF" w:rsidR="00D560F9" w:rsidRPr="00973184" w:rsidRDefault="00C85288" w:rsidP="00D560F9">
      <w:pPr>
        <w:widowControl w:val="0"/>
        <w:spacing w:after="160"/>
        <w:rPr>
          <w:rFonts w:ascii="CG Times (WN)" w:eastAsia="等线" w:hAnsi="CG Times (WN)"/>
          <w:b/>
          <w:bCs/>
          <w:szCs w:val="21"/>
          <w:lang w:eastAsia="zh-CN"/>
        </w:rPr>
      </w:pPr>
      <w:r>
        <w:rPr>
          <w:rFonts w:ascii="CG Times (WN)" w:eastAsia="等线" w:hAnsi="CG Times (WN)"/>
          <w:b/>
          <w:bCs/>
          <w:szCs w:val="21"/>
          <w:lang w:eastAsia="zh-CN"/>
        </w:rPr>
        <w:t>Q3</w:t>
      </w:r>
      <w:r w:rsidR="00D560F9"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w:t>
      </w:r>
      <w:r w:rsidRPr="00C85288">
        <w:rPr>
          <w:rFonts w:ascii="CG Times (WN)" w:eastAsia="等线" w:hAnsi="CG Times (WN)"/>
          <w:b/>
          <w:bCs/>
          <w:szCs w:val="21"/>
          <w:lang w:eastAsia="zh-CN"/>
        </w:rPr>
        <w:t>Proposal 1</w:t>
      </w:r>
      <w:r w:rsidR="006C0BBC">
        <w:rPr>
          <w:rFonts w:ascii="CG Times (WN)" w:eastAsia="等线" w:hAnsi="CG Times (WN)"/>
          <w:b/>
          <w:bCs/>
          <w:szCs w:val="21"/>
          <w:lang w:eastAsia="zh-CN"/>
        </w:rPr>
        <w:t xml:space="preserve"> above</w:t>
      </w:r>
      <w:r>
        <w:rPr>
          <w:rFonts w:ascii="CG Times (WN)" w:eastAsia="等线" w:hAnsi="CG Times (WN)"/>
          <w:b/>
          <w:bCs/>
          <w:szCs w:val="21"/>
          <w:lang w:eastAsia="zh-CN"/>
        </w:rPr>
        <w:t>?</w:t>
      </w:r>
    </w:p>
    <w:tbl>
      <w:tblPr>
        <w:tblStyle w:val="af2"/>
        <w:tblW w:w="4927" w:type="pct"/>
        <w:tblLook w:val="04A0" w:firstRow="1" w:lastRow="0" w:firstColumn="1" w:lastColumn="0" w:noHBand="0" w:noVBand="1"/>
      </w:tblPr>
      <w:tblGrid>
        <w:gridCol w:w="2315"/>
        <w:gridCol w:w="1595"/>
        <w:gridCol w:w="5803"/>
      </w:tblGrid>
      <w:tr w:rsidR="006C0BBC" w:rsidRPr="00973184" w14:paraId="4233B450" w14:textId="77777777" w:rsidTr="006B47FC">
        <w:tc>
          <w:tcPr>
            <w:tcW w:w="1192" w:type="pct"/>
          </w:tcPr>
          <w:p w14:paraId="77C49047"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DFEC21"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B727D0B" w14:textId="77777777" w:rsidR="006C0BBC" w:rsidRPr="00973184" w:rsidRDefault="006C0BB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0BBC" w:rsidRPr="00973184" w14:paraId="7EB5C1BD" w14:textId="77777777" w:rsidTr="006B47FC">
        <w:trPr>
          <w:trHeight w:val="90"/>
        </w:trPr>
        <w:tc>
          <w:tcPr>
            <w:tcW w:w="1192" w:type="pct"/>
          </w:tcPr>
          <w:p w14:paraId="54992612" w14:textId="77777777" w:rsidR="006C0BBC" w:rsidRPr="00973184" w:rsidRDefault="006C0BBC" w:rsidP="006B47FC">
            <w:pPr>
              <w:spacing w:after="0" w:line="276" w:lineRule="auto"/>
              <w:jc w:val="center"/>
              <w:rPr>
                <w:rFonts w:eastAsiaTheme="minorEastAsia"/>
                <w:szCs w:val="22"/>
                <w:lang w:eastAsia="ja-JP"/>
              </w:rPr>
            </w:pPr>
          </w:p>
        </w:tc>
        <w:tc>
          <w:tcPr>
            <w:tcW w:w="821" w:type="pct"/>
          </w:tcPr>
          <w:p w14:paraId="1256658C" w14:textId="77777777" w:rsidR="006C0BBC" w:rsidRPr="00973184" w:rsidRDefault="006C0BBC" w:rsidP="006B47FC">
            <w:pPr>
              <w:spacing w:after="0" w:line="276" w:lineRule="auto"/>
              <w:jc w:val="center"/>
              <w:rPr>
                <w:rFonts w:eastAsiaTheme="minorEastAsia"/>
                <w:szCs w:val="22"/>
                <w:lang w:eastAsia="ja-JP"/>
              </w:rPr>
            </w:pPr>
          </w:p>
        </w:tc>
        <w:tc>
          <w:tcPr>
            <w:tcW w:w="2987" w:type="pct"/>
          </w:tcPr>
          <w:p w14:paraId="178259A5" w14:textId="77777777" w:rsidR="006C0BBC" w:rsidRPr="00973184" w:rsidRDefault="006C0BBC" w:rsidP="006B47FC">
            <w:pPr>
              <w:spacing w:after="0" w:line="276" w:lineRule="auto"/>
              <w:rPr>
                <w:rFonts w:eastAsiaTheme="minorEastAsia"/>
                <w:szCs w:val="22"/>
                <w:lang w:eastAsia="ja-JP"/>
              </w:rPr>
            </w:pPr>
          </w:p>
        </w:tc>
      </w:tr>
      <w:tr w:rsidR="006C0BBC" w:rsidRPr="00973184" w14:paraId="716FEC9F" w14:textId="77777777" w:rsidTr="006B47FC">
        <w:tc>
          <w:tcPr>
            <w:tcW w:w="1192" w:type="pct"/>
          </w:tcPr>
          <w:p w14:paraId="1DD675B6" w14:textId="77777777" w:rsidR="006C0BBC" w:rsidRPr="00973184" w:rsidRDefault="006C0BBC" w:rsidP="006B47FC">
            <w:pPr>
              <w:spacing w:after="0" w:line="276" w:lineRule="auto"/>
              <w:jc w:val="center"/>
              <w:rPr>
                <w:rFonts w:eastAsiaTheme="minorEastAsia"/>
                <w:szCs w:val="22"/>
                <w:lang w:eastAsia="ja-JP"/>
              </w:rPr>
            </w:pPr>
          </w:p>
        </w:tc>
        <w:tc>
          <w:tcPr>
            <w:tcW w:w="821" w:type="pct"/>
          </w:tcPr>
          <w:p w14:paraId="476E78F2" w14:textId="77777777" w:rsidR="006C0BBC" w:rsidRPr="00973184" w:rsidRDefault="006C0BBC" w:rsidP="006B47FC">
            <w:pPr>
              <w:spacing w:after="0" w:line="276" w:lineRule="auto"/>
              <w:jc w:val="center"/>
              <w:rPr>
                <w:rFonts w:eastAsiaTheme="minorEastAsia"/>
                <w:szCs w:val="22"/>
                <w:lang w:eastAsia="ja-JP"/>
              </w:rPr>
            </w:pPr>
          </w:p>
        </w:tc>
        <w:tc>
          <w:tcPr>
            <w:tcW w:w="2987" w:type="pct"/>
          </w:tcPr>
          <w:p w14:paraId="7422ADBC" w14:textId="77777777" w:rsidR="006C0BBC" w:rsidRPr="00973184" w:rsidRDefault="006C0BBC" w:rsidP="006B47FC">
            <w:pPr>
              <w:spacing w:after="0" w:line="276" w:lineRule="auto"/>
              <w:rPr>
                <w:rFonts w:eastAsiaTheme="minorEastAsia"/>
                <w:szCs w:val="21"/>
                <w:lang w:eastAsia="ja-JP"/>
              </w:rPr>
            </w:pPr>
          </w:p>
        </w:tc>
      </w:tr>
      <w:tr w:rsidR="006C0BBC" w:rsidRPr="00973184" w14:paraId="17FD97A8" w14:textId="77777777" w:rsidTr="006B47FC">
        <w:tc>
          <w:tcPr>
            <w:tcW w:w="1192" w:type="pct"/>
          </w:tcPr>
          <w:p w14:paraId="6DD57C2E" w14:textId="77777777" w:rsidR="006C0BBC" w:rsidRPr="00973184" w:rsidRDefault="006C0BBC" w:rsidP="006B47FC">
            <w:pPr>
              <w:spacing w:after="0" w:line="276" w:lineRule="auto"/>
              <w:jc w:val="center"/>
              <w:rPr>
                <w:rFonts w:eastAsia="等线"/>
                <w:szCs w:val="22"/>
                <w:lang w:eastAsia="zh-CN"/>
              </w:rPr>
            </w:pPr>
          </w:p>
        </w:tc>
        <w:tc>
          <w:tcPr>
            <w:tcW w:w="821" w:type="pct"/>
          </w:tcPr>
          <w:p w14:paraId="3209EA9F" w14:textId="77777777" w:rsidR="006C0BBC" w:rsidRPr="00973184" w:rsidRDefault="006C0BBC" w:rsidP="006B47FC">
            <w:pPr>
              <w:spacing w:after="0" w:line="276" w:lineRule="auto"/>
              <w:jc w:val="center"/>
              <w:rPr>
                <w:rFonts w:eastAsia="等线"/>
                <w:szCs w:val="22"/>
                <w:lang w:eastAsia="zh-CN"/>
              </w:rPr>
            </w:pPr>
          </w:p>
        </w:tc>
        <w:tc>
          <w:tcPr>
            <w:tcW w:w="2987" w:type="pct"/>
          </w:tcPr>
          <w:p w14:paraId="417A9D9E" w14:textId="77777777" w:rsidR="006C0BBC" w:rsidRPr="00973184" w:rsidRDefault="006C0BBC" w:rsidP="006B47FC">
            <w:pPr>
              <w:spacing w:after="0" w:line="276" w:lineRule="auto"/>
              <w:rPr>
                <w:szCs w:val="22"/>
                <w:lang w:val="en-US" w:eastAsia="zh-CN"/>
              </w:rPr>
            </w:pPr>
          </w:p>
        </w:tc>
      </w:tr>
      <w:tr w:rsidR="006C0BBC" w:rsidRPr="00973184" w14:paraId="29B2E508" w14:textId="77777777" w:rsidTr="006B47FC">
        <w:tc>
          <w:tcPr>
            <w:tcW w:w="1192" w:type="pct"/>
          </w:tcPr>
          <w:p w14:paraId="76AFD907" w14:textId="77777777" w:rsidR="006C0BBC" w:rsidRPr="00973184" w:rsidRDefault="006C0BBC" w:rsidP="006B47FC">
            <w:pPr>
              <w:spacing w:after="0" w:line="276" w:lineRule="auto"/>
              <w:jc w:val="center"/>
              <w:rPr>
                <w:rFonts w:eastAsia="等线"/>
                <w:szCs w:val="22"/>
                <w:lang w:eastAsia="zh-CN"/>
              </w:rPr>
            </w:pPr>
          </w:p>
        </w:tc>
        <w:tc>
          <w:tcPr>
            <w:tcW w:w="821" w:type="pct"/>
          </w:tcPr>
          <w:p w14:paraId="5325C8F1" w14:textId="77777777" w:rsidR="006C0BBC" w:rsidRPr="00973184" w:rsidRDefault="006C0BBC" w:rsidP="006B47FC">
            <w:pPr>
              <w:spacing w:after="0" w:line="276" w:lineRule="auto"/>
              <w:jc w:val="center"/>
              <w:rPr>
                <w:rFonts w:eastAsia="等线"/>
                <w:szCs w:val="22"/>
                <w:lang w:eastAsia="zh-CN"/>
              </w:rPr>
            </w:pPr>
          </w:p>
        </w:tc>
        <w:tc>
          <w:tcPr>
            <w:tcW w:w="2987" w:type="pct"/>
          </w:tcPr>
          <w:p w14:paraId="6B9AB8DD" w14:textId="77777777" w:rsidR="006C0BBC" w:rsidRPr="00973184" w:rsidRDefault="006C0BBC" w:rsidP="006B47FC">
            <w:pPr>
              <w:spacing w:after="0" w:line="276" w:lineRule="auto"/>
              <w:rPr>
                <w:rFonts w:eastAsia="等线"/>
                <w:szCs w:val="22"/>
                <w:lang w:eastAsia="zh-CN"/>
              </w:rPr>
            </w:pPr>
          </w:p>
        </w:tc>
      </w:tr>
      <w:tr w:rsidR="006C0BBC" w:rsidRPr="00973184" w14:paraId="70F0712D" w14:textId="77777777" w:rsidTr="006B47FC">
        <w:tc>
          <w:tcPr>
            <w:tcW w:w="1192" w:type="pct"/>
          </w:tcPr>
          <w:p w14:paraId="4F09295D" w14:textId="77777777" w:rsidR="006C0BBC" w:rsidRPr="00973184" w:rsidRDefault="006C0BBC" w:rsidP="006B47FC">
            <w:pPr>
              <w:spacing w:after="0" w:line="276" w:lineRule="auto"/>
              <w:jc w:val="center"/>
              <w:rPr>
                <w:rFonts w:eastAsia="等线"/>
                <w:szCs w:val="22"/>
                <w:lang w:eastAsia="zh-CN"/>
              </w:rPr>
            </w:pPr>
          </w:p>
        </w:tc>
        <w:tc>
          <w:tcPr>
            <w:tcW w:w="821" w:type="pct"/>
          </w:tcPr>
          <w:p w14:paraId="2D84BD3D" w14:textId="77777777" w:rsidR="006C0BBC" w:rsidRPr="00973184" w:rsidRDefault="006C0BBC" w:rsidP="006B47FC">
            <w:pPr>
              <w:spacing w:after="0" w:line="276" w:lineRule="auto"/>
              <w:jc w:val="center"/>
              <w:rPr>
                <w:rFonts w:eastAsia="等线"/>
                <w:szCs w:val="22"/>
                <w:lang w:eastAsia="zh-CN"/>
              </w:rPr>
            </w:pPr>
          </w:p>
        </w:tc>
        <w:tc>
          <w:tcPr>
            <w:tcW w:w="2987" w:type="pct"/>
          </w:tcPr>
          <w:p w14:paraId="585C8894" w14:textId="77777777" w:rsidR="006C0BBC" w:rsidRPr="00973184" w:rsidRDefault="006C0BBC" w:rsidP="006B47FC">
            <w:pPr>
              <w:spacing w:after="0" w:line="276" w:lineRule="auto"/>
              <w:rPr>
                <w:rFonts w:eastAsia="等线"/>
                <w:szCs w:val="22"/>
                <w:lang w:eastAsia="zh-CN"/>
              </w:rPr>
            </w:pPr>
          </w:p>
        </w:tc>
      </w:tr>
      <w:tr w:rsidR="006C0BBC" w:rsidRPr="00973184" w14:paraId="53DEDDE1" w14:textId="77777777" w:rsidTr="006B47FC">
        <w:tc>
          <w:tcPr>
            <w:tcW w:w="1192" w:type="pct"/>
          </w:tcPr>
          <w:p w14:paraId="5332BC44" w14:textId="77777777" w:rsidR="006C0BBC" w:rsidRPr="00973184" w:rsidRDefault="006C0BBC" w:rsidP="006B47FC">
            <w:pPr>
              <w:spacing w:after="0" w:line="276" w:lineRule="auto"/>
              <w:jc w:val="center"/>
              <w:rPr>
                <w:rFonts w:eastAsia="等线"/>
                <w:szCs w:val="22"/>
                <w:lang w:eastAsia="zh-CN"/>
              </w:rPr>
            </w:pPr>
          </w:p>
        </w:tc>
        <w:tc>
          <w:tcPr>
            <w:tcW w:w="821" w:type="pct"/>
          </w:tcPr>
          <w:p w14:paraId="5C6D4C5A" w14:textId="77777777" w:rsidR="006C0BBC" w:rsidRPr="00973184" w:rsidRDefault="006C0BBC" w:rsidP="006B47FC">
            <w:pPr>
              <w:spacing w:after="0" w:line="276" w:lineRule="auto"/>
              <w:jc w:val="center"/>
              <w:rPr>
                <w:rFonts w:eastAsia="等线"/>
                <w:szCs w:val="22"/>
                <w:lang w:eastAsia="zh-CN"/>
              </w:rPr>
            </w:pPr>
          </w:p>
        </w:tc>
        <w:tc>
          <w:tcPr>
            <w:tcW w:w="2987" w:type="pct"/>
          </w:tcPr>
          <w:p w14:paraId="6816F5C1" w14:textId="77777777" w:rsidR="006C0BBC" w:rsidRPr="00973184" w:rsidRDefault="006C0BBC" w:rsidP="006B47FC">
            <w:pPr>
              <w:spacing w:after="0" w:line="276" w:lineRule="auto"/>
              <w:rPr>
                <w:rFonts w:eastAsia="等线"/>
                <w:szCs w:val="22"/>
                <w:lang w:eastAsia="zh-CN"/>
              </w:rPr>
            </w:pPr>
          </w:p>
        </w:tc>
      </w:tr>
      <w:tr w:rsidR="006C0BBC" w:rsidRPr="00973184" w14:paraId="600256D0" w14:textId="77777777" w:rsidTr="006B47FC">
        <w:tc>
          <w:tcPr>
            <w:tcW w:w="1192" w:type="pct"/>
          </w:tcPr>
          <w:p w14:paraId="27F2E8BE"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CD778FF"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61499C69" w14:textId="77777777" w:rsidR="006C0BBC" w:rsidRPr="00973184" w:rsidRDefault="006C0BBC" w:rsidP="006B47FC">
            <w:pPr>
              <w:spacing w:after="0" w:line="276" w:lineRule="auto"/>
              <w:rPr>
                <w:rFonts w:eastAsia="等线"/>
                <w:szCs w:val="22"/>
                <w:lang w:val="en-US" w:eastAsia="zh-CN"/>
              </w:rPr>
            </w:pPr>
          </w:p>
        </w:tc>
      </w:tr>
      <w:tr w:rsidR="006C0BBC" w:rsidRPr="00973184" w14:paraId="7AE27202" w14:textId="77777777" w:rsidTr="006B47FC">
        <w:tc>
          <w:tcPr>
            <w:tcW w:w="1192" w:type="pct"/>
          </w:tcPr>
          <w:p w14:paraId="54C94E44" w14:textId="77777777" w:rsidR="006C0BBC" w:rsidRPr="00973184" w:rsidRDefault="006C0BBC" w:rsidP="006B47FC">
            <w:pPr>
              <w:spacing w:after="0" w:line="276" w:lineRule="auto"/>
              <w:jc w:val="center"/>
              <w:rPr>
                <w:szCs w:val="22"/>
                <w:lang w:val="en-US" w:eastAsia="zh-CN"/>
              </w:rPr>
            </w:pPr>
          </w:p>
        </w:tc>
        <w:tc>
          <w:tcPr>
            <w:tcW w:w="821" w:type="pct"/>
          </w:tcPr>
          <w:p w14:paraId="49CC6556"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1587DE4" w14:textId="77777777" w:rsidR="006C0BBC" w:rsidRPr="00973184" w:rsidRDefault="006C0BBC" w:rsidP="006B47FC">
            <w:pPr>
              <w:spacing w:after="0" w:line="276" w:lineRule="auto"/>
              <w:rPr>
                <w:rFonts w:eastAsia="等线"/>
                <w:szCs w:val="22"/>
                <w:lang w:val="en-US" w:eastAsia="zh-CN"/>
              </w:rPr>
            </w:pPr>
          </w:p>
        </w:tc>
      </w:tr>
      <w:tr w:rsidR="006C0BBC" w:rsidRPr="00973184" w14:paraId="20A06FB5" w14:textId="77777777" w:rsidTr="006B47FC">
        <w:tc>
          <w:tcPr>
            <w:tcW w:w="1192" w:type="pct"/>
          </w:tcPr>
          <w:p w14:paraId="5C3CC34A" w14:textId="77777777" w:rsidR="006C0BBC" w:rsidRPr="00973184" w:rsidRDefault="006C0BBC" w:rsidP="006B47FC">
            <w:pPr>
              <w:spacing w:after="0" w:line="276" w:lineRule="auto"/>
              <w:jc w:val="center"/>
              <w:rPr>
                <w:rFonts w:eastAsia="Malgun Gothic"/>
                <w:szCs w:val="22"/>
                <w:lang w:eastAsia="ko-KR"/>
              </w:rPr>
            </w:pPr>
          </w:p>
        </w:tc>
        <w:tc>
          <w:tcPr>
            <w:tcW w:w="821" w:type="pct"/>
          </w:tcPr>
          <w:p w14:paraId="221CE4CC" w14:textId="77777777" w:rsidR="006C0BBC" w:rsidRPr="00973184" w:rsidRDefault="006C0BBC" w:rsidP="006B47FC">
            <w:pPr>
              <w:spacing w:after="0" w:line="276" w:lineRule="auto"/>
              <w:jc w:val="center"/>
              <w:rPr>
                <w:rFonts w:eastAsia="Malgun Gothic"/>
                <w:szCs w:val="22"/>
                <w:lang w:eastAsia="ko-KR"/>
              </w:rPr>
            </w:pPr>
          </w:p>
        </w:tc>
        <w:tc>
          <w:tcPr>
            <w:tcW w:w="2987" w:type="pct"/>
          </w:tcPr>
          <w:p w14:paraId="498223B3" w14:textId="77777777" w:rsidR="006C0BBC" w:rsidRPr="00973184" w:rsidRDefault="006C0BBC" w:rsidP="006B47FC">
            <w:pPr>
              <w:spacing w:after="0" w:line="276" w:lineRule="auto"/>
              <w:rPr>
                <w:rFonts w:eastAsia="等线"/>
                <w:szCs w:val="22"/>
                <w:lang w:val="en-US" w:eastAsia="zh-CN"/>
              </w:rPr>
            </w:pPr>
          </w:p>
        </w:tc>
      </w:tr>
      <w:tr w:rsidR="006C0BBC" w:rsidRPr="00973184" w14:paraId="1D79153E" w14:textId="77777777" w:rsidTr="006B47FC">
        <w:tc>
          <w:tcPr>
            <w:tcW w:w="1192" w:type="pct"/>
          </w:tcPr>
          <w:p w14:paraId="45EA38E3" w14:textId="77777777" w:rsidR="006C0BBC" w:rsidRPr="00973184" w:rsidRDefault="006C0BBC" w:rsidP="006B47FC">
            <w:pPr>
              <w:spacing w:after="0"/>
              <w:jc w:val="center"/>
              <w:rPr>
                <w:rFonts w:eastAsia="Malgun Gothic"/>
                <w:szCs w:val="22"/>
                <w:lang w:eastAsia="zh-CN"/>
              </w:rPr>
            </w:pPr>
          </w:p>
        </w:tc>
        <w:tc>
          <w:tcPr>
            <w:tcW w:w="821" w:type="pct"/>
          </w:tcPr>
          <w:p w14:paraId="459536E7" w14:textId="77777777" w:rsidR="006C0BBC" w:rsidRPr="00973184" w:rsidRDefault="006C0BBC" w:rsidP="006B47FC">
            <w:pPr>
              <w:spacing w:after="0"/>
              <w:jc w:val="center"/>
              <w:rPr>
                <w:rFonts w:eastAsia="Malgun Gothic"/>
                <w:szCs w:val="22"/>
                <w:lang w:eastAsia="zh-CN"/>
              </w:rPr>
            </w:pPr>
          </w:p>
        </w:tc>
        <w:tc>
          <w:tcPr>
            <w:tcW w:w="2987" w:type="pct"/>
          </w:tcPr>
          <w:p w14:paraId="08681EFA" w14:textId="77777777" w:rsidR="006C0BBC" w:rsidRPr="00973184" w:rsidRDefault="006C0BBC" w:rsidP="006B47FC">
            <w:pPr>
              <w:spacing w:after="0"/>
              <w:rPr>
                <w:rFonts w:eastAsia="等线"/>
                <w:szCs w:val="22"/>
                <w:lang w:val="en-US" w:eastAsia="zh-CN"/>
              </w:rPr>
            </w:pPr>
          </w:p>
        </w:tc>
      </w:tr>
    </w:tbl>
    <w:p w14:paraId="15B12F67" w14:textId="77777777" w:rsidR="00D560F9" w:rsidRDefault="00D560F9" w:rsidP="00D560F9">
      <w:pPr>
        <w:rPr>
          <w:b/>
          <w:kern w:val="2"/>
          <w:lang w:eastAsia="zh-CN"/>
        </w:rPr>
      </w:pPr>
    </w:p>
    <w:p w14:paraId="0C63E971" w14:textId="77777777" w:rsidR="00D560F9" w:rsidRDefault="00D560F9" w:rsidP="00D560F9">
      <w:pPr>
        <w:rPr>
          <w:b/>
          <w:kern w:val="2"/>
          <w:lang w:eastAsia="zh-CN"/>
        </w:rPr>
      </w:pPr>
    </w:p>
    <w:p w14:paraId="592FA67D" w14:textId="77777777" w:rsidR="00C3330E" w:rsidRPr="00E14330" w:rsidRDefault="00B15817" w:rsidP="00C3330E">
      <w:pPr>
        <w:pStyle w:val="Doc-title"/>
      </w:pPr>
      <w:hyperlink r:id="rId16" w:history="1">
        <w:r w:rsidR="00C3330E" w:rsidRPr="00E14330">
          <w:rPr>
            <w:rStyle w:val="af5"/>
          </w:rPr>
          <w:t>R2-2107980</w:t>
        </w:r>
      </w:hyperlink>
      <w:r w:rsidR="00C3330E" w:rsidRPr="00E14330">
        <w:tab/>
        <w:t>Allowed bandwidth in BWP configuration</w:t>
      </w:r>
      <w:r w:rsidR="00C3330E" w:rsidRPr="00E14330">
        <w:tab/>
        <w:t>Ericsson</w:t>
      </w:r>
      <w:r w:rsidR="00C3330E" w:rsidRPr="00E14330">
        <w:tab/>
        <w:t>discussion</w:t>
      </w:r>
    </w:p>
    <w:p w14:paraId="1A7751D6" w14:textId="7556F709" w:rsidR="00D560F9" w:rsidRDefault="001054F1" w:rsidP="007D07CD">
      <w:pPr>
        <w:spacing w:before="240"/>
        <w:rPr>
          <w:lang w:eastAsia="zh-CN"/>
        </w:rPr>
      </w:pPr>
      <w:r>
        <w:t xml:space="preserve">In RAN2#114-e, this topic was addressed but no conclusion was taken, the contribution discusses this scenario and the impact to BWP configuration. </w:t>
      </w:r>
      <w:r>
        <w:rPr>
          <w:lang w:eastAsia="zh-CN"/>
        </w:rPr>
        <w:t>The p</w:t>
      </w:r>
      <w:r w:rsidRPr="00C85288">
        <w:rPr>
          <w:lang w:eastAsia="zh-CN"/>
        </w:rPr>
        <w:t>roposal</w:t>
      </w:r>
      <w:r>
        <w:rPr>
          <w:lang w:eastAsia="zh-CN"/>
        </w:rPr>
        <w:t>s are listed below.</w:t>
      </w:r>
    </w:p>
    <w:p w14:paraId="452058C7" w14:textId="2002EE9E" w:rsidR="001054F1" w:rsidRDefault="001054F1" w:rsidP="001054F1">
      <w:pPr>
        <w:spacing w:before="240"/>
        <w:ind w:leftChars="100" w:left="200"/>
        <w:rPr>
          <w:lang w:eastAsia="zh-CN"/>
        </w:rPr>
      </w:pPr>
      <w:r w:rsidRPr="001054F1">
        <w:rPr>
          <w:lang w:eastAsia="zh-CN"/>
        </w:rPr>
        <w:t>Proposal 1</w:t>
      </w:r>
      <w:r w:rsidRPr="001054F1">
        <w:rPr>
          <w:lang w:eastAsia="zh-CN"/>
        </w:rPr>
        <w:tab/>
      </w:r>
      <w:r>
        <w:rPr>
          <w:lang w:eastAsia="zh-CN"/>
        </w:rPr>
        <w:t xml:space="preserve"> </w:t>
      </w:r>
      <w:r w:rsidRPr="001054F1">
        <w:rPr>
          <w:lang w:eastAsia="zh-CN"/>
        </w:rPr>
        <w:t xml:space="preserve">When configuring a UE with a dedicated BWP that is not within the channel bandwidth that the UE applied when acquiring SIB1, the network configures the </w:t>
      </w:r>
      <w:proofErr w:type="spellStart"/>
      <w:r w:rsidRPr="001054F1">
        <w:rPr>
          <w:lang w:eastAsia="zh-CN"/>
        </w:rPr>
        <w:t>downlinkChannelBW</w:t>
      </w:r>
      <w:proofErr w:type="spellEnd"/>
      <w:r w:rsidRPr="001054F1">
        <w:rPr>
          <w:lang w:eastAsia="zh-CN"/>
        </w:rPr>
        <w:t>-</w:t>
      </w:r>
      <w:proofErr w:type="spellStart"/>
      <w:r w:rsidRPr="001054F1">
        <w:rPr>
          <w:lang w:eastAsia="zh-CN"/>
        </w:rPr>
        <w:t>PerSCS</w:t>
      </w:r>
      <w:proofErr w:type="spellEnd"/>
      <w:r w:rsidRPr="001054F1">
        <w:rPr>
          <w:lang w:eastAsia="zh-CN"/>
        </w:rPr>
        <w:t xml:space="preserve">-List and/or </w:t>
      </w:r>
      <w:proofErr w:type="spellStart"/>
      <w:r w:rsidRPr="001054F1">
        <w:rPr>
          <w:lang w:eastAsia="zh-CN"/>
        </w:rPr>
        <w:t>uplinkChannelBW</w:t>
      </w:r>
      <w:proofErr w:type="spellEnd"/>
      <w:r w:rsidRPr="001054F1">
        <w:rPr>
          <w:lang w:eastAsia="zh-CN"/>
        </w:rPr>
        <w:t>-</w:t>
      </w:r>
      <w:proofErr w:type="spellStart"/>
      <w:r w:rsidRPr="001054F1">
        <w:rPr>
          <w:lang w:eastAsia="zh-CN"/>
        </w:rPr>
        <w:t>PerSCS</w:t>
      </w:r>
      <w:proofErr w:type="spellEnd"/>
      <w:r w:rsidRPr="001054F1">
        <w:rPr>
          <w:lang w:eastAsia="zh-CN"/>
        </w:rPr>
        <w:t>-List so that the channel bandwidth covers at least the active BWP.</w:t>
      </w:r>
    </w:p>
    <w:p w14:paraId="3F37580D" w14:textId="6A91E1B4" w:rsidR="001054F1" w:rsidRPr="001054F1" w:rsidRDefault="001054F1" w:rsidP="001054F1">
      <w:pPr>
        <w:ind w:leftChars="100" w:left="200"/>
        <w:rPr>
          <w:lang w:eastAsia="zh-CN"/>
        </w:rPr>
      </w:pPr>
      <w:r w:rsidRPr="001054F1">
        <w:rPr>
          <w:lang w:eastAsia="zh-CN"/>
        </w:rPr>
        <w:t>Proposal 2</w:t>
      </w:r>
      <w:r>
        <w:rPr>
          <w:lang w:eastAsia="zh-CN"/>
        </w:rPr>
        <w:t xml:space="preserve"> </w:t>
      </w:r>
      <w:proofErr w:type="gramStart"/>
      <w:r w:rsidRPr="001054F1">
        <w:rPr>
          <w:lang w:eastAsia="zh-CN"/>
        </w:rPr>
        <w:t>The</w:t>
      </w:r>
      <w:proofErr w:type="gramEnd"/>
      <w:r w:rsidRPr="001054F1">
        <w:rPr>
          <w:lang w:eastAsia="zh-CN"/>
        </w:rPr>
        <w:t xml:space="preserve"> network avoids DCI- and timer-based BWP switching to BWPs that are not within the RRC-configured channel bandwidth.</w:t>
      </w:r>
    </w:p>
    <w:p w14:paraId="74D2D93C" w14:textId="4D2976C0" w:rsidR="001054F1" w:rsidRPr="00973184" w:rsidRDefault="001054F1"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Q4-1</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w:t>
      </w:r>
      <w:r w:rsidRPr="00C85288">
        <w:rPr>
          <w:rFonts w:ascii="CG Times (WN)" w:eastAsia="等线" w:hAnsi="CG Times (WN)"/>
          <w:b/>
          <w:bCs/>
          <w:szCs w:val="21"/>
          <w:lang w:eastAsia="zh-CN"/>
        </w:rPr>
        <w:t>Proposal 1</w:t>
      </w:r>
      <w:r>
        <w:rPr>
          <w:rFonts w:ascii="CG Times (WN)" w:eastAsia="等线" w:hAnsi="CG Times (WN)"/>
          <w:b/>
          <w:bCs/>
          <w:szCs w:val="21"/>
          <w:lang w:eastAsia="zh-CN"/>
        </w:rPr>
        <w:t xml:space="preserve"> above?</w:t>
      </w:r>
    </w:p>
    <w:tbl>
      <w:tblPr>
        <w:tblStyle w:val="af2"/>
        <w:tblW w:w="4927" w:type="pct"/>
        <w:tblLook w:val="04A0" w:firstRow="1" w:lastRow="0" w:firstColumn="1" w:lastColumn="0" w:noHBand="0" w:noVBand="1"/>
      </w:tblPr>
      <w:tblGrid>
        <w:gridCol w:w="2315"/>
        <w:gridCol w:w="1595"/>
        <w:gridCol w:w="5803"/>
      </w:tblGrid>
      <w:tr w:rsidR="00D560F9" w:rsidRPr="00973184" w14:paraId="66AA954F" w14:textId="77777777" w:rsidTr="006B47FC">
        <w:tc>
          <w:tcPr>
            <w:tcW w:w="1192" w:type="pct"/>
          </w:tcPr>
          <w:p w14:paraId="1C1C2A29"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F8A2202"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7147B2FD" w14:textId="77777777" w:rsidR="00D560F9" w:rsidRPr="00973184" w:rsidRDefault="00D560F9"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560F9" w:rsidRPr="00973184" w14:paraId="4AA8AB7B" w14:textId="77777777" w:rsidTr="006B47FC">
        <w:trPr>
          <w:trHeight w:val="90"/>
        </w:trPr>
        <w:tc>
          <w:tcPr>
            <w:tcW w:w="1192" w:type="pct"/>
          </w:tcPr>
          <w:p w14:paraId="392EEC37" w14:textId="77777777" w:rsidR="00D560F9" w:rsidRPr="00973184" w:rsidRDefault="00D560F9" w:rsidP="006B47FC">
            <w:pPr>
              <w:spacing w:after="0" w:line="276" w:lineRule="auto"/>
              <w:jc w:val="center"/>
              <w:rPr>
                <w:rFonts w:eastAsiaTheme="minorEastAsia"/>
                <w:szCs w:val="22"/>
                <w:lang w:eastAsia="ja-JP"/>
              </w:rPr>
            </w:pPr>
          </w:p>
        </w:tc>
        <w:tc>
          <w:tcPr>
            <w:tcW w:w="821" w:type="pct"/>
          </w:tcPr>
          <w:p w14:paraId="5828BEC3" w14:textId="77777777" w:rsidR="00D560F9" w:rsidRPr="00973184" w:rsidRDefault="00D560F9" w:rsidP="006B47FC">
            <w:pPr>
              <w:spacing w:after="0" w:line="276" w:lineRule="auto"/>
              <w:jc w:val="center"/>
              <w:rPr>
                <w:rFonts w:eastAsiaTheme="minorEastAsia"/>
                <w:szCs w:val="22"/>
                <w:lang w:eastAsia="ja-JP"/>
              </w:rPr>
            </w:pPr>
          </w:p>
        </w:tc>
        <w:tc>
          <w:tcPr>
            <w:tcW w:w="2987" w:type="pct"/>
          </w:tcPr>
          <w:p w14:paraId="2E2B354E" w14:textId="77777777" w:rsidR="00D560F9" w:rsidRPr="00973184" w:rsidRDefault="00D560F9" w:rsidP="006B47FC">
            <w:pPr>
              <w:spacing w:after="0" w:line="276" w:lineRule="auto"/>
              <w:rPr>
                <w:rFonts w:eastAsiaTheme="minorEastAsia"/>
                <w:szCs w:val="22"/>
                <w:lang w:eastAsia="ja-JP"/>
              </w:rPr>
            </w:pPr>
          </w:p>
        </w:tc>
      </w:tr>
      <w:tr w:rsidR="00D560F9" w:rsidRPr="00973184" w14:paraId="3E3D6C5A" w14:textId="77777777" w:rsidTr="006B47FC">
        <w:tc>
          <w:tcPr>
            <w:tcW w:w="1192" w:type="pct"/>
          </w:tcPr>
          <w:p w14:paraId="43C765B9" w14:textId="77777777" w:rsidR="00D560F9" w:rsidRPr="00973184" w:rsidRDefault="00D560F9" w:rsidP="006B47FC">
            <w:pPr>
              <w:spacing w:after="0" w:line="276" w:lineRule="auto"/>
              <w:jc w:val="center"/>
              <w:rPr>
                <w:rFonts w:eastAsiaTheme="minorEastAsia"/>
                <w:szCs w:val="22"/>
                <w:lang w:eastAsia="ja-JP"/>
              </w:rPr>
            </w:pPr>
          </w:p>
        </w:tc>
        <w:tc>
          <w:tcPr>
            <w:tcW w:w="821" w:type="pct"/>
          </w:tcPr>
          <w:p w14:paraId="53965474" w14:textId="77777777" w:rsidR="00D560F9" w:rsidRPr="00973184" w:rsidRDefault="00D560F9" w:rsidP="006B47FC">
            <w:pPr>
              <w:spacing w:after="0" w:line="276" w:lineRule="auto"/>
              <w:jc w:val="center"/>
              <w:rPr>
                <w:rFonts w:eastAsiaTheme="minorEastAsia"/>
                <w:szCs w:val="22"/>
                <w:lang w:eastAsia="ja-JP"/>
              </w:rPr>
            </w:pPr>
          </w:p>
        </w:tc>
        <w:tc>
          <w:tcPr>
            <w:tcW w:w="2987" w:type="pct"/>
          </w:tcPr>
          <w:p w14:paraId="4932D5B5" w14:textId="77777777" w:rsidR="00D560F9" w:rsidRPr="00973184" w:rsidRDefault="00D560F9" w:rsidP="006B47FC">
            <w:pPr>
              <w:spacing w:after="0" w:line="276" w:lineRule="auto"/>
              <w:rPr>
                <w:rFonts w:eastAsiaTheme="minorEastAsia"/>
                <w:szCs w:val="21"/>
                <w:lang w:eastAsia="ja-JP"/>
              </w:rPr>
            </w:pPr>
          </w:p>
        </w:tc>
      </w:tr>
      <w:tr w:rsidR="00D560F9" w:rsidRPr="00973184" w14:paraId="21C5CF3F" w14:textId="77777777" w:rsidTr="006B47FC">
        <w:tc>
          <w:tcPr>
            <w:tcW w:w="1192" w:type="pct"/>
          </w:tcPr>
          <w:p w14:paraId="55728C3D" w14:textId="77777777" w:rsidR="00D560F9" w:rsidRPr="00973184" w:rsidRDefault="00D560F9" w:rsidP="006B47FC">
            <w:pPr>
              <w:spacing w:after="0" w:line="276" w:lineRule="auto"/>
              <w:jc w:val="center"/>
              <w:rPr>
                <w:rFonts w:eastAsia="等线"/>
                <w:szCs w:val="22"/>
                <w:lang w:eastAsia="zh-CN"/>
              </w:rPr>
            </w:pPr>
          </w:p>
        </w:tc>
        <w:tc>
          <w:tcPr>
            <w:tcW w:w="821" w:type="pct"/>
          </w:tcPr>
          <w:p w14:paraId="267AEE4E" w14:textId="77777777" w:rsidR="00D560F9" w:rsidRPr="00973184" w:rsidRDefault="00D560F9" w:rsidP="006B47FC">
            <w:pPr>
              <w:spacing w:after="0" w:line="276" w:lineRule="auto"/>
              <w:jc w:val="center"/>
              <w:rPr>
                <w:rFonts w:eastAsia="等线"/>
                <w:szCs w:val="22"/>
                <w:lang w:eastAsia="zh-CN"/>
              </w:rPr>
            </w:pPr>
          </w:p>
        </w:tc>
        <w:tc>
          <w:tcPr>
            <w:tcW w:w="2987" w:type="pct"/>
          </w:tcPr>
          <w:p w14:paraId="551500A0" w14:textId="77777777" w:rsidR="00D560F9" w:rsidRPr="00973184" w:rsidRDefault="00D560F9" w:rsidP="006B47FC">
            <w:pPr>
              <w:spacing w:after="0" w:line="276" w:lineRule="auto"/>
              <w:rPr>
                <w:szCs w:val="22"/>
                <w:lang w:val="en-US" w:eastAsia="zh-CN"/>
              </w:rPr>
            </w:pPr>
          </w:p>
        </w:tc>
      </w:tr>
      <w:tr w:rsidR="00D560F9" w:rsidRPr="00973184" w14:paraId="4BE9BC1A" w14:textId="77777777" w:rsidTr="006B47FC">
        <w:tc>
          <w:tcPr>
            <w:tcW w:w="1192" w:type="pct"/>
          </w:tcPr>
          <w:p w14:paraId="3CAC648D" w14:textId="77777777" w:rsidR="00D560F9" w:rsidRPr="00973184" w:rsidRDefault="00D560F9" w:rsidP="006B47FC">
            <w:pPr>
              <w:spacing w:after="0" w:line="276" w:lineRule="auto"/>
              <w:jc w:val="center"/>
              <w:rPr>
                <w:rFonts w:eastAsia="等线"/>
                <w:szCs w:val="22"/>
                <w:lang w:eastAsia="zh-CN"/>
              </w:rPr>
            </w:pPr>
          </w:p>
        </w:tc>
        <w:tc>
          <w:tcPr>
            <w:tcW w:w="821" w:type="pct"/>
          </w:tcPr>
          <w:p w14:paraId="3C9A45B2" w14:textId="77777777" w:rsidR="00D560F9" w:rsidRPr="00973184" w:rsidRDefault="00D560F9" w:rsidP="006B47FC">
            <w:pPr>
              <w:spacing w:after="0" w:line="276" w:lineRule="auto"/>
              <w:jc w:val="center"/>
              <w:rPr>
                <w:rFonts w:eastAsia="等线"/>
                <w:szCs w:val="22"/>
                <w:lang w:eastAsia="zh-CN"/>
              </w:rPr>
            </w:pPr>
          </w:p>
        </w:tc>
        <w:tc>
          <w:tcPr>
            <w:tcW w:w="2987" w:type="pct"/>
          </w:tcPr>
          <w:p w14:paraId="05709AA7" w14:textId="77777777" w:rsidR="00D560F9" w:rsidRPr="00973184" w:rsidRDefault="00D560F9" w:rsidP="006B47FC">
            <w:pPr>
              <w:spacing w:after="0" w:line="276" w:lineRule="auto"/>
              <w:rPr>
                <w:rFonts w:eastAsia="等线"/>
                <w:szCs w:val="22"/>
                <w:lang w:eastAsia="zh-CN"/>
              </w:rPr>
            </w:pPr>
          </w:p>
        </w:tc>
      </w:tr>
      <w:tr w:rsidR="00D560F9" w:rsidRPr="00973184" w14:paraId="314FED81" w14:textId="77777777" w:rsidTr="006B47FC">
        <w:tc>
          <w:tcPr>
            <w:tcW w:w="1192" w:type="pct"/>
          </w:tcPr>
          <w:p w14:paraId="60E21D91" w14:textId="77777777" w:rsidR="00D560F9" w:rsidRPr="00973184" w:rsidRDefault="00D560F9" w:rsidP="006B47FC">
            <w:pPr>
              <w:spacing w:after="0" w:line="276" w:lineRule="auto"/>
              <w:jc w:val="center"/>
              <w:rPr>
                <w:rFonts w:eastAsia="等线"/>
                <w:szCs w:val="22"/>
                <w:lang w:eastAsia="zh-CN"/>
              </w:rPr>
            </w:pPr>
          </w:p>
        </w:tc>
        <w:tc>
          <w:tcPr>
            <w:tcW w:w="821" w:type="pct"/>
          </w:tcPr>
          <w:p w14:paraId="5D9521A2" w14:textId="77777777" w:rsidR="00D560F9" w:rsidRPr="00973184" w:rsidRDefault="00D560F9" w:rsidP="006B47FC">
            <w:pPr>
              <w:spacing w:after="0" w:line="276" w:lineRule="auto"/>
              <w:jc w:val="center"/>
              <w:rPr>
                <w:rFonts w:eastAsia="等线"/>
                <w:szCs w:val="22"/>
                <w:lang w:eastAsia="zh-CN"/>
              </w:rPr>
            </w:pPr>
          </w:p>
        </w:tc>
        <w:tc>
          <w:tcPr>
            <w:tcW w:w="2987" w:type="pct"/>
          </w:tcPr>
          <w:p w14:paraId="3D383B83" w14:textId="77777777" w:rsidR="00D560F9" w:rsidRPr="00973184" w:rsidRDefault="00D560F9" w:rsidP="006B47FC">
            <w:pPr>
              <w:spacing w:after="0" w:line="276" w:lineRule="auto"/>
              <w:rPr>
                <w:rFonts w:eastAsia="等线"/>
                <w:szCs w:val="22"/>
                <w:lang w:eastAsia="zh-CN"/>
              </w:rPr>
            </w:pPr>
          </w:p>
        </w:tc>
      </w:tr>
      <w:tr w:rsidR="00D560F9" w:rsidRPr="00973184" w14:paraId="6E6772A1" w14:textId="77777777" w:rsidTr="006B47FC">
        <w:tc>
          <w:tcPr>
            <w:tcW w:w="1192" w:type="pct"/>
          </w:tcPr>
          <w:p w14:paraId="62572A54" w14:textId="77777777" w:rsidR="00D560F9" w:rsidRPr="00973184" w:rsidRDefault="00D560F9" w:rsidP="006B47FC">
            <w:pPr>
              <w:spacing w:after="0" w:line="276" w:lineRule="auto"/>
              <w:jc w:val="center"/>
              <w:rPr>
                <w:rFonts w:eastAsia="等线"/>
                <w:szCs w:val="22"/>
                <w:lang w:eastAsia="zh-CN"/>
              </w:rPr>
            </w:pPr>
          </w:p>
        </w:tc>
        <w:tc>
          <w:tcPr>
            <w:tcW w:w="821" w:type="pct"/>
          </w:tcPr>
          <w:p w14:paraId="44FFC8C2" w14:textId="77777777" w:rsidR="00D560F9" w:rsidRPr="00973184" w:rsidRDefault="00D560F9" w:rsidP="006B47FC">
            <w:pPr>
              <w:spacing w:after="0" w:line="276" w:lineRule="auto"/>
              <w:jc w:val="center"/>
              <w:rPr>
                <w:rFonts w:eastAsia="等线"/>
                <w:szCs w:val="22"/>
                <w:lang w:eastAsia="zh-CN"/>
              </w:rPr>
            </w:pPr>
          </w:p>
        </w:tc>
        <w:tc>
          <w:tcPr>
            <w:tcW w:w="2987" w:type="pct"/>
          </w:tcPr>
          <w:p w14:paraId="23C59810" w14:textId="77777777" w:rsidR="00D560F9" w:rsidRPr="00973184" w:rsidRDefault="00D560F9" w:rsidP="006B47FC">
            <w:pPr>
              <w:spacing w:after="0" w:line="276" w:lineRule="auto"/>
              <w:rPr>
                <w:rFonts w:eastAsia="等线"/>
                <w:szCs w:val="22"/>
                <w:lang w:eastAsia="zh-CN"/>
              </w:rPr>
            </w:pPr>
          </w:p>
        </w:tc>
      </w:tr>
      <w:tr w:rsidR="00D560F9" w:rsidRPr="00973184" w14:paraId="067F3B36" w14:textId="77777777" w:rsidTr="006B47FC">
        <w:tc>
          <w:tcPr>
            <w:tcW w:w="1192" w:type="pct"/>
          </w:tcPr>
          <w:p w14:paraId="11A57C02"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4931366"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695BEC25" w14:textId="77777777" w:rsidR="00D560F9" w:rsidRPr="00973184" w:rsidRDefault="00D560F9" w:rsidP="006B47FC">
            <w:pPr>
              <w:spacing w:after="0" w:line="276" w:lineRule="auto"/>
              <w:rPr>
                <w:rFonts w:eastAsia="等线"/>
                <w:szCs w:val="22"/>
                <w:lang w:val="en-US" w:eastAsia="zh-CN"/>
              </w:rPr>
            </w:pPr>
          </w:p>
        </w:tc>
      </w:tr>
      <w:tr w:rsidR="00D560F9" w:rsidRPr="00973184" w14:paraId="16E58828" w14:textId="77777777" w:rsidTr="006B47FC">
        <w:tc>
          <w:tcPr>
            <w:tcW w:w="1192" w:type="pct"/>
          </w:tcPr>
          <w:p w14:paraId="5A0F2C14" w14:textId="77777777" w:rsidR="00D560F9" w:rsidRPr="00973184" w:rsidRDefault="00D560F9" w:rsidP="006B47FC">
            <w:pPr>
              <w:spacing w:after="0" w:line="276" w:lineRule="auto"/>
              <w:jc w:val="center"/>
              <w:rPr>
                <w:szCs w:val="22"/>
                <w:lang w:val="en-US" w:eastAsia="zh-CN"/>
              </w:rPr>
            </w:pPr>
          </w:p>
        </w:tc>
        <w:tc>
          <w:tcPr>
            <w:tcW w:w="821" w:type="pct"/>
          </w:tcPr>
          <w:p w14:paraId="131AF494"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0C25882B" w14:textId="77777777" w:rsidR="00D560F9" w:rsidRPr="00973184" w:rsidRDefault="00D560F9" w:rsidP="006B47FC">
            <w:pPr>
              <w:spacing w:after="0" w:line="276" w:lineRule="auto"/>
              <w:rPr>
                <w:rFonts w:eastAsia="等线"/>
                <w:szCs w:val="22"/>
                <w:lang w:val="en-US" w:eastAsia="zh-CN"/>
              </w:rPr>
            </w:pPr>
          </w:p>
        </w:tc>
      </w:tr>
      <w:tr w:rsidR="00D560F9" w:rsidRPr="00973184" w14:paraId="7FACE89F" w14:textId="77777777" w:rsidTr="006B47FC">
        <w:tc>
          <w:tcPr>
            <w:tcW w:w="1192" w:type="pct"/>
          </w:tcPr>
          <w:p w14:paraId="7EA51249" w14:textId="77777777" w:rsidR="00D560F9" w:rsidRPr="00973184" w:rsidRDefault="00D560F9" w:rsidP="006B47FC">
            <w:pPr>
              <w:spacing w:after="0" w:line="276" w:lineRule="auto"/>
              <w:jc w:val="center"/>
              <w:rPr>
                <w:rFonts w:eastAsia="Malgun Gothic"/>
                <w:szCs w:val="22"/>
                <w:lang w:eastAsia="ko-KR"/>
              </w:rPr>
            </w:pPr>
          </w:p>
        </w:tc>
        <w:tc>
          <w:tcPr>
            <w:tcW w:w="821" w:type="pct"/>
          </w:tcPr>
          <w:p w14:paraId="1DBB7DB9" w14:textId="77777777" w:rsidR="00D560F9" w:rsidRPr="00973184" w:rsidRDefault="00D560F9" w:rsidP="006B47FC">
            <w:pPr>
              <w:spacing w:after="0" w:line="276" w:lineRule="auto"/>
              <w:jc w:val="center"/>
              <w:rPr>
                <w:rFonts w:eastAsia="Malgun Gothic"/>
                <w:szCs w:val="22"/>
                <w:lang w:eastAsia="ko-KR"/>
              </w:rPr>
            </w:pPr>
          </w:p>
        </w:tc>
        <w:tc>
          <w:tcPr>
            <w:tcW w:w="2987" w:type="pct"/>
          </w:tcPr>
          <w:p w14:paraId="3CD2D7C8" w14:textId="77777777" w:rsidR="00D560F9" w:rsidRPr="00973184" w:rsidRDefault="00D560F9" w:rsidP="006B47FC">
            <w:pPr>
              <w:spacing w:after="0" w:line="276" w:lineRule="auto"/>
              <w:rPr>
                <w:rFonts w:eastAsia="等线"/>
                <w:szCs w:val="22"/>
                <w:lang w:val="en-US" w:eastAsia="zh-CN"/>
              </w:rPr>
            </w:pPr>
          </w:p>
        </w:tc>
      </w:tr>
      <w:tr w:rsidR="00D560F9" w:rsidRPr="00973184" w14:paraId="06E0074B" w14:textId="77777777" w:rsidTr="006B47FC">
        <w:tc>
          <w:tcPr>
            <w:tcW w:w="1192" w:type="pct"/>
          </w:tcPr>
          <w:p w14:paraId="27651B37" w14:textId="77777777" w:rsidR="00D560F9" w:rsidRPr="00973184" w:rsidRDefault="00D560F9" w:rsidP="006B47FC">
            <w:pPr>
              <w:spacing w:after="0"/>
              <w:jc w:val="center"/>
              <w:rPr>
                <w:rFonts w:eastAsia="Malgun Gothic"/>
                <w:szCs w:val="22"/>
                <w:lang w:eastAsia="zh-CN"/>
              </w:rPr>
            </w:pPr>
          </w:p>
        </w:tc>
        <w:tc>
          <w:tcPr>
            <w:tcW w:w="821" w:type="pct"/>
          </w:tcPr>
          <w:p w14:paraId="6CD1E5C5" w14:textId="77777777" w:rsidR="00D560F9" w:rsidRPr="00973184" w:rsidRDefault="00D560F9" w:rsidP="006B47FC">
            <w:pPr>
              <w:spacing w:after="0"/>
              <w:jc w:val="center"/>
              <w:rPr>
                <w:rFonts w:eastAsia="Malgun Gothic"/>
                <w:szCs w:val="22"/>
                <w:lang w:eastAsia="zh-CN"/>
              </w:rPr>
            </w:pPr>
          </w:p>
        </w:tc>
        <w:tc>
          <w:tcPr>
            <w:tcW w:w="2987" w:type="pct"/>
          </w:tcPr>
          <w:p w14:paraId="4B6899C5" w14:textId="77777777" w:rsidR="00D560F9" w:rsidRPr="00973184" w:rsidRDefault="00D560F9" w:rsidP="006B47FC">
            <w:pPr>
              <w:spacing w:after="0"/>
              <w:rPr>
                <w:rFonts w:eastAsia="等线"/>
                <w:szCs w:val="22"/>
                <w:lang w:val="en-US" w:eastAsia="zh-CN"/>
              </w:rPr>
            </w:pPr>
          </w:p>
        </w:tc>
      </w:tr>
    </w:tbl>
    <w:p w14:paraId="020476FB" w14:textId="77777777" w:rsidR="00D560F9" w:rsidRDefault="00D560F9" w:rsidP="00D560F9">
      <w:pPr>
        <w:rPr>
          <w:b/>
          <w:kern w:val="2"/>
          <w:lang w:eastAsia="zh-CN"/>
        </w:rPr>
      </w:pPr>
    </w:p>
    <w:p w14:paraId="71A6A3D8" w14:textId="18C3CBEB" w:rsidR="001054F1" w:rsidRPr="00973184" w:rsidRDefault="001054F1" w:rsidP="001054F1">
      <w:pPr>
        <w:widowControl w:val="0"/>
        <w:spacing w:after="160"/>
        <w:rPr>
          <w:rFonts w:ascii="CG Times (WN)" w:eastAsia="等线" w:hAnsi="CG Times (WN)"/>
          <w:b/>
          <w:bCs/>
          <w:szCs w:val="21"/>
          <w:lang w:eastAsia="zh-CN"/>
        </w:rPr>
      </w:pPr>
      <w:r>
        <w:rPr>
          <w:rFonts w:ascii="CG Times (WN)" w:eastAsia="等线" w:hAnsi="CG Times (WN)"/>
          <w:b/>
          <w:bCs/>
          <w:szCs w:val="21"/>
          <w:lang w:eastAsia="zh-CN"/>
        </w:rPr>
        <w:t>Q4-2</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Proposal 2 above?</w:t>
      </w:r>
    </w:p>
    <w:tbl>
      <w:tblPr>
        <w:tblStyle w:val="af2"/>
        <w:tblW w:w="4927" w:type="pct"/>
        <w:tblLook w:val="04A0" w:firstRow="1" w:lastRow="0" w:firstColumn="1" w:lastColumn="0" w:noHBand="0" w:noVBand="1"/>
      </w:tblPr>
      <w:tblGrid>
        <w:gridCol w:w="2315"/>
        <w:gridCol w:w="1595"/>
        <w:gridCol w:w="5803"/>
      </w:tblGrid>
      <w:tr w:rsidR="001054F1" w:rsidRPr="00973184" w14:paraId="6599A454" w14:textId="77777777" w:rsidTr="006B47FC">
        <w:tc>
          <w:tcPr>
            <w:tcW w:w="1192" w:type="pct"/>
          </w:tcPr>
          <w:p w14:paraId="20E89A3E"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6721145"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10D4841" w14:textId="77777777" w:rsidR="001054F1" w:rsidRPr="00973184" w:rsidRDefault="001054F1"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1054F1" w:rsidRPr="00973184" w14:paraId="17F0BCD4" w14:textId="77777777" w:rsidTr="006B47FC">
        <w:trPr>
          <w:trHeight w:val="90"/>
        </w:trPr>
        <w:tc>
          <w:tcPr>
            <w:tcW w:w="1192" w:type="pct"/>
          </w:tcPr>
          <w:p w14:paraId="524205A1" w14:textId="77777777" w:rsidR="001054F1" w:rsidRPr="00973184" w:rsidRDefault="001054F1" w:rsidP="006B47FC">
            <w:pPr>
              <w:spacing w:after="0" w:line="276" w:lineRule="auto"/>
              <w:jc w:val="center"/>
              <w:rPr>
                <w:rFonts w:eastAsiaTheme="minorEastAsia"/>
                <w:szCs w:val="22"/>
                <w:lang w:eastAsia="ja-JP"/>
              </w:rPr>
            </w:pPr>
          </w:p>
        </w:tc>
        <w:tc>
          <w:tcPr>
            <w:tcW w:w="821" w:type="pct"/>
          </w:tcPr>
          <w:p w14:paraId="49DEC688" w14:textId="77777777" w:rsidR="001054F1" w:rsidRPr="00973184" w:rsidRDefault="001054F1" w:rsidP="006B47FC">
            <w:pPr>
              <w:spacing w:after="0" w:line="276" w:lineRule="auto"/>
              <w:jc w:val="center"/>
              <w:rPr>
                <w:rFonts w:eastAsiaTheme="minorEastAsia"/>
                <w:szCs w:val="22"/>
                <w:lang w:eastAsia="ja-JP"/>
              </w:rPr>
            </w:pPr>
          </w:p>
        </w:tc>
        <w:tc>
          <w:tcPr>
            <w:tcW w:w="2987" w:type="pct"/>
          </w:tcPr>
          <w:p w14:paraId="02732F78" w14:textId="77777777" w:rsidR="001054F1" w:rsidRPr="00973184" w:rsidRDefault="001054F1" w:rsidP="006B47FC">
            <w:pPr>
              <w:spacing w:after="0" w:line="276" w:lineRule="auto"/>
              <w:rPr>
                <w:rFonts w:eastAsiaTheme="minorEastAsia"/>
                <w:szCs w:val="22"/>
                <w:lang w:eastAsia="ja-JP"/>
              </w:rPr>
            </w:pPr>
          </w:p>
        </w:tc>
      </w:tr>
      <w:tr w:rsidR="001054F1" w:rsidRPr="00973184" w14:paraId="73AE15FF" w14:textId="77777777" w:rsidTr="006B47FC">
        <w:tc>
          <w:tcPr>
            <w:tcW w:w="1192" w:type="pct"/>
          </w:tcPr>
          <w:p w14:paraId="0988C745" w14:textId="77777777" w:rsidR="001054F1" w:rsidRPr="00973184" w:rsidRDefault="001054F1" w:rsidP="006B47FC">
            <w:pPr>
              <w:spacing w:after="0" w:line="276" w:lineRule="auto"/>
              <w:jc w:val="center"/>
              <w:rPr>
                <w:rFonts w:eastAsiaTheme="minorEastAsia"/>
                <w:szCs w:val="22"/>
                <w:lang w:eastAsia="ja-JP"/>
              </w:rPr>
            </w:pPr>
          </w:p>
        </w:tc>
        <w:tc>
          <w:tcPr>
            <w:tcW w:w="821" w:type="pct"/>
          </w:tcPr>
          <w:p w14:paraId="5F5159A9" w14:textId="77777777" w:rsidR="001054F1" w:rsidRPr="00973184" w:rsidRDefault="001054F1" w:rsidP="006B47FC">
            <w:pPr>
              <w:spacing w:after="0" w:line="276" w:lineRule="auto"/>
              <w:jc w:val="center"/>
              <w:rPr>
                <w:rFonts w:eastAsiaTheme="minorEastAsia"/>
                <w:szCs w:val="22"/>
                <w:lang w:eastAsia="ja-JP"/>
              </w:rPr>
            </w:pPr>
          </w:p>
        </w:tc>
        <w:tc>
          <w:tcPr>
            <w:tcW w:w="2987" w:type="pct"/>
          </w:tcPr>
          <w:p w14:paraId="4EE9A00E" w14:textId="77777777" w:rsidR="001054F1" w:rsidRPr="00973184" w:rsidRDefault="001054F1" w:rsidP="006B47FC">
            <w:pPr>
              <w:spacing w:after="0" w:line="276" w:lineRule="auto"/>
              <w:rPr>
                <w:rFonts w:eastAsiaTheme="minorEastAsia"/>
                <w:szCs w:val="21"/>
                <w:lang w:eastAsia="ja-JP"/>
              </w:rPr>
            </w:pPr>
          </w:p>
        </w:tc>
      </w:tr>
      <w:tr w:rsidR="001054F1" w:rsidRPr="00973184" w14:paraId="253AE514" w14:textId="77777777" w:rsidTr="006B47FC">
        <w:tc>
          <w:tcPr>
            <w:tcW w:w="1192" w:type="pct"/>
          </w:tcPr>
          <w:p w14:paraId="788EBA77" w14:textId="77777777" w:rsidR="001054F1" w:rsidRPr="00973184" w:rsidRDefault="001054F1" w:rsidP="006B47FC">
            <w:pPr>
              <w:spacing w:after="0" w:line="276" w:lineRule="auto"/>
              <w:jc w:val="center"/>
              <w:rPr>
                <w:rFonts w:eastAsia="等线"/>
                <w:szCs w:val="22"/>
                <w:lang w:eastAsia="zh-CN"/>
              </w:rPr>
            </w:pPr>
          </w:p>
        </w:tc>
        <w:tc>
          <w:tcPr>
            <w:tcW w:w="821" w:type="pct"/>
          </w:tcPr>
          <w:p w14:paraId="1694578D" w14:textId="77777777" w:rsidR="001054F1" w:rsidRPr="00973184" w:rsidRDefault="001054F1" w:rsidP="006B47FC">
            <w:pPr>
              <w:spacing w:after="0" w:line="276" w:lineRule="auto"/>
              <w:jc w:val="center"/>
              <w:rPr>
                <w:rFonts w:eastAsia="等线"/>
                <w:szCs w:val="22"/>
                <w:lang w:eastAsia="zh-CN"/>
              </w:rPr>
            </w:pPr>
          </w:p>
        </w:tc>
        <w:tc>
          <w:tcPr>
            <w:tcW w:w="2987" w:type="pct"/>
          </w:tcPr>
          <w:p w14:paraId="53EF7A7D" w14:textId="77777777" w:rsidR="001054F1" w:rsidRPr="00973184" w:rsidRDefault="001054F1" w:rsidP="006B47FC">
            <w:pPr>
              <w:spacing w:after="0" w:line="276" w:lineRule="auto"/>
              <w:rPr>
                <w:szCs w:val="22"/>
                <w:lang w:val="en-US" w:eastAsia="zh-CN"/>
              </w:rPr>
            </w:pPr>
          </w:p>
        </w:tc>
      </w:tr>
      <w:tr w:rsidR="001054F1" w:rsidRPr="00973184" w14:paraId="003D7440" w14:textId="77777777" w:rsidTr="006B47FC">
        <w:tc>
          <w:tcPr>
            <w:tcW w:w="1192" w:type="pct"/>
          </w:tcPr>
          <w:p w14:paraId="5F72F7AC" w14:textId="77777777" w:rsidR="001054F1" w:rsidRPr="00973184" w:rsidRDefault="001054F1" w:rsidP="006B47FC">
            <w:pPr>
              <w:spacing w:after="0" w:line="276" w:lineRule="auto"/>
              <w:jc w:val="center"/>
              <w:rPr>
                <w:rFonts w:eastAsia="等线"/>
                <w:szCs w:val="22"/>
                <w:lang w:eastAsia="zh-CN"/>
              </w:rPr>
            </w:pPr>
          </w:p>
        </w:tc>
        <w:tc>
          <w:tcPr>
            <w:tcW w:w="821" w:type="pct"/>
          </w:tcPr>
          <w:p w14:paraId="58945F4B" w14:textId="77777777" w:rsidR="001054F1" w:rsidRPr="00973184" w:rsidRDefault="001054F1" w:rsidP="006B47FC">
            <w:pPr>
              <w:spacing w:after="0" w:line="276" w:lineRule="auto"/>
              <w:jc w:val="center"/>
              <w:rPr>
                <w:rFonts w:eastAsia="等线"/>
                <w:szCs w:val="22"/>
                <w:lang w:eastAsia="zh-CN"/>
              </w:rPr>
            </w:pPr>
          </w:p>
        </w:tc>
        <w:tc>
          <w:tcPr>
            <w:tcW w:w="2987" w:type="pct"/>
          </w:tcPr>
          <w:p w14:paraId="4F18A9F8" w14:textId="77777777" w:rsidR="001054F1" w:rsidRPr="00973184" w:rsidRDefault="001054F1" w:rsidP="006B47FC">
            <w:pPr>
              <w:spacing w:after="0" w:line="276" w:lineRule="auto"/>
              <w:rPr>
                <w:rFonts w:eastAsia="等线"/>
                <w:szCs w:val="22"/>
                <w:lang w:eastAsia="zh-CN"/>
              </w:rPr>
            </w:pPr>
          </w:p>
        </w:tc>
      </w:tr>
      <w:tr w:rsidR="001054F1" w:rsidRPr="00973184" w14:paraId="701612B4" w14:textId="77777777" w:rsidTr="006B47FC">
        <w:tc>
          <w:tcPr>
            <w:tcW w:w="1192" w:type="pct"/>
          </w:tcPr>
          <w:p w14:paraId="50A176F8" w14:textId="77777777" w:rsidR="001054F1" w:rsidRPr="00973184" w:rsidRDefault="001054F1" w:rsidP="006B47FC">
            <w:pPr>
              <w:spacing w:after="0" w:line="276" w:lineRule="auto"/>
              <w:jc w:val="center"/>
              <w:rPr>
                <w:rFonts w:eastAsia="等线"/>
                <w:szCs w:val="22"/>
                <w:lang w:eastAsia="zh-CN"/>
              </w:rPr>
            </w:pPr>
          </w:p>
        </w:tc>
        <w:tc>
          <w:tcPr>
            <w:tcW w:w="821" w:type="pct"/>
          </w:tcPr>
          <w:p w14:paraId="5D5DD904" w14:textId="77777777" w:rsidR="001054F1" w:rsidRPr="00973184" w:rsidRDefault="001054F1" w:rsidP="006B47FC">
            <w:pPr>
              <w:spacing w:after="0" w:line="276" w:lineRule="auto"/>
              <w:jc w:val="center"/>
              <w:rPr>
                <w:rFonts w:eastAsia="等线"/>
                <w:szCs w:val="22"/>
                <w:lang w:eastAsia="zh-CN"/>
              </w:rPr>
            </w:pPr>
          </w:p>
        </w:tc>
        <w:tc>
          <w:tcPr>
            <w:tcW w:w="2987" w:type="pct"/>
          </w:tcPr>
          <w:p w14:paraId="745B5D45" w14:textId="77777777" w:rsidR="001054F1" w:rsidRPr="00973184" w:rsidRDefault="001054F1" w:rsidP="006B47FC">
            <w:pPr>
              <w:spacing w:after="0" w:line="276" w:lineRule="auto"/>
              <w:rPr>
                <w:rFonts w:eastAsia="等线"/>
                <w:szCs w:val="22"/>
                <w:lang w:eastAsia="zh-CN"/>
              </w:rPr>
            </w:pPr>
          </w:p>
        </w:tc>
      </w:tr>
      <w:tr w:rsidR="001054F1" w:rsidRPr="00973184" w14:paraId="71A72E89" w14:textId="77777777" w:rsidTr="006B47FC">
        <w:tc>
          <w:tcPr>
            <w:tcW w:w="1192" w:type="pct"/>
          </w:tcPr>
          <w:p w14:paraId="19D8804C" w14:textId="77777777" w:rsidR="001054F1" w:rsidRPr="00973184" w:rsidRDefault="001054F1" w:rsidP="006B47FC">
            <w:pPr>
              <w:spacing w:after="0" w:line="276" w:lineRule="auto"/>
              <w:jc w:val="center"/>
              <w:rPr>
                <w:rFonts w:eastAsia="等线"/>
                <w:szCs w:val="22"/>
                <w:lang w:eastAsia="zh-CN"/>
              </w:rPr>
            </w:pPr>
          </w:p>
        </w:tc>
        <w:tc>
          <w:tcPr>
            <w:tcW w:w="821" w:type="pct"/>
          </w:tcPr>
          <w:p w14:paraId="21BEB5A8" w14:textId="77777777" w:rsidR="001054F1" w:rsidRPr="00973184" w:rsidRDefault="001054F1" w:rsidP="006B47FC">
            <w:pPr>
              <w:spacing w:after="0" w:line="276" w:lineRule="auto"/>
              <w:jc w:val="center"/>
              <w:rPr>
                <w:rFonts w:eastAsia="等线"/>
                <w:szCs w:val="22"/>
                <w:lang w:eastAsia="zh-CN"/>
              </w:rPr>
            </w:pPr>
          </w:p>
        </w:tc>
        <w:tc>
          <w:tcPr>
            <w:tcW w:w="2987" w:type="pct"/>
          </w:tcPr>
          <w:p w14:paraId="2C4BC3E7" w14:textId="77777777" w:rsidR="001054F1" w:rsidRPr="00973184" w:rsidRDefault="001054F1" w:rsidP="006B47FC">
            <w:pPr>
              <w:spacing w:after="0" w:line="276" w:lineRule="auto"/>
              <w:rPr>
                <w:rFonts w:eastAsia="等线"/>
                <w:szCs w:val="22"/>
                <w:lang w:eastAsia="zh-CN"/>
              </w:rPr>
            </w:pPr>
          </w:p>
        </w:tc>
      </w:tr>
      <w:tr w:rsidR="001054F1" w:rsidRPr="00973184" w14:paraId="01B1E86B" w14:textId="77777777" w:rsidTr="006B47FC">
        <w:tc>
          <w:tcPr>
            <w:tcW w:w="1192" w:type="pct"/>
          </w:tcPr>
          <w:p w14:paraId="35B131C2" w14:textId="77777777" w:rsidR="001054F1" w:rsidRPr="00973184" w:rsidRDefault="001054F1" w:rsidP="006B47FC">
            <w:pPr>
              <w:spacing w:after="0" w:line="276" w:lineRule="auto"/>
              <w:jc w:val="center"/>
              <w:rPr>
                <w:rFonts w:eastAsia="Malgun Gothic"/>
                <w:szCs w:val="22"/>
                <w:lang w:eastAsia="ko-KR"/>
              </w:rPr>
            </w:pPr>
          </w:p>
        </w:tc>
        <w:tc>
          <w:tcPr>
            <w:tcW w:w="821" w:type="pct"/>
          </w:tcPr>
          <w:p w14:paraId="69CEC035" w14:textId="77777777" w:rsidR="001054F1" w:rsidRPr="00973184" w:rsidRDefault="001054F1" w:rsidP="006B47FC">
            <w:pPr>
              <w:spacing w:after="0" w:line="276" w:lineRule="auto"/>
              <w:jc w:val="center"/>
              <w:rPr>
                <w:rFonts w:eastAsia="Malgun Gothic"/>
                <w:szCs w:val="22"/>
                <w:lang w:eastAsia="ko-KR"/>
              </w:rPr>
            </w:pPr>
          </w:p>
        </w:tc>
        <w:tc>
          <w:tcPr>
            <w:tcW w:w="2987" w:type="pct"/>
          </w:tcPr>
          <w:p w14:paraId="3BB09E33" w14:textId="77777777" w:rsidR="001054F1" w:rsidRPr="00973184" w:rsidRDefault="001054F1" w:rsidP="006B47FC">
            <w:pPr>
              <w:spacing w:after="0" w:line="276" w:lineRule="auto"/>
              <w:rPr>
                <w:rFonts w:eastAsia="等线"/>
                <w:szCs w:val="22"/>
                <w:lang w:val="en-US" w:eastAsia="zh-CN"/>
              </w:rPr>
            </w:pPr>
          </w:p>
        </w:tc>
      </w:tr>
      <w:tr w:rsidR="001054F1" w:rsidRPr="00973184" w14:paraId="099177BE" w14:textId="77777777" w:rsidTr="006B47FC">
        <w:tc>
          <w:tcPr>
            <w:tcW w:w="1192" w:type="pct"/>
          </w:tcPr>
          <w:p w14:paraId="212DF4D7" w14:textId="77777777" w:rsidR="001054F1" w:rsidRPr="00973184" w:rsidRDefault="001054F1" w:rsidP="006B47FC">
            <w:pPr>
              <w:spacing w:after="0" w:line="276" w:lineRule="auto"/>
              <w:jc w:val="center"/>
              <w:rPr>
                <w:szCs w:val="22"/>
                <w:lang w:val="en-US" w:eastAsia="zh-CN"/>
              </w:rPr>
            </w:pPr>
          </w:p>
        </w:tc>
        <w:tc>
          <w:tcPr>
            <w:tcW w:w="821" w:type="pct"/>
          </w:tcPr>
          <w:p w14:paraId="7B1696C6" w14:textId="77777777" w:rsidR="001054F1" w:rsidRPr="00973184" w:rsidRDefault="001054F1" w:rsidP="006B47FC">
            <w:pPr>
              <w:spacing w:after="0" w:line="276" w:lineRule="auto"/>
              <w:jc w:val="center"/>
              <w:rPr>
                <w:rFonts w:eastAsia="Malgun Gothic"/>
                <w:szCs w:val="22"/>
                <w:lang w:eastAsia="ko-KR"/>
              </w:rPr>
            </w:pPr>
          </w:p>
        </w:tc>
        <w:tc>
          <w:tcPr>
            <w:tcW w:w="2987" w:type="pct"/>
          </w:tcPr>
          <w:p w14:paraId="2CA32364" w14:textId="77777777" w:rsidR="001054F1" w:rsidRPr="00973184" w:rsidRDefault="001054F1" w:rsidP="006B47FC">
            <w:pPr>
              <w:spacing w:after="0" w:line="276" w:lineRule="auto"/>
              <w:rPr>
                <w:rFonts w:eastAsia="等线"/>
                <w:szCs w:val="22"/>
                <w:lang w:val="en-US" w:eastAsia="zh-CN"/>
              </w:rPr>
            </w:pPr>
          </w:p>
        </w:tc>
      </w:tr>
      <w:tr w:rsidR="001054F1" w:rsidRPr="00973184" w14:paraId="5B244045" w14:textId="77777777" w:rsidTr="006B47FC">
        <w:tc>
          <w:tcPr>
            <w:tcW w:w="1192" w:type="pct"/>
          </w:tcPr>
          <w:p w14:paraId="2CAB6148" w14:textId="77777777" w:rsidR="001054F1" w:rsidRPr="00973184" w:rsidRDefault="001054F1" w:rsidP="006B47FC">
            <w:pPr>
              <w:spacing w:after="0" w:line="276" w:lineRule="auto"/>
              <w:jc w:val="center"/>
              <w:rPr>
                <w:rFonts w:eastAsia="Malgun Gothic"/>
                <w:szCs w:val="22"/>
                <w:lang w:eastAsia="ko-KR"/>
              </w:rPr>
            </w:pPr>
          </w:p>
        </w:tc>
        <w:tc>
          <w:tcPr>
            <w:tcW w:w="821" w:type="pct"/>
          </w:tcPr>
          <w:p w14:paraId="45BFD5E8" w14:textId="77777777" w:rsidR="001054F1" w:rsidRPr="00973184" w:rsidRDefault="001054F1" w:rsidP="006B47FC">
            <w:pPr>
              <w:spacing w:after="0" w:line="276" w:lineRule="auto"/>
              <w:jc w:val="center"/>
              <w:rPr>
                <w:rFonts w:eastAsia="Malgun Gothic"/>
                <w:szCs w:val="22"/>
                <w:lang w:eastAsia="ko-KR"/>
              </w:rPr>
            </w:pPr>
          </w:p>
        </w:tc>
        <w:tc>
          <w:tcPr>
            <w:tcW w:w="2987" w:type="pct"/>
          </w:tcPr>
          <w:p w14:paraId="6B7DFB72" w14:textId="77777777" w:rsidR="001054F1" w:rsidRPr="00973184" w:rsidRDefault="001054F1" w:rsidP="006B47FC">
            <w:pPr>
              <w:spacing w:after="0" w:line="276" w:lineRule="auto"/>
              <w:rPr>
                <w:rFonts w:eastAsia="等线"/>
                <w:szCs w:val="22"/>
                <w:lang w:val="en-US" w:eastAsia="zh-CN"/>
              </w:rPr>
            </w:pPr>
          </w:p>
        </w:tc>
      </w:tr>
      <w:tr w:rsidR="001054F1" w:rsidRPr="00973184" w14:paraId="56276A91" w14:textId="77777777" w:rsidTr="006B47FC">
        <w:tc>
          <w:tcPr>
            <w:tcW w:w="1192" w:type="pct"/>
          </w:tcPr>
          <w:p w14:paraId="18C27AA6" w14:textId="77777777" w:rsidR="001054F1" w:rsidRPr="00973184" w:rsidRDefault="001054F1" w:rsidP="006B47FC">
            <w:pPr>
              <w:spacing w:after="0"/>
              <w:jc w:val="center"/>
              <w:rPr>
                <w:rFonts w:eastAsia="Malgun Gothic"/>
                <w:szCs w:val="22"/>
                <w:lang w:eastAsia="zh-CN"/>
              </w:rPr>
            </w:pPr>
          </w:p>
        </w:tc>
        <w:tc>
          <w:tcPr>
            <w:tcW w:w="821" w:type="pct"/>
          </w:tcPr>
          <w:p w14:paraId="77E7F523" w14:textId="77777777" w:rsidR="001054F1" w:rsidRPr="00973184" w:rsidRDefault="001054F1" w:rsidP="006B47FC">
            <w:pPr>
              <w:spacing w:after="0"/>
              <w:jc w:val="center"/>
              <w:rPr>
                <w:rFonts w:eastAsia="Malgun Gothic"/>
                <w:szCs w:val="22"/>
                <w:lang w:eastAsia="zh-CN"/>
              </w:rPr>
            </w:pPr>
          </w:p>
        </w:tc>
        <w:tc>
          <w:tcPr>
            <w:tcW w:w="2987" w:type="pct"/>
          </w:tcPr>
          <w:p w14:paraId="18B440D2" w14:textId="77777777" w:rsidR="001054F1" w:rsidRPr="00973184" w:rsidRDefault="001054F1" w:rsidP="006B47FC">
            <w:pPr>
              <w:spacing w:after="0"/>
              <w:rPr>
                <w:rFonts w:eastAsia="等线"/>
                <w:szCs w:val="22"/>
                <w:lang w:val="en-US" w:eastAsia="zh-CN"/>
              </w:rPr>
            </w:pPr>
          </w:p>
        </w:tc>
      </w:tr>
    </w:tbl>
    <w:p w14:paraId="302E0C9D" w14:textId="77777777" w:rsidR="001054F1" w:rsidRDefault="001054F1" w:rsidP="00D560F9">
      <w:pPr>
        <w:rPr>
          <w:b/>
          <w:kern w:val="2"/>
          <w:lang w:eastAsia="zh-CN"/>
        </w:rPr>
      </w:pPr>
    </w:p>
    <w:p w14:paraId="78236703" w14:textId="77777777" w:rsidR="00693CFD" w:rsidRPr="00D15274" w:rsidRDefault="00693CFD" w:rsidP="00D560F9">
      <w:pPr>
        <w:rPr>
          <w:b/>
          <w:kern w:val="2"/>
          <w:lang w:eastAsia="zh-CN"/>
        </w:rPr>
      </w:pPr>
    </w:p>
    <w:p w14:paraId="1EDBE86E" w14:textId="358B3CB9" w:rsidR="00551103" w:rsidRPr="00551103" w:rsidRDefault="00EA2F84" w:rsidP="00551103">
      <w:pPr>
        <w:pStyle w:val="3"/>
        <w:rPr>
          <w:sz w:val="24"/>
          <w:u w:val="single"/>
        </w:rPr>
      </w:pPr>
      <w:proofErr w:type="spellStart"/>
      <w:r w:rsidRPr="00EA2F84">
        <w:rPr>
          <w:sz w:val="24"/>
          <w:u w:val="single"/>
        </w:rPr>
        <w:t>SimultaneousRxTx</w:t>
      </w:r>
      <w:proofErr w:type="spellEnd"/>
    </w:p>
    <w:p w14:paraId="451AA325" w14:textId="77777777" w:rsidR="00443EE7" w:rsidRPr="00E14330" w:rsidRDefault="00B15817" w:rsidP="00443EE7">
      <w:pPr>
        <w:pStyle w:val="Doc-title"/>
      </w:pPr>
      <w:hyperlink r:id="rId17" w:history="1">
        <w:r w:rsidR="00443EE7" w:rsidRPr="00E14330">
          <w:rPr>
            <w:rStyle w:val="af5"/>
          </w:rPr>
          <w:t>R2-2106958</w:t>
        </w:r>
      </w:hyperlink>
      <w:r w:rsidR="00443EE7" w:rsidRPr="00E14330">
        <w:tab/>
        <w:t>Reply LS on simultaneous Rx/</w:t>
      </w:r>
      <w:proofErr w:type="spellStart"/>
      <w:r w:rsidR="00443EE7" w:rsidRPr="00E14330">
        <w:t>Tx</w:t>
      </w:r>
      <w:proofErr w:type="spellEnd"/>
      <w:r w:rsidR="00443EE7" w:rsidRPr="00E14330">
        <w:t xml:space="preserve"> capability (R4-2108003; contact: Qualcomm)</w:t>
      </w:r>
      <w:r w:rsidR="00443EE7" w:rsidRPr="00E14330">
        <w:tab/>
        <w:t>RAN4</w:t>
      </w:r>
      <w:r w:rsidR="00443EE7" w:rsidRPr="00E14330">
        <w:tab/>
        <w:t>LS in</w:t>
      </w:r>
      <w:r w:rsidR="00443EE7" w:rsidRPr="00E14330">
        <w:tab/>
        <w:t>Rel-15</w:t>
      </w:r>
      <w:r w:rsidR="00443EE7" w:rsidRPr="00E14330">
        <w:tab/>
      </w:r>
      <w:proofErr w:type="spellStart"/>
      <w:r w:rsidR="00443EE7" w:rsidRPr="00E14330">
        <w:t>NR_newRAT</w:t>
      </w:r>
      <w:proofErr w:type="spellEnd"/>
      <w:r w:rsidR="00443EE7" w:rsidRPr="00E14330">
        <w:tab/>
        <w:t>To</w:t>
      </w:r>
      <w:proofErr w:type="gramStart"/>
      <w:r w:rsidR="00443EE7" w:rsidRPr="00E14330">
        <w:t>:RAN2</w:t>
      </w:r>
      <w:proofErr w:type="gramEnd"/>
    </w:p>
    <w:p w14:paraId="365598B3" w14:textId="77777777" w:rsidR="00443EE7" w:rsidRPr="00E14330" w:rsidRDefault="00B15817" w:rsidP="00443EE7">
      <w:pPr>
        <w:pStyle w:val="Doc-title"/>
      </w:pPr>
      <w:hyperlink r:id="rId18" w:history="1">
        <w:r w:rsidR="00443EE7" w:rsidRPr="00E14330">
          <w:rPr>
            <w:rStyle w:val="af5"/>
          </w:rPr>
          <w:t>R2-2106963</w:t>
        </w:r>
      </w:hyperlink>
      <w:r w:rsidR="00443EE7" w:rsidRPr="00E14330">
        <w:tab/>
        <w:t>Reply LS on simultaneous Rx/</w:t>
      </w:r>
      <w:proofErr w:type="spellStart"/>
      <w:r w:rsidR="00443EE7" w:rsidRPr="00E14330">
        <w:t>Tx</w:t>
      </w:r>
      <w:proofErr w:type="spellEnd"/>
      <w:r w:rsidR="00443EE7" w:rsidRPr="00E14330">
        <w:t xml:space="preserve"> capability (R4-2111452; contact: Huawei)</w:t>
      </w:r>
      <w:r w:rsidR="00443EE7" w:rsidRPr="00E14330">
        <w:tab/>
        <w:t>RAN4</w:t>
      </w:r>
      <w:r w:rsidR="00443EE7" w:rsidRPr="00E14330">
        <w:tab/>
        <w:t>LS in</w:t>
      </w:r>
      <w:r w:rsidR="00443EE7" w:rsidRPr="00E14330">
        <w:tab/>
        <w:t>Rel-15</w:t>
      </w:r>
      <w:r w:rsidR="00443EE7" w:rsidRPr="00E14330">
        <w:tab/>
      </w:r>
      <w:proofErr w:type="spellStart"/>
      <w:r w:rsidR="00443EE7" w:rsidRPr="00E14330">
        <w:t>NR_newRAT</w:t>
      </w:r>
      <w:proofErr w:type="spellEnd"/>
      <w:r w:rsidR="00443EE7" w:rsidRPr="00E14330">
        <w:tab/>
        <w:t>To</w:t>
      </w:r>
      <w:proofErr w:type="gramStart"/>
      <w:r w:rsidR="00443EE7" w:rsidRPr="00E14330">
        <w:t>:RAN2</w:t>
      </w:r>
      <w:proofErr w:type="gramEnd"/>
    </w:p>
    <w:p w14:paraId="1B3630BC" w14:textId="77777777" w:rsidR="00443EE7" w:rsidRPr="00E14330" w:rsidRDefault="00B15817" w:rsidP="00443EE7">
      <w:pPr>
        <w:pStyle w:val="Doc-title"/>
      </w:pPr>
      <w:hyperlink r:id="rId19" w:history="1">
        <w:r w:rsidR="00443EE7" w:rsidRPr="00E14330">
          <w:rPr>
            <w:rStyle w:val="af5"/>
          </w:rPr>
          <w:t>R2-2108572</w:t>
        </w:r>
      </w:hyperlink>
      <w:r w:rsidR="00443EE7" w:rsidRPr="00E14330">
        <w:tab/>
        <w:t xml:space="preserve">Clarification on the </w:t>
      </w:r>
      <w:proofErr w:type="spellStart"/>
      <w:r w:rsidR="00443EE7" w:rsidRPr="00E14330">
        <w:t>simultaneousRxTxInterBandCA</w:t>
      </w:r>
      <w:proofErr w:type="spellEnd"/>
      <w:r w:rsidR="00443EE7" w:rsidRPr="00E14330">
        <w:t xml:space="preserve"> capability in NR-DC</w:t>
      </w:r>
      <w:r w:rsidR="00443EE7" w:rsidRPr="00E14330">
        <w:tab/>
        <w:t>Huawei, HiSilicon, Ericsson</w:t>
      </w:r>
      <w:r w:rsidR="00443EE7" w:rsidRPr="00E14330">
        <w:tab/>
        <w:t>CR</w:t>
      </w:r>
      <w:r w:rsidR="00443EE7" w:rsidRPr="00E14330">
        <w:tab/>
        <w:t>Rel-15</w:t>
      </w:r>
      <w:r w:rsidR="00443EE7" w:rsidRPr="00E14330">
        <w:tab/>
        <w:t>38.306</w:t>
      </w:r>
      <w:r w:rsidR="00443EE7" w:rsidRPr="00E14330">
        <w:tab/>
        <w:t>15.14.0</w:t>
      </w:r>
      <w:r w:rsidR="00443EE7" w:rsidRPr="00E14330">
        <w:tab/>
        <w:t>0561</w:t>
      </w:r>
      <w:r w:rsidR="00443EE7" w:rsidRPr="00E14330">
        <w:tab/>
        <w:t>2</w:t>
      </w:r>
      <w:r w:rsidR="00443EE7" w:rsidRPr="00E14330">
        <w:tab/>
        <w:t>F</w:t>
      </w:r>
      <w:r w:rsidR="00443EE7" w:rsidRPr="00E14330">
        <w:tab/>
      </w:r>
      <w:proofErr w:type="spellStart"/>
      <w:r w:rsidR="00443EE7" w:rsidRPr="00E14330">
        <w:t>NR_newRAT</w:t>
      </w:r>
      <w:proofErr w:type="spellEnd"/>
      <w:r w:rsidR="00443EE7" w:rsidRPr="00E14330">
        <w:t>-Core</w:t>
      </w:r>
      <w:r w:rsidR="00443EE7" w:rsidRPr="00E14330">
        <w:tab/>
        <w:t>R2-2106128</w:t>
      </w:r>
    </w:p>
    <w:p w14:paraId="08F84BA8" w14:textId="77777777" w:rsidR="00443EE7" w:rsidRPr="00E14330" w:rsidRDefault="00B15817" w:rsidP="00443EE7">
      <w:pPr>
        <w:pStyle w:val="Doc-title"/>
      </w:pPr>
      <w:hyperlink r:id="rId20" w:history="1">
        <w:r w:rsidR="00443EE7" w:rsidRPr="00E14330">
          <w:rPr>
            <w:rStyle w:val="af5"/>
          </w:rPr>
          <w:t>R2-2108573</w:t>
        </w:r>
      </w:hyperlink>
      <w:r w:rsidR="00443EE7" w:rsidRPr="00E14330">
        <w:tab/>
        <w:t xml:space="preserve">Clarification on the </w:t>
      </w:r>
      <w:proofErr w:type="spellStart"/>
      <w:r w:rsidR="00443EE7" w:rsidRPr="00E14330">
        <w:t>simultaneousRxTxInterBandCA</w:t>
      </w:r>
      <w:proofErr w:type="spellEnd"/>
      <w:r w:rsidR="00443EE7" w:rsidRPr="00E14330">
        <w:t xml:space="preserve"> capability in NR-DC</w:t>
      </w:r>
      <w:r w:rsidR="00443EE7" w:rsidRPr="00E14330">
        <w:tab/>
        <w:t>Huawei, HiSilicon, Ericsson</w:t>
      </w:r>
      <w:r w:rsidR="00443EE7" w:rsidRPr="00E14330">
        <w:tab/>
        <w:t>CR</w:t>
      </w:r>
      <w:r w:rsidR="00443EE7" w:rsidRPr="00E14330">
        <w:tab/>
        <w:t>Rel-16</w:t>
      </w:r>
      <w:r w:rsidR="00443EE7" w:rsidRPr="00E14330">
        <w:tab/>
        <w:t>38.306</w:t>
      </w:r>
      <w:r w:rsidR="00443EE7" w:rsidRPr="00E14330">
        <w:tab/>
        <w:t>16.5.0</w:t>
      </w:r>
      <w:r w:rsidR="00443EE7" w:rsidRPr="00E14330">
        <w:tab/>
        <w:t>0562</w:t>
      </w:r>
      <w:r w:rsidR="00443EE7" w:rsidRPr="00E14330">
        <w:tab/>
        <w:t>2</w:t>
      </w:r>
      <w:r w:rsidR="00443EE7" w:rsidRPr="00E14330">
        <w:tab/>
        <w:t>A</w:t>
      </w:r>
      <w:r w:rsidR="00443EE7" w:rsidRPr="00E14330">
        <w:tab/>
      </w:r>
      <w:proofErr w:type="spellStart"/>
      <w:r w:rsidR="00443EE7" w:rsidRPr="00E14330">
        <w:t>NR_newRAT</w:t>
      </w:r>
      <w:proofErr w:type="spellEnd"/>
      <w:r w:rsidR="00443EE7" w:rsidRPr="00E14330">
        <w:t>-Core</w:t>
      </w:r>
      <w:r w:rsidR="00443EE7" w:rsidRPr="00E14330">
        <w:tab/>
        <w:t>R2-2106129</w:t>
      </w:r>
    </w:p>
    <w:p w14:paraId="387B17B7" w14:textId="77777777" w:rsidR="00443EE7" w:rsidRPr="00E14330" w:rsidRDefault="00B15817" w:rsidP="00443EE7">
      <w:pPr>
        <w:pStyle w:val="Doc-title"/>
      </w:pPr>
      <w:hyperlink r:id="rId21" w:history="1">
        <w:r w:rsidR="00443EE7" w:rsidRPr="00E14330">
          <w:rPr>
            <w:rStyle w:val="af5"/>
          </w:rPr>
          <w:t>R2-2107130</w:t>
        </w:r>
      </w:hyperlink>
      <w:r w:rsidR="00443EE7" w:rsidRPr="00E14330">
        <w:tab/>
        <w:t>Simultaneous Rx/</w:t>
      </w:r>
      <w:proofErr w:type="spellStart"/>
      <w:r w:rsidR="00443EE7" w:rsidRPr="00E14330">
        <w:t>Tx</w:t>
      </w:r>
      <w:proofErr w:type="spellEnd"/>
      <w:r w:rsidR="00443EE7" w:rsidRPr="00E14330">
        <w:t xml:space="preserve"> UE capability</w:t>
      </w:r>
      <w:r w:rsidR="00443EE7" w:rsidRPr="00E14330">
        <w:tab/>
        <w:t>Qualcomm Incorporated</w:t>
      </w:r>
      <w:r w:rsidR="00443EE7" w:rsidRPr="00E14330">
        <w:tab/>
        <w:t>discussion</w:t>
      </w:r>
      <w:r w:rsidR="00443EE7" w:rsidRPr="00E14330">
        <w:tab/>
        <w:t>Rel-15</w:t>
      </w:r>
      <w:r w:rsidR="00443EE7" w:rsidRPr="00E14330">
        <w:tab/>
      </w:r>
      <w:proofErr w:type="spellStart"/>
      <w:r w:rsidR="00443EE7" w:rsidRPr="00E14330">
        <w:t>NR_newRAT</w:t>
      </w:r>
      <w:proofErr w:type="spellEnd"/>
      <w:r w:rsidR="00443EE7" w:rsidRPr="00E14330">
        <w:t>-Core</w:t>
      </w:r>
    </w:p>
    <w:p w14:paraId="65499D59" w14:textId="77777777" w:rsidR="00443EE7" w:rsidRPr="00E14330" w:rsidRDefault="00B15817" w:rsidP="00443EE7">
      <w:pPr>
        <w:pStyle w:val="Doc-title"/>
      </w:pPr>
      <w:hyperlink r:id="rId22" w:tooltip="D:Documents3GPPtsg_ranWG2TSGR2_115-eDocsR2-2107389.zip" w:history="1">
        <w:r w:rsidR="00443EE7" w:rsidRPr="00E14330">
          <w:rPr>
            <w:rStyle w:val="af5"/>
          </w:rPr>
          <w:t>R2-2107389</w:t>
        </w:r>
      </w:hyperlink>
      <w:r w:rsidR="00443EE7" w:rsidRPr="00E14330">
        <w:tab/>
        <w:t>Considerations on simultaneous Rx/</w:t>
      </w:r>
      <w:proofErr w:type="spellStart"/>
      <w:r w:rsidR="00443EE7" w:rsidRPr="00E14330">
        <w:t>Tx</w:t>
      </w:r>
      <w:proofErr w:type="spellEnd"/>
      <w:r w:rsidR="00443EE7" w:rsidRPr="00E14330">
        <w:t xml:space="preserve"> capability per band pair</w:t>
      </w:r>
      <w:r w:rsidR="00443EE7" w:rsidRPr="00E14330">
        <w:tab/>
        <w:t>NTT DOCOMO, Inc.</w:t>
      </w:r>
      <w:r w:rsidR="00443EE7" w:rsidRPr="00E14330">
        <w:tab/>
        <w:t>discussion</w:t>
      </w:r>
      <w:r w:rsidR="00443EE7" w:rsidRPr="00E14330">
        <w:tab/>
        <w:t>Rel-15</w:t>
      </w:r>
    </w:p>
    <w:p w14:paraId="15032E06" w14:textId="6711AE38" w:rsidR="00443EE7" w:rsidRDefault="00742720" w:rsidP="00443EE7">
      <w:pPr>
        <w:spacing w:before="240"/>
        <w:rPr>
          <w:lang w:eastAsia="ja-JP"/>
        </w:rPr>
      </w:pPr>
      <w:r>
        <w:rPr>
          <w:lang w:eastAsia="ja-JP"/>
        </w:rPr>
        <w:t xml:space="preserve">In the LS </w:t>
      </w:r>
      <w:r w:rsidRPr="00742720">
        <w:rPr>
          <w:lang w:eastAsia="ja-JP"/>
        </w:rPr>
        <w:t>R2-2106958</w:t>
      </w:r>
      <w:r>
        <w:rPr>
          <w:lang w:eastAsia="ja-JP"/>
        </w:rPr>
        <w:t xml:space="preserve">, </w:t>
      </w:r>
      <w:r w:rsidRPr="00742720">
        <w:rPr>
          <w:lang w:eastAsia="ja-JP"/>
        </w:rPr>
        <w:t>there are UEs that do not support simultaneous Rx/</w:t>
      </w:r>
      <w:proofErr w:type="spellStart"/>
      <w:r w:rsidRPr="00742720">
        <w:rPr>
          <w:lang w:eastAsia="ja-JP"/>
        </w:rPr>
        <w:t>Tx</w:t>
      </w:r>
      <w:proofErr w:type="spellEnd"/>
      <w:r w:rsidRPr="00742720">
        <w:rPr>
          <w:lang w:eastAsia="ja-JP"/>
        </w:rPr>
        <w:t xml:space="preserve"> capability for a band combination, but do support simultaneous Rx/</w:t>
      </w:r>
      <w:proofErr w:type="spellStart"/>
      <w:r w:rsidRPr="00742720">
        <w:rPr>
          <w:lang w:eastAsia="ja-JP"/>
        </w:rPr>
        <w:t>Tx</w:t>
      </w:r>
      <w:proofErr w:type="spellEnd"/>
      <w:r w:rsidRPr="00742720">
        <w:rPr>
          <w:lang w:eastAsia="ja-JP"/>
        </w:rPr>
        <w:t xml:space="preserve"> operation for some band pair(s) in the band combination.</w:t>
      </w:r>
      <w:r>
        <w:rPr>
          <w:lang w:eastAsia="ja-JP"/>
        </w:rPr>
        <w:t xml:space="preserve"> RAN4 asks to introduce per-band-pair signalling to the simultaneous Rx/</w:t>
      </w:r>
      <w:proofErr w:type="spellStart"/>
      <w:r>
        <w:rPr>
          <w:lang w:eastAsia="ja-JP"/>
        </w:rPr>
        <w:t>Tx</w:t>
      </w:r>
      <w:proofErr w:type="spellEnd"/>
      <w:r>
        <w:rPr>
          <w:lang w:eastAsia="ja-JP"/>
        </w:rPr>
        <w:t xml:space="preserve"> capability.</w:t>
      </w:r>
      <w:r w:rsidR="001E569F">
        <w:rPr>
          <w:lang w:eastAsia="ja-JP"/>
        </w:rPr>
        <w:t xml:space="preserve"> Two possible solutions are provided in [10] and [11].</w:t>
      </w:r>
    </w:p>
    <w:p w14:paraId="06A67573" w14:textId="1EAD17A0" w:rsidR="001E569F" w:rsidRDefault="001E569F" w:rsidP="00443EE7">
      <w:pPr>
        <w:spacing w:before="240"/>
        <w:rPr>
          <w:lang w:eastAsia="zh-CN"/>
        </w:rPr>
      </w:pPr>
      <w:r>
        <w:rPr>
          <w:lang w:eastAsia="zh-CN"/>
        </w:rPr>
        <w:t>The p</w:t>
      </w:r>
      <w:r w:rsidRPr="00C85288">
        <w:rPr>
          <w:lang w:eastAsia="zh-CN"/>
        </w:rPr>
        <w:t>roposal</w:t>
      </w:r>
      <w:r>
        <w:rPr>
          <w:lang w:eastAsia="zh-CN"/>
        </w:rPr>
        <w:t>s in [10] are listed below.</w:t>
      </w:r>
    </w:p>
    <w:p w14:paraId="1F49B537" w14:textId="77777777" w:rsidR="001E569F" w:rsidRDefault="001E569F" w:rsidP="001E569F">
      <w:pPr>
        <w:ind w:leftChars="100" w:left="200"/>
        <w:rPr>
          <w:lang w:eastAsia="zh-CN"/>
        </w:rPr>
      </w:pPr>
      <w:r>
        <w:rPr>
          <w:lang w:eastAsia="zh-CN"/>
        </w:rPr>
        <w:t>Proposal 1:</w:t>
      </w:r>
      <w:r>
        <w:rPr>
          <w:lang w:eastAsia="zh-CN"/>
        </w:rPr>
        <w:tab/>
        <w:t>Introduce UE capability signalling by which the UE indicates groups of bands where simultaneous Rx/</w:t>
      </w:r>
      <w:proofErr w:type="spellStart"/>
      <w:r>
        <w:rPr>
          <w:lang w:eastAsia="zh-CN"/>
        </w:rPr>
        <w:t>Tx</w:t>
      </w:r>
      <w:proofErr w:type="spellEnd"/>
      <w:r>
        <w:rPr>
          <w:lang w:eastAsia="zh-CN"/>
        </w:rPr>
        <w:t xml:space="preserve"> is NOT supported among bands in a group (FFS signalling details).</w:t>
      </w:r>
    </w:p>
    <w:p w14:paraId="69B9BC1F" w14:textId="77777777" w:rsidR="001E569F" w:rsidRDefault="001E569F" w:rsidP="001E569F">
      <w:pPr>
        <w:ind w:leftChars="100" w:left="200"/>
        <w:rPr>
          <w:lang w:eastAsia="zh-CN"/>
        </w:rPr>
      </w:pPr>
      <w:r>
        <w:rPr>
          <w:lang w:eastAsia="zh-CN"/>
        </w:rPr>
        <w:t>Proposal 2:</w:t>
      </w:r>
      <w:r>
        <w:rPr>
          <w:lang w:eastAsia="zh-CN"/>
        </w:rPr>
        <w:tab/>
        <w:t>The new UE capability signalling is introduced as an extension to the existing band combination list, i.e. no new band combination list is introduced.</w:t>
      </w:r>
    </w:p>
    <w:p w14:paraId="1572D37F" w14:textId="77777777" w:rsidR="001E569F" w:rsidRDefault="001E569F" w:rsidP="001E569F">
      <w:pPr>
        <w:ind w:leftChars="100" w:left="200"/>
        <w:rPr>
          <w:lang w:eastAsia="zh-CN"/>
        </w:rPr>
      </w:pPr>
      <w:r>
        <w:rPr>
          <w:lang w:eastAsia="zh-CN"/>
        </w:rPr>
        <w:t>Proposal 3:</w:t>
      </w:r>
      <w:r>
        <w:rPr>
          <w:lang w:eastAsia="zh-CN"/>
        </w:rPr>
        <w:tab/>
        <w:t>The UE using the new UE capability signalling shall not indicate the simultaneous Rx/</w:t>
      </w:r>
      <w:proofErr w:type="spellStart"/>
      <w:r>
        <w:rPr>
          <w:lang w:eastAsia="zh-CN"/>
        </w:rPr>
        <w:t>Tx</w:t>
      </w:r>
      <w:proofErr w:type="spellEnd"/>
      <w:r>
        <w:rPr>
          <w:lang w:eastAsia="zh-CN"/>
        </w:rPr>
        <w:t xml:space="preserve"> capability for the band combination, i.e. </w:t>
      </w:r>
      <w:proofErr w:type="spellStart"/>
      <w:r>
        <w:rPr>
          <w:lang w:eastAsia="zh-CN"/>
        </w:rPr>
        <w:t>simultaneousRxTxInterBandCA</w:t>
      </w:r>
      <w:proofErr w:type="spellEnd"/>
      <w:r>
        <w:rPr>
          <w:lang w:eastAsia="zh-CN"/>
        </w:rPr>
        <w:t xml:space="preserve"> and/or </w:t>
      </w:r>
      <w:proofErr w:type="spellStart"/>
      <w:r>
        <w:rPr>
          <w:lang w:eastAsia="zh-CN"/>
        </w:rPr>
        <w:t>simultaneousRxTxInterBandENDC</w:t>
      </w:r>
      <w:proofErr w:type="spellEnd"/>
      <w:r>
        <w:rPr>
          <w:lang w:eastAsia="zh-CN"/>
        </w:rPr>
        <w:t>.</w:t>
      </w:r>
    </w:p>
    <w:p w14:paraId="205299E9" w14:textId="712867A1" w:rsidR="00443EE7" w:rsidRDefault="001E569F" w:rsidP="001E569F">
      <w:pPr>
        <w:ind w:leftChars="100" w:left="200"/>
        <w:rPr>
          <w:lang w:eastAsia="zh-CN"/>
        </w:rPr>
      </w:pPr>
      <w:r>
        <w:rPr>
          <w:lang w:eastAsia="zh-CN"/>
        </w:rPr>
        <w:t>Proposal 4:</w:t>
      </w:r>
      <w:r>
        <w:rPr>
          <w:lang w:eastAsia="zh-CN"/>
        </w:rPr>
        <w:tab/>
        <w:t>The new UE capability signalling is introduced in release-16.</w:t>
      </w:r>
    </w:p>
    <w:p w14:paraId="1964AE20" w14:textId="21F05F4A" w:rsidR="001E569F" w:rsidRDefault="001E569F" w:rsidP="001E569F">
      <w:pPr>
        <w:spacing w:before="240"/>
        <w:rPr>
          <w:lang w:eastAsia="zh-CN"/>
        </w:rPr>
      </w:pPr>
      <w:r>
        <w:rPr>
          <w:lang w:eastAsia="zh-CN"/>
        </w:rPr>
        <w:t>The p</w:t>
      </w:r>
      <w:r w:rsidRPr="00C85288">
        <w:rPr>
          <w:lang w:eastAsia="zh-CN"/>
        </w:rPr>
        <w:t>roposal</w:t>
      </w:r>
      <w:r>
        <w:rPr>
          <w:lang w:eastAsia="zh-CN"/>
        </w:rPr>
        <w:t>s in [11] are listed below.</w:t>
      </w:r>
    </w:p>
    <w:p w14:paraId="50B517D9" w14:textId="77777777" w:rsidR="001E569F" w:rsidRDefault="001E569F" w:rsidP="001E569F">
      <w:pPr>
        <w:ind w:leftChars="100" w:left="200"/>
        <w:rPr>
          <w:lang w:eastAsia="zh-CN"/>
        </w:rPr>
      </w:pPr>
      <w:r>
        <w:rPr>
          <w:lang w:eastAsia="zh-CN"/>
        </w:rPr>
        <w:t>Proposal 1: RAN2 to specify per-band-pair signalling for simultaneous Rx/</w:t>
      </w:r>
      <w:proofErr w:type="spellStart"/>
      <w:r>
        <w:rPr>
          <w:lang w:eastAsia="zh-CN"/>
        </w:rPr>
        <w:t>Tx</w:t>
      </w:r>
      <w:proofErr w:type="spellEnd"/>
      <w:r>
        <w:rPr>
          <w:lang w:eastAsia="zh-CN"/>
        </w:rPr>
        <w:t xml:space="preserve"> capability as RAN4 suggested.</w:t>
      </w:r>
    </w:p>
    <w:p w14:paraId="7FE899E4" w14:textId="4E60C330" w:rsidR="001E569F" w:rsidRPr="001E569F" w:rsidRDefault="001E569F" w:rsidP="001E569F">
      <w:pPr>
        <w:ind w:leftChars="100" w:left="200"/>
        <w:rPr>
          <w:lang w:eastAsia="zh-CN"/>
        </w:rPr>
      </w:pPr>
      <w:r>
        <w:rPr>
          <w:lang w:eastAsia="zh-CN"/>
        </w:rPr>
        <w:lastRenderedPageBreak/>
        <w:t>Proposal 2: Add a bitmap in MRDC-Parameters and CA-Parameters, where each bit represents whether simultaneous Rx/</w:t>
      </w:r>
      <w:proofErr w:type="spellStart"/>
      <w:r>
        <w:rPr>
          <w:lang w:eastAsia="zh-CN"/>
        </w:rPr>
        <w:t>Tx</w:t>
      </w:r>
      <w:proofErr w:type="spellEnd"/>
      <w:r>
        <w:rPr>
          <w:lang w:eastAsia="zh-CN"/>
        </w:rPr>
        <w:t xml:space="preserve"> is supported for a band pair in the BC.</w:t>
      </w:r>
    </w:p>
    <w:p w14:paraId="1BE73BAA" w14:textId="3B5ACB36" w:rsidR="00443EE7" w:rsidRPr="00973184" w:rsidRDefault="00443EE7" w:rsidP="00443EE7">
      <w:pPr>
        <w:widowControl w:val="0"/>
        <w:spacing w:after="160"/>
        <w:rPr>
          <w:rFonts w:ascii="CG Times (WN)" w:eastAsia="等线" w:hAnsi="CG Times (WN)"/>
          <w:b/>
          <w:bCs/>
          <w:szCs w:val="21"/>
          <w:lang w:eastAsia="zh-CN"/>
        </w:rPr>
      </w:pPr>
      <w:r>
        <w:rPr>
          <w:rFonts w:ascii="CG Times (WN)" w:eastAsia="等线" w:hAnsi="CG Times (WN)"/>
          <w:b/>
          <w:bCs/>
          <w:szCs w:val="21"/>
          <w:lang w:eastAsia="zh-CN"/>
        </w:rPr>
        <w:t>Q</w:t>
      </w:r>
      <w:r w:rsidR="00674428">
        <w:rPr>
          <w:rFonts w:ascii="CG Times (WN)" w:eastAsia="等线" w:hAnsi="CG Times (WN)"/>
          <w:b/>
          <w:bCs/>
          <w:szCs w:val="21"/>
          <w:lang w:eastAsia="zh-CN"/>
        </w:rPr>
        <w:t>5</w:t>
      </w:r>
      <w:r>
        <w:rPr>
          <w:rFonts w:ascii="CG Times (WN)" w:eastAsia="等线" w:hAnsi="CG Times (WN)"/>
          <w:b/>
          <w:bCs/>
          <w:szCs w:val="21"/>
          <w:lang w:eastAsia="zh-CN"/>
        </w:rPr>
        <w:t>-1</w:t>
      </w:r>
      <w:r w:rsidRPr="00973184">
        <w:rPr>
          <w:rFonts w:ascii="CG Times (WN)" w:eastAsia="等线" w:hAnsi="CG Times (WN)"/>
          <w:b/>
          <w:bCs/>
          <w:szCs w:val="21"/>
          <w:lang w:eastAsia="zh-CN"/>
        </w:rPr>
        <w:t xml:space="preserve"> Do companies </w:t>
      </w:r>
      <w:r w:rsidRPr="00C85288">
        <w:rPr>
          <w:rFonts w:ascii="CG Times (WN)" w:eastAsia="等线" w:hAnsi="CG Times (WN)"/>
          <w:b/>
          <w:bCs/>
          <w:szCs w:val="21"/>
          <w:lang w:eastAsia="zh-CN"/>
        </w:rPr>
        <w:t>agree with the intention of</w:t>
      </w:r>
      <w:r>
        <w:rPr>
          <w:rFonts w:ascii="CG Times (WN)" w:eastAsia="等线" w:hAnsi="CG Times (WN)"/>
          <w:b/>
          <w:bCs/>
          <w:szCs w:val="21"/>
          <w:lang w:eastAsia="zh-CN"/>
        </w:rPr>
        <w:t xml:space="preserve"> </w:t>
      </w:r>
      <w:r w:rsidR="004127A0">
        <w:rPr>
          <w:rFonts w:ascii="CG Times (WN)" w:eastAsia="等线" w:hAnsi="CG Times (WN)"/>
          <w:b/>
          <w:bCs/>
          <w:szCs w:val="21"/>
          <w:lang w:eastAsia="zh-CN"/>
        </w:rPr>
        <w:t xml:space="preserve">introducing new </w:t>
      </w:r>
      <w:r w:rsidR="00040460">
        <w:rPr>
          <w:rFonts w:ascii="CG Times (WN)" w:eastAsia="等线" w:hAnsi="CG Times (WN)"/>
          <w:b/>
          <w:bCs/>
          <w:szCs w:val="21"/>
          <w:lang w:eastAsia="zh-CN"/>
        </w:rPr>
        <w:t xml:space="preserve">capability </w:t>
      </w:r>
      <w:r w:rsidR="004127A0">
        <w:rPr>
          <w:rFonts w:ascii="CG Times (WN)" w:eastAsia="等线" w:hAnsi="CG Times (WN)"/>
          <w:b/>
          <w:bCs/>
          <w:szCs w:val="21"/>
          <w:lang w:eastAsia="zh-CN"/>
        </w:rPr>
        <w:t xml:space="preserve">signalling to support </w:t>
      </w:r>
      <w:r w:rsidR="004127A0" w:rsidRPr="004127A0">
        <w:rPr>
          <w:rFonts w:ascii="CG Times (WN)" w:eastAsia="等线" w:hAnsi="CG Times (WN)"/>
          <w:b/>
          <w:bCs/>
          <w:szCs w:val="21"/>
          <w:lang w:eastAsia="zh-CN"/>
        </w:rPr>
        <w:t>simultaneous Rx/</w:t>
      </w:r>
      <w:proofErr w:type="spellStart"/>
      <w:r w:rsidR="004127A0" w:rsidRPr="004127A0">
        <w:rPr>
          <w:rFonts w:ascii="CG Times (WN)" w:eastAsia="等线" w:hAnsi="CG Times (WN)"/>
          <w:b/>
          <w:bCs/>
          <w:szCs w:val="21"/>
          <w:lang w:eastAsia="zh-CN"/>
        </w:rPr>
        <w:t>Tx</w:t>
      </w:r>
      <w:proofErr w:type="spellEnd"/>
      <w:r w:rsidR="004127A0">
        <w:rPr>
          <w:rFonts w:ascii="CG Times (WN)" w:eastAsia="等线" w:hAnsi="CG Times (WN)"/>
          <w:b/>
          <w:bCs/>
          <w:szCs w:val="21"/>
          <w:lang w:eastAsia="zh-CN"/>
        </w:rPr>
        <w:t xml:space="preserve"> capability in a finer </w:t>
      </w:r>
      <w:r w:rsidR="004127A0" w:rsidRPr="004127A0">
        <w:rPr>
          <w:rFonts w:ascii="CG Times (WN)" w:eastAsia="等线" w:hAnsi="CG Times (WN)"/>
          <w:b/>
          <w:bCs/>
          <w:szCs w:val="21"/>
          <w:lang w:eastAsia="zh-CN"/>
        </w:rPr>
        <w:t>granularity</w:t>
      </w:r>
      <w:r w:rsidR="004127A0">
        <w:rPr>
          <w:rFonts w:ascii="CG Times (WN)" w:eastAsia="等线" w:hAnsi="CG Times (WN)"/>
          <w:b/>
          <w:bCs/>
          <w:szCs w:val="21"/>
          <w:lang w:eastAsia="zh-CN"/>
        </w:rPr>
        <w:t xml:space="preserve"> for a band combination</w:t>
      </w:r>
      <w:r>
        <w:rPr>
          <w:rFonts w:ascii="CG Times (WN)" w:eastAsia="等线" w:hAnsi="CG Times (WN)"/>
          <w:b/>
          <w:bCs/>
          <w:szCs w:val="21"/>
          <w:lang w:eastAsia="zh-CN"/>
        </w:rPr>
        <w:t>?</w:t>
      </w:r>
      <w:r w:rsidR="004127A0">
        <w:rPr>
          <w:rFonts w:ascii="CG Times (WN)" w:eastAsia="等线" w:hAnsi="CG Times (WN)"/>
          <w:b/>
          <w:bCs/>
          <w:szCs w:val="21"/>
          <w:lang w:eastAsia="zh-CN"/>
        </w:rPr>
        <w:t xml:space="preserve"> If yes, which solution do </w:t>
      </w:r>
      <w:r w:rsidR="004127A0" w:rsidRPr="00973184">
        <w:rPr>
          <w:rFonts w:ascii="CG Times (WN)" w:eastAsia="等线" w:hAnsi="CG Times (WN)"/>
          <w:b/>
          <w:bCs/>
          <w:szCs w:val="21"/>
          <w:lang w:eastAsia="zh-CN"/>
        </w:rPr>
        <w:t>companies</w:t>
      </w:r>
      <w:r w:rsidR="004127A0">
        <w:rPr>
          <w:rFonts w:ascii="CG Times (WN)" w:eastAsia="等线" w:hAnsi="CG Times (WN)"/>
          <w:b/>
          <w:bCs/>
          <w:szCs w:val="21"/>
          <w:lang w:eastAsia="zh-CN"/>
        </w:rPr>
        <w:t xml:space="preserve"> prefer</w:t>
      </w:r>
      <w:r w:rsidR="00836331">
        <w:rPr>
          <w:rFonts w:ascii="CG Times (WN)" w:eastAsia="等线" w:hAnsi="CG Times (WN)"/>
          <w:b/>
          <w:bCs/>
          <w:szCs w:val="21"/>
          <w:lang w:eastAsia="zh-CN"/>
        </w:rPr>
        <w:t>?</w:t>
      </w:r>
    </w:p>
    <w:tbl>
      <w:tblPr>
        <w:tblStyle w:val="af2"/>
        <w:tblW w:w="5000" w:type="pct"/>
        <w:tblLook w:val="04A0" w:firstRow="1" w:lastRow="0" w:firstColumn="1" w:lastColumn="0" w:noHBand="0" w:noVBand="1"/>
      </w:tblPr>
      <w:tblGrid>
        <w:gridCol w:w="1910"/>
        <w:gridCol w:w="1175"/>
        <w:gridCol w:w="2409"/>
        <w:gridCol w:w="4363"/>
      </w:tblGrid>
      <w:tr w:rsidR="004127A0" w:rsidRPr="00973184" w14:paraId="3CA66C13" w14:textId="77777777" w:rsidTr="00836331">
        <w:tc>
          <w:tcPr>
            <w:tcW w:w="969" w:type="pct"/>
          </w:tcPr>
          <w:p w14:paraId="10E8AF32"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596" w:type="pct"/>
          </w:tcPr>
          <w:p w14:paraId="4995BAC0" w14:textId="77777777"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1222" w:type="pct"/>
          </w:tcPr>
          <w:p w14:paraId="188590E9" w14:textId="5E3630D7" w:rsidR="004127A0" w:rsidRPr="004127A0" w:rsidRDefault="004127A0" w:rsidP="006B47FC">
            <w:pPr>
              <w:spacing w:after="0" w:line="276" w:lineRule="auto"/>
              <w:jc w:val="center"/>
              <w:rPr>
                <w:rFonts w:eastAsia="等线"/>
                <w:b/>
                <w:bCs/>
                <w:szCs w:val="22"/>
                <w:lang w:eastAsia="zh-CN"/>
              </w:rPr>
            </w:pPr>
            <w:r>
              <w:rPr>
                <w:rFonts w:eastAsia="等线"/>
                <w:b/>
                <w:bCs/>
                <w:szCs w:val="22"/>
                <w:lang w:eastAsia="zh-CN"/>
              </w:rPr>
              <w:t>Support of solution in [10] or [11]</w:t>
            </w:r>
            <w:r w:rsidR="00836331">
              <w:rPr>
                <w:rFonts w:eastAsia="等线"/>
                <w:b/>
                <w:bCs/>
                <w:szCs w:val="22"/>
                <w:lang w:eastAsia="zh-CN"/>
              </w:rPr>
              <w:t xml:space="preserve"> or other</w:t>
            </w:r>
            <w:r>
              <w:rPr>
                <w:rFonts w:eastAsia="等线"/>
                <w:b/>
                <w:bCs/>
                <w:szCs w:val="22"/>
                <w:lang w:eastAsia="zh-CN"/>
              </w:rPr>
              <w:t>?</w:t>
            </w:r>
          </w:p>
        </w:tc>
        <w:tc>
          <w:tcPr>
            <w:tcW w:w="2213" w:type="pct"/>
          </w:tcPr>
          <w:p w14:paraId="102A2A53" w14:textId="23C6B11E" w:rsidR="004127A0" w:rsidRPr="00973184" w:rsidRDefault="004127A0"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4127A0" w:rsidRPr="00973184" w14:paraId="6DB967DF" w14:textId="77777777" w:rsidTr="00836331">
        <w:trPr>
          <w:trHeight w:val="90"/>
        </w:trPr>
        <w:tc>
          <w:tcPr>
            <w:tcW w:w="969" w:type="pct"/>
          </w:tcPr>
          <w:p w14:paraId="578CD809" w14:textId="77777777" w:rsidR="004127A0" w:rsidRPr="00973184" w:rsidRDefault="004127A0" w:rsidP="006B47FC">
            <w:pPr>
              <w:spacing w:after="0" w:line="276" w:lineRule="auto"/>
              <w:jc w:val="center"/>
              <w:rPr>
                <w:rFonts w:eastAsiaTheme="minorEastAsia"/>
                <w:szCs w:val="22"/>
                <w:lang w:eastAsia="ja-JP"/>
              </w:rPr>
            </w:pPr>
          </w:p>
        </w:tc>
        <w:tc>
          <w:tcPr>
            <w:tcW w:w="596" w:type="pct"/>
          </w:tcPr>
          <w:p w14:paraId="5148C7E1" w14:textId="77777777" w:rsidR="004127A0" w:rsidRPr="00973184" w:rsidRDefault="004127A0" w:rsidP="006B47FC">
            <w:pPr>
              <w:spacing w:after="0" w:line="276" w:lineRule="auto"/>
              <w:jc w:val="center"/>
              <w:rPr>
                <w:rFonts w:eastAsiaTheme="minorEastAsia"/>
                <w:szCs w:val="22"/>
                <w:lang w:eastAsia="ja-JP"/>
              </w:rPr>
            </w:pPr>
          </w:p>
        </w:tc>
        <w:tc>
          <w:tcPr>
            <w:tcW w:w="1222" w:type="pct"/>
          </w:tcPr>
          <w:p w14:paraId="5AAC39AA" w14:textId="77777777" w:rsidR="004127A0" w:rsidRPr="00973184" w:rsidRDefault="004127A0" w:rsidP="006B47FC">
            <w:pPr>
              <w:spacing w:after="0" w:line="276" w:lineRule="auto"/>
              <w:rPr>
                <w:rFonts w:eastAsiaTheme="minorEastAsia"/>
                <w:szCs w:val="22"/>
                <w:lang w:eastAsia="ja-JP"/>
              </w:rPr>
            </w:pPr>
          </w:p>
        </w:tc>
        <w:tc>
          <w:tcPr>
            <w:tcW w:w="2213" w:type="pct"/>
          </w:tcPr>
          <w:p w14:paraId="7028F12E" w14:textId="5714F949" w:rsidR="004127A0" w:rsidRPr="00973184" w:rsidRDefault="004127A0" w:rsidP="006B47FC">
            <w:pPr>
              <w:spacing w:after="0" w:line="276" w:lineRule="auto"/>
              <w:rPr>
                <w:rFonts w:eastAsiaTheme="minorEastAsia"/>
                <w:szCs w:val="22"/>
                <w:lang w:eastAsia="ja-JP"/>
              </w:rPr>
            </w:pPr>
          </w:p>
        </w:tc>
      </w:tr>
      <w:tr w:rsidR="004127A0" w:rsidRPr="00973184" w14:paraId="6D345341" w14:textId="77777777" w:rsidTr="00836331">
        <w:tc>
          <w:tcPr>
            <w:tcW w:w="969" w:type="pct"/>
          </w:tcPr>
          <w:p w14:paraId="7CD2C115" w14:textId="77777777" w:rsidR="004127A0" w:rsidRPr="00973184" w:rsidRDefault="004127A0" w:rsidP="006B47FC">
            <w:pPr>
              <w:spacing w:after="0" w:line="276" w:lineRule="auto"/>
              <w:jc w:val="center"/>
              <w:rPr>
                <w:rFonts w:eastAsiaTheme="minorEastAsia"/>
                <w:szCs w:val="22"/>
                <w:lang w:eastAsia="ja-JP"/>
              </w:rPr>
            </w:pPr>
          </w:p>
        </w:tc>
        <w:tc>
          <w:tcPr>
            <w:tcW w:w="596" w:type="pct"/>
          </w:tcPr>
          <w:p w14:paraId="3C463233" w14:textId="77777777" w:rsidR="004127A0" w:rsidRPr="00973184" w:rsidRDefault="004127A0" w:rsidP="006B47FC">
            <w:pPr>
              <w:spacing w:after="0" w:line="276" w:lineRule="auto"/>
              <w:jc w:val="center"/>
              <w:rPr>
                <w:rFonts w:eastAsiaTheme="minorEastAsia"/>
                <w:szCs w:val="22"/>
                <w:lang w:eastAsia="ja-JP"/>
              </w:rPr>
            </w:pPr>
          </w:p>
        </w:tc>
        <w:tc>
          <w:tcPr>
            <w:tcW w:w="1222" w:type="pct"/>
          </w:tcPr>
          <w:p w14:paraId="0695C86C" w14:textId="77777777" w:rsidR="004127A0" w:rsidRPr="00973184" w:rsidRDefault="004127A0" w:rsidP="006B47FC">
            <w:pPr>
              <w:spacing w:after="0" w:line="276" w:lineRule="auto"/>
              <w:rPr>
                <w:rFonts w:eastAsiaTheme="minorEastAsia"/>
                <w:szCs w:val="21"/>
                <w:lang w:eastAsia="ja-JP"/>
              </w:rPr>
            </w:pPr>
          </w:p>
        </w:tc>
        <w:tc>
          <w:tcPr>
            <w:tcW w:w="2213" w:type="pct"/>
          </w:tcPr>
          <w:p w14:paraId="6C0093D5" w14:textId="1C2D07ED" w:rsidR="004127A0" w:rsidRPr="00973184" w:rsidRDefault="004127A0" w:rsidP="006B47FC">
            <w:pPr>
              <w:spacing w:after="0" w:line="276" w:lineRule="auto"/>
              <w:rPr>
                <w:rFonts w:eastAsiaTheme="minorEastAsia"/>
                <w:szCs w:val="21"/>
                <w:lang w:eastAsia="ja-JP"/>
              </w:rPr>
            </w:pPr>
          </w:p>
        </w:tc>
      </w:tr>
      <w:tr w:rsidR="004127A0" w:rsidRPr="00973184" w14:paraId="1453A98F" w14:textId="77777777" w:rsidTr="00836331">
        <w:tc>
          <w:tcPr>
            <w:tcW w:w="969" w:type="pct"/>
          </w:tcPr>
          <w:p w14:paraId="0B6ACEA4" w14:textId="77777777" w:rsidR="004127A0" w:rsidRPr="00973184" w:rsidRDefault="004127A0" w:rsidP="006B47FC">
            <w:pPr>
              <w:spacing w:after="0" w:line="276" w:lineRule="auto"/>
              <w:jc w:val="center"/>
              <w:rPr>
                <w:rFonts w:eastAsia="等线"/>
                <w:szCs w:val="22"/>
                <w:lang w:eastAsia="zh-CN"/>
              </w:rPr>
            </w:pPr>
          </w:p>
        </w:tc>
        <w:tc>
          <w:tcPr>
            <w:tcW w:w="596" w:type="pct"/>
          </w:tcPr>
          <w:p w14:paraId="1B861DF5" w14:textId="77777777" w:rsidR="004127A0" w:rsidRPr="00973184" w:rsidRDefault="004127A0" w:rsidP="006B47FC">
            <w:pPr>
              <w:spacing w:after="0" w:line="276" w:lineRule="auto"/>
              <w:jc w:val="center"/>
              <w:rPr>
                <w:rFonts w:eastAsia="等线"/>
                <w:szCs w:val="22"/>
                <w:lang w:eastAsia="zh-CN"/>
              </w:rPr>
            </w:pPr>
          </w:p>
        </w:tc>
        <w:tc>
          <w:tcPr>
            <w:tcW w:w="1222" w:type="pct"/>
          </w:tcPr>
          <w:p w14:paraId="36321CC4" w14:textId="77777777" w:rsidR="004127A0" w:rsidRPr="00973184" w:rsidRDefault="004127A0" w:rsidP="006B47FC">
            <w:pPr>
              <w:spacing w:after="0" w:line="276" w:lineRule="auto"/>
              <w:rPr>
                <w:szCs w:val="22"/>
                <w:lang w:val="en-US" w:eastAsia="zh-CN"/>
              </w:rPr>
            </w:pPr>
          </w:p>
        </w:tc>
        <w:tc>
          <w:tcPr>
            <w:tcW w:w="2213" w:type="pct"/>
          </w:tcPr>
          <w:p w14:paraId="0337F236" w14:textId="3B3688FD" w:rsidR="004127A0" w:rsidRPr="00973184" w:rsidRDefault="004127A0" w:rsidP="006B47FC">
            <w:pPr>
              <w:spacing w:after="0" w:line="276" w:lineRule="auto"/>
              <w:rPr>
                <w:szCs w:val="22"/>
                <w:lang w:val="en-US" w:eastAsia="zh-CN"/>
              </w:rPr>
            </w:pPr>
          </w:p>
        </w:tc>
      </w:tr>
      <w:tr w:rsidR="004127A0" w:rsidRPr="00973184" w14:paraId="17373CE7" w14:textId="77777777" w:rsidTr="00836331">
        <w:tc>
          <w:tcPr>
            <w:tcW w:w="969" w:type="pct"/>
          </w:tcPr>
          <w:p w14:paraId="689C7F4F" w14:textId="77777777" w:rsidR="004127A0" w:rsidRPr="00973184" w:rsidRDefault="004127A0" w:rsidP="006B47FC">
            <w:pPr>
              <w:spacing w:after="0" w:line="276" w:lineRule="auto"/>
              <w:jc w:val="center"/>
              <w:rPr>
                <w:rFonts w:eastAsia="等线"/>
                <w:szCs w:val="22"/>
                <w:lang w:eastAsia="zh-CN"/>
              </w:rPr>
            </w:pPr>
          </w:p>
        </w:tc>
        <w:tc>
          <w:tcPr>
            <w:tcW w:w="596" w:type="pct"/>
          </w:tcPr>
          <w:p w14:paraId="56CCD88F" w14:textId="77777777" w:rsidR="004127A0" w:rsidRPr="00973184" w:rsidRDefault="004127A0" w:rsidP="006B47FC">
            <w:pPr>
              <w:spacing w:after="0" w:line="276" w:lineRule="auto"/>
              <w:jc w:val="center"/>
              <w:rPr>
                <w:rFonts w:eastAsia="等线"/>
                <w:szCs w:val="22"/>
                <w:lang w:eastAsia="zh-CN"/>
              </w:rPr>
            </w:pPr>
          </w:p>
        </w:tc>
        <w:tc>
          <w:tcPr>
            <w:tcW w:w="1222" w:type="pct"/>
          </w:tcPr>
          <w:p w14:paraId="2AC2EC7E" w14:textId="77777777" w:rsidR="004127A0" w:rsidRPr="00973184" w:rsidRDefault="004127A0" w:rsidP="006B47FC">
            <w:pPr>
              <w:spacing w:after="0" w:line="276" w:lineRule="auto"/>
              <w:rPr>
                <w:rFonts w:eastAsia="等线"/>
                <w:szCs w:val="22"/>
                <w:lang w:eastAsia="zh-CN"/>
              </w:rPr>
            </w:pPr>
          </w:p>
        </w:tc>
        <w:tc>
          <w:tcPr>
            <w:tcW w:w="2213" w:type="pct"/>
          </w:tcPr>
          <w:p w14:paraId="0B9CBE25" w14:textId="3B86504A" w:rsidR="004127A0" w:rsidRPr="00973184" w:rsidRDefault="004127A0" w:rsidP="006B47FC">
            <w:pPr>
              <w:spacing w:after="0" w:line="276" w:lineRule="auto"/>
              <w:rPr>
                <w:rFonts w:eastAsia="等线"/>
                <w:szCs w:val="22"/>
                <w:lang w:eastAsia="zh-CN"/>
              </w:rPr>
            </w:pPr>
          </w:p>
        </w:tc>
      </w:tr>
      <w:tr w:rsidR="004127A0" w:rsidRPr="00973184" w14:paraId="26D41B13" w14:textId="77777777" w:rsidTr="00836331">
        <w:tc>
          <w:tcPr>
            <w:tcW w:w="969" w:type="pct"/>
          </w:tcPr>
          <w:p w14:paraId="3D282AE2" w14:textId="77777777" w:rsidR="004127A0" w:rsidRPr="00973184" w:rsidRDefault="004127A0" w:rsidP="006B47FC">
            <w:pPr>
              <w:spacing w:after="0" w:line="276" w:lineRule="auto"/>
              <w:jc w:val="center"/>
              <w:rPr>
                <w:rFonts w:eastAsia="等线"/>
                <w:szCs w:val="22"/>
                <w:lang w:eastAsia="zh-CN"/>
              </w:rPr>
            </w:pPr>
          </w:p>
        </w:tc>
        <w:tc>
          <w:tcPr>
            <w:tcW w:w="596" w:type="pct"/>
          </w:tcPr>
          <w:p w14:paraId="4901E616" w14:textId="77777777" w:rsidR="004127A0" w:rsidRPr="00973184" w:rsidRDefault="004127A0" w:rsidP="006B47FC">
            <w:pPr>
              <w:spacing w:after="0" w:line="276" w:lineRule="auto"/>
              <w:jc w:val="center"/>
              <w:rPr>
                <w:rFonts w:eastAsia="等线"/>
                <w:szCs w:val="22"/>
                <w:lang w:eastAsia="zh-CN"/>
              </w:rPr>
            </w:pPr>
          </w:p>
        </w:tc>
        <w:tc>
          <w:tcPr>
            <w:tcW w:w="1222" w:type="pct"/>
          </w:tcPr>
          <w:p w14:paraId="393C04A6" w14:textId="77777777" w:rsidR="004127A0" w:rsidRPr="00973184" w:rsidRDefault="004127A0" w:rsidP="006B47FC">
            <w:pPr>
              <w:spacing w:after="0" w:line="276" w:lineRule="auto"/>
              <w:rPr>
                <w:rFonts w:eastAsia="等线"/>
                <w:szCs w:val="22"/>
                <w:lang w:eastAsia="zh-CN"/>
              </w:rPr>
            </w:pPr>
          </w:p>
        </w:tc>
        <w:tc>
          <w:tcPr>
            <w:tcW w:w="2213" w:type="pct"/>
          </w:tcPr>
          <w:p w14:paraId="68E4A67E" w14:textId="12F76DCD" w:rsidR="004127A0" w:rsidRPr="00973184" w:rsidRDefault="004127A0" w:rsidP="006B47FC">
            <w:pPr>
              <w:spacing w:after="0" w:line="276" w:lineRule="auto"/>
              <w:rPr>
                <w:rFonts w:eastAsia="等线"/>
                <w:szCs w:val="22"/>
                <w:lang w:eastAsia="zh-CN"/>
              </w:rPr>
            </w:pPr>
          </w:p>
        </w:tc>
      </w:tr>
      <w:tr w:rsidR="004127A0" w:rsidRPr="00973184" w14:paraId="65D257EC" w14:textId="77777777" w:rsidTr="00836331">
        <w:tc>
          <w:tcPr>
            <w:tcW w:w="969" w:type="pct"/>
          </w:tcPr>
          <w:p w14:paraId="321F5F93" w14:textId="77777777" w:rsidR="004127A0" w:rsidRPr="00973184" w:rsidRDefault="004127A0" w:rsidP="006B47FC">
            <w:pPr>
              <w:spacing w:after="0" w:line="276" w:lineRule="auto"/>
              <w:jc w:val="center"/>
              <w:rPr>
                <w:rFonts w:eastAsia="等线"/>
                <w:szCs w:val="22"/>
                <w:lang w:eastAsia="zh-CN"/>
              </w:rPr>
            </w:pPr>
          </w:p>
        </w:tc>
        <w:tc>
          <w:tcPr>
            <w:tcW w:w="596" w:type="pct"/>
          </w:tcPr>
          <w:p w14:paraId="78A262AA" w14:textId="77777777" w:rsidR="004127A0" w:rsidRPr="00973184" w:rsidRDefault="004127A0" w:rsidP="006B47FC">
            <w:pPr>
              <w:spacing w:after="0" w:line="276" w:lineRule="auto"/>
              <w:jc w:val="center"/>
              <w:rPr>
                <w:rFonts w:eastAsia="等线"/>
                <w:szCs w:val="22"/>
                <w:lang w:eastAsia="zh-CN"/>
              </w:rPr>
            </w:pPr>
          </w:p>
        </w:tc>
        <w:tc>
          <w:tcPr>
            <w:tcW w:w="1222" w:type="pct"/>
          </w:tcPr>
          <w:p w14:paraId="4CCF2F1B" w14:textId="77777777" w:rsidR="004127A0" w:rsidRPr="00973184" w:rsidRDefault="004127A0" w:rsidP="006B47FC">
            <w:pPr>
              <w:spacing w:after="0" w:line="276" w:lineRule="auto"/>
              <w:rPr>
                <w:rFonts w:eastAsia="等线"/>
                <w:szCs w:val="22"/>
                <w:lang w:eastAsia="zh-CN"/>
              </w:rPr>
            </w:pPr>
          </w:p>
        </w:tc>
        <w:tc>
          <w:tcPr>
            <w:tcW w:w="2213" w:type="pct"/>
          </w:tcPr>
          <w:p w14:paraId="08B012EA" w14:textId="4E8B3077" w:rsidR="004127A0" w:rsidRPr="00973184" w:rsidRDefault="004127A0" w:rsidP="006B47FC">
            <w:pPr>
              <w:spacing w:after="0" w:line="276" w:lineRule="auto"/>
              <w:rPr>
                <w:rFonts w:eastAsia="等线"/>
                <w:szCs w:val="22"/>
                <w:lang w:eastAsia="zh-CN"/>
              </w:rPr>
            </w:pPr>
          </w:p>
        </w:tc>
      </w:tr>
      <w:tr w:rsidR="004127A0" w:rsidRPr="00973184" w14:paraId="4F44466D" w14:textId="77777777" w:rsidTr="00836331">
        <w:tc>
          <w:tcPr>
            <w:tcW w:w="969" w:type="pct"/>
          </w:tcPr>
          <w:p w14:paraId="5183EC6C" w14:textId="77777777" w:rsidR="004127A0" w:rsidRPr="00973184" w:rsidRDefault="004127A0" w:rsidP="006B47FC">
            <w:pPr>
              <w:spacing w:after="0" w:line="276" w:lineRule="auto"/>
              <w:jc w:val="center"/>
              <w:rPr>
                <w:rFonts w:eastAsia="Malgun Gothic"/>
                <w:szCs w:val="22"/>
                <w:lang w:eastAsia="ko-KR"/>
              </w:rPr>
            </w:pPr>
          </w:p>
        </w:tc>
        <w:tc>
          <w:tcPr>
            <w:tcW w:w="596" w:type="pct"/>
          </w:tcPr>
          <w:p w14:paraId="4D11D675" w14:textId="77777777" w:rsidR="004127A0" w:rsidRPr="00973184" w:rsidRDefault="004127A0" w:rsidP="006B47FC">
            <w:pPr>
              <w:spacing w:after="0" w:line="276" w:lineRule="auto"/>
              <w:jc w:val="center"/>
              <w:rPr>
                <w:rFonts w:eastAsia="Malgun Gothic"/>
                <w:szCs w:val="22"/>
                <w:lang w:eastAsia="ko-KR"/>
              </w:rPr>
            </w:pPr>
          </w:p>
        </w:tc>
        <w:tc>
          <w:tcPr>
            <w:tcW w:w="1222" w:type="pct"/>
          </w:tcPr>
          <w:p w14:paraId="45AEC09C" w14:textId="77777777" w:rsidR="004127A0" w:rsidRPr="00973184" w:rsidRDefault="004127A0" w:rsidP="006B47FC">
            <w:pPr>
              <w:spacing w:after="0" w:line="276" w:lineRule="auto"/>
              <w:rPr>
                <w:rFonts w:eastAsia="等线"/>
                <w:szCs w:val="22"/>
                <w:lang w:val="en-US" w:eastAsia="zh-CN"/>
              </w:rPr>
            </w:pPr>
          </w:p>
        </w:tc>
        <w:tc>
          <w:tcPr>
            <w:tcW w:w="2213" w:type="pct"/>
          </w:tcPr>
          <w:p w14:paraId="405D1D92" w14:textId="434EEB89" w:rsidR="004127A0" w:rsidRPr="00973184" w:rsidRDefault="004127A0" w:rsidP="006B47FC">
            <w:pPr>
              <w:spacing w:after="0" w:line="276" w:lineRule="auto"/>
              <w:rPr>
                <w:rFonts w:eastAsia="等线"/>
                <w:szCs w:val="22"/>
                <w:lang w:val="en-US" w:eastAsia="zh-CN"/>
              </w:rPr>
            </w:pPr>
          </w:p>
        </w:tc>
      </w:tr>
      <w:tr w:rsidR="004127A0" w:rsidRPr="00973184" w14:paraId="345BDAF0" w14:textId="77777777" w:rsidTr="00836331">
        <w:tc>
          <w:tcPr>
            <w:tcW w:w="969" w:type="pct"/>
          </w:tcPr>
          <w:p w14:paraId="094E9C04" w14:textId="77777777" w:rsidR="004127A0" w:rsidRPr="00973184" w:rsidRDefault="004127A0" w:rsidP="006B47FC">
            <w:pPr>
              <w:spacing w:after="0" w:line="276" w:lineRule="auto"/>
              <w:jc w:val="center"/>
              <w:rPr>
                <w:szCs w:val="22"/>
                <w:lang w:val="en-US" w:eastAsia="zh-CN"/>
              </w:rPr>
            </w:pPr>
          </w:p>
        </w:tc>
        <w:tc>
          <w:tcPr>
            <w:tcW w:w="596" w:type="pct"/>
          </w:tcPr>
          <w:p w14:paraId="27C405D1" w14:textId="77777777" w:rsidR="004127A0" w:rsidRPr="00973184" w:rsidRDefault="004127A0" w:rsidP="006B47FC">
            <w:pPr>
              <w:spacing w:after="0" w:line="276" w:lineRule="auto"/>
              <w:jc w:val="center"/>
              <w:rPr>
                <w:rFonts w:eastAsia="Malgun Gothic"/>
                <w:szCs w:val="22"/>
                <w:lang w:eastAsia="ko-KR"/>
              </w:rPr>
            </w:pPr>
          </w:p>
        </w:tc>
        <w:tc>
          <w:tcPr>
            <w:tcW w:w="1222" w:type="pct"/>
          </w:tcPr>
          <w:p w14:paraId="50A0F35C" w14:textId="77777777" w:rsidR="004127A0" w:rsidRPr="00973184" w:rsidRDefault="004127A0" w:rsidP="006B47FC">
            <w:pPr>
              <w:spacing w:after="0" w:line="276" w:lineRule="auto"/>
              <w:rPr>
                <w:rFonts w:eastAsia="等线"/>
                <w:szCs w:val="22"/>
                <w:lang w:val="en-US" w:eastAsia="zh-CN"/>
              </w:rPr>
            </w:pPr>
          </w:p>
        </w:tc>
        <w:tc>
          <w:tcPr>
            <w:tcW w:w="2213" w:type="pct"/>
          </w:tcPr>
          <w:p w14:paraId="261FFDE4" w14:textId="5C1FF258" w:rsidR="004127A0" w:rsidRPr="00973184" w:rsidRDefault="004127A0" w:rsidP="006B47FC">
            <w:pPr>
              <w:spacing w:after="0" w:line="276" w:lineRule="auto"/>
              <w:rPr>
                <w:rFonts w:eastAsia="等线"/>
                <w:szCs w:val="22"/>
                <w:lang w:val="en-US" w:eastAsia="zh-CN"/>
              </w:rPr>
            </w:pPr>
          </w:p>
        </w:tc>
      </w:tr>
      <w:tr w:rsidR="004127A0" w:rsidRPr="00973184" w14:paraId="75CED20D" w14:textId="77777777" w:rsidTr="00836331">
        <w:tc>
          <w:tcPr>
            <w:tcW w:w="969" w:type="pct"/>
          </w:tcPr>
          <w:p w14:paraId="42EAEB20" w14:textId="77777777" w:rsidR="004127A0" w:rsidRPr="00973184" w:rsidRDefault="004127A0" w:rsidP="006B47FC">
            <w:pPr>
              <w:spacing w:after="0" w:line="276" w:lineRule="auto"/>
              <w:jc w:val="center"/>
              <w:rPr>
                <w:rFonts w:eastAsia="Malgun Gothic"/>
                <w:szCs w:val="22"/>
                <w:lang w:eastAsia="ko-KR"/>
              </w:rPr>
            </w:pPr>
          </w:p>
        </w:tc>
        <w:tc>
          <w:tcPr>
            <w:tcW w:w="596" w:type="pct"/>
          </w:tcPr>
          <w:p w14:paraId="494AFE78" w14:textId="77777777" w:rsidR="004127A0" w:rsidRPr="00973184" w:rsidRDefault="004127A0" w:rsidP="006B47FC">
            <w:pPr>
              <w:spacing w:after="0" w:line="276" w:lineRule="auto"/>
              <w:jc w:val="center"/>
              <w:rPr>
                <w:rFonts w:eastAsia="Malgun Gothic"/>
                <w:szCs w:val="22"/>
                <w:lang w:eastAsia="ko-KR"/>
              </w:rPr>
            </w:pPr>
          </w:p>
        </w:tc>
        <w:tc>
          <w:tcPr>
            <w:tcW w:w="1222" w:type="pct"/>
          </w:tcPr>
          <w:p w14:paraId="54FE520E" w14:textId="77777777" w:rsidR="004127A0" w:rsidRPr="00973184" w:rsidRDefault="004127A0" w:rsidP="006B47FC">
            <w:pPr>
              <w:spacing w:after="0" w:line="276" w:lineRule="auto"/>
              <w:rPr>
                <w:rFonts w:eastAsia="等线"/>
                <w:szCs w:val="22"/>
                <w:lang w:val="en-US" w:eastAsia="zh-CN"/>
              </w:rPr>
            </w:pPr>
          </w:p>
        </w:tc>
        <w:tc>
          <w:tcPr>
            <w:tcW w:w="2213" w:type="pct"/>
          </w:tcPr>
          <w:p w14:paraId="5D11253F" w14:textId="49A4DEA6" w:rsidR="004127A0" w:rsidRPr="00973184" w:rsidRDefault="004127A0" w:rsidP="006B47FC">
            <w:pPr>
              <w:spacing w:after="0" w:line="276" w:lineRule="auto"/>
              <w:rPr>
                <w:rFonts w:eastAsia="等线"/>
                <w:szCs w:val="22"/>
                <w:lang w:val="en-US" w:eastAsia="zh-CN"/>
              </w:rPr>
            </w:pPr>
          </w:p>
        </w:tc>
      </w:tr>
      <w:tr w:rsidR="004127A0" w:rsidRPr="00973184" w14:paraId="771E1B82" w14:textId="77777777" w:rsidTr="00836331">
        <w:tc>
          <w:tcPr>
            <w:tcW w:w="969" w:type="pct"/>
          </w:tcPr>
          <w:p w14:paraId="1A5D39B5" w14:textId="77777777" w:rsidR="004127A0" w:rsidRPr="00973184" w:rsidRDefault="004127A0" w:rsidP="006B47FC">
            <w:pPr>
              <w:spacing w:after="0"/>
              <w:jc w:val="center"/>
              <w:rPr>
                <w:rFonts w:eastAsia="Malgun Gothic"/>
                <w:szCs w:val="22"/>
                <w:lang w:eastAsia="zh-CN"/>
              </w:rPr>
            </w:pPr>
          </w:p>
        </w:tc>
        <w:tc>
          <w:tcPr>
            <w:tcW w:w="596" w:type="pct"/>
          </w:tcPr>
          <w:p w14:paraId="057B8756" w14:textId="77777777" w:rsidR="004127A0" w:rsidRPr="00973184" w:rsidRDefault="004127A0" w:rsidP="006B47FC">
            <w:pPr>
              <w:spacing w:after="0"/>
              <w:jc w:val="center"/>
              <w:rPr>
                <w:rFonts w:eastAsia="Malgun Gothic"/>
                <w:szCs w:val="22"/>
                <w:lang w:eastAsia="zh-CN"/>
              </w:rPr>
            </w:pPr>
          </w:p>
        </w:tc>
        <w:tc>
          <w:tcPr>
            <w:tcW w:w="1222" w:type="pct"/>
          </w:tcPr>
          <w:p w14:paraId="576E977B" w14:textId="77777777" w:rsidR="004127A0" w:rsidRPr="00973184" w:rsidRDefault="004127A0" w:rsidP="006B47FC">
            <w:pPr>
              <w:spacing w:after="0"/>
              <w:rPr>
                <w:rFonts w:eastAsia="等线"/>
                <w:szCs w:val="22"/>
                <w:lang w:val="en-US" w:eastAsia="zh-CN"/>
              </w:rPr>
            </w:pPr>
          </w:p>
        </w:tc>
        <w:tc>
          <w:tcPr>
            <w:tcW w:w="2213" w:type="pct"/>
          </w:tcPr>
          <w:p w14:paraId="6F0392A8" w14:textId="3B9ED56D" w:rsidR="004127A0" w:rsidRPr="00973184" w:rsidRDefault="004127A0" w:rsidP="006B47FC">
            <w:pPr>
              <w:spacing w:after="0"/>
              <w:rPr>
                <w:rFonts w:eastAsia="等线"/>
                <w:szCs w:val="22"/>
                <w:lang w:val="en-US" w:eastAsia="zh-CN"/>
              </w:rPr>
            </w:pPr>
          </w:p>
        </w:tc>
      </w:tr>
    </w:tbl>
    <w:p w14:paraId="59123A65" w14:textId="77777777" w:rsidR="00443EE7" w:rsidRDefault="00443EE7" w:rsidP="00443EE7">
      <w:pPr>
        <w:rPr>
          <w:b/>
          <w:kern w:val="2"/>
          <w:lang w:eastAsia="zh-CN"/>
        </w:rPr>
      </w:pPr>
    </w:p>
    <w:p w14:paraId="42CB4D5E" w14:textId="2E1ECEBA" w:rsidR="00D560F9" w:rsidRDefault="00046926" w:rsidP="00205E36">
      <w:pPr>
        <w:rPr>
          <w:lang w:eastAsia="ja-JP"/>
        </w:rPr>
      </w:pPr>
      <w:r>
        <w:rPr>
          <w:lang w:eastAsia="ja-JP"/>
        </w:rPr>
        <w:t xml:space="preserve">In the LS </w:t>
      </w:r>
      <w:r w:rsidRPr="00046926">
        <w:rPr>
          <w:lang w:eastAsia="ja-JP"/>
        </w:rPr>
        <w:t>R2-2106963</w:t>
      </w:r>
      <w:r>
        <w:rPr>
          <w:lang w:eastAsia="ja-JP"/>
        </w:rPr>
        <w:t>,</w:t>
      </w:r>
      <w:r w:rsidR="006400D8" w:rsidRPr="006400D8">
        <w:t xml:space="preserve"> </w:t>
      </w:r>
      <w:r w:rsidR="006400D8" w:rsidRPr="006400D8">
        <w:rPr>
          <w:lang w:eastAsia="ja-JP"/>
        </w:rPr>
        <w:t>RAN4</w:t>
      </w:r>
      <w:r w:rsidR="006400D8">
        <w:rPr>
          <w:lang w:eastAsia="ja-JP"/>
        </w:rPr>
        <w:t xml:space="preserve"> </w:t>
      </w:r>
      <w:r w:rsidR="006400D8" w:rsidRPr="006400D8">
        <w:rPr>
          <w:lang w:eastAsia="ja-JP"/>
        </w:rPr>
        <w:t>understand</w:t>
      </w:r>
      <w:r w:rsidR="006400D8">
        <w:rPr>
          <w:lang w:eastAsia="ja-JP"/>
        </w:rPr>
        <w:t>s</w:t>
      </w:r>
      <w:r w:rsidR="006400D8" w:rsidRPr="006400D8">
        <w:rPr>
          <w:lang w:eastAsia="ja-JP"/>
        </w:rPr>
        <w:t xml:space="preserve"> that the per BC capability is determined by UE implementation, therefore, there is no </w:t>
      </w:r>
      <w:proofErr w:type="spellStart"/>
      <w:r w:rsidR="006400D8" w:rsidRPr="006400D8">
        <w:rPr>
          <w:lang w:eastAsia="ja-JP"/>
        </w:rPr>
        <w:t>distinguishment</w:t>
      </w:r>
      <w:proofErr w:type="spellEnd"/>
      <w:r w:rsidR="006400D8" w:rsidRPr="006400D8">
        <w:rPr>
          <w:lang w:eastAsia="ja-JP"/>
        </w:rPr>
        <w:t xml:space="preserve"> for applicability of this UE capability for cases of same cell group or cross cell groups, i.e. the capability can apply across cell-groups for NR-DC</w:t>
      </w:r>
      <w:r w:rsidR="006400D8">
        <w:rPr>
          <w:lang w:eastAsia="ja-JP"/>
        </w:rPr>
        <w:t>.</w:t>
      </w:r>
    </w:p>
    <w:p w14:paraId="4044DE21" w14:textId="77777777" w:rsidR="006017F8" w:rsidRDefault="006017F8" w:rsidP="006017F8">
      <w:pPr>
        <w:spacing w:before="240"/>
        <w:rPr>
          <w:lang w:eastAsia="zh-CN"/>
        </w:rPr>
      </w:pPr>
      <w:r>
        <w:rPr>
          <w:lang w:eastAsia="zh-CN"/>
        </w:rPr>
        <w:t>The p</w:t>
      </w:r>
      <w:r w:rsidRPr="00C85288">
        <w:rPr>
          <w:lang w:eastAsia="zh-CN"/>
        </w:rPr>
        <w:t>roposal</w:t>
      </w:r>
      <w:r>
        <w:rPr>
          <w:lang w:eastAsia="zh-CN"/>
        </w:rPr>
        <w:t>s in [10] are listed below.</w:t>
      </w:r>
    </w:p>
    <w:p w14:paraId="1122E46D" w14:textId="77777777" w:rsidR="006017F8" w:rsidRPr="006017F8" w:rsidRDefault="006017F8" w:rsidP="006017F8">
      <w:pPr>
        <w:spacing w:after="0"/>
        <w:ind w:leftChars="100" w:left="200"/>
        <w:rPr>
          <w:lang w:eastAsia="zh-CN"/>
        </w:rPr>
      </w:pPr>
      <w:r w:rsidRPr="006017F8">
        <w:rPr>
          <w:lang w:eastAsia="zh-CN"/>
        </w:rPr>
        <w:t>Proposal 5:</w:t>
      </w:r>
      <w:r w:rsidRPr="006017F8">
        <w:rPr>
          <w:lang w:eastAsia="zh-CN"/>
        </w:rPr>
        <w:tab/>
        <w:t xml:space="preserve">RAN2 to confirm the following interpretation of </w:t>
      </w:r>
      <w:proofErr w:type="spellStart"/>
      <w:r w:rsidRPr="006017F8">
        <w:rPr>
          <w:lang w:eastAsia="zh-CN"/>
        </w:rPr>
        <w:t>simultaneousRxTxInterBandCA</w:t>
      </w:r>
      <w:proofErr w:type="spellEnd"/>
      <w:r w:rsidRPr="006017F8">
        <w:rPr>
          <w:lang w:eastAsia="zh-CN"/>
        </w:rPr>
        <w:t xml:space="preserve"> does not cause any interoperability issue.</w:t>
      </w:r>
    </w:p>
    <w:p w14:paraId="02A1E40C" w14:textId="77777777" w:rsidR="006017F8" w:rsidRPr="006017F8" w:rsidRDefault="006017F8" w:rsidP="006017F8">
      <w:pPr>
        <w:spacing w:after="0"/>
        <w:ind w:leftChars="200" w:left="400"/>
        <w:rPr>
          <w:lang w:eastAsia="zh-CN"/>
        </w:rPr>
      </w:pPr>
      <w:r w:rsidRPr="006017F8">
        <w:rPr>
          <w:lang w:eastAsia="zh-CN"/>
        </w:rPr>
        <w:t>1.</w:t>
      </w:r>
      <w:r w:rsidRPr="006017F8">
        <w:rPr>
          <w:lang w:eastAsia="zh-CN"/>
        </w:rPr>
        <w:tab/>
        <w:t xml:space="preserve">The UE indicating the support for </w:t>
      </w:r>
      <w:proofErr w:type="spellStart"/>
      <w:r w:rsidRPr="006017F8">
        <w:rPr>
          <w:lang w:eastAsia="zh-CN"/>
        </w:rPr>
        <w:t>simultaneousRxTxInterBandCA</w:t>
      </w:r>
      <w:proofErr w:type="spellEnd"/>
      <w:r w:rsidRPr="006017F8">
        <w:rPr>
          <w:lang w:eastAsia="zh-CN"/>
        </w:rPr>
        <w:t xml:space="preserve"> for an NR-DC band combination is considered to support simultaneous Rx/</w:t>
      </w:r>
      <w:proofErr w:type="spellStart"/>
      <w:r w:rsidRPr="006017F8">
        <w:rPr>
          <w:lang w:eastAsia="zh-CN"/>
        </w:rPr>
        <w:t>Tx</w:t>
      </w:r>
      <w:proofErr w:type="spellEnd"/>
      <w:r w:rsidRPr="006017F8">
        <w:rPr>
          <w:lang w:eastAsia="zh-CN"/>
        </w:rPr>
        <w:t xml:space="preserve"> for any pair of TDD-FDD / TDD-TDD bands, including intra-CG and inter-CG.</w:t>
      </w:r>
    </w:p>
    <w:p w14:paraId="17B6478D" w14:textId="77777777" w:rsidR="006017F8" w:rsidRPr="006017F8" w:rsidRDefault="006017F8" w:rsidP="006017F8">
      <w:pPr>
        <w:spacing w:after="0"/>
        <w:ind w:leftChars="200" w:left="400"/>
        <w:rPr>
          <w:lang w:eastAsia="zh-CN"/>
        </w:rPr>
      </w:pPr>
      <w:r w:rsidRPr="006017F8">
        <w:rPr>
          <w:lang w:eastAsia="zh-CN"/>
        </w:rPr>
        <w:t>2.</w:t>
      </w:r>
      <w:r w:rsidRPr="006017F8">
        <w:rPr>
          <w:lang w:eastAsia="zh-CN"/>
        </w:rPr>
        <w:tab/>
        <w:t xml:space="preserve">The UE not indicating the support for </w:t>
      </w:r>
      <w:proofErr w:type="spellStart"/>
      <w:r w:rsidRPr="006017F8">
        <w:rPr>
          <w:lang w:eastAsia="zh-CN"/>
        </w:rPr>
        <w:t>simultaneousRxTxInterBandCA</w:t>
      </w:r>
      <w:proofErr w:type="spellEnd"/>
      <w:r w:rsidRPr="006017F8">
        <w:rPr>
          <w:lang w:eastAsia="zh-CN"/>
        </w:rPr>
        <w:t xml:space="preserve"> for an NR-DC band combination is considered not to support simultaneous Rx/</w:t>
      </w:r>
      <w:proofErr w:type="spellStart"/>
      <w:r w:rsidRPr="006017F8">
        <w:rPr>
          <w:lang w:eastAsia="zh-CN"/>
        </w:rPr>
        <w:t>Tx</w:t>
      </w:r>
      <w:proofErr w:type="spellEnd"/>
      <w:r w:rsidRPr="006017F8">
        <w:rPr>
          <w:lang w:eastAsia="zh-CN"/>
        </w:rPr>
        <w:t xml:space="preserve"> for any pair of TDD-FDD / TDD-TDD bands, including intra-CG and inter-CG.</w:t>
      </w:r>
    </w:p>
    <w:p w14:paraId="663BBCFE" w14:textId="46E39FA0" w:rsidR="00046926" w:rsidRPr="006017F8" w:rsidRDefault="006017F8" w:rsidP="006017F8">
      <w:pPr>
        <w:ind w:leftChars="200" w:left="400"/>
        <w:rPr>
          <w:lang w:eastAsia="zh-CN"/>
        </w:rPr>
      </w:pPr>
      <w:r w:rsidRPr="006017F8">
        <w:rPr>
          <w:lang w:eastAsia="zh-CN"/>
        </w:rPr>
        <w:t>3.</w:t>
      </w:r>
      <w:r w:rsidRPr="006017F8">
        <w:rPr>
          <w:lang w:eastAsia="zh-CN"/>
        </w:rPr>
        <w:tab/>
      </w:r>
      <w:proofErr w:type="gramStart"/>
      <w:r w:rsidRPr="006017F8">
        <w:rPr>
          <w:lang w:eastAsia="zh-CN"/>
        </w:rPr>
        <w:t>In</w:t>
      </w:r>
      <w:proofErr w:type="gramEnd"/>
      <w:r w:rsidRPr="006017F8">
        <w:rPr>
          <w:lang w:eastAsia="zh-CN"/>
        </w:rPr>
        <w:t xml:space="preserve"> case 2, the legacy network would not configure the UE with NR-DC due to the lack of inter-node resource coordination mechanism, or shall avoid simultaneous Rx/</w:t>
      </w:r>
      <w:proofErr w:type="spellStart"/>
      <w:r w:rsidRPr="006017F8">
        <w:rPr>
          <w:lang w:eastAsia="zh-CN"/>
        </w:rPr>
        <w:t>Tx</w:t>
      </w:r>
      <w:proofErr w:type="spellEnd"/>
      <w:r w:rsidRPr="006017F8">
        <w:rPr>
          <w:lang w:eastAsia="zh-CN"/>
        </w:rPr>
        <w:t xml:space="preserve"> across CGs (e.g. via an implementation specific solution).</w:t>
      </w:r>
    </w:p>
    <w:p w14:paraId="1CCE391D" w14:textId="57AAF51B" w:rsidR="00046926" w:rsidRDefault="0084023B" w:rsidP="0084023B">
      <w:pPr>
        <w:ind w:leftChars="100" w:left="200"/>
        <w:rPr>
          <w:lang w:eastAsia="zh-CN"/>
        </w:rPr>
      </w:pPr>
      <w:r w:rsidRPr="0084023B">
        <w:rPr>
          <w:lang w:eastAsia="zh-CN"/>
        </w:rPr>
        <w:t>Proposal 6:</w:t>
      </w:r>
      <w:r w:rsidRPr="0084023B">
        <w:rPr>
          <w:lang w:eastAsia="zh-CN"/>
        </w:rPr>
        <w:tab/>
        <w:t>Inform RAN3 about RAN2 agreements and request RAN3 to make necessary changes to their specifications.</w:t>
      </w:r>
    </w:p>
    <w:p w14:paraId="6D623ECD" w14:textId="6C6C5012" w:rsidR="0047270D" w:rsidRPr="00973184" w:rsidRDefault="0047270D" w:rsidP="0047270D">
      <w:pPr>
        <w:widowControl w:val="0"/>
        <w:spacing w:after="160"/>
        <w:rPr>
          <w:rFonts w:ascii="CG Times (WN)" w:eastAsia="等线" w:hAnsi="CG Times (WN)"/>
          <w:b/>
          <w:bCs/>
          <w:szCs w:val="21"/>
          <w:lang w:eastAsia="zh-CN"/>
        </w:rPr>
      </w:pPr>
      <w:r>
        <w:rPr>
          <w:rFonts w:ascii="CG Times (WN)" w:eastAsia="等线" w:hAnsi="CG Times (WN)"/>
          <w:b/>
          <w:bCs/>
          <w:szCs w:val="21"/>
          <w:lang w:eastAsia="zh-CN"/>
        </w:rPr>
        <w:t>Q5-</w:t>
      </w:r>
      <w:r w:rsidR="000676FE">
        <w:rPr>
          <w:rFonts w:ascii="CG Times (WN)" w:eastAsia="等线" w:hAnsi="CG Times (WN)"/>
          <w:b/>
          <w:bCs/>
          <w:szCs w:val="21"/>
          <w:lang w:eastAsia="zh-CN"/>
        </w:rPr>
        <w:t>2</w:t>
      </w:r>
      <w:r w:rsidRPr="00973184">
        <w:rPr>
          <w:rFonts w:ascii="CG Times (WN)" w:eastAsia="等线" w:hAnsi="CG Times (WN)"/>
          <w:b/>
          <w:bCs/>
          <w:szCs w:val="21"/>
          <w:lang w:eastAsia="zh-CN"/>
        </w:rPr>
        <w:t xml:space="preserve"> Do companies </w:t>
      </w:r>
      <w:r w:rsidR="00040460">
        <w:rPr>
          <w:rFonts w:ascii="CG Times (WN)" w:eastAsia="等线" w:hAnsi="CG Times (WN)"/>
          <w:b/>
          <w:bCs/>
          <w:szCs w:val="21"/>
          <w:lang w:eastAsia="zh-CN"/>
        </w:rPr>
        <w:t>agree with</w:t>
      </w:r>
      <w:r>
        <w:rPr>
          <w:rFonts w:ascii="CG Times (WN)" w:eastAsia="等线" w:hAnsi="CG Times (WN)"/>
          <w:b/>
          <w:bCs/>
          <w:szCs w:val="21"/>
          <w:lang w:eastAsia="zh-CN"/>
        </w:rPr>
        <w:t xml:space="preserve"> </w:t>
      </w:r>
      <w:r w:rsidR="00610203">
        <w:rPr>
          <w:rFonts w:ascii="CG Times (WN)" w:eastAsia="等线" w:hAnsi="CG Times (WN)"/>
          <w:b/>
          <w:bCs/>
          <w:szCs w:val="21"/>
          <w:lang w:eastAsia="zh-CN"/>
        </w:rPr>
        <w:t>Proposal 5 above</w:t>
      </w:r>
      <w:r>
        <w:rPr>
          <w:rFonts w:ascii="CG Times (WN)" w:eastAsia="等线" w:hAnsi="CG Times (WN)"/>
          <w:b/>
          <w:bCs/>
          <w:szCs w:val="21"/>
          <w:lang w:eastAsia="zh-CN"/>
        </w:rPr>
        <w:t xml:space="preserve">? If yes, do </w:t>
      </w:r>
      <w:r w:rsidRPr="00973184">
        <w:rPr>
          <w:rFonts w:ascii="CG Times (WN)" w:eastAsia="等线" w:hAnsi="CG Times (WN)"/>
          <w:b/>
          <w:bCs/>
          <w:szCs w:val="21"/>
          <w:lang w:eastAsia="zh-CN"/>
        </w:rPr>
        <w:t>companies</w:t>
      </w:r>
      <w:r>
        <w:rPr>
          <w:rFonts w:ascii="CG Times (WN)" w:eastAsia="等线" w:hAnsi="CG Times (WN)"/>
          <w:b/>
          <w:bCs/>
          <w:szCs w:val="21"/>
          <w:lang w:eastAsia="zh-CN"/>
        </w:rPr>
        <w:t xml:space="preserve"> </w:t>
      </w:r>
      <w:r w:rsidR="00610203">
        <w:rPr>
          <w:rFonts w:ascii="CG Times (WN)" w:eastAsia="等线" w:hAnsi="CG Times (WN)"/>
          <w:b/>
          <w:bCs/>
          <w:szCs w:val="21"/>
          <w:lang w:eastAsia="zh-CN"/>
        </w:rPr>
        <w:t>agree with Proposal 6 above</w:t>
      </w:r>
      <w:r>
        <w:rPr>
          <w:rFonts w:ascii="CG Times (WN)" w:eastAsia="等线" w:hAnsi="CG Times (WN)"/>
          <w:b/>
          <w:bCs/>
          <w:szCs w:val="21"/>
          <w:lang w:eastAsia="zh-CN"/>
        </w:rPr>
        <w:t>?</w:t>
      </w:r>
    </w:p>
    <w:tbl>
      <w:tblPr>
        <w:tblStyle w:val="af2"/>
        <w:tblW w:w="5000" w:type="pct"/>
        <w:tblLook w:val="04A0" w:firstRow="1" w:lastRow="0" w:firstColumn="1" w:lastColumn="0" w:noHBand="0" w:noVBand="1"/>
      </w:tblPr>
      <w:tblGrid>
        <w:gridCol w:w="1910"/>
        <w:gridCol w:w="1743"/>
        <w:gridCol w:w="1699"/>
        <w:gridCol w:w="4505"/>
      </w:tblGrid>
      <w:tr w:rsidR="00610203" w:rsidRPr="00973184" w14:paraId="33FE6B07" w14:textId="77777777" w:rsidTr="00610203">
        <w:tc>
          <w:tcPr>
            <w:tcW w:w="969" w:type="pct"/>
          </w:tcPr>
          <w:p w14:paraId="6D1023A0"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84" w:type="pct"/>
          </w:tcPr>
          <w:p w14:paraId="49AD47A8" w14:textId="77777777" w:rsidR="0047270D"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F33935C" w14:textId="0595CC70" w:rsidR="00610203" w:rsidRPr="00973184" w:rsidRDefault="00610203" w:rsidP="006B47FC">
            <w:pPr>
              <w:spacing w:after="0" w:line="276" w:lineRule="auto"/>
              <w:jc w:val="center"/>
              <w:rPr>
                <w:rFonts w:eastAsiaTheme="minorEastAsia"/>
                <w:b/>
                <w:bCs/>
                <w:szCs w:val="22"/>
                <w:lang w:eastAsia="ja-JP"/>
              </w:rPr>
            </w:pPr>
            <w:r>
              <w:rPr>
                <w:rFonts w:eastAsiaTheme="minorEastAsia"/>
                <w:b/>
                <w:bCs/>
                <w:szCs w:val="22"/>
                <w:lang w:eastAsia="ja-JP"/>
              </w:rPr>
              <w:t xml:space="preserve">for </w:t>
            </w:r>
            <w:r>
              <w:rPr>
                <w:rFonts w:eastAsia="等线"/>
                <w:b/>
                <w:bCs/>
                <w:szCs w:val="21"/>
                <w:lang w:eastAsia="zh-CN"/>
              </w:rPr>
              <w:t>Proposal 5</w:t>
            </w:r>
          </w:p>
        </w:tc>
        <w:tc>
          <w:tcPr>
            <w:tcW w:w="862" w:type="pct"/>
          </w:tcPr>
          <w:p w14:paraId="4BB82CA4" w14:textId="77777777" w:rsidR="00610203" w:rsidRDefault="00610203" w:rsidP="00610203">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p w14:paraId="18A8E8FF" w14:textId="27740464" w:rsidR="0047270D" w:rsidRPr="004127A0" w:rsidRDefault="00610203" w:rsidP="00610203">
            <w:pPr>
              <w:spacing w:after="0" w:line="276" w:lineRule="auto"/>
              <w:jc w:val="center"/>
              <w:rPr>
                <w:rFonts w:eastAsia="等线"/>
                <w:b/>
                <w:bCs/>
                <w:szCs w:val="22"/>
                <w:lang w:eastAsia="zh-CN"/>
              </w:rPr>
            </w:pPr>
            <w:r>
              <w:rPr>
                <w:rFonts w:eastAsiaTheme="minorEastAsia"/>
                <w:b/>
                <w:bCs/>
                <w:szCs w:val="22"/>
                <w:lang w:eastAsia="ja-JP"/>
              </w:rPr>
              <w:t xml:space="preserve">for </w:t>
            </w:r>
            <w:r>
              <w:rPr>
                <w:rFonts w:eastAsia="等线"/>
                <w:b/>
                <w:bCs/>
                <w:szCs w:val="21"/>
                <w:lang w:eastAsia="zh-CN"/>
              </w:rPr>
              <w:t>Proposal 6</w:t>
            </w:r>
          </w:p>
        </w:tc>
        <w:tc>
          <w:tcPr>
            <w:tcW w:w="2285" w:type="pct"/>
          </w:tcPr>
          <w:p w14:paraId="22FF376F" w14:textId="77777777" w:rsidR="0047270D" w:rsidRPr="00973184" w:rsidRDefault="0047270D"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10203" w:rsidRPr="00973184" w14:paraId="374E87C9" w14:textId="77777777" w:rsidTr="00610203">
        <w:trPr>
          <w:trHeight w:val="90"/>
        </w:trPr>
        <w:tc>
          <w:tcPr>
            <w:tcW w:w="969" w:type="pct"/>
          </w:tcPr>
          <w:p w14:paraId="425CACE1" w14:textId="77777777" w:rsidR="0047270D" w:rsidRPr="00973184" w:rsidRDefault="0047270D" w:rsidP="006B47FC">
            <w:pPr>
              <w:spacing w:after="0" w:line="276" w:lineRule="auto"/>
              <w:jc w:val="center"/>
              <w:rPr>
                <w:rFonts w:eastAsiaTheme="minorEastAsia"/>
                <w:szCs w:val="22"/>
                <w:lang w:eastAsia="ja-JP"/>
              </w:rPr>
            </w:pPr>
          </w:p>
        </w:tc>
        <w:tc>
          <w:tcPr>
            <w:tcW w:w="884" w:type="pct"/>
          </w:tcPr>
          <w:p w14:paraId="78611C8F" w14:textId="77777777" w:rsidR="0047270D" w:rsidRPr="00973184" w:rsidRDefault="0047270D" w:rsidP="006B47FC">
            <w:pPr>
              <w:spacing w:after="0" w:line="276" w:lineRule="auto"/>
              <w:jc w:val="center"/>
              <w:rPr>
                <w:rFonts w:eastAsiaTheme="minorEastAsia"/>
                <w:szCs w:val="22"/>
                <w:lang w:eastAsia="ja-JP"/>
              </w:rPr>
            </w:pPr>
          </w:p>
        </w:tc>
        <w:tc>
          <w:tcPr>
            <w:tcW w:w="862" w:type="pct"/>
          </w:tcPr>
          <w:p w14:paraId="40919E93" w14:textId="77777777" w:rsidR="0047270D" w:rsidRPr="00973184" w:rsidRDefault="0047270D" w:rsidP="006B47FC">
            <w:pPr>
              <w:spacing w:after="0" w:line="276" w:lineRule="auto"/>
              <w:rPr>
                <w:rFonts w:eastAsiaTheme="minorEastAsia"/>
                <w:szCs w:val="22"/>
                <w:lang w:eastAsia="ja-JP"/>
              </w:rPr>
            </w:pPr>
          </w:p>
        </w:tc>
        <w:tc>
          <w:tcPr>
            <w:tcW w:w="2285" w:type="pct"/>
          </w:tcPr>
          <w:p w14:paraId="2D7D345C" w14:textId="77777777" w:rsidR="0047270D" w:rsidRPr="00973184" w:rsidRDefault="0047270D" w:rsidP="006B47FC">
            <w:pPr>
              <w:spacing w:after="0" w:line="276" w:lineRule="auto"/>
              <w:rPr>
                <w:rFonts w:eastAsiaTheme="minorEastAsia"/>
                <w:szCs w:val="22"/>
                <w:lang w:eastAsia="ja-JP"/>
              </w:rPr>
            </w:pPr>
          </w:p>
        </w:tc>
      </w:tr>
      <w:tr w:rsidR="00610203" w:rsidRPr="00973184" w14:paraId="29BD1653" w14:textId="77777777" w:rsidTr="00610203">
        <w:tc>
          <w:tcPr>
            <w:tcW w:w="969" w:type="pct"/>
          </w:tcPr>
          <w:p w14:paraId="5ABC061B" w14:textId="77777777" w:rsidR="0047270D" w:rsidRPr="00973184" w:rsidRDefault="0047270D" w:rsidP="006B47FC">
            <w:pPr>
              <w:spacing w:after="0" w:line="276" w:lineRule="auto"/>
              <w:jc w:val="center"/>
              <w:rPr>
                <w:rFonts w:eastAsiaTheme="minorEastAsia"/>
                <w:szCs w:val="22"/>
                <w:lang w:eastAsia="ja-JP"/>
              </w:rPr>
            </w:pPr>
          </w:p>
        </w:tc>
        <w:tc>
          <w:tcPr>
            <w:tcW w:w="884" w:type="pct"/>
          </w:tcPr>
          <w:p w14:paraId="7A431CB6" w14:textId="77777777" w:rsidR="0047270D" w:rsidRPr="00973184" w:rsidRDefault="0047270D" w:rsidP="006B47FC">
            <w:pPr>
              <w:spacing w:after="0" w:line="276" w:lineRule="auto"/>
              <w:jc w:val="center"/>
              <w:rPr>
                <w:rFonts w:eastAsiaTheme="minorEastAsia"/>
                <w:szCs w:val="22"/>
                <w:lang w:eastAsia="ja-JP"/>
              </w:rPr>
            </w:pPr>
          </w:p>
        </w:tc>
        <w:tc>
          <w:tcPr>
            <w:tcW w:w="862" w:type="pct"/>
          </w:tcPr>
          <w:p w14:paraId="7BB16953" w14:textId="77777777" w:rsidR="0047270D" w:rsidRPr="00973184" w:rsidRDefault="0047270D" w:rsidP="006B47FC">
            <w:pPr>
              <w:spacing w:after="0" w:line="276" w:lineRule="auto"/>
              <w:rPr>
                <w:rFonts w:eastAsiaTheme="minorEastAsia"/>
                <w:szCs w:val="21"/>
                <w:lang w:eastAsia="ja-JP"/>
              </w:rPr>
            </w:pPr>
          </w:p>
        </w:tc>
        <w:tc>
          <w:tcPr>
            <w:tcW w:w="2285" w:type="pct"/>
          </w:tcPr>
          <w:p w14:paraId="6022950E" w14:textId="77777777" w:rsidR="0047270D" w:rsidRPr="00973184" w:rsidRDefault="0047270D" w:rsidP="006B47FC">
            <w:pPr>
              <w:spacing w:after="0" w:line="276" w:lineRule="auto"/>
              <w:rPr>
                <w:rFonts w:eastAsiaTheme="minorEastAsia"/>
                <w:szCs w:val="21"/>
                <w:lang w:eastAsia="ja-JP"/>
              </w:rPr>
            </w:pPr>
          </w:p>
        </w:tc>
      </w:tr>
      <w:tr w:rsidR="00610203" w:rsidRPr="00973184" w14:paraId="20E7D06C" w14:textId="77777777" w:rsidTr="00610203">
        <w:tc>
          <w:tcPr>
            <w:tcW w:w="969" w:type="pct"/>
          </w:tcPr>
          <w:p w14:paraId="560E38A1" w14:textId="77777777" w:rsidR="0047270D" w:rsidRPr="00973184" w:rsidRDefault="0047270D" w:rsidP="006B47FC">
            <w:pPr>
              <w:spacing w:after="0" w:line="276" w:lineRule="auto"/>
              <w:jc w:val="center"/>
              <w:rPr>
                <w:rFonts w:eastAsia="等线"/>
                <w:szCs w:val="22"/>
                <w:lang w:eastAsia="zh-CN"/>
              </w:rPr>
            </w:pPr>
          </w:p>
        </w:tc>
        <w:tc>
          <w:tcPr>
            <w:tcW w:w="884" w:type="pct"/>
          </w:tcPr>
          <w:p w14:paraId="7A9F6774" w14:textId="77777777" w:rsidR="0047270D" w:rsidRPr="00973184" w:rsidRDefault="0047270D" w:rsidP="006B47FC">
            <w:pPr>
              <w:spacing w:after="0" w:line="276" w:lineRule="auto"/>
              <w:jc w:val="center"/>
              <w:rPr>
                <w:rFonts w:eastAsia="等线"/>
                <w:szCs w:val="22"/>
                <w:lang w:eastAsia="zh-CN"/>
              </w:rPr>
            </w:pPr>
          </w:p>
        </w:tc>
        <w:tc>
          <w:tcPr>
            <w:tcW w:w="862" w:type="pct"/>
          </w:tcPr>
          <w:p w14:paraId="5050CDB8" w14:textId="77777777" w:rsidR="0047270D" w:rsidRPr="00973184" w:rsidRDefault="0047270D" w:rsidP="006B47FC">
            <w:pPr>
              <w:spacing w:after="0" w:line="276" w:lineRule="auto"/>
              <w:rPr>
                <w:szCs w:val="22"/>
                <w:lang w:val="en-US" w:eastAsia="zh-CN"/>
              </w:rPr>
            </w:pPr>
          </w:p>
        </w:tc>
        <w:tc>
          <w:tcPr>
            <w:tcW w:w="2285" w:type="pct"/>
          </w:tcPr>
          <w:p w14:paraId="46F0D9FE" w14:textId="77777777" w:rsidR="0047270D" w:rsidRPr="00973184" w:rsidRDefault="0047270D" w:rsidP="006B47FC">
            <w:pPr>
              <w:spacing w:after="0" w:line="276" w:lineRule="auto"/>
              <w:rPr>
                <w:szCs w:val="22"/>
                <w:lang w:val="en-US" w:eastAsia="zh-CN"/>
              </w:rPr>
            </w:pPr>
          </w:p>
        </w:tc>
      </w:tr>
      <w:tr w:rsidR="00610203" w:rsidRPr="00973184" w14:paraId="1B406E1D" w14:textId="77777777" w:rsidTr="00610203">
        <w:tc>
          <w:tcPr>
            <w:tcW w:w="969" w:type="pct"/>
          </w:tcPr>
          <w:p w14:paraId="78338F54" w14:textId="77777777" w:rsidR="0047270D" w:rsidRPr="00973184" w:rsidRDefault="0047270D" w:rsidP="006B47FC">
            <w:pPr>
              <w:spacing w:after="0" w:line="276" w:lineRule="auto"/>
              <w:jc w:val="center"/>
              <w:rPr>
                <w:rFonts w:eastAsia="等线"/>
                <w:szCs w:val="22"/>
                <w:lang w:eastAsia="zh-CN"/>
              </w:rPr>
            </w:pPr>
          </w:p>
        </w:tc>
        <w:tc>
          <w:tcPr>
            <w:tcW w:w="884" w:type="pct"/>
          </w:tcPr>
          <w:p w14:paraId="6D0E9062" w14:textId="77777777" w:rsidR="0047270D" w:rsidRPr="00973184" w:rsidRDefault="0047270D" w:rsidP="006B47FC">
            <w:pPr>
              <w:spacing w:after="0" w:line="276" w:lineRule="auto"/>
              <w:jc w:val="center"/>
              <w:rPr>
                <w:rFonts w:eastAsia="等线"/>
                <w:szCs w:val="22"/>
                <w:lang w:eastAsia="zh-CN"/>
              </w:rPr>
            </w:pPr>
          </w:p>
        </w:tc>
        <w:tc>
          <w:tcPr>
            <w:tcW w:w="862" w:type="pct"/>
          </w:tcPr>
          <w:p w14:paraId="62C5FE01" w14:textId="77777777" w:rsidR="0047270D" w:rsidRPr="00973184" w:rsidRDefault="0047270D" w:rsidP="006B47FC">
            <w:pPr>
              <w:spacing w:after="0" w:line="276" w:lineRule="auto"/>
              <w:rPr>
                <w:rFonts w:eastAsia="等线"/>
                <w:szCs w:val="22"/>
                <w:lang w:eastAsia="zh-CN"/>
              </w:rPr>
            </w:pPr>
          </w:p>
        </w:tc>
        <w:tc>
          <w:tcPr>
            <w:tcW w:w="2285" w:type="pct"/>
          </w:tcPr>
          <w:p w14:paraId="60AE56AF" w14:textId="77777777" w:rsidR="0047270D" w:rsidRPr="00973184" w:rsidRDefault="0047270D" w:rsidP="006B47FC">
            <w:pPr>
              <w:spacing w:after="0" w:line="276" w:lineRule="auto"/>
              <w:rPr>
                <w:rFonts w:eastAsia="等线"/>
                <w:szCs w:val="22"/>
                <w:lang w:eastAsia="zh-CN"/>
              </w:rPr>
            </w:pPr>
          </w:p>
        </w:tc>
      </w:tr>
      <w:tr w:rsidR="00610203" w:rsidRPr="00973184" w14:paraId="64BB5C4E" w14:textId="77777777" w:rsidTr="00610203">
        <w:tc>
          <w:tcPr>
            <w:tcW w:w="969" w:type="pct"/>
          </w:tcPr>
          <w:p w14:paraId="11CD0FA7" w14:textId="77777777" w:rsidR="0047270D" w:rsidRPr="00973184" w:rsidRDefault="0047270D" w:rsidP="006B47FC">
            <w:pPr>
              <w:spacing w:after="0" w:line="276" w:lineRule="auto"/>
              <w:jc w:val="center"/>
              <w:rPr>
                <w:rFonts w:eastAsia="等线"/>
                <w:szCs w:val="22"/>
                <w:lang w:eastAsia="zh-CN"/>
              </w:rPr>
            </w:pPr>
          </w:p>
        </w:tc>
        <w:tc>
          <w:tcPr>
            <w:tcW w:w="884" w:type="pct"/>
          </w:tcPr>
          <w:p w14:paraId="02DE273A" w14:textId="77777777" w:rsidR="0047270D" w:rsidRPr="00973184" w:rsidRDefault="0047270D" w:rsidP="006B47FC">
            <w:pPr>
              <w:spacing w:after="0" w:line="276" w:lineRule="auto"/>
              <w:jc w:val="center"/>
              <w:rPr>
                <w:rFonts w:eastAsia="等线"/>
                <w:szCs w:val="22"/>
                <w:lang w:eastAsia="zh-CN"/>
              </w:rPr>
            </w:pPr>
          </w:p>
        </w:tc>
        <w:tc>
          <w:tcPr>
            <w:tcW w:w="862" w:type="pct"/>
          </w:tcPr>
          <w:p w14:paraId="1F93A055" w14:textId="77777777" w:rsidR="0047270D" w:rsidRPr="00973184" w:rsidRDefault="0047270D" w:rsidP="006B47FC">
            <w:pPr>
              <w:spacing w:after="0" w:line="276" w:lineRule="auto"/>
              <w:rPr>
                <w:rFonts w:eastAsia="等线"/>
                <w:szCs w:val="22"/>
                <w:lang w:eastAsia="zh-CN"/>
              </w:rPr>
            </w:pPr>
          </w:p>
        </w:tc>
        <w:tc>
          <w:tcPr>
            <w:tcW w:w="2285" w:type="pct"/>
          </w:tcPr>
          <w:p w14:paraId="7D7AA290" w14:textId="77777777" w:rsidR="0047270D" w:rsidRPr="00973184" w:rsidRDefault="0047270D" w:rsidP="006B47FC">
            <w:pPr>
              <w:spacing w:after="0" w:line="276" w:lineRule="auto"/>
              <w:rPr>
                <w:rFonts w:eastAsia="等线"/>
                <w:szCs w:val="22"/>
                <w:lang w:eastAsia="zh-CN"/>
              </w:rPr>
            </w:pPr>
          </w:p>
        </w:tc>
      </w:tr>
      <w:tr w:rsidR="00610203" w:rsidRPr="00973184" w14:paraId="30232B3E" w14:textId="77777777" w:rsidTr="00610203">
        <w:tc>
          <w:tcPr>
            <w:tcW w:w="969" w:type="pct"/>
          </w:tcPr>
          <w:p w14:paraId="02D10F0E" w14:textId="77777777" w:rsidR="0047270D" w:rsidRPr="00973184" w:rsidRDefault="0047270D" w:rsidP="006B47FC">
            <w:pPr>
              <w:spacing w:after="0" w:line="276" w:lineRule="auto"/>
              <w:jc w:val="center"/>
              <w:rPr>
                <w:rFonts w:eastAsia="等线"/>
                <w:szCs w:val="22"/>
                <w:lang w:eastAsia="zh-CN"/>
              </w:rPr>
            </w:pPr>
          </w:p>
        </w:tc>
        <w:tc>
          <w:tcPr>
            <w:tcW w:w="884" w:type="pct"/>
          </w:tcPr>
          <w:p w14:paraId="293B4316" w14:textId="77777777" w:rsidR="0047270D" w:rsidRPr="00973184" w:rsidRDefault="0047270D" w:rsidP="006B47FC">
            <w:pPr>
              <w:spacing w:after="0" w:line="276" w:lineRule="auto"/>
              <w:jc w:val="center"/>
              <w:rPr>
                <w:rFonts w:eastAsia="等线"/>
                <w:szCs w:val="22"/>
                <w:lang w:eastAsia="zh-CN"/>
              </w:rPr>
            </w:pPr>
          </w:p>
        </w:tc>
        <w:tc>
          <w:tcPr>
            <w:tcW w:w="862" w:type="pct"/>
          </w:tcPr>
          <w:p w14:paraId="618962E8" w14:textId="77777777" w:rsidR="0047270D" w:rsidRPr="00973184" w:rsidRDefault="0047270D" w:rsidP="006B47FC">
            <w:pPr>
              <w:spacing w:after="0" w:line="276" w:lineRule="auto"/>
              <w:rPr>
                <w:rFonts w:eastAsia="等线"/>
                <w:szCs w:val="22"/>
                <w:lang w:eastAsia="zh-CN"/>
              </w:rPr>
            </w:pPr>
          </w:p>
        </w:tc>
        <w:tc>
          <w:tcPr>
            <w:tcW w:w="2285" w:type="pct"/>
          </w:tcPr>
          <w:p w14:paraId="6EA44CCC" w14:textId="77777777" w:rsidR="0047270D" w:rsidRPr="00973184" w:rsidRDefault="0047270D" w:rsidP="006B47FC">
            <w:pPr>
              <w:spacing w:after="0" w:line="276" w:lineRule="auto"/>
              <w:rPr>
                <w:rFonts w:eastAsia="等线"/>
                <w:szCs w:val="22"/>
                <w:lang w:eastAsia="zh-CN"/>
              </w:rPr>
            </w:pPr>
          </w:p>
        </w:tc>
      </w:tr>
      <w:tr w:rsidR="00610203" w:rsidRPr="00973184" w14:paraId="03318CA5" w14:textId="77777777" w:rsidTr="00610203">
        <w:tc>
          <w:tcPr>
            <w:tcW w:w="969" w:type="pct"/>
          </w:tcPr>
          <w:p w14:paraId="503EAA30" w14:textId="77777777" w:rsidR="0047270D" w:rsidRPr="00973184" w:rsidRDefault="0047270D" w:rsidP="006B47FC">
            <w:pPr>
              <w:spacing w:after="0" w:line="276" w:lineRule="auto"/>
              <w:jc w:val="center"/>
              <w:rPr>
                <w:rFonts w:eastAsia="Malgun Gothic"/>
                <w:szCs w:val="22"/>
                <w:lang w:eastAsia="ko-KR"/>
              </w:rPr>
            </w:pPr>
          </w:p>
        </w:tc>
        <w:tc>
          <w:tcPr>
            <w:tcW w:w="884" w:type="pct"/>
          </w:tcPr>
          <w:p w14:paraId="0F13C3EA" w14:textId="77777777" w:rsidR="0047270D" w:rsidRPr="00973184" w:rsidRDefault="0047270D" w:rsidP="006B47FC">
            <w:pPr>
              <w:spacing w:after="0" w:line="276" w:lineRule="auto"/>
              <w:jc w:val="center"/>
              <w:rPr>
                <w:rFonts w:eastAsia="Malgun Gothic"/>
                <w:szCs w:val="22"/>
                <w:lang w:eastAsia="ko-KR"/>
              </w:rPr>
            </w:pPr>
          </w:p>
        </w:tc>
        <w:tc>
          <w:tcPr>
            <w:tcW w:w="862" w:type="pct"/>
          </w:tcPr>
          <w:p w14:paraId="044F9EA2" w14:textId="77777777" w:rsidR="0047270D" w:rsidRPr="00973184" w:rsidRDefault="0047270D" w:rsidP="006B47FC">
            <w:pPr>
              <w:spacing w:after="0" w:line="276" w:lineRule="auto"/>
              <w:rPr>
                <w:rFonts w:eastAsia="等线"/>
                <w:szCs w:val="22"/>
                <w:lang w:val="en-US" w:eastAsia="zh-CN"/>
              </w:rPr>
            </w:pPr>
          </w:p>
        </w:tc>
        <w:tc>
          <w:tcPr>
            <w:tcW w:w="2285" w:type="pct"/>
          </w:tcPr>
          <w:p w14:paraId="7D857049" w14:textId="77777777" w:rsidR="0047270D" w:rsidRPr="00973184" w:rsidRDefault="0047270D" w:rsidP="006B47FC">
            <w:pPr>
              <w:spacing w:after="0" w:line="276" w:lineRule="auto"/>
              <w:rPr>
                <w:rFonts w:eastAsia="等线"/>
                <w:szCs w:val="22"/>
                <w:lang w:val="en-US" w:eastAsia="zh-CN"/>
              </w:rPr>
            </w:pPr>
          </w:p>
        </w:tc>
      </w:tr>
      <w:tr w:rsidR="00610203" w:rsidRPr="00973184" w14:paraId="75176526" w14:textId="77777777" w:rsidTr="00610203">
        <w:tc>
          <w:tcPr>
            <w:tcW w:w="969" w:type="pct"/>
          </w:tcPr>
          <w:p w14:paraId="1EED4D9E" w14:textId="77777777" w:rsidR="0047270D" w:rsidRPr="00973184" w:rsidRDefault="0047270D" w:rsidP="006B47FC">
            <w:pPr>
              <w:spacing w:after="0" w:line="276" w:lineRule="auto"/>
              <w:jc w:val="center"/>
              <w:rPr>
                <w:szCs w:val="22"/>
                <w:lang w:val="en-US" w:eastAsia="zh-CN"/>
              </w:rPr>
            </w:pPr>
          </w:p>
        </w:tc>
        <w:tc>
          <w:tcPr>
            <w:tcW w:w="884" w:type="pct"/>
          </w:tcPr>
          <w:p w14:paraId="10C7584E" w14:textId="77777777" w:rsidR="0047270D" w:rsidRPr="00973184" w:rsidRDefault="0047270D" w:rsidP="006B47FC">
            <w:pPr>
              <w:spacing w:after="0" w:line="276" w:lineRule="auto"/>
              <w:jc w:val="center"/>
              <w:rPr>
                <w:rFonts w:eastAsia="Malgun Gothic"/>
                <w:szCs w:val="22"/>
                <w:lang w:eastAsia="ko-KR"/>
              </w:rPr>
            </w:pPr>
          </w:p>
        </w:tc>
        <w:tc>
          <w:tcPr>
            <w:tcW w:w="862" w:type="pct"/>
          </w:tcPr>
          <w:p w14:paraId="4A9371C4" w14:textId="77777777" w:rsidR="0047270D" w:rsidRPr="00973184" w:rsidRDefault="0047270D" w:rsidP="006B47FC">
            <w:pPr>
              <w:spacing w:after="0" w:line="276" w:lineRule="auto"/>
              <w:rPr>
                <w:rFonts w:eastAsia="等线"/>
                <w:szCs w:val="22"/>
                <w:lang w:val="en-US" w:eastAsia="zh-CN"/>
              </w:rPr>
            </w:pPr>
          </w:p>
        </w:tc>
        <w:tc>
          <w:tcPr>
            <w:tcW w:w="2285" w:type="pct"/>
          </w:tcPr>
          <w:p w14:paraId="15804658" w14:textId="77777777" w:rsidR="0047270D" w:rsidRPr="00973184" w:rsidRDefault="0047270D" w:rsidP="006B47FC">
            <w:pPr>
              <w:spacing w:after="0" w:line="276" w:lineRule="auto"/>
              <w:rPr>
                <w:rFonts w:eastAsia="等线"/>
                <w:szCs w:val="22"/>
                <w:lang w:val="en-US" w:eastAsia="zh-CN"/>
              </w:rPr>
            </w:pPr>
          </w:p>
        </w:tc>
      </w:tr>
      <w:tr w:rsidR="00610203" w:rsidRPr="00973184" w14:paraId="15992025" w14:textId="77777777" w:rsidTr="00610203">
        <w:tc>
          <w:tcPr>
            <w:tcW w:w="969" w:type="pct"/>
          </w:tcPr>
          <w:p w14:paraId="1D905213" w14:textId="77777777" w:rsidR="0047270D" w:rsidRPr="00973184" w:rsidRDefault="0047270D" w:rsidP="006B47FC">
            <w:pPr>
              <w:spacing w:after="0" w:line="276" w:lineRule="auto"/>
              <w:jc w:val="center"/>
              <w:rPr>
                <w:rFonts w:eastAsia="Malgun Gothic"/>
                <w:szCs w:val="22"/>
                <w:lang w:eastAsia="ko-KR"/>
              </w:rPr>
            </w:pPr>
          </w:p>
        </w:tc>
        <w:tc>
          <w:tcPr>
            <w:tcW w:w="884" w:type="pct"/>
          </w:tcPr>
          <w:p w14:paraId="44A972B3" w14:textId="77777777" w:rsidR="0047270D" w:rsidRPr="00973184" w:rsidRDefault="0047270D" w:rsidP="006B47FC">
            <w:pPr>
              <w:spacing w:after="0" w:line="276" w:lineRule="auto"/>
              <w:jc w:val="center"/>
              <w:rPr>
                <w:rFonts w:eastAsia="Malgun Gothic"/>
                <w:szCs w:val="22"/>
                <w:lang w:eastAsia="ko-KR"/>
              </w:rPr>
            </w:pPr>
          </w:p>
        </w:tc>
        <w:tc>
          <w:tcPr>
            <w:tcW w:w="862" w:type="pct"/>
          </w:tcPr>
          <w:p w14:paraId="33A22807" w14:textId="77777777" w:rsidR="0047270D" w:rsidRPr="00973184" w:rsidRDefault="0047270D" w:rsidP="006B47FC">
            <w:pPr>
              <w:spacing w:after="0" w:line="276" w:lineRule="auto"/>
              <w:rPr>
                <w:rFonts w:eastAsia="等线"/>
                <w:szCs w:val="22"/>
                <w:lang w:val="en-US" w:eastAsia="zh-CN"/>
              </w:rPr>
            </w:pPr>
          </w:p>
        </w:tc>
        <w:tc>
          <w:tcPr>
            <w:tcW w:w="2285" w:type="pct"/>
          </w:tcPr>
          <w:p w14:paraId="6EE656B4" w14:textId="77777777" w:rsidR="0047270D" w:rsidRPr="00973184" w:rsidRDefault="0047270D" w:rsidP="006B47FC">
            <w:pPr>
              <w:spacing w:after="0" w:line="276" w:lineRule="auto"/>
              <w:rPr>
                <w:rFonts w:eastAsia="等线"/>
                <w:szCs w:val="22"/>
                <w:lang w:val="en-US" w:eastAsia="zh-CN"/>
              </w:rPr>
            </w:pPr>
          </w:p>
        </w:tc>
      </w:tr>
      <w:tr w:rsidR="00610203" w:rsidRPr="00973184" w14:paraId="4A91EDBF" w14:textId="77777777" w:rsidTr="00610203">
        <w:tc>
          <w:tcPr>
            <w:tcW w:w="969" w:type="pct"/>
          </w:tcPr>
          <w:p w14:paraId="2E72DC85" w14:textId="77777777" w:rsidR="0047270D" w:rsidRPr="00973184" w:rsidRDefault="0047270D" w:rsidP="006B47FC">
            <w:pPr>
              <w:spacing w:after="0"/>
              <w:jc w:val="center"/>
              <w:rPr>
                <w:rFonts w:eastAsia="Malgun Gothic"/>
                <w:szCs w:val="22"/>
                <w:lang w:eastAsia="zh-CN"/>
              </w:rPr>
            </w:pPr>
          </w:p>
        </w:tc>
        <w:tc>
          <w:tcPr>
            <w:tcW w:w="884" w:type="pct"/>
          </w:tcPr>
          <w:p w14:paraId="0782B32F" w14:textId="77777777" w:rsidR="0047270D" w:rsidRPr="00973184" w:rsidRDefault="0047270D" w:rsidP="006B47FC">
            <w:pPr>
              <w:spacing w:after="0"/>
              <w:jc w:val="center"/>
              <w:rPr>
                <w:rFonts w:eastAsia="Malgun Gothic"/>
                <w:szCs w:val="22"/>
                <w:lang w:eastAsia="zh-CN"/>
              </w:rPr>
            </w:pPr>
          </w:p>
        </w:tc>
        <w:tc>
          <w:tcPr>
            <w:tcW w:w="862" w:type="pct"/>
          </w:tcPr>
          <w:p w14:paraId="3C20D5E3" w14:textId="77777777" w:rsidR="0047270D" w:rsidRPr="00973184" w:rsidRDefault="0047270D" w:rsidP="006B47FC">
            <w:pPr>
              <w:spacing w:after="0"/>
              <w:rPr>
                <w:rFonts w:eastAsia="等线"/>
                <w:szCs w:val="22"/>
                <w:lang w:val="en-US" w:eastAsia="zh-CN"/>
              </w:rPr>
            </w:pPr>
          </w:p>
        </w:tc>
        <w:tc>
          <w:tcPr>
            <w:tcW w:w="2285" w:type="pct"/>
          </w:tcPr>
          <w:p w14:paraId="52BA27B3" w14:textId="77777777" w:rsidR="0047270D" w:rsidRPr="00973184" w:rsidRDefault="0047270D" w:rsidP="006B47FC">
            <w:pPr>
              <w:spacing w:after="0"/>
              <w:rPr>
                <w:rFonts w:eastAsia="等线"/>
                <w:szCs w:val="22"/>
                <w:lang w:val="en-US" w:eastAsia="zh-CN"/>
              </w:rPr>
            </w:pPr>
          </w:p>
        </w:tc>
      </w:tr>
    </w:tbl>
    <w:p w14:paraId="5B5A8B8E" w14:textId="77777777" w:rsidR="0047270D" w:rsidRDefault="0047270D" w:rsidP="0047270D">
      <w:pPr>
        <w:rPr>
          <w:b/>
          <w:kern w:val="2"/>
          <w:lang w:eastAsia="zh-CN"/>
        </w:rPr>
      </w:pPr>
    </w:p>
    <w:p w14:paraId="02B31DAD" w14:textId="6AF53239" w:rsidR="00E50C50" w:rsidRPr="00E50C50" w:rsidRDefault="00E50C50" w:rsidP="00E50C50">
      <w:pPr>
        <w:spacing w:before="240"/>
        <w:rPr>
          <w:lang w:eastAsia="zh-CN"/>
        </w:rPr>
      </w:pPr>
      <w:r>
        <w:lastRenderedPageBreak/>
        <w:t xml:space="preserve">The proposed change </w:t>
      </w:r>
      <w:r>
        <w:rPr>
          <w:lang w:eastAsia="zh-CN"/>
        </w:rPr>
        <w:t>in [8</w:t>
      </w:r>
      <w:proofErr w:type="gramStart"/>
      <w:r>
        <w:rPr>
          <w:lang w:eastAsia="zh-CN"/>
        </w:rPr>
        <w:t>][</w:t>
      </w:r>
      <w:proofErr w:type="gramEnd"/>
      <w:r>
        <w:rPr>
          <w:lang w:eastAsia="zh-CN"/>
        </w:rPr>
        <w:t>9] is: to c</w:t>
      </w:r>
      <w:r w:rsidRPr="00E50C50">
        <w:rPr>
          <w:lang w:eastAsia="zh-CN"/>
        </w:rPr>
        <w:t xml:space="preserve">larify that </w:t>
      </w:r>
      <w:proofErr w:type="spellStart"/>
      <w:r w:rsidRPr="00E50C50">
        <w:rPr>
          <w:i/>
          <w:lang w:eastAsia="zh-CN"/>
        </w:rPr>
        <w:t>simultaneousRxTxInterBandCA</w:t>
      </w:r>
      <w:proofErr w:type="spellEnd"/>
      <w:r w:rsidRPr="00E50C50">
        <w:rPr>
          <w:lang w:eastAsia="zh-CN"/>
        </w:rPr>
        <w:t xml:space="preserve"> capability applies to any of the NR bands of the same CG and across MCG and SCG in NR-DC case.</w:t>
      </w:r>
    </w:p>
    <w:p w14:paraId="5AE9FB1C" w14:textId="5189D740" w:rsidR="00610203" w:rsidRPr="00973184" w:rsidRDefault="00610203" w:rsidP="00610203">
      <w:pPr>
        <w:widowControl w:val="0"/>
        <w:spacing w:after="160"/>
        <w:rPr>
          <w:rFonts w:ascii="CG Times (WN)" w:eastAsia="等线" w:hAnsi="CG Times (WN)"/>
          <w:b/>
          <w:bCs/>
          <w:lang w:eastAsia="zh-CN"/>
        </w:rPr>
      </w:pPr>
      <w:r w:rsidRPr="00973184">
        <w:rPr>
          <w:rFonts w:ascii="CG Times (WN)" w:eastAsia="等线" w:hAnsi="CG Times (WN)"/>
          <w:b/>
          <w:bCs/>
          <w:lang w:eastAsia="zh-CN"/>
        </w:rPr>
        <w:t>Q</w:t>
      </w:r>
      <w:r w:rsidR="00DE1082">
        <w:rPr>
          <w:rFonts w:ascii="CG Times (WN)" w:eastAsia="等线" w:hAnsi="CG Times (WN)"/>
          <w:b/>
          <w:bCs/>
          <w:lang w:eastAsia="zh-CN"/>
        </w:rPr>
        <w:t>5-3</w:t>
      </w:r>
      <w:r w:rsidRPr="00973184">
        <w:rPr>
          <w:rFonts w:ascii="CG Times (WN)" w:eastAsia="等线" w:hAnsi="CG Times (WN)"/>
          <w:b/>
          <w:bCs/>
          <w:lang w:eastAsia="zh-CN"/>
        </w:rPr>
        <w:t xml:space="preserve"> Do companies </w:t>
      </w:r>
      <w:r w:rsidRPr="00FE17B3">
        <w:rPr>
          <w:rFonts w:ascii="Arial" w:hAnsi="Arial"/>
          <w:b/>
          <w:bCs/>
          <w:noProof/>
        </w:rPr>
        <w:t>agree with the intention of the CRs</w:t>
      </w:r>
      <w:r>
        <w:rPr>
          <w:rFonts w:ascii="Arial" w:hAnsi="Arial"/>
          <w:b/>
          <w:bCs/>
          <w:noProof/>
        </w:rPr>
        <w:t xml:space="preserve"> </w:t>
      </w:r>
      <w:r w:rsidRPr="005768E9">
        <w:rPr>
          <w:rFonts w:ascii="Arial" w:hAnsi="Arial"/>
          <w:b/>
          <w:bCs/>
          <w:noProof/>
        </w:rPr>
        <w:t>above</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610203" w:rsidRPr="00973184" w14:paraId="7C592327" w14:textId="77777777" w:rsidTr="006B47FC">
        <w:tc>
          <w:tcPr>
            <w:tcW w:w="1192" w:type="pct"/>
          </w:tcPr>
          <w:p w14:paraId="5D53383D"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A1588C"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34CECB47" w14:textId="77777777" w:rsidR="00610203" w:rsidRPr="00973184" w:rsidRDefault="00610203"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10203" w:rsidRPr="00973184" w14:paraId="30C2DE48" w14:textId="77777777" w:rsidTr="006B47FC">
        <w:trPr>
          <w:trHeight w:val="90"/>
        </w:trPr>
        <w:tc>
          <w:tcPr>
            <w:tcW w:w="1192" w:type="pct"/>
          </w:tcPr>
          <w:p w14:paraId="02A69080" w14:textId="77777777" w:rsidR="00610203" w:rsidRPr="00973184" w:rsidRDefault="00610203" w:rsidP="006B47FC">
            <w:pPr>
              <w:spacing w:after="0" w:line="276" w:lineRule="auto"/>
              <w:jc w:val="center"/>
              <w:rPr>
                <w:rFonts w:eastAsiaTheme="minorEastAsia"/>
                <w:szCs w:val="22"/>
                <w:lang w:eastAsia="ja-JP"/>
              </w:rPr>
            </w:pPr>
          </w:p>
        </w:tc>
        <w:tc>
          <w:tcPr>
            <w:tcW w:w="821" w:type="pct"/>
          </w:tcPr>
          <w:p w14:paraId="4B021F65" w14:textId="77777777" w:rsidR="00610203" w:rsidRPr="00973184" w:rsidRDefault="00610203" w:rsidP="006B47FC">
            <w:pPr>
              <w:spacing w:after="0" w:line="276" w:lineRule="auto"/>
              <w:jc w:val="center"/>
              <w:rPr>
                <w:rFonts w:eastAsiaTheme="minorEastAsia"/>
                <w:szCs w:val="22"/>
                <w:lang w:eastAsia="ja-JP"/>
              </w:rPr>
            </w:pPr>
          </w:p>
        </w:tc>
        <w:tc>
          <w:tcPr>
            <w:tcW w:w="2987" w:type="pct"/>
          </w:tcPr>
          <w:p w14:paraId="2B7B3592" w14:textId="77777777" w:rsidR="00610203" w:rsidRPr="00973184" w:rsidRDefault="00610203" w:rsidP="006B47FC">
            <w:pPr>
              <w:spacing w:after="0" w:line="276" w:lineRule="auto"/>
              <w:rPr>
                <w:rFonts w:eastAsiaTheme="minorEastAsia"/>
                <w:szCs w:val="22"/>
                <w:lang w:eastAsia="ja-JP"/>
              </w:rPr>
            </w:pPr>
          </w:p>
        </w:tc>
      </w:tr>
      <w:tr w:rsidR="00610203" w:rsidRPr="00973184" w14:paraId="2D4F29A3" w14:textId="77777777" w:rsidTr="006B47FC">
        <w:tc>
          <w:tcPr>
            <w:tcW w:w="1192" w:type="pct"/>
          </w:tcPr>
          <w:p w14:paraId="3ED64B7F" w14:textId="77777777" w:rsidR="00610203" w:rsidRPr="00973184" w:rsidRDefault="00610203" w:rsidP="006B47FC">
            <w:pPr>
              <w:spacing w:after="0" w:line="276" w:lineRule="auto"/>
              <w:jc w:val="center"/>
              <w:rPr>
                <w:rFonts w:eastAsiaTheme="minorEastAsia"/>
                <w:szCs w:val="22"/>
                <w:lang w:eastAsia="ja-JP"/>
              </w:rPr>
            </w:pPr>
          </w:p>
        </w:tc>
        <w:tc>
          <w:tcPr>
            <w:tcW w:w="821" w:type="pct"/>
          </w:tcPr>
          <w:p w14:paraId="3E1B0AB9" w14:textId="77777777" w:rsidR="00610203" w:rsidRPr="00973184" w:rsidRDefault="00610203" w:rsidP="006B47FC">
            <w:pPr>
              <w:spacing w:after="0" w:line="276" w:lineRule="auto"/>
              <w:jc w:val="center"/>
              <w:rPr>
                <w:rFonts w:eastAsiaTheme="minorEastAsia"/>
                <w:szCs w:val="22"/>
                <w:lang w:eastAsia="ja-JP"/>
              </w:rPr>
            </w:pPr>
          </w:p>
        </w:tc>
        <w:tc>
          <w:tcPr>
            <w:tcW w:w="2987" w:type="pct"/>
          </w:tcPr>
          <w:p w14:paraId="2E772EE7" w14:textId="77777777" w:rsidR="00610203" w:rsidRPr="00973184" w:rsidRDefault="00610203" w:rsidP="006B47FC">
            <w:pPr>
              <w:spacing w:after="0" w:line="276" w:lineRule="auto"/>
              <w:rPr>
                <w:rFonts w:eastAsiaTheme="minorEastAsia"/>
                <w:szCs w:val="21"/>
                <w:lang w:eastAsia="ja-JP"/>
              </w:rPr>
            </w:pPr>
          </w:p>
        </w:tc>
      </w:tr>
      <w:tr w:rsidR="00610203" w:rsidRPr="00973184" w14:paraId="561372C9" w14:textId="77777777" w:rsidTr="006B47FC">
        <w:tc>
          <w:tcPr>
            <w:tcW w:w="1192" w:type="pct"/>
          </w:tcPr>
          <w:p w14:paraId="50FD2443" w14:textId="77777777" w:rsidR="00610203" w:rsidRPr="00973184" w:rsidRDefault="00610203" w:rsidP="006B47FC">
            <w:pPr>
              <w:spacing w:after="0" w:line="276" w:lineRule="auto"/>
              <w:jc w:val="center"/>
              <w:rPr>
                <w:rFonts w:eastAsia="等线"/>
                <w:szCs w:val="22"/>
                <w:lang w:eastAsia="zh-CN"/>
              </w:rPr>
            </w:pPr>
          </w:p>
        </w:tc>
        <w:tc>
          <w:tcPr>
            <w:tcW w:w="821" w:type="pct"/>
          </w:tcPr>
          <w:p w14:paraId="1A64F436" w14:textId="77777777" w:rsidR="00610203" w:rsidRPr="00973184" w:rsidRDefault="00610203" w:rsidP="006B47FC">
            <w:pPr>
              <w:spacing w:after="0" w:line="276" w:lineRule="auto"/>
              <w:jc w:val="center"/>
              <w:rPr>
                <w:rFonts w:eastAsia="等线"/>
                <w:szCs w:val="22"/>
                <w:lang w:eastAsia="zh-CN"/>
              </w:rPr>
            </w:pPr>
          </w:p>
        </w:tc>
        <w:tc>
          <w:tcPr>
            <w:tcW w:w="2987" w:type="pct"/>
          </w:tcPr>
          <w:p w14:paraId="2DF9753D" w14:textId="77777777" w:rsidR="00610203" w:rsidRPr="00973184" w:rsidRDefault="00610203" w:rsidP="006B47FC">
            <w:pPr>
              <w:spacing w:after="0" w:line="276" w:lineRule="auto"/>
              <w:rPr>
                <w:szCs w:val="22"/>
                <w:lang w:val="en-US" w:eastAsia="zh-CN"/>
              </w:rPr>
            </w:pPr>
          </w:p>
        </w:tc>
      </w:tr>
      <w:tr w:rsidR="00610203" w:rsidRPr="00973184" w14:paraId="65EEDC8D" w14:textId="77777777" w:rsidTr="006B47FC">
        <w:tc>
          <w:tcPr>
            <w:tcW w:w="1192" w:type="pct"/>
          </w:tcPr>
          <w:p w14:paraId="432769C1" w14:textId="77777777" w:rsidR="00610203" w:rsidRPr="00973184" w:rsidRDefault="00610203" w:rsidP="006B47FC">
            <w:pPr>
              <w:spacing w:after="0" w:line="276" w:lineRule="auto"/>
              <w:jc w:val="center"/>
              <w:rPr>
                <w:rFonts w:eastAsia="等线"/>
                <w:szCs w:val="22"/>
                <w:lang w:eastAsia="zh-CN"/>
              </w:rPr>
            </w:pPr>
          </w:p>
        </w:tc>
        <w:tc>
          <w:tcPr>
            <w:tcW w:w="821" w:type="pct"/>
          </w:tcPr>
          <w:p w14:paraId="5A10D7B2" w14:textId="77777777" w:rsidR="00610203" w:rsidRPr="00973184" w:rsidRDefault="00610203" w:rsidP="006B47FC">
            <w:pPr>
              <w:spacing w:after="0" w:line="276" w:lineRule="auto"/>
              <w:jc w:val="center"/>
              <w:rPr>
                <w:rFonts w:eastAsia="等线"/>
                <w:szCs w:val="22"/>
                <w:lang w:eastAsia="zh-CN"/>
              </w:rPr>
            </w:pPr>
          </w:p>
        </w:tc>
        <w:tc>
          <w:tcPr>
            <w:tcW w:w="2987" w:type="pct"/>
          </w:tcPr>
          <w:p w14:paraId="532FA58C" w14:textId="77777777" w:rsidR="00610203" w:rsidRPr="00973184" w:rsidRDefault="00610203" w:rsidP="006B47FC">
            <w:pPr>
              <w:spacing w:after="0" w:line="276" w:lineRule="auto"/>
              <w:rPr>
                <w:rFonts w:eastAsia="等线"/>
                <w:szCs w:val="22"/>
                <w:lang w:eastAsia="zh-CN"/>
              </w:rPr>
            </w:pPr>
          </w:p>
        </w:tc>
      </w:tr>
      <w:tr w:rsidR="00610203" w:rsidRPr="00973184" w14:paraId="274F5261" w14:textId="77777777" w:rsidTr="006B47FC">
        <w:tc>
          <w:tcPr>
            <w:tcW w:w="1192" w:type="pct"/>
          </w:tcPr>
          <w:p w14:paraId="178FEE42" w14:textId="77777777" w:rsidR="00610203" w:rsidRPr="00973184" w:rsidRDefault="00610203" w:rsidP="006B47FC">
            <w:pPr>
              <w:spacing w:after="0" w:line="276" w:lineRule="auto"/>
              <w:jc w:val="center"/>
              <w:rPr>
                <w:rFonts w:eastAsia="等线"/>
                <w:szCs w:val="22"/>
                <w:lang w:eastAsia="zh-CN"/>
              </w:rPr>
            </w:pPr>
          </w:p>
        </w:tc>
        <w:tc>
          <w:tcPr>
            <w:tcW w:w="821" w:type="pct"/>
          </w:tcPr>
          <w:p w14:paraId="07B41613" w14:textId="77777777" w:rsidR="00610203" w:rsidRPr="00973184" w:rsidRDefault="00610203" w:rsidP="006B47FC">
            <w:pPr>
              <w:spacing w:after="0" w:line="276" w:lineRule="auto"/>
              <w:jc w:val="center"/>
              <w:rPr>
                <w:rFonts w:eastAsia="等线"/>
                <w:szCs w:val="22"/>
                <w:lang w:eastAsia="zh-CN"/>
              </w:rPr>
            </w:pPr>
          </w:p>
        </w:tc>
        <w:tc>
          <w:tcPr>
            <w:tcW w:w="2987" w:type="pct"/>
          </w:tcPr>
          <w:p w14:paraId="22BF7DF1" w14:textId="77777777" w:rsidR="00610203" w:rsidRPr="00973184" w:rsidRDefault="00610203" w:rsidP="006B47FC">
            <w:pPr>
              <w:spacing w:after="0" w:line="276" w:lineRule="auto"/>
              <w:rPr>
                <w:rFonts w:eastAsia="等线"/>
                <w:szCs w:val="22"/>
                <w:lang w:eastAsia="zh-CN"/>
              </w:rPr>
            </w:pPr>
          </w:p>
        </w:tc>
      </w:tr>
      <w:tr w:rsidR="00610203" w:rsidRPr="00973184" w14:paraId="6EECEA55" w14:textId="77777777" w:rsidTr="006B47FC">
        <w:tc>
          <w:tcPr>
            <w:tcW w:w="1192" w:type="pct"/>
          </w:tcPr>
          <w:p w14:paraId="29182630" w14:textId="77777777" w:rsidR="00610203" w:rsidRPr="00973184" w:rsidRDefault="00610203" w:rsidP="006B47FC">
            <w:pPr>
              <w:spacing w:after="0" w:line="276" w:lineRule="auto"/>
              <w:jc w:val="center"/>
              <w:rPr>
                <w:rFonts w:eastAsia="等线"/>
                <w:szCs w:val="22"/>
                <w:lang w:eastAsia="zh-CN"/>
              </w:rPr>
            </w:pPr>
          </w:p>
        </w:tc>
        <w:tc>
          <w:tcPr>
            <w:tcW w:w="821" w:type="pct"/>
          </w:tcPr>
          <w:p w14:paraId="1E7DB5D6" w14:textId="77777777" w:rsidR="00610203" w:rsidRPr="00973184" w:rsidRDefault="00610203" w:rsidP="006B47FC">
            <w:pPr>
              <w:spacing w:after="0" w:line="276" w:lineRule="auto"/>
              <w:jc w:val="center"/>
              <w:rPr>
                <w:rFonts w:eastAsia="等线"/>
                <w:szCs w:val="22"/>
                <w:lang w:eastAsia="zh-CN"/>
              </w:rPr>
            </w:pPr>
          </w:p>
        </w:tc>
        <w:tc>
          <w:tcPr>
            <w:tcW w:w="2987" w:type="pct"/>
          </w:tcPr>
          <w:p w14:paraId="57B5A7A3" w14:textId="77777777" w:rsidR="00610203" w:rsidRPr="00973184" w:rsidRDefault="00610203" w:rsidP="006B47FC">
            <w:pPr>
              <w:spacing w:after="0" w:line="276" w:lineRule="auto"/>
              <w:rPr>
                <w:rFonts w:eastAsia="等线"/>
                <w:szCs w:val="22"/>
                <w:lang w:eastAsia="zh-CN"/>
              </w:rPr>
            </w:pPr>
          </w:p>
        </w:tc>
      </w:tr>
      <w:tr w:rsidR="00610203" w:rsidRPr="00973184" w14:paraId="61795103" w14:textId="77777777" w:rsidTr="006B47FC">
        <w:tc>
          <w:tcPr>
            <w:tcW w:w="1192" w:type="pct"/>
          </w:tcPr>
          <w:p w14:paraId="11E6C215" w14:textId="77777777" w:rsidR="00610203" w:rsidRPr="00973184" w:rsidRDefault="00610203" w:rsidP="006B47FC">
            <w:pPr>
              <w:spacing w:after="0" w:line="276" w:lineRule="auto"/>
              <w:jc w:val="center"/>
              <w:rPr>
                <w:rFonts w:eastAsia="Malgun Gothic"/>
                <w:szCs w:val="22"/>
                <w:lang w:eastAsia="ko-KR"/>
              </w:rPr>
            </w:pPr>
          </w:p>
        </w:tc>
        <w:tc>
          <w:tcPr>
            <w:tcW w:w="821" w:type="pct"/>
          </w:tcPr>
          <w:p w14:paraId="5CB05534" w14:textId="77777777" w:rsidR="00610203" w:rsidRPr="00973184" w:rsidRDefault="00610203" w:rsidP="006B47FC">
            <w:pPr>
              <w:spacing w:after="0" w:line="276" w:lineRule="auto"/>
              <w:jc w:val="center"/>
              <w:rPr>
                <w:rFonts w:eastAsia="Malgun Gothic"/>
                <w:szCs w:val="22"/>
                <w:lang w:eastAsia="ko-KR"/>
              </w:rPr>
            </w:pPr>
          </w:p>
        </w:tc>
        <w:tc>
          <w:tcPr>
            <w:tcW w:w="2987" w:type="pct"/>
          </w:tcPr>
          <w:p w14:paraId="73C180DB" w14:textId="77777777" w:rsidR="00610203" w:rsidRPr="00973184" w:rsidRDefault="00610203" w:rsidP="006B47FC">
            <w:pPr>
              <w:spacing w:after="0" w:line="276" w:lineRule="auto"/>
              <w:rPr>
                <w:rFonts w:eastAsia="等线"/>
                <w:szCs w:val="22"/>
                <w:lang w:val="en-US" w:eastAsia="zh-CN"/>
              </w:rPr>
            </w:pPr>
          </w:p>
        </w:tc>
      </w:tr>
      <w:tr w:rsidR="00610203" w:rsidRPr="00973184" w14:paraId="27296A7D" w14:textId="77777777" w:rsidTr="006B47FC">
        <w:tc>
          <w:tcPr>
            <w:tcW w:w="1192" w:type="pct"/>
          </w:tcPr>
          <w:p w14:paraId="0625B8E2" w14:textId="77777777" w:rsidR="00610203" w:rsidRPr="00973184" w:rsidRDefault="00610203" w:rsidP="006B47FC">
            <w:pPr>
              <w:spacing w:after="0" w:line="276" w:lineRule="auto"/>
              <w:jc w:val="center"/>
              <w:rPr>
                <w:szCs w:val="22"/>
                <w:lang w:val="en-US" w:eastAsia="zh-CN"/>
              </w:rPr>
            </w:pPr>
          </w:p>
        </w:tc>
        <w:tc>
          <w:tcPr>
            <w:tcW w:w="821" w:type="pct"/>
          </w:tcPr>
          <w:p w14:paraId="703272F1" w14:textId="77777777" w:rsidR="00610203" w:rsidRPr="00973184" w:rsidRDefault="00610203" w:rsidP="006B47FC">
            <w:pPr>
              <w:spacing w:after="0" w:line="276" w:lineRule="auto"/>
              <w:jc w:val="center"/>
              <w:rPr>
                <w:rFonts w:eastAsia="Malgun Gothic"/>
                <w:szCs w:val="22"/>
                <w:lang w:eastAsia="ko-KR"/>
              </w:rPr>
            </w:pPr>
          </w:p>
        </w:tc>
        <w:tc>
          <w:tcPr>
            <w:tcW w:w="2987" w:type="pct"/>
          </w:tcPr>
          <w:p w14:paraId="5A707445" w14:textId="77777777" w:rsidR="00610203" w:rsidRPr="00973184" w:rsidRDefault="00610203" w:rsidP="006B47FC">
            <w:pPr>
              <w:spacing w:after="0" w:line="276" w:lineRule="auto"/>
              <w:rPr>
                <w:rFonts w:eastAsia="等线"/>
                <w:szCs w:val="22"/>
                <w:lang w:val="en-US" w:eastAsia="zh-CN"/>
              </w:rPr>
            </w:pPr>
          </w:p>
        </w:tc>
      </w:tr>
      <w:tr w:rsidR="00610203" w:rsidRPr="00973184" w14:paraId="00312240" w14:textId="77777777" w:rsidTr="006B47FC">
        <w:tc>
          <w:tcPr>
            <w:tcW w:w="1192" w:type="pct"/>
          </w:tcPr>
          <w:p w14:paraId="7AE6F4B4" w14:textId="77777777" w:rsidR="00610203" w:rsidRPr="00973184" w:rsidRDefault="00610203" w:rsidP="006B47FC">
            <w:pPr>
              <w:spacing w:after="0" w:line="276" w:lineRule="auto"/>
              <w:jc w:val="center"/>
              <w:rPr>
                <w:rFonts w:eastAsia="Malgun Gothic"/>
                <w:szCs w:val="22"/>
                <w:lang w:eastAsia="ko-KR"/>
              </w:rPr>
            </w:pPr>
          </w:p>
        </w:tc>
        <w:tc>
          <w:tcPr>
            <w:tcW w:w="821" w:type="pct"/>
          </w:tcPr>
          <w:p w14:paraId="09469F8B" w14:textId="77777777" w:rsidR="00610203" w:rsidRPr="00973184" w:rsidRDefault="00610203" w:rsidP="006B47FC">
            <w:pPr>
              <w:spacing w:after="0" w:line="276" w:lineRule="auto"/>
              <w:jc w:val="center"/>
              <w:rPr>
                <w:rFonts w:eastAsia="Malgun Gothic"/>
                <w:szCs w:val="22"/>
                <w:lang w:eastAsia="ko-KR"/>
              </w:rPr>
            </w:pPr>
          </w:p>
        </w:tc>
        <w:tc>
          <w:tcPr>
            <w:tcW w:w="2987" w:type="pct"/>
          </w:tcPr>
          <w:p w14:paraId="75635E9A" w14:textId="77777777" w:rsidR="00610203" w:rsidRPr="00973184" w:rsidRDefault="00610203" w:rsidP="006B47FC">
            <w:pPr>
              <w:spacing w:after="0" w:line="276" w:lineRule="auto"/>
              <w:rPr>
                <w:rFonts w:eastAsia="等线"/>
                <w:szCs w:val="22"/>
                <w:lang w:val="en-US" w:eastAsia="zh-CN"/>
              </w:rPr>
            </w:pPr>
          </w:p>
        </w:tc>
      </w:tr>
      <w:tr w:rsidR="00610203" w:rsidRPr="00973184" w14:paraId="3E659A2E" w14:textId="77777777" w:rsidTr="006B47FC">
        <w:tc>
          <w:tcPr>
            <w:tcW w:w="1192" w:type="pct"/>
          </w:tcPr>
          <w:p w14:paraId="77FB9EBA" w14:textId="77777777" w:rsidR="00610203" w:rsidRPr="00973184" w:rsidRDefault="00610203" w:rsidP="006B47FC">
            <w:pPr>
              <w:spacing w:after="0"/>
              <w:jc w:val="center"/>
              <w:rPr>
                <w:rFonts w:eastAsia="Malgun Gothic"/>
                <w:szCs w:val="22"/>
                <w:lang w:eastAsia="zh-CN"/>
              </w:rPr>
            </w:pPr>
          </w:p>
        </w:tc>
        <w:tc>
          <w:tcPr>
            <w:tcW w:w="821" w:type="pct"/>
          </w:tcPr>
          <w:p w14:paraId="0B054F98" w14:textId="77777777" w:rsidR="00610203" w:rsidRPr="00973184" w:rsidRDefault="00610203" w:rsidP="006B47FC">
            <w:pPr>
              <w:spacing w:after="0"/>
              <w:jc w:val="center"/>
              <w:rPr>
                <w:rFonts w:eastAsia="Malgun Gothic"/>
                <w:szCs w:val="22"/>
                <w:lang w:eastAsia="zh-CN"/>
              </w:rPr>
            </w:pPr>
          </w:p>
        </w:tc>
        <w:tc>
          <w:tcPr>
            <w:tcW w:w="2987" w:type="pct"/>
          </w:tcPr>
          <w:p w14:paraId="65CB2C0B" w14:textId="77777777" w:rsidR="00610203" w:rsidRPr="00973184" w:rsidRDefault="00610203" w:rsidP="006B47FC">
            <w:pPr>
              <w:spacing w:after="0"/>
              <w:rPr>
                <w:rFonts w:eastAsia="等线"/>
                <w:szCs w:val="22"/>
                <w:lang w:val="en-US" w:eastAsia="zh-CN"/>
              </w:rPr>
            </w:pPr>
          </w:p>
        </w:tc>
      </w:tr>
    </w:tbl>
    <w:p w14:paraId="5AD8BE09" w14:textId="77777777" w:rsidR="00610203" w:rsidRPr="00EF7DA6" w:rsidRDefault="00610203" w:rsidP="00610203">
      <w:pPr>
        <w:rPr>
          <w:kern w:val="2"/>
          <w:lang w:eastAsia="zh-CN"/>
        </w:rPr>
      </w:pPr>
    </w:p>
    <w:p w14:paraId="4FA6C06D" w14:textId="3280DD80" w:rsidR="0084023B" w:rsidRPr="00EF7DA6" w:rsidRDefault="00EF7DA6" w:rsidP="00EF7DA6">
      <w:pPr>
        <w:rPr>
          <w:kern w:val="2"/>
          <w:lang w:eastAsia="zh-CN"/>
        </w:rPr>
      </w:pPr>
      <w:r w:rsidRPr="00EF7DA6">
        <w:rPr>
          <w:kern w:val="2"/>
          <w:lang w:eastAsia="zh-CN"/>
        </w:rPr>
        <w:t>In [</w:t>
      </w:r>
      <w:r>
        <w:rPr>
          <w:kern w:val="2"/>
          <w:lang w:eastAsia="zh-CN"/>
        </w:rPr>
        <w:t>11</w:t>
      </w:r>
      <w:r w:rsidRPr="00EF7DA6">
        <w:rPr>
          <w:kern w:val="2"/>
          <w:lang w:eastAsia="zh-CN"/>
        </w:rPr>
        <w:t>]</w:t>
      </w:r>
      <w:r>
        <w:rPr>
          <w:kern w:val="2"/>
          <w:lang w:eastAsia="zh-CN"/>
        </w:rPr>
        <w:t>, it was observed that a</w:t>
      </w:r>
      <w:r w:rsidRPr="00EF7DA6">
        <w:rPr>
          <w:kern w:val="2"/>
          <w:lang w:eastAsia="zh-CN"/>
        </w:rPr>
        <w:t xml:space="preserve">s </w:t>
      </w:r>
      <w:proofErr w:type="spellStart"/>
      <w:r w:rsidRPr="00EF7DA6">
        <w:rPr>
          <w:i/>
          <w:kern w:val="2"/>
          <w:lang w:eastAsia="zh-CN"/>
        </w:rPr>
        <w:t>allowedBC-ListMRDC</w:t>
      </w:r>
      <w:proofErr w:type="spellEnd"/>
      <w:r w:rsidRPr="00EF7DA6">
        <w:rPr>
          <w:kern w:val="2"/>
          <w:lang w:eastAsia="zh-CN"/>
        </w:rPr>
        <w:t xml:space="preserve"> omits the </w:t>
      </w:r>
      <w:proofErr w:type="spellStart"/>
      <w:r w:rsidRPr="00EF7DA6">
        <w:rPr>
          <w:kern w:val="2"/>
          <w:lang w:eastAsia="zh-CN"/>
        </w:rPr>
        <w:t>fallback</w:t>
      </w:r>
      <w:proofErr w:type="spellEnd"/>
      <w:r w:rsidRPr="00EF7DA6">
        <w:rPr>
          <w:kern w:val="2"/>
          <w:lang w:eastAsia="zh-CN"/>
        </w:rPr>
        <w:t xml:space="preserve"> band combinations, </w:t>
      </w:r>
      <w:proofErr w:type="spellStart"/>
      <w:r w:rsidRPr="00EF7DA6">
        <w:rPr>
          <w:i/>
          <w:kern w:val="2"/>
          <w:lang w:eastAsia="zh-CN"/>
        </w:rPr>
        <w:t>allowedBC-ListMRDC</w:t>
      </w:r>
      <w:proofErr w:type="spellEnd"/>
      <w:r w:rsidRPr="00EF7DA6">
        <w:rPr>
          <w:kern w:val="2"/>
          <w:lang w:eastAsia="zh-CN"/>
        </w:rPr>
        <w:t xml:space="preserve"> alone is not sufficient for the SN to determine which band pair to check the simultaneous Rx/</w:t>
      </w:r>
      <w:proofErr w:type="spellStart"/>
      <w:r w:rsidRPr="00EF7DA6">
        <w:rPr>
          <w:kern w:val="2"/>
          <w:lang w:eastAsia="zh-CN"/>
        </w:rPr>
        <w:t>Tx</w:t>
      </w:r>
      <w:proofErr w:type="spellEnd"/>
      <w:r w:rsidRPr="00EF7DA6">
        <w:rPr>
          <w:kern w:val="2"/>
          <w:lang w:eastAsia="zh-CN"/>
        </w:rPr>
        <w:t xml:space="preserve"> capability.</w:t>
      </w:r>
      <w:r w:rsidR="00DA227C">
        <w:rPr>
          <w:kern w:val="2"/>
          <w:lang w:eastAsia="zh-CN"/>
        </w:rPr>
        <w:t xml:space="preserve"> </w:t>
      </w:r>
      <w:r w:rsidR="00DA227C" w:rsidRPr="00DA227C">
        <w:rPr>
          <w:kern w:val="2"/>
          <w:lang w:eastAsia="zh-CN"/>
        </w:rPr>
        <w:t>The proposals in [1</w:t>
      </w:r>
      <w:r w:rsidR="00DA227C">
        <w:rPr>
          <w:kern w:val="2"/>
          <w:lang w:eastAsia="zh-CN"/>
        </w:rPr>
        <w:t>1</w:t>
      </w:r>
      <w:r w:rsidR="00DA227C" w:rsidRPr="00DA227C">
        <w:rPr>
          <w:kern w:val="2"/>
          <w:lang w:eastAsia="zh-CN"/>
        </w:rPr>
        <w:t>] are listed below.</w:t>
      </w:r>
    </w:p>
    <w:p w14:paraId="4B30F1D6" w14:textId="0F697532" w:rsidR="0084023B" w:rsidRPr="00DA227C" w:rsidRDefault="00DA227C" w:rsidP="00DA227C">
      <w:pPr>
        <w:ind w:leftChars="100" w:left="200"/>
        <w:rPr>
          <w:lang w:eastAsia="zh-CN"/>
        </w:rPr>
      </w:pPr>
      <w:r w:rsidRPr="00DA227C">
        <w:rPr>
          <w:lang w:eastAsia="zh-CN"/>
        </w:rPr>
        <w:t xml:space="preserve">Proposal 3: RAN2 to specify that the SN can use the </w:t>
      </w:r>
      <w:proofErr w:type="spellStart"/>
      <w:r w:rsidRPr="00DA227C">
        <w:rPr>
          <w:lang w:eastAsia="zh-CN"/>
        </w:rPr>
        <w:t>selectedBandEntriesMNList</w:t>
      </w:r>
      <w:proofErr w:type="spellEnd"/>
      <w:r w:rsidRPr="00DA227C">
        <w:rPr>
          <w:lang w:eastAsia="zh-CN"/>
        </w:rPr>
        <w:t xml:space="preserve"> field to check the per-band-pair simultaneous Rx/</w:t>
      </w:r>
      <w:proofErr w:type="spellStart"/>
      <w:r w:rsidRPr="00DA227C">
        <w:rPr>
          <w:lang w:eastAsia="zh-CN"/>
        </w:rPr>
        <w:t>Tx</w:t>
      </w:r>
      <w:proofErr w:type="spellEnd"/>
      <w:r w:rsidRPr="00DA227C">
        <w:rPr>
          <w:lang w:eastAsia="zh-CN"/>
        </w:rPr>
        <w:t xml:space="preserve"> capability in NR-DC, (NG</w:t>
      </w:r>
      <w:proofErr w:type="gramStart"/>
      <w:r w:rsidRPr="00DA227C">
        <w:rPr>
          <w:lang w:eastAsia="zh-CN"/>
        </w:rPr>
        <w:t>)EN</w:t>
      </w:r>
      <w:proofErr w:type="gramEnd"/>
      <w:r w:rsidRPr="00DA227C">
        <w:rPr>
          <w:lang w:eastAsia="zh-CN"/>
        </w:rPr>
        <w:t>-DC, and NE-DC.</w:t>
      </w:r>
    </w:p>
    <w:p w14:paraId="01B919D8" w14:textId="068EBC28" w:rsidR="00DA227C" w:rsidRPr="00973184" w:rsidRDefault="00DA227C" w:rsidP="00DA227C">
      <w:pPr>
        <w:widowControl w:val="0"/>
        <w:spacing w:after="160"/>
        <w:rPr>
          <w:rFonts w:ascii="CG Times (WN)" w:eastAsia="等线" w:hAnsi="CG Times (WN)"/>
          <w:b/>
          <w:bCs/>
          <w:lang w:eastAsia="zh-CN"/>
        </w:rPr>
      </w:pPr>
      <w:r w:rsidRPr="00973184">
        <w:rPr>
          <w:rFonts w:ascii="CG Times (WN)" w:eastAsia="等线" w:hAnsi="CG Times (WN)"/>
          <w:b/>
          <w:bCs/>
          <w:lang w:eastAsia="zh-CN"/>
        </w:rPr>
        <w:t>Q</w:t>
      </w:r>
      <w:r>
        <w:rPr>
          <w:rFonts w:ascii="CG Times (WN)" w:eastAsia="等线" w:hAnsi="CG Times (WN)"/>
          <w:b/>
          <w:bCs/>
          <w:lang w:eastAsia="zh-CN"/>
        </w:rPr>
        <w:t>5-4</w:t>
      </w:r>
      <w:r w:rsidRPr="00973184">
        <w:rPr>
          <w:rFonts w:ascii="CG Times (WN)" w:eastAsia="等线" w:hAnsi="CG Times (WN)"/>
          <w:b/>
          <w:bCs/>
          <w:lang w:eastAsia="zh-CN"/>
        </w:rPr>
        <w:t xml:space="preserve"> Do companies </w:t>
      </w:r>
      <w:r w:rsidRPr="00FE17B3">
        <w:rPr>
          <w:rFonts w:ascii="Arial" w:hAnsi="Arial"/>
          <w:b/>
          <w:bCs/>
          <w:noProof/>
        </w:rPr>
        <w:t xml:space="preserve">agree with the intention of </w:t>
      </w:r>
      <w:r>
        <w:rPr>
          <w:rFonts w:ascii="CG Times (WN)" w:eastAsia="等线" w:hAnsi="CG Times (WN)"/>
          <w:b/>
          <w:bCs/>
          <w:szCs w:val="21"/>
          <w:lang w:eastAsia="zh-CN"/>
        </w:rPr>
        <w:t>Proposal 3 above</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DA227C" w:rsidRPr="00973184" w14:paraId="71F96A41" w14:textId="77777777" w:rsidTr="006B47FC">
        <w:tc>
          <w:tcPr>
            <w:tcW w:w="1192" w:type="pct"/>
          </w:tcPr>
          <w:p w14:paraId="35212260"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3308B7A"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863A68F" w14:textId="77777777" w:rsidR="00DA227C" w:rsidRPr="00973184" w:rsidRDefault="00DA227C" w:rsidP="006B47FC">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A227C" w:rsidRPr="00973184" w14:paraId="09D97F1F" w14:textId="77777777" w:rsidTr="006B47FC">
        <w:trPr>
          <w:trHeight w:val="90"/>
        </w:trPr>
        <w:tc>
          <w:tcPr>
            <w:tcW w:w="1192" w:type="pct"/>
          </w:tcPr>
          <w:p w14:paraId="086E2332" w14:textId="77777777" w:rsidR="00DA227C" w:rsidRPr="00973184" w:rsidRDefault="00DA227C" w:rsidP="006B47FC">
            <w:pPr>
              <w:spacing w:after="0" w:line="276" w:lineRule="auto"/>
              <w:jc w:val="center"/>
              <w:rPr>
                <w:rFonts w:eastAsiaTheme="minorEastAsia"/>
                <w:szCs w:val="22"/>
                <w:lang w:eastAsia="ja-JP"/>
              </w:rPr>
            </w:pPr>
          </w:p>
        </w:tc>
        <w:tc>
          <w:tcPr>
            <w:tcW w:w="821" w:type="pct"/>
          </w:tcPr>
          <w:p w14:paraId="0448F814" w14:textId="77777777" w:rsidR="00DA227C" w:rsidRPr="00973184" w:rsidRDefault="00DA227C" w:rsidP="006B47FC">
            <w:pPr>
              <w:spacing w:after="0" w:line="276" w:lineRule="auto"/>
              <w:jc w:val="center"/>
              <w:rPr>
                <w:rFonts w:eastAsiaTheme="minorEastAsia"/>
                <w:szCs w:val="22"/>
                <w:lang w:eastAsia="ja-JP"/>
              </w:rPr>
            </w:pPr>
          </w:p>
        </w:tc>
        <w:tc>
          <w:tcPr>
            <w:tcW w:w="2987" w:type="pct"/>
          </w:tcPr>
          <w:p w14:paraId="7E61D29B" w14:textId="77777777" w:rsidR="00DA227C" w:rsidRPr="00973184" w:rsidRDefault="00DA227C" w:rsidP="006B47FC">
            <w:pPr>
              <w:spacing w:after="0" w:line="276" w:lineRule="auto"/>
              <w:rPr>
                <w:rFonts w:eastAsiaTheme="minorEastAsia"/>
                <w:szCs w:val="22"/>
                <w:lang w:eastAsia="ja-JP"/>
              </w:rPr>
            </w:pPr>
          </w:p>
        </w:tc>
      </w:tr>
      <w:tr w:rsidR="00DA227C" w:rsidRPr="00973184" w14:paraId="6F2FB005" w14:textId="77777777" w:rsidTr="006B47FC">
        <w:tc>
          <w:tcPr>
            <w:tcW w:w="1192" w:type="pct"/>
          </w:tcPr>
          <w:p w14:paraId="77EE70A5" w14:textId="77777777" w:rsidR="00DA227C" w:rsidRPr="00973184" w:rsidRDefault="00DA227C" w:rsidP="006B47FC">
            <w:pPr>
              <w:spacing w:after="0" w:line="276" w:lineRule="auto"/>
              <w:jc w:val="center"/>
              <w:rPr>
                <w:rFonts w:eastAsiaTheme="minorEastAsia"/>
                <w:szCs w:val="22"/>
                <w:lang w:eastAsia="ja-JP"/>
              </w:rPr>
            </w:pPr>
          </w:p>
        </w:tc>
        <w:tc>
          <w:tcPr>
            <w:tcW w:w="821" w:type="pct"/>
          </w:tcPr>
          <w:p w14:paraId="1164667A" w14:textId="77777777" w:rsidR="00DA227C" w:rsidRPr="00973184" w:rsidRDefault="00DA227C" w:rsidP="006B47FC">
            <w:pPr>
              <w:spacing w:after="0" w:line="276" w:lineRule="auto"/>
              <w:jc w:val="center"/>
              <w:rPr>
                <w:rFonts w:eastAsiaTheme="minorEastAsia"/>
                <w:szCs w:val="22"/>
                <w:lang w:eastAsia="ja-JP"/>
              </w:rPr>
            </w:pPr>
          </w:p>
        </w:tc>
        <w:tc>
          <w:tcPr>
            <w:tcW w:w="2987" w:type="pct"/>
          </w:tcPr>
          <w:p w14:paraId="53BC0599" w14:textId="77777777" w:rsidR="00DA227C" w:rsidRPr="00973184" w:rsidRDefault="00DA227C" w:rsidP="006B47FC">
            <w:pPr>
              <w:spacing w:after="0" w:line="276" w:lineRule="auto"/>
              <w:rPr>
                <w:rFonts w:eastAsiaTheme="minorEastAsia"/>
                <w:szCs w:val="21"/>
                <w:lang w:eastAsia="ja-JP"/>
              </w:rPr>
            </w:pPr>
          </w:p>
        </w:tc>
      </w:tr>
      <w:tr w:rsidR="00DA227C" w:rsidRPr="00973184" w14:paraId="06329DFF" w14:textId="77777777" w:rsidTr="006B47FC">
        <w:tc>
          <w:tcPr>
            <w:tcW w:w="1192" w:type="pct"/>
          </w:tcPr>
          <w:p w14:paraId="1380B02C" w14:textId="77777777" w:rsidR="00DA227C" w:rsidRPr="00973184" w:rsidRDefault="00DA227C" w:rsidP="006B47FC">
            <w:pPr>
              <w:spacing w:after="0" w:line="276" w:lineRule="auto"/>
              <w:jc w:val="center"/>
              <w:rPr>
                <w:rFonts w:eastAsia="等线"/>
                <w:szCs w:val="22"/>
                <w:lang w:eastAsia="zh-CN"/>
              </w:rPr>
            </w:pPr>
          </w:p>
        </w:tc>
        <w:tc>
          <w:tcPr>
            <w:tcW w:w="821" w:type="pct"/>
          </w:tcPr>
          <w:p w14:paraId="4AF3414E" w14:textId="77777777" w:rsidR="00DA227C" w:rsidRPr="00973184" w:rsidRDefault="00DA227C" w:rsidP="006B47FC">
            <w:pPr>
              <w:spacing w:after="0" w:line="276" w:lineRule="auto"/>
              <w:jc w:val="center"/>
              <w:rPr>
                <w:rFonts w:eastAsia="等线"/>
                <w:szCs w:val="22"/>
                <w:lang w:eastAsia="zh-CN"/>
              </w:rPr>
            </w:pPr>
          </w:p>
        </w:tc>
        <w:tc>
          <w:tcPr>
            <w:tcW w:w="2987" w:type="pct"/>
          </w:tcPr>
          <w:p w14:paraId="711D2573" w14:textId="77777777" w:rsidR="00DA227C" w:rsidRPr="00973184" w:rsidRDefault="00DA227C" w:rsidP="006B47FC">
            <w:pPr>
              <w:spacing w:after="0" w:line="276" w:lineRule="auto"/>
              <w:rPr>
                <w:szCs w:val="22"/>
                <w:lang w:val="en-US" w:eastAsia="zh-CN"/>
              </w:rPr>
            </w:pPr>
          </w:p>
        </w:tc>
      </w:tr>
      <w:tr w:rsidR="00DA227C" w:rsidRPr="00973184" w14:paraId="0DD09319" w14:textId="77777777" w:rsidTr="006B47FC">
        <w:tc>
          <w:tcPr>
            <w:tcW w:w="1192" w:type="pct"/>
          </w:tcPr>
          <w:p w14:paraId="5EE404CB" w14:textId="77777777" w:rsidR="00DA227C" w:rsidRPr="00973184" w:rsidRDefault="00DA227C" w:rsidP="006B47FC">
            <w:pPr>
              <w:spacing w:after="0" w:line="276" w:lineRule="auto"/>
              <w:jc w:val="center"/>
              <w:rPr>
                <w:rFonts w:eastAsia="等线"/>
                <w:szCs w:val="22"/>
                <w:lang w:eastAsia="zh-CN"/>
              </w:rPr>
            </w:pPr>
          </w:p>
        </w:tc>
        <w:tc>
          <w:tcPr>
            <w:tcW w:w="821" w:type="pct"/>
          </w:tcPr>
          <w:p w14:paraId="6C98D2AF" w14:textId="77777777" w:rsidR="00DA227C" w:rsidRPr="00973184" w:rsidRDefault="00DA227C" w:rsidP="006B47FC">
            <w:pPr>
              <w:spacing w:after="0" w:line="276" w:lineRule="auto"/>
              <w:jc w:val="center"/>
              <w:rPr>
                <w:rFonts w:eastAsia="等线"/>
                <w:szCs w:val="22"/>
                <w:lang w:eastAsia="zh-CN"/>
              </w:rPr>
            </w:pPr>
          </w:p>
        </w:tc>
        <w:tc>
          <w:tcPr>
            <w:tcW w:w="2987" w:type="pct"/>
          </w:tcPr>
          <w:p w14:paraId="3DD775D7" w14:textId="77777777" w:rsidR="00DA227C" w:rsidRPr="00973184" w:rsidRDefault="00DA227C" w:rsidP="006B47FC">
            <w:pPr>
              <w:spacing w:after="0" w:line="276" w:lineRule="auto"/>
              <w:rPr>
                <w:rFonts w:eastAsia="等线"/>
                <w:szCs w:val="22"/>
                <w:lang w:eastAsia="zh-CN"/>
              </w:rPr>
            </w:pPr>
          </w:p>
        </w:tc>
      </w:tr>
      <w:tr w:rsidR="00DA227C" w:rsidRPr="00973184" w14:paraId="673D5301" w14:textId="77777777" w:rsidTr="006B47FC">
        <w:tc>
          <w:tcPr>
            <w:tcW w:w="1192" w:type="pct"/>
          </w:tcPr>
          <w:p w14:paraId="15A7DF55" w14:textId="77777777" w:rsidR="00DA227C" w:rsidRPr="00973184" w:rsidRDefault="00DA227C" w:rsidP="006B47FC">
            <w:pPr>
              <w:spacing w:after="0" w:line="276" w:lineRule="auto"/>
              <w:jc w:val="center"/>
              <w:rPr>
                <w:rFonts w:eastAsia="等线"/>
                <w:szCs w:val="22"/>
                <w:lang w:eastAsia="zh-CN"/>
              </w:rPr>
            </w:pPr>
          </w:p>
        </w:tc>
        <w:tc>
          <w:tcPr>
            <w:tcW w:w="821" w:type="pct"/>
          </w:tcPr>
          <w:p w14:paraId="642F6AA9" w14:textId="77777777" w:rsidR="00DA227C" w:rsidRPr="00973184" w:rsidRDefault="00DA227C" w:rsidP="006B47FC">
            <w:pPr>
              <w:spacing w:after="0" w:line="276" w:lineRule="auto"/>
              <w:jc w:val="center"/>
              <w:rPr>
                <w:rFonts w:eastAsia="等线"/>
                <w:szCs w:val="22"/>
                <w:lang w:eastAsia="zh-CN"/>
              </w:rPr>
            </w:pPr>
          </w:p>
        </w:tc>
        <w:tc>
          <w:tcPr>
            <w:tcW w:w="2987" w:type="pct"/>
          </w:tcPr>
          <w:p w14:paraId="0A1BCABC" w14:textId="77777777" w:rsidR="00DA227C" w:rsidRPr="00973184" w:rsidRDefault="00DA227C" w:rsidP="006B47FC">
            <w:pPr>
              <w:spacing w:after="0" w:line="276" w:lineRule="auto"/>
              <w:rPr>
                <w:rFonts w:eastAsia="等线"/>
                <w:szCs w:val="22"/>
                <w:lang w:eastAsia="zh-CN"/>
              </w:rPr>
            </w:pPr>
          </w:p>
        </w:tc>
      </w:tr>
      <w:tr w:rsidR="00DA227C" w:rsidRPr="00973184" w14:paraId="2F0F2A37" w14:textId="77777777" w:rsidTr="006B47FC">
        <w:tc>
          <w:tcPr>
            <w:tcW w:w="1192" w:type="pct"/>
          </w:tcPr>
          <w:p w14:paraId="36A63CDC" w14:textId="77777777" w:rsidR="00DA227C" w:rsidRPr="00973184" w:rsidRDefault="00DA227C" w:rsidP="006B47FC">
            <w:pPr>
              <w:spacing w:after="0" w:line="276" w:lineRule="auto"/>
              <w:jc w:val="center"/>
              <w:rPr>
                <w:rFonts w:eastAsia="等线"/>
                <w:szCs w:val="22"/>
                <w:lang w:eastAsia="zh-CN"/>
              </w:rPr>
            </w:pPr>
          </w:p>
        </w:tc>
        <w:tc>
          <w:tcPr>
            <w:tcW w:w="821" w:type="pct"/>
          </w:tcPr>
          <w:p w14:paraId="22798230" w14:textId="77777777" w:rsidR="00DA227C" w:rsidRPr="00973184" w:rsidRDefault="00DA227C" w:rsidP="006B47FC">
            <w:pPr>
              <w:spacing w:after="0" w:line="276" w:lineRule="auto"/>
              <w:jc w:val="center"/>
              <w:rPr>
                <w:rFonts w:eastAsia="等线"/>
                <w:szCs w:val="22"/>
                <w:lang w:eastAsia="zh-CN"/>
              </w:rPr>
            </w:pPr>
          </w:p>
        </w:tc>
        <w:tc>
          <w:tcPr>
            <w:tcW w:w="2987" w:type="pct"/>
          </w:tcPr>
          <w:p w14:paraId="2A84431B" w14:textId="77777777" w:rsidR="00DA227C" w:rsidRPr="00973184" w:rsidRDefault="00DA227C" w:rsidP="006B47FC">
            <w:pPr>
              <w:spacing w:after="0" w:line="276" w:lineRule="auto"/>
              <w:rPr>
                <w:rFonts w:eastAsia="等线"/>
                <w:szCs w:val="22"/>
                <w:lang w:eastAsia="zh-CN"/>
              </w:rPr>
            </w:pPr>
          </w:p>
        </w:tc>
      </w:tr>
      <w:tr w:rsidR="00DA227C" w:rsidRPr="00973184" w14:paraId="465F8752" w14:textId="77777777" w:rsidTr="006B47FC">
        <w:tc>
          <w:tcPr>
            <w:tcW w:w="1192" w:type="pct"/>
          </w:tcPr>
          <w:p w14:paraId="73D35DCA" w14:textId="77777777" w:rsidR="00DA227C" w:rsidRPr="00973184" w:rsidRDefault="00DA227C" w:rsidP="006B47FC">
            <w:pPr>
              <w:spacing w:after="0" w:line="276" w:lineRule="auto"/>
              <w:jc w:val="center"/>
              <w:rPr>
                <w:rFonts w:eastAsia="Malgun Gothic"/>
                <w:szCs w:val="22"/>
                <w:lang w:eastAsia="ko-KR"/>
              </w:rPr>
            </w:pPr>
          </w:p>
        </w:tc>
        <w:tc>
          <w:tcPr>
            <w:tcW w:w="821" w:type="pct"/>
          </w:tcPr>
          <w:p w14:paraId="0EC1F81C" w14:textId="77777777" w:rsidR="00DA227C" w:rsidRPr="00973184" w:rsidRDefault="00DA227C" w:rsidP="006B47FC">
            <w:pPr>
              <w:spacing w:after="0" w:line="276" w:lineRule="auto"/>
              <w:jc w:val="center"/>
              <w:rPr>
                <w:rFonts w:eastAsia="Malgun Gothic"/>
                <w:szCs w:val="22"/>
                <w:lang w:eastAsia="ko-KR"/>
              </w:rPr>
            </w:pPr>
          </w:p>
        </w:tc>
        <w:tc>
          <w:tcPr>
            <w:tcW w:w="2987" w:type="pct"/>
          </w:tcPr>
          <w:p w14:paraId="42580909" w14:textId="77777777" w:rsidR="00DA227C" w:rsidRPr="00973184" w:rsidRDefault="00DA227C" w:rsidP="006B47FC">
            <w:pPr>
              <w:spacing w:after="0" w:line="276" w:lineRule="auto"/>
              <w:rPr>
                <w:rFonts w:eastAsia="等线"/>
                <w:szCs w:val="22"/>
                <w:lang w:val="en-US" w:eastAsia="zh-CN"/>
              </w:rPr>
            </w:pPr>
          </w:p>
        </w:tc>
      </w:tr>
      <w:tr w:rsidR="00DA227C" w:rsidRPr="00973184" w14:paraId="70A36976" w14:textId="77777777" w:rsidTr="006B47FC">
        <w:tc>
          <w:tcPr>
            <w:tcW w:w="1192" w:type="pct"/>
          </w:tcPr>
          <w:p w14:paraId="59D72197" w14:textId="77777777" w:rsidR="00DA227C" w:rsidRPr="00973184" w:rsidRDefault="00DA227C" w:rsidP="006B47FC">
            <w:pPr>
              <w:spacing w:after="0" w:line="276" w:lineRule="auto"/>
              <w:jc w:val="center"/>
              <w:rPr>
                <w:szCs w:val="22"/>
                <w:lang w:val="en-US" w:eastAsia="zh-CN"/>
              </w:rPr>
            </w:pPr>
          </w:p>
        </w:tc>
        <w:tc>
          <w:tcPr>
            <w:tcW w:w="821" w:type="pct"/>
          </w:tcPr>
          <w:p w14:paraId="2D307EAA" w14:textId="77777777" w:rsidR="00DA227C" w:rsidRPr="00973184" w:rsidRDefault="00DA227C" w:rsidP="006B47FC">
            <w:pPr>
              <w:spacing w:after="0" w:line="276" w:lineRule="auto"/>
              <w:jc w:val="center"/>
              <w:rPr>
                <w:rFonts w:eastAsia="Malgun Gothic"/>
                <w:szCs w:val="22"/>
                <w:lang w:eastAsia="ko-KR"/>
              </w:rPr>
            </w:pPr>
          </w:p>
        </w:tc>
        <w:tc>
          <w:tcPr>
            <w:tcW w:w="2987" w:type="pct"/>
          </w:tcPr>
          <w:p w14:paraId="38780D4F" w14:textId="77777777" w:rsidR="00DA227C" w:rsidRPr="00973184" w:rsidRDefault="00DA227C" w:rsidP="006B47FC">
            <w:pPr>
              <w:spacing w:after="0" w:line="276" w:lineRule="auto"/>
              <w:rPr>
                <w:rFonts w:eastAsia="等线"/>
                <w:szCs w:val="22"/>
                <w:lang w:val="en-US" w:eastAsia="zh-CN"/>
              </w:rPr>
            </w:pPr>
          </w:p>
        </w:tc>
      </w:tr>
      <w:tr w:rsidR="00DA227C" w:rsidRPr="00973184" w14:paraId="231990E3" w14:textId="77777777" w:rsidTr="006B47FC">
        <w:tc>
          <w:tcPr>
            <w:tcW w:w="1192" w:type="pct"/>
          </w:tcPr>
          <w:p w14:paraId="4811C4EF" w14:textId="77777777" w:rsidR="00DA227C" w:rsidRPr="00973184" w:rsidRDefault="00DA227C" w:rsidP="006B47FC">
            <w:pPr>
              <w:spacing w:after="0" w:line="276" w:lineRule="auto"/>
              <w:jc w:val="center"/>
              <w:rPr>
                <w:rFonts w:eastAsia="Malgun Gothic"/>
                <w:szCs w:val="22"/>
                <w:lang w:eastAsia="ko-KR"/>
              </w:rPr>
            </w:pPr>
          </w:p>
        </w:tc>
        <w:tc>
          <w:tcPr>
            <w:tcW w:w="821" w:type="pct"/>
          </w:tcPr>
          <w:p w14:paraId="6CBCE268" w14:textId="77777777" w:rsidR="00DA227C" w:rsidRPr="00973184" w:rsidRDefault="00DA227C" w:rsidP="006B47FC">
            <w:pPr>
              <w:spacing w:after="0" w:line="276" w:lineRule="auto"/>
              <w:jc w:val="center"/>
              <w:rPr>
                <w:rFonts w:eastAsia="Malgun Gothic"/>
                <w:szCs w:val="22"/>
                <w:lang w:eastAsia="ko-KR"/>
              </w:rPr>
            </w:pPr>
          </w:p>
        </w:tc>
        <w:tc>
          <w:tcPr>
            <w:tcW w:w="2987" w:type="pct"/>
          </w:tcPr>
          <w:p w14:paraId="2546AAF7" w14:textId="77777777" w:rsidR="00DA227C" w:rsidRPr="00973184" w:rsidRDefault="00DA227C" w:rsidP="006B47FC">
            <w:pPr>
              <w:spacing w:after="0" w:line="276" w:lineRule="auto"/>
              <w:rPr>
                <w:rFonts w:eastAsia="等线"/>
                <w:szCs w:val="22"/>
                <w:lang w:val="en-US" w:eastAsia="zh-CN"/>
              </w:rPr>
            </w:pPr>
          </w:p>
        </w:tc>
      </w:tr>
      <w:tr w:rsidR="00DA227C" w:rsidRPr="00973184" w14:paraId="6F8E6E91" w14:textId="77777777" w:rsidTr="006B47FC">
        <w:tc>
          <w:tcPr>
            <w:tcW w:w="1192" w:type="pct"/>
          </w:tcPr>
          <w:p w14:paraId="26D80F10" w14:textId="77777777" w:rsidR="00DA227C" w:rsidRPr="00973184" w:rsidRDefault="00DA227C" w:rsidP="006B47FC">
            <w:pPr>
              <w:spacing w:after="0"/>
              <w:jc w:val="center"/>
              <w:rPr>
                <w:rFonts w:eastAsia="Malgun Gothic"/>
                <w:szCs w:val="22"/>
                <w:lang w:eastAsia="zh-CN"/>
              </w:rPr>
            </w:pPr>
          </w:p>
        </w:tc>
        <w:tc>
          <w:tcPr>
            <w:tcW w:w="821" w:type="pct"/>
          </w:tcPr>
          <w:p w14:paraId="49C68DF0" w14:textId="77777777" w:rsidR="00DA227C" w:rsidRPr="00973184" w:rsidRDefault="00DA227C" w:rsidP="006B47FC">
            <w:pPr>
              <w:spacing w:after="0"/>
              <w:jc w:val="center"/>
              <w:rPr>
                <w:rFonts w:eastAsia="Malgun Gothic"/>
                <w:szCs w:val="22"/>
                <w:lang w:eastAsia="zh-CN"/>
              </w:rPr>
            </w:pPr>
          </w:p>
        </w:tc>
        <w:tc>
          <w:tcPr>
            <w:tcW w:w="2987" w:type="pct"/>
          </w:tcPr>
          <w:p w14:paraId="614001B5" w14:textId="77777777" w:rsidR="00DA227C" w:rsidRPr="00973184" w:rsidRDefault="00DA227C" w:rsidP="006B47FC">
            <w:pPr>
              <w:spacing w:after="0"/>
              <w:rPr>
                <w:rFonts w:eastAsia="等线"/>
                <w:szCs w:val="22"/>
                <w:lang w:val="en-US" w:eastAsia="zh-CN"/>
              </w:rPr>
            </w:pPr>
          </w:p>
        </w:tc>
      </w:tr>
    </w:tbl>
    <w:p w14:paraId="4634AD82" w14:textId="77777777" w:rsidR="00DA227C" w:rsidRPr="00EF7DA6" w:rsidRDefault="00DA227C" w:rsidP="00DA227C">
      <w:pPr>
        <w:rPr>
          <w:kern w:val="2"/>
          <w:lang w:eastAsia="zh-CN"/>
        </w:rPr>
      </w:pPr>
    </w:p>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4F53391C" w14:textId="77777777" w:rsidR="001E66BA" w:rsidRPr="001E66BA" w:rsidRDefault="001E66BA" w:rsidP="001E66BA">
      <w:pPr>
        <w:pStyle w:val="Reference"/>
        <w:numPr>
          <w:ilvl w:val="0"/>
          <w:numId w:val="0"/>
        </w:numPr>
        <w:ind w:left="567" w:hanging="567"/>
        <w:rPr>
          <w:sz w:val="20"/>
        </w:rPr>
      </w:pPr>
      <w:r w:rsidRPr="001E66BA">
        <w:rPr>
          <w:sz w:val="20"/>
        </w:rPr>
        <w:t>BW handling</w:t>
      </w:r>
    </w:p>
    <w:p w14:paraId="46C2C030" w14:textId="77777777" w:rsidR="001E66BA" w:rsidRPr="001E66BA" w:rsidRDefault="001E66BA" w:rsidP="001E66BA">
      <w:pPr>
        <w:pStyle w:val="Reference"/>
        <w:rPr>
          <w:sz w:val="20"/>
        </w:rPr>
      </w:pPr>
      <w:r w:rsidRPr="001E66BA">
        <w:rPr>
          <w:sz w:val="20"/>
        </w:rPr>
        <w:t>R2-2108574</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Rel-15</w:t>
      </w:r>
      <w:r w:rsidRPr="001E66BA">
        <w:rPr>
          <w:sz w:val="20"/>
        </w:rPr>
        <w:tab/>
        <w:t>36.331</w:t>
      </w:r>
      <w:r w:rsidRPr="001E66BA">
        <w:rPr>
          <w:sz w:val="20"/>
        </w:rPr>
        <w:tab/>
        <w:t>15.14.0</w:t>
      </w:r>
      <w:r w:rsidRPr="001E66BA">
        <w:rPr>
          <w:sz w:val="20"/>
        </w:rPr>
        <w:tab/>
        <w:t>4716</w:t>
      </w:r>
      <w:r w:rsidRPr="001E66BA">
        <w:rPr>
          <w:sz w:val="20"/>
        </w:rPr>
        <w:tab/>
        <w:t>-</w:t>
      </w:r>
      <w:r w:rsidRPr="001E66BA">
        <w:rPr>
          <w:sz w:val="20"/>
        </w:rPr>
        <w:tab/>
        <w:t>F</w:t>
      </w:r>
      <w:r w:rsidRPr="001E66BA">
        <w:rPr>
          <w:sz w:val="20"/>
        </w:rPr>
        <w:tab/>
      </w:r>
      <w:proofErr w:type="spellStart"/>
      <w:r w:rsidRPr="001E66BA">
        <w:rPr>
          <w:sz w:val="20"/>
        </w:rPr>
        <w:t>NR_newRAT</w:t>
      </w:r>
      <w:proofErr w:type="spellEnd"/>
      <w:r w:rsidRPr="001E66BA">
        <w:rPr>
          <w:sz w:val="20"/>
        </w:rPr>
        <w:t>-Core</w:t>
      </w:r>
    </w:p>
    <w:p w14:paraId="3853C32F" w14:textId="77777777" w:rsidR="001E66BA" w:rsidRPr="001E66BA" w:rsidRDefault="001E66BA" w:rsidP="001E66BA">
      <w:pPr>
        <w:pStyle w:val="Reference"/>
        <w:rPr>
          <w:sz w:val="20"/>
        </w:rPr>
      </w:pPr>
      <w:r w:rsidRPr="001E66BA">
        <w:rPr>
          <w:sz w:val="20"/>
        </w:rPr>
        <w:t>R2-2108575</w:t>
      </w:r>
      <w:r w:rsidRPr="001E66BA">
        <w:rPr>
          <w:sz w:val="20"/>
        </w:rPr>
        <w:tab/>
        <w:t>Introduction of NR channel bandwidth capability for LTE-to-NR HO case</w:t>
      </w:r>
      <w:r w:rsidRPr="001E66BA">
        <w:rPr>
          <w:sz w:val="20"/>
        </w:rPr>
        <w:tab/>
        <w:t>Huawei, HiSilicon</w:t>
      </w:r>
      <w:r w:rsidRPr="001E66BA">
        <w:rPr>
          <w:sz w:val="20"/>
        </w:rPr>
        <w:tab/>
        <w:t>CR</w:t>
      </w:r>
      <w:r w:rsidRPr="001E66BA">
        <w:rPr>
          <w:sz w:val="20"/>
        </w:rPr>
        <w:tab/>
        <w:t>Rel-16</w:t>
      </w:r>
      <w:r w:rsidRPr="001E66BA">
        <w:rPr>
          <w:sz w:val="20"/>
        </w:rPr>
        <w:tab/>
        <w:t>36.331</w:t>
      </w:r>
      <w:r w:rsidRPr="001E66BA">
        <w:rPr>
          <w:sz w:val="20"/>
        </w:rPr>
        <w:tab/>
        <w:t>16.5.0</w:t>
      </w:r>
      <w:r w:rsidRPr="001E66BA">
        <w:rPr>
          <w:sz w:val="20"/>
        </w:rPr>
        <w:tab/>
        <w:t>4717</w:t>
      </w:r>
      <w:r w:rsidRPr="001E66BA">
        <w:rPr>
          <w:sz w:val="20"/>
        </w:rPr>
        <w:tab/>
        <w:t>-</w:t>
      </w:r>
      <w:r w:rsidRPr="001E66BA">
        <w:rPr>
          <w:sz w:val="20"/>
        </w:rPr>
        <w:tab/>
        <w:t>A</w:t>
      </w:r>
      <w:r w:rsidRPr="001E66BA">
        <w:rPr>
          <w:sz w:val="20"/>
        </w:rPr>
        <w:tab/>
      </w:r>
      <w:proofErr w:type="spellStart"/>
      <w:r w:rsidRPr="001E66BA">
        <w:rPr>
          <w:sz w:val="20"/>
        </w:rPr>
        <w:t>NR_newRAT</w:t>
      </w:r>
      <w:proofErr w:type="spellEnd"/>
      <w:r w:rsidRPr="001E66BA">
        <w:rPr>
          <w:sz w:val="20"/>
        </w:rPr>
        <w:t>-Core</w:t>
      </w:r>
    </w:p>
    <w:p w14:paraId="0073C270" w14:textId="77777777" w:rsidR="001E66BA" w:rsidRPr="001E66BA" w:rsidRDefault="001E66BA" w:rsidP="001E66BA">
      <w:pPr>
        <w:pStyle w:val="Reference"/>
        <w:rPr>
          <w:sz w:val="20"/>
        </w:rPr>
      </w:pPr>
      <w:r w:rsidRPr="001E66BA">
        <w:rPr>
          <w:sz w:val="20"/>
        </w:rPr>
        <w:lastRenderedPageBreak/>
        <w:t>R2-2107390</w:t>
      </w:r>
      <w:r w:rsidRPr="001E66BA">
        <w:rPr>
          <w:sz w:val="20"/>
        </w:rPr>
        <w:tab/>
        <w:t>UE Capability filtering solution for EN-DC BC selection issue</w:t>
      </w:r>
      <w:r w:rsidRPr="001E66BA">
        <w:rPr>
          <w:sz w:val="20"/>
        </w:rPr>
        <w:tab/>
        <w:t>NTT DOCOMO, Inc.</w:t>
      </w:r>
      <w:r w:rsidRPr="001E66BA">
        <w:rPr>
          <w:sz w:val="20"/>
        </w:rPr>
        <w:tab/>
        <w:t>discussion</w:t>
      </w:r>
      <w:r w:rsidRPr="001E66BA">
        <w:rPr>
          <w:sz w:val="20"/>
        </w:rPr>
        <w:tab/>
        <w:t>Rel-17</w:t>
      </w:r>
      <w:r w:rsidRPr="001E66BA">
        <w:rPr>
          <w:sz w:val="20"/>
        </w:rPr>
        <w:tab/>
        <w:t>TEI17</w:t>
      </w:r>
    </w:p>
    <w:p w14:paraId="61F2D616" w14:textId="77777777" w:rsidR="001E66BA" w:rsidRPr="001E66BA" w:rsidRDefault="001E66BA" w:rsidP="001E66BA">
      <w:pPr>
        <w:pStyle w:val="Reference"/>
        <w:rPr>
          <w:sz w:val="20"/>
        </w:rPr>
      </w:pPr>
      <w:r w:rsidRPr="001E66BA">
        <w:rPr>
          <w:sz w:val="20"/>
        </w:rPr>
        <w:t>R2-2108578</w:t>
      </w:r>
      <w:r w:rsidRPr="001E66BA">
        <w:rPr>
          <w:sz w:val="20"/>
        </w:rPr>
        <w:tab/>
        <w:t xml:space="preserve">Support of newly </w:t>
      </w:r>
      <w:proofErr w:type="spellStart"/>
      <w:r w:rsidRPr="001E66BA">
        <w:rPr>
          <w:sz w:val="20"/>
        </w:rPr>
        <w:t>introuduced</w:t>
      </w:r>
      <w:proofErr w:type="spellEnd"/>
      <w:r w:rsidRPr="001E66BA">
        <w:rPr>
          <w:sz w:val="20"/>
        </w:rPr>
        <w:t xml:space="preserve"> 100M bandwidth for band n40</w:t>
      </w:r>
      <w:r w:rsidRPr="001E66BA">
        <w:rPr>
          <w:sz w:val="20"/>
        </w:rPr>
        <w:tab/>
        <w:t>Huawei, HiSilicon</w:t>
      </w:r>
      <w:r w:rsidRPr="001E66BA">
        <w:rPr>
          <w:sz w:val="20"/>
        </w:rPr>
        <w:tab/>
        <w:t>discussion</w:t>
      </w:r>
      <w:r w:rsidRPr="001E66BA">
        <w:rPr>
          <w:sz w:val="20"/>
        </w:rPr>
        <w:tab/>
        <w:t>Rel-15</w:t>
      </w:r>
      <w:r w:rsidRPr="001E66BA">
        <w:rPr>
          <w:sz w:val="20"/>
        </w:rPr>
        <w:tab/>
      </w:r>
      <w:proofErr w:type="spellStart"/>
      <w:r w:rsidRPr="001E66BA">
        <w:rPr>
          <w:sz w:val="20"/>
        </w:rPr>
        <w:t>NR_newRAT</w:t>
      </w:r>
      <w:proofErr w:type="spellEnd"/>
      <w:r w:rsidRPr="001E66BA">
        <w:rPr>
          <w:sz w:val="20"/>
        </w:rPr>
        <w:t>-Core</w:t>
      </w:r>
    </w:p>
    <w:p w14:paraId="3C0C045A" w14:textId="77777777" w:rsidR="001E66BA" w:rsidRPr="001E66BA" w:rsidRDefault="001E66BA" w:rsidP="001E66BA">
      <w:pPr>
        <w:pStyle w:val="Reference"/>
        <w:rPr>
          <w:sz w:val="20"/>
        </w:rPr>
      </w:pPr>
      <w:r w:rsidRPr="001E66BA">
        <w:rPr>
          <w:sz w:val="20"/>
        </w:rPr>
        <w:t>R2-2107980</w:t>
      </w:r>
      <w:r w:rsidRPr="001E66BA">
        <w:rPr>
          <w:sz w:val="20"/>
        </w:rPr>
        <w:tab/>
        <w:t>Allowed bandwidth in BWP configuration</w:t>
      </w:r>
      <w:r w:rsidRPr="001E66BA">
        <w:rPr>
          <w:sz w:val="20"/>
        </w:rPr>
        <w:tab/>
        <w:t>Ericsson</w:t>
      </w:r>
      <w:r w:rsidRPr="001E66BA">
        <w:rPr>
          <w:sz w:val="20"/>
        </w:rPr>
        <w:tab/>
        <w:t>discussion</w:t>
      </w:r>
    </w:p>
    <w:p w14:paraId="340FBBED" w14:textId="77777777" w:rsidR="001E66BA" w:rsidRPr="001E66BA" w:rsidRDefault="001E66BA" w:rsidP="001E66BA">
      <w:pPr>
        <w:pStyle w:val="Reference"/>
        <w:numPr>
          <w:ilvl w:val="0"/>
          <w:numId w:val="0"/>
        </w:numPr>
        <w:rPr>
          <w:sz w:val="20"/>
        </w:rPr>
      </w:pPr>
      <w:proofErr w:type="spellStart"/>
      <w:r w:rsidRPr="001E66BA">
        <w:rPr>
          <w:sz w:val="20"/>
        </w:rPr>
        <w:t>SimultaneousRxTx</w:t>
      </w:r>
      <w:proofErr w:type="spellEnd"/>
    </w:p>
    <w:p w14:paraId="5AA934A9" w14:textId="77777777" w:rsidR="001E66BA" w:rsidRPr="001E66BA" w:rsidRDefault="001E66BA" w:rsidP="001E66BA">
      <w:pPr>
        <w:pStyle w:val="Reference"/>
        <w:rPr>
          <w:sz w:val="20"/>
        </w:rPr>
      </w:pPr>
      <w:r w:rsidRPr="001E66BA">
        <w:rPr>
          <w:sz w:val="20"/>
        </w:rPr>
        <w:t>R2-2106958</w:t>
      </w:r>
      <w:r w:rsidRPr="001E66BA">
        <w:rPr>
          <w:sz w:val="20"/>
        </w:rPr>
        <w:tab/>
        <w:t>Reply LS on simultaneous Rx/</w:t>
      </w:r>
      <w:proofErr w:type="spellStart"/>
      <w:r w:rsidRPr="001E66BA">
        <w:rPr>
          <w:sz w:val="20"/>
        </w:rPr>
        <w:t>Tx</w:t>
      </w:r>
      <w:proofErr w:type="spellEnd"/>
      <w:r w:rsidRPr="001E66BA">
        <w:rPr>
          <w:sz w:val="20"/>
        </w:rPr>
        <w:t xml:space="preserve"> capability (R4-2108003; contact: Qualcomm)</w:t>
      </w:r>
      <w:r w:rsidRPr="001E66BA">
        <w:rPr>
          <w:sz w:val="20"/>
        </w:rPr>
        <w:tab/>
        <w:t>RAN4</w:t>
      </w:r>
      <w:r w:rsidRPr="001E66BA">
        <w:rPr>
          <w:sz w:val="20"/>
        </w:rPr>
        <w:tab/>
        <w:t>LS in</w:t>
      </w:r>
      <w:r w:rsidRPr="001E66BA">
        <w:rPr>
          <w:sz w:val="20"/>
        </w:rPr>
        <w:tab/>
        <w:t>Rel-15</w:t>
      </w:r>
      <w:r w:rsidRPr="001E66BA">
        <w:rPr>
          <w:sz w:val="20"/>
        </w:rPr>
        <w:tab/>
      </w:r>
      <w:proofErr w:type="spellStart"/>
      <w:r w:rsidRPr="001E66BA">
        <w:rPr>
          <w:sz w:val="20"/>
        </w:rPr>
        <w:t>NR_newRAT</w:t>
      </w:r>
      <w:proofErr w:type="spellEnd"/>
      <w:r w:rsidRPr="001E66BA">
        <w:rPr>
          <w:sz w:val="20"/>
        </w:rPr>
        <w:tab/>
        <w:t>To:RAN2</w:t>
      </w:r>
    </w:p>
    <w:p w14:paraId="088120BD" w14:textId="77777777" w:rsidR="001E66BA" w:rsidRPr="001E66BA" w:rsidRDefault="001E66BA" w:rsidP="001E66BA">
      <w:pPr>
        <w:pStyle w:val="Reference"/>
        <w:rPr>
          <w:sz w:val="20"/>
        </w:rPr>
      </w:pPr>
      <w:r w:rsidRPr="001E66BA">
        <w:rPr>
          <w:sz w:val="20"/>
        </w:rPr>
        <w:t>R2-2106963</w:t>
      </w:r>
      <w:r w:rsidRPr="001E66BA">
        <w:rPr>
          <w:sz w:val="20"/>
        </w:rPr>
        <w:tab/>
        <w:t>Reply LS on simultaneous Rx/</w:t>
      </w:r>
      <w:proofErr w:type="spellStart"/>
      <w:r w:rsidRPr="001E66BA">
        <w:rPr>
          <w:sz w:val="20"/>
        </w:rPr>
        <w:t>Tx</w:t>
      </w:r>
      <w:proofErr w:type="spellEnd"/>
      <w:r w:rsidRPr="001E66BA">
        <w:rPr>
          <w:sz w:val="20"/>
        </w:rPr>
        <w:t xml:space="preserve"> capability (R4-2111452; contact: Huawei)</w:t>
      </w:r>
      <w:r w:rsidRPr="001E66BA">
        <w:rPr>
          <w:sz w:val="20"/>
        </w:rPr>
        <w:tab/>
        <w:t>RAN4</w:t>
      </w:r>
      <w:r w:rsidRPr="001E66BA">
        <w:rPr>
          <w:sz w:val="20"/>
        </w:rPr>
        <w:tab/>
        <w:t>LS in</w:t>
      </w:r>
      <w:r w:rsidRPr="001E66BA">
        <w:rPr>
          <w:sz w:val="20"/>
        </w:rPr>
        <w:tab/>
        <w:t>Rel-15</w:t>
      </w:r>
      <w:r w:rsidRPr="001E66BA">
        <w:rPr>
          <w:sz w:val="20"/>
        </w:rPr>
        <w:tab/>
      </w:r>
      <w:proofErr w:type="spellStart"/>
      <w:r w:rsidRPr="001E66BA">
        <w:rPr>
          <w:sz w:val="20"/>
        </w:rPr>
        <w:t>NR_newRAT</w:t>
      </w:r>
      <w:proofErr w:type="spellEnd"/>
      <w:r w:rsidRPr="001E66BA">
        <w:rPr>
          <w:sz w:val="20"/>
        </w:rPr>
        <w:tab/>
        <w:t>To:RAN2</w:t>
      </w:r>
    </w:p>
    <w:p w14:paraId="74F01B14" w14:textId="77777777" w:rsidR="001E66BA" w:rsidRPr="001E66BA" w:rsidRDefault="001E66BA" w:rsidP="001E66BA">
      <w:pPr>
        <w:pStyle w:val="Reference"/>
        <w:rPr>
          <w:sz w:val="20"/>
        </w:rPr>
      </w:pPr>
      <w:r w:rsidRPr="001E66BA">
        <w:rPr>
          <w:sz w:val="20"/>
        </w:rPr>
        <w:t>R2-2108572</w:t>
      </w:r>
      <w:r w:rsidRPr="001E66BA">
        <w:rPr>
          <w:sz w:val="20"/>
        </w:rPr>
        <w:tab/>
        <w:t xml:space="preserve">Clarification on the </w:t>
      </w:r>
      <w:proofErr w:type="spellStart"/>
      <w:r w:rsidRPr="001E66BA">
        <w:rPr>
          <w:sz w:val="20"/>
        </w:rPr>
        <w:t>simultaneousRxTxInterBandCA</w:t>
      </w:r>
      <w:proofErr w:type="spellEnd"/>
      <w:r w:rsidRPr="001E66BA">
        <w:rPr>
          <w:sz w:val="20"/>
        </w:rPr>
        <w:t xml:space="preserve"> capability in NR-DC</w:t>
      </w:r>
      <w:r w:rsidRPr="001E66BA">
        <w:rPr>
          <w:sz w:val="20"/>
        </w:rPr>
        <w:tab/>
        <w:t>Huawei, HiSilicon, Ericsson</w:t>
      </w:r>
      <w:r w:rsidRPr="001E66BA">
        <w:rPr>
          <w:sz w:val="20"/>
        </w:rPr>
        <w:tab/>
        <w:t>CR</w:t>
      </w:r>
      <w:r w:rsidRPr="001E66BA">
        <w:rPr>
          <w:sz w:val="20"/>
        </w:rPr>
        <w:tab/>
        <w:t>Rel-15</w:t>
      </w:r>
      <w:r w:rsidRPr="001E66BA">
        <w:rPr>
          <w:sz w:val="20"/>
        </w:rPr>
        <w:tab/>
        <w:t>38.306</w:t>
      </w:r>
      <w:r w:rsidRPr="001E66BA">
        <w:rPr>
          <w:sz w:val="20"/>
        </w:rPr>
        <w:tab/>
        <w:t>15.14.0</w:t>
      </w:r>
      <w:r w:rsidRPr="001E66BA">
        <w:rPr>
          <w:sz w:val="20"/>
        </w:rPr>
        <w:tab/>
        <w:t>0561</w:t>
      </w:r>
      <w:r w:rsidRPr="001E66BA">
        <w:rPr>
          <w:sz w:val="20"/>
        </w:rPr>
        <w:tab/>
        <w:t>2</w:t>
      </w:r>
      <w:r w:rsidRPr="001E66BA">
        <w:rPr>
          <w:sz w:val="20"/>
        </w:rPr>
        <w:tab/>
        <w:t>F</w:t>
      </w:r>
      <w:r w:rsidRPr="001E66BA">
        <w:rPr>
          <w:sz w:val="20"/>
        </w:rPr>
        <w:tab/>
      </w:r>
      <w:proofErr w:type="spellStart"/>
      <w:r w:rsidRPr="001E66BA">
        <w:rPr>
          <w:sz w:val="20"/>
        </w:rPr>
        <w:t>NR_newRAT</w:t>
      </w:r>
      <w:proofErr w:type="spellEnd"/>
      <w:r w:rsidRPr="001E66BA">
        <w:rPr>
          <w:sz w:val="20"/>
        </w:rPr>
        <w:t>-Core</w:t>
      </w:r>
      <w:r w:rsidRPr="001E66BA">
        <w:rPr>
          <w:sz w:val="20"/>
        </w:rPr>
        <w:tab/>
        <w:t>R2-2106128</w:t>
      </w:r>
    </w:p>
    <w:p w14:paraId="3A4BC182" w14:textId="77777777" w:rsidR="001E66BA" w:rsidRPr="001E66BA" w:rsidRDefault="001E66BA" w:rsidP="001E66BA">
      <w:pPr>
        <w:pStyle w:val="Reference"/>
        <w:rPr>
          <w:sz w:val="20"/>
        </w:rPr>
      </w:pPr>
      <w:r w:rsidRPr="001E66BA">
        <w:rPr>
          <w:sz w:val="20"/>
        </w:rPr>
        <w:t>R2-2108573</w:t>
      </w:r>
      <w:r w:rsidRPr="001E66BA">
        <w:rPr>
          <w:sz w:val="20"/>
        </w:rPr>
        <w:tab/>
        <w:t xml:space="preserve">Clarification on the </w:t>
      </w:r>
      <w:proofErr w:type="spellStart"/>
      <w:r w:rsidRPr="001E66BA">
        <w:rPr>
          <w:sz w:val="20"/>
        </w:rPr>
        <w:t>simultaneousRxTxInterBandCA</w:t>
      </w:r>
      <w:proofErr w:type="spellEnd"/>
      <w:r w:rsidRPr="001E66BA">
        <w:rPr>
          <w:sz w:val="20"/>
        </w:rPr>
        <w:t xml:space="preserve"> capability in NR-DC</w:t>
      </w:r>
      <w:r w:rsidRPr="001E66BA">
        <w:rPr>
          <w:sz w:val="20"/>
        </w:rPr>
        <w:tab/>
        <w:t>Huawei, HiSilicon, Ericsson</w:t>
      </w:r>
      <w:r w:rsidRPr="001E66BA">
        <w:rPr>
          <w:sz w:val="20"/>
        </w:rPr>
        <w:tab/>
        <w:t>CR</w:t>
      </w:r>
      <w:r w:rsidRPr="001E66BA">
        <w:rPr>
          <w:sz w:val="20"/>
        </w:rPr>
        <w:tab/>
        <w:t>Rel-16</w:t>
      </w:r>
      <w:r w:rsidRPr="001E66BA">
        <w:rPr>
          <w:sz w:val="20"/>
        </w:rPr>
        <w:tab/>
        <w:t>38.306</w:t>
      </w:r>
      <w:r w:rsidRPr="001E66BA">
        <w:rPr>
          <w:sz w:val="20"/>
        </w:rPr>
        <w:tab/>
        <w:t>16.5.0</w:t>
      </w:r>
      <w:r w:rsidRPr="001E66BA">
        <w:rPr>
          <w:sz w:val="20"/>
        </w:rPr>
        <w:tab/>
        <w:t>0562</w:t>
      </w:r>
      <w:r w:rsidRPr="001E66BA">
        <w:rPr>
          <w:sz w:val="20"/>
        </w:rPr>
        <w:tab/>
        <w:t>2</w:t>
      </w:r>
      <w:r w:rsidRPr="001E66BA">
        <w:rPr>
          <w:sz w:val="20"/>
        </w:rPr>
        <w:tab/>
        <w:t>A</w:t>
      </w:r>
      <w:r w:rsidRPr="001E66BA">
        <w:rPr>
          <w:sz w:val="20"/>
        </w:rPr>
        <w:tab/>
      </w:r>
      <w:proofErr w:type="spellStart"/>
      <w:r w:rsidRPr="001E66BA">
        <w:rPr>
          <w:sz w:val="20"/>
        </w:rPr>
        <w:t>NR_newRAT</w:t>
      </w:r>
      <w:proofErr w:type="spellEnd"/>
      <w:r w:rsidRPr="001E66BA">
        <w:rPr>
          <w:sz w:val="20"/>
        </w:rPr>
        <w:t>-Core</w:t>
      </w:r>
      <w:r w:rsidRPr="001E66BA">
        <w:rPr>
          <w:sz w:val="20"/>
        </w:rPr>
        <w:tab/>
        <w:t>R2-2106129</w:t>
      </w:r>
    </w:p>
    <w:p w14:paraId="074B59CB" w14:textId="77777777" w:rsidR="001E66BA" w:rsidRPr="001E66BA" w:rsidRDefault="001E66BA" w:rsidP="001E66BA">
      <w:pPr>
        <w:pStyle w:val="Reference"/>
        <w:rPr>
          <w:sz w:val="20"/>
        </w:rPr>
      </w:pPr>
      <w:r w:rsidRPr="001E66BA">
        <w:rPr>
          <w:sz w:val="20"/>
        </w:rPr>
        <w:t>R2-2107130</w:t>
      </w:r>
      <w:r w:rsidRPr="001E66BA">
        <w:rPr>
          <w:sz w:val="20"/>
        </w:rPr>
        <w:tab/>
        <w:t>Simultaneous Rx/</w:t>
      </w:r>
      <w:proofErr w:type="spellStart"/>
      <w:r w:rsidRPr="001E66BA">
        <w:rPr>
          <w:sz w:val="20"/>
        </w:rPr>
        <w:t>Tx</w:t>
      </w:r>
      <w:proofErr w:type="spellEnd"/>
      <w:r w:rsidRPr="001E66BA">
        <w:rPr>
          <w:sz w:val="20"/>
        </w:rPr>
        <w:t xml:space="preserve"> UE capability</w:t>
      </w:r>
      <w:r w:rsidRPr="001E66BA">
        <w:rPr>
          <w:sz w:val="20"/>
        </w:rPr>
        <w:tab/>
        <w:t>Qualcomm Incorporated</w:t>
      </w:r>
      <w:r w:rsidRPr="001E66BA">
        <w:rPr>
          <w:sz w:val="20"/>
        </w:rPr>
        <w:tab/>
        <w:t>discussion</w:t>
      </w:r>
      <w:r w:rsidRPr="001E66BA">
        <w:rPr>
          <w:sz w:val="20"/>
        </w:rPr>
        <w:tab/>
        <w:t>Rel-15</w:t>
      </w:r>
      <w:r w:rsidRPr="001E66BA">
        <w:rPr>
          <w:sz w:val="20"/>
        </w:rPr>
        <w:tab/>
      </w:r>
      <w:proofErr w:type="spellStart"/>
      <w:r w:rsidRPr="001E66BA">
        <w:rPr>
          <w:sz w:val="20"/>
        </w:rPr>
        <w:t>NR_newRAT</w:t>
      </w:r>
      <w:proofErr w:type="spellEnd"/>
      <w:r w:rsidRPr="001E66BA">
        <w:rPr>
          <w:sz w:val="20"/>
        </w:rPr>
        <w:t>-Core</w:t>
      </w:r>
    </w:p>
    <w:p w14:paraId="4587AF71" w14:textId="70C071BF" w:rsidR="007971E2" w:rsidRPr="00A0497B" w:rsidRDefault="001E66BA" w:rsidP="001E66BA">
      <w:pPr>
        <w:pStyle w:val="Reference"/>
        <w:rPr>
          <w:sz w:val="20"/>
        </w:rPr>
      </w:pPr>
      <w:r w:rsidRPr="001E66BA">
        <w:rPr>
          <w:sz w:val="20"/>
        </w:rPr>
        <w:t>R2-2107389</w:t>
      </w:r>
      <w:r w:rsidRPr="001E66BA">
        <w:rPr>
          <w:sz w:val="20"/>
        </w:rPr>
        <w:tab/>
        <w:t>Considerations on simultaneous Rx/</w:t>
      </w:r>
      <w:proofErr w:type="spellStart"/>
      <w:r w:rsidRPr="001E66BA">
        <w:rPr>
          <w:sz w:val="20"/>
        </w:rPr>
        <w:t>Tx</w:t>
      </w:r>
      <w:proofErr w:type="spellEnd"/>
      <w:r w:rsidRPr="001E66BA">
        <w:rPr>
          <w:sz w:val="20"/>
        </w:rPr>
        <w:t xml:space="preserve"> capability per band pair</w:t>
      </w:r>
      <w:r w:rsidRPr="001E66BA">
        <w:rPr>
          <w:sz w:val="20"/>
        </w:rPr>
        <w:tab/>
        <w:t>NTT DOCOMO, Inc.</w:t>
      </w:r>
      <w:r w:rsidRPr="001E66BA">
        <w:rPr>
          <w:sz w:val="20"/>
        </w:rPr>
        <w:tab/>
        <w:t>discussion</w:t>
      </w:r>
      <w:r w:rsidRPr="001E66BA">
        <w:rPr>
          <w:sz w:val="20"/>
        </w:rPr>
        <w:tab/>
        <w:t>Rel-15</w:t>
      </w:r>
    </w:p>
    <w:sectPr w:rsidR="007971E2" w:rsidRPr="00A0497B">
      <w:foot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6F5A2" w14:textId="77777777" w:rsidR="00B15817" w:rsidRDefault="00B15817">
      <w:pPr>
        <w:spacing w:after="0" w:line="240" w:lineRule="auto"/>
      </w:pPr>
      <w:r>
        <w:separator/>
      </w:r>
    </w:p>
  </w:endnote>
  <w:endnote w:type="continuationSeparator" w:id="0">
    <w:p w14:paraId="29678CE6" w14:textId="77777777" w:rsidR="00B15817" w:rsidRDefault="00B15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784D38" w:rsidRDefault="00784D38">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271DD" w14:textId="77777777" w:rsidR="00B15817" w:rsidRDefault="00B15817">
      <w:pPr>
        <w:spacing w:after="0" w:line="240" w:lineRule="auto"/>
      </w:pPr>
      <w:r>
        <w:separator/>
      </w:r>
    </w:p>
  </w:footnote>
  <w:footnote w:type="continuationSeparator" w:id="0">
    <w:p w14:paraId="6F05D6E7" w14:textId="77777777" w:rsidR="00B15817" w:rsidRDefault="00B15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15:restartNumberingAfterBreak="0">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6" w15:restartNumberingAfterBreak="0">
    <w:nsid w:val="60F27A31"/>
    <w:multiLevelType w:val="singleLevel"/>
    <w:tmpl w:val="60F27A31"/>
    <w:lvl w:ilvl="0">
      <w:start w:val="1"/>
      <w:numFmt w:val="decimal"/>
      <w:suff w:val="space"/>
      <w:lvlText w:val="(%1)"/>
      <w:lvlJc w:val="left"/>
    </w:lvl>
  </w:abstractNum>
  <w:abstractNum w:abstractNumId="17"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5"/>
  </w:num>
  <w:num w:numId="3">
    <w:abstractNumId w:val="10"/>
  </w:num>
  <w:num w:numId="4">
    <w:abstractNumId w:val="12"/>
  </w:num>
  <w:num w:numId="5">
    <w:abstractNumId w:val="2"/>
  </w:num>
  <w:num w:numId="6">
    <w:abstractNumId w:val="18"/>
  </w:num>
  <w:num w:numId="7">
    <w:abstractNumId w:val="14"/>
  </w:num>
  <w:num w:numId="8">
    <w:abstractNumId w:val="17"/>
  </w:num>
  <w:num w:numId="9">
    <w:abstractNumId w:val="6"/>
  </w:num>
  <w:num w:numId="10">
    <w:abstractNumId w:val="4"/>
  </w:num>
  <w:num w:numId="11">
    <w:abstractNumId w:val="7"/>
  </w:num>
  <w:num w:numId="12">
    <w:abstractNumId w:val="16"/>
  </w:num>
  <w:num w:numId="13">
    <w:abstractNumId w:val="9"/>
  </w:num>
  <w:num w:numId="14">
    <w:abstractNumId w:val="13"/>
  </w:num>
  <w:num w:numId="15">
    <w:abstractNumId w:val="1"/>
  </w:num>
  <w:num w:numId="16">
    <w:abstractNumId w:val="11"/>
  </w:num>
  <w:num w:numId="17">
    <w:abstractNumId w:val="8"/>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eastAsia="宋体"/>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8_R2_115-e/Docs/R2-2108575.zip" TargetMode="External"/><Relationship Id="rId18" Type="http://schemas.openxmlformats.org/officeDocument/2006/relationships/hyperlink" Target="file:///D:/Documents/3GPP/tsg_ran/WG2/RAN2/2108_R2_115-e/Docs/R2-2106963.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130.zip" TargetMode="External"/><Relationship Id="rId7" Type="http://schemas.openxmlformats.org/officeDocument/2006/relationships/styles" Target="styles.xml"/><Relationship Id="rId12" Type="http://schemas.openxmlformats.org/officeDocument/2006/relationships/hyperlink" Target="file:///D:/Documents/3GPP/tsg_ran/WG2/RAN2/2108_R2_115-e/Docs/R2-2108574.zip" TargetMode="External"/><Relationship Id="rId17" Type="http://schemas.openxmlformats.org/officeDocument/2006/relationships/hyperlink" Target="file:///D:/Documents/3GPP/tsg_ran/WG2/RAN2/2108_R2_115-e/Docs/R2-2106958.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RAN2/2108_R2_115-e/Docs/R2-2107980.zip" TargetMode="External"/><Relationship Id="rId20" Type="http://schemas.openxmlformats.org/officeDocument/2006/relationships/hyperlink" Target="file:///D:/Documents/3GPP/tsg_ran/WG2/RAN2/2108_R2_115-e/Docs/R2-21085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RAN2/2108_R2_115-e/Docs/R2-2108578.zi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RAN2/2108_R2_115-e/Docs/R2-21085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5-e\Docs\R2-2107390.zip" TargetMode="External"/><Relationship Id="rId22" Type="http://schemas.openxmlformats.org/officeDocument/2006/relationships/hyperlink" Target="file:///D:\Documents\3GPP\tsg_ran\WG2\TSGR2_115-e\Docs\R2-210738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4.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925295-BF8B-4977-949F-60156BA0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1740</Words>
  <Characters>9919</Characters>
  <Application>Microsoft Office Word</Application>
  <DocSecurity>0</DocSecurity>
  <Lines>82</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11636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dc:creator>Huawei</dc:creator>
  <cp:lastModifiedBy>Yiru Kuang</cp:lastModifiedBy>
  <cp:revision>286</cp:revision>
  <cp:lastPrinted>2009-04-22T00:01:00Z</cp:lastPrinted>
  <dcterms:created xsi:type="dcterms:W3CDTF">2021-02-03T01:03:00Z</dcterms:created>
  <dcterms:modified xsi:type="dcterms:W3CDTF">2021-08-17T03:48:00Z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