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9F174" w14:textId="77777777" w:rsidR="001942BD" w:rsidRDefault="003C3243">
      <w:pPr>
        <w:pStyle w:val="3GPPHeader"/>
        <w:spacing w:after="60"/>
        <w:rPr>
          <w:sz w:val="32"/>
          <w:szCs w:val="32"/>
          <w:lang w:val="de-DE"/>
        </w:rPr>
      </w:pPr>
      <w:r>
        <w:rPr>
          <w:lang w:val="de-DE"/>
        </w:rPr>
        <w:t xml:space="preserve">3GPP TSG-RAN WG2 #115 </w:t>
      </w:r>
      <w:r>
        <w:t>electronic</w:t>
      </w:r>
      <w:r>
        <w:rPr>
          <w:lang w:val="de-DE"/>
        </w:rPr>
        <w:tab/>
      </w:r>
      <w:r>
        <w:rPr>
          <w:sz w:val="32"/>
          <w:szCs w:val="32"/>
          <w:lang w:val="de-DE"/>
        </w:rPr>
        <w:t>R2-210xxxx</w:t>
      </w:r>
    </w:p>
    <w:p w14:paraId="61F0E856" w14:textId="77777777" w:rsidR="001942BD" w:rsidRDefault="003C3243">
      <w:pPr>
        <w:pStyle w:val="3GPPHeader"/>
      </w:pPr>
      <w:r>
        <w:rPr>
          <w:rFonts w:cs="Arial"/>
          <w:lang w:val="de-DE"/>
        </w:rPr>
        <w:t>Electronic Meeting, Aug 16th – 27th, 2021</w:t>
      </w:r>
      <w:r>
        <w:tab/>
      </w:r>
    </w:p>
    <w:p w14:paraId="720E10C4" w14:textId="77777777" w:rsidR="001942BD" w:rsidRDefault="003C3243">
      <w:pPr>
        <w:pStyle w:val="3GPPHeader"/>
        <w:rPr>
          <w:sz w:val="22"/>
          <w:szCs w:val="22"/>
          <w:lang w:val="en-US"/>
        </w:rPr>
      </w:pPr>
      <w:r>
        <w:rPr>
          <w:sz w:val="22"/>
          <w:szCs w:val="22"/>
          <w:lang w:val="en-US"/>
        </w:rPr>
        <w:t>Agenda Item:</w:t>
      </w:r>
      <w:r>
        <w:rPr>
          <w:sz w:val="22"/>
          <w:szCs w:val="22"/>
          <w:lang w:val="en-US"/>
        </w:rPr>
        <w:tab/>
        <w:t>5.4.3</w:t>
      </w:r>
    </w:p>
    <w:p w14:paraId="20A63421" w14:textId="77777777" w:rsidR="001942BD" w:rsidRDefault="003C3243">
      <w:pPr>
        <w:pStyle w:val="3GPPHeader"/>
        <w:rPr>
          <w:sz w:val="22"/>
          <w:szCs w:val="22"/>
        </w:rPr>
      </w:pPr>
      <w:r>
        <w:rPr>
          <w:sz w:val="22"/>
          <w:szCs w:val="22"/>
        </w:rPr>
        <w:t>Source:</w:t>
      </w:r>
      <w:r>
        <w:rPr>
          <w:sz w:val="22"/>
          <w:szCs w:val="22"/>
        </w:rPr>
        <w:tab/>
        <w:t>Ericsson</w:t>
      </w:r>
    </w:p>
    <w:p w14:paraId="232A9275" w14:textId="77777777" w:rsidR="001942BD" w:rsidRDefault="003C3243">
      <w:pPr>
        <w:pStyle w:val="3GPPHeader"/>
        <w:rPr>
          <w:sz w:val="22"/>
          <w:szCs w:val="22"/>
        </w:rPr>
      </w:pPr>
      <w:r>
        <w:rPr>
          <w:sz w:val="22"/>
          <w:szCs w:val="22"/>
        </w:rPr>
        <w:t>Title:</w:t>
      </w:r>
      <w:r>
        <w:rPr>
          <w:sz w:val="22"/>
          <w:szCs w:val="22"/>
        </w:rPr>
        <w:tab/>
        <w:t xml:space="preserve">Summary of offline 015 Rel-15 UE caps I </w:t>
      </w:r>
    </w:p>
    <w:p w14:paraId="33415C62" w14:textId="77777777" w:rsidR="001942BD" w:rsidRDefault="003C3243">
      <w:pPr>
        <w:pStyle w:val="3GPPHeader"/>
        <w:rPr>
          <w:rFonts w:eastAsiaTheme="minorEastAsia"/>
          <w:sz w:val="22"/>
          <w:szCs w:val="22"/>
        </w:rPr>
      </w:pPr>
      <w:r>
        <w:rPr>
          <w:sz w:val="22"/>
          <w:szCs w:val="22"/>
        </w:rPr>
        <w:t>Document for:</w:t>
      </w:r>
      <w:r>
        <w:rPr>
          <w:sz w:val="22"/>
          <w:szCs w:val="22"/>
        </w:rPr>
        <w:tab/>
        <w:t>Discussion, Decision</w:t>
      </w:r>
    </w:p>
    <w:p w14:paraId="6D81F92F" w14:textId="77777777" w:rsidR="001942BD" w:rsidRDefault="003C3243">
      <w:pPr>
        <w:pStyle w:val="Heading1"/>
      </w:pPr>
      <w:r>
        <w:t>1</w:t>
      </w:r>
      <w:r>
        <w:tab/>
        <w:t>Introduction</w:t>
      </w:r>
    </w:p>
    <w:p w14:paraId="2E417B42" w14:textId="77777777" w:rsidR="001942BD" w:rsidRDefault="003C3243">
      <w:pPr>
        <w:spacing w:before="120"/>
        <w:rPr>
          <w:rFonts w:ascii="Arial" w:hAnsi="Arial" w:cs="Arial"/>
        </w:rPr>
      </w:pPr>
      <w:bookmarkStart w:id="0" w:name="_Ref178064866"/>
      <w:r>
        <w:rPr>
          <w:rFonts w:ascii="Arial" w:hAnsi="Arial" w:cs="Arial"/>
        </w:rPr>
        <w:t>This contribution summarizes the following discussion:</w:t>
      </w:r>
    </w:p>
    <w:p w14:paraId="21225E22" w14:textId="77777777" w:rsidR="001942BD" w:rsidRDefault="003C3243">
      <w:pPr>
        <w:pStyle w:val="EmailDiscussion"/>
        <w:overflowPunct/>
        <w:autoSpaceDE/>
        <w:autoSpaceDN/>
        <w:adjustRightInd/>
        <w:textAlignment w:val="auto"/>
      </w:pPr>
      <w:r>
        <w:t>[AT115-e][</w:t>
      </w:r>
      <w:proofErr w:type="gramStart"/>
      <w:r>
        <w:t>015][</w:t>
      </w:r>
      <w:proofErr w:type="gramEnd"/>
      <w:r>
        <w:t xml:space="preserve">NR15] UE </w:t>
      </w:r>
      <w:proofErr w:type="spellStart"/>
      <w:r>
        <w:t>Capabilties</w:t>
      </w:r>
      <w:proofErr w:type="spellEnd"/>
      <w:r>
        <w:t xml:space="preserve"> I (Ericsson)</w:t>
      </w:r>
    </w:p>
    <w:p w14:paraId="3E81F8F2" w14:textId="77777777" w:rsidR="001942BD" w:rsidRDefault="003C3243">
      <w:pPr>
        <w:pStyle w:val="EmailDiscussion2"/>
      </w:pPr>
      <w:r>
        <w:tab/>
        <w:t>Scope: Determine agreeable parts in a first phase, for agreeable parts agree on CRs. Treat R2-2108379, R2-2108380, R2-2108381, R2-2108382, R2-2108581, R2-2108582, R2-2108583, R2-2108584, R2-2108676, R2-2108677, R2-2106909, R2-2107977, R2-2107978,</w:t>
      </w:r>
    </w:p>
    <w:p w14:paraId="1B383767" w14:textId="77777777" w:rsidR="001942BD" w:rsidRDefault="003C3243">
      <w:pPr>
        <w:pStyle w:val="EmailDiscussion2"/>
      </w:pPr>
      <w:r>
        <w:tab/>
        <w:t>Intended outcome: Report, agreed CRs if applicable</w:t>
      </w:r>
    </w:p>
    <w:p w14:paraId="56B23BF0" w14:textId="77777777" w:rsidR="001942BD" w:rsidRDefault="003C3243">
      <w:pPr>
        <w:pStyle w:val="EmailDiscussion2"/>
      </w:pPr>
      <w:r>
        <w:tab/>
        <w:t>Deadline: Schedule 1</w:t>
      </w:r>
    </w:p>
    <w:p w14:paraId="0EB25802" w14:textId="77777777" w:rsidR="001942BD" w:rsidRDefault="001942BD">
      <w:pPr>
        <w:pStyle w:val="BodyText"/>
      </w:pPr>
    </w:p>
    <w:p w14:paraId="6AE6F4D4" w14:textId="77777777" w:rsidR="001942BD" w:rsidRDefault="003C3243">
      <w:pPr>
        <w:pStyle w:val="BodyText"/>
      </w:pPr>
      <w:r>
        <w:t>Companies are invited to fill in contact details.</w:t>
      </w:r>
    </w:p>
    <w:tbl>
      <w:tblPr>
        <w:tblStyle w:val="TableGrid"/>
        <w:tblW w:w="0" w:type="auto"/>
        <w:tblLook w:val="04A0" w:firstRow="1" w:lastRow="0" w:firstColumn="1" w:lastColumn="0" w:noHBand="0" w:noVBand="1"/>
      </w:tblPr>
      <w:tblGrid>
        <w:gridCol w:w="1838"/>
        <w:gridCol w:w="7791"/>
      </w:tblGrid>
      <w:tr w:rsidR="001942BD" w14:paraId="4D0D7B5D" w14:textId="77777777">
        <w:tc>
          <w:tcPr>
            <w:tcW w:w="1838" w:type="dxa"/>
            <w:tcBorders>
              <w:top w:val="single" w:sz="4" w:space="0" w:color="auto"/>
              <w:left w:val="single" w:sz="4" w:space="0" w:color="auto"/>
              <w:bottom w:val="single" w:sz="4" w:space="0" w:color="auto"/>
              <w:right w:val="single" w:sz="4" w:space="0" w:color="auto"/>
            </w:tcBorders>
          </w:tcPr>
          <w:p w14:paraId="394B5A62" w14:textId="77777777" w:rsidR="001942BD" w:rsidRDefault="003C3243">
            <w:pPr>
              <w:rPr>
                <w:rFonts w:ascii="Arial" w:hAnsi="Arial" w:cs="Arial"/>
                <w:b/>
                <w:bCs/>
                <w:sz w:val="20"/>
                <w:szCs w:val="20"/>
                <w:lang w:val="de-DE"/>
              </w:rPr>
            </w:pPr>
            <w:r>
              <w:rPr>
                <w:rFonts w:ascii="Arial" w:hAnsi="Arial" w:cs="Arial"/>
                <w:b/>
                <w:bCs/>
                <w:sz w:val="20"/>
                <w:szCs w:val="20"/>
                <w:lang w:val="de-DE"/>
              </w:rPr>
              <w:t>Company</w:t>
            </w:r>
          </w:p>
        </w:tc>
        <w:tc>
          <w:tcPr>
            <w:tcW w:w="7791" w:type="dxa"/>
            <w:tcBorders>
              <w:top w:val="single" w:sz="4" w:space="0" w:color="auto"/>
              <w:left w:val="single" w:sz="4" w:space="0" w:color="auto"/>
              <w:bottom w:val="single" w:sz="4" w:space="0" w:color="auto"/>
              <w:right w:val="single" w:sz="4" w:space="0" w:color="auto"/>
            </w:tcBorders>
          </w:tcPr>
          <w:p w14:paraId="1AD734B3" w14:textId="77777777" w:rsidR="001942BD" w:rsidRDefault="003C3243">
            <w:pPr>
              <w:rPr>
                <w:rFonts w:ascii="Arial" w:hAnsi="Arial" w:cs="Arial"/>
                <w:b/>
                <w:bCs/>
                <w:sz w:val="20"/>
                <w:szCs w:val="20"/>
                <w:lang w:val="de-DE"/>
              </w:rPr>
            </w:pPr>
            <w:r>
              <w:rPr>
                <w:rFonts w:ascii="Arial" w:hAnsi="Arial" w:cs="Arial"/>
                <w:b/>
                <w:bCs/>
                <w:sz w:val="20"/>
                <w:szCs w:val="20"/>
                <w:lang w:val="de-DE"/>
              </w:rPr>
              <w:t>Contact details</w:t>
            </w:r>
          </w:p>
        </w:tc>
      </w:tr>
      <w:tr w:rsidR="001942BD" w:rsidRPr="00903870" w14:paraId="0D0A95BF" w14:textId="77777777">
        <w:tc>
          <w:tcPr>
            <w:tcW w:w="1838" w:type="dxa"/>
            <w:tcBorders>
              <w:top w:val="single" w:sz="4" w:space="0" w:color="auto"/>
              <w:left w:val="single" w:sz="4" w:space="0" w:color="auto"/>
              <w:bottom w:val="single" w:sz="4" w:space="0" w:color="auto"/>
              <w:right w:val="single" w:sz="4" w:space="0" w:color="auto"/>
            </w:tcBorders>
          </w:tcPr>
          <w:p w14:paraId="19426B71" w14:textId="77777777" w:rsidR="001942BD" w:rsidRDefault="003C3243">
            <w:pPr>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H</w:t>
            </w:r>
            <w:r>
              <w:rPr>
                <w:rFonts w:ascii="Arial" w:eastAsiaTheme="minorEastAsia" w:hAnsi="Arial" w:cs="Arial"/>
                <w:sz w:val="20"/>
                <w:szCs w:val="20"/>
                <w:lang w:val="de-DE" w:eastAsia="zh-CN"/>
              </w:rPr>
              <w:t>uawei, HiSilicon</w:t>
            </w:r>
          </w:p>
        </w:tc>
        <w:tc>
          <w:tcPr>
            <w:tcW w:w="7791" w:type="dxa"/>
            <w:tcBorders>
              <w:top w:val="single" w:sz="4" w:space="0" w:color="auto"/>
              <w:left w:val="single" w:sz="4" w:space="0" w:color="auto"/>
              <w:bottom w:val="single" w:sz="4" w:space="0" w:color="auto"/>
              <w:right w:val="single" w:sz="4" w:space="0" w:color="auto"/>
            </w:tcBorders>
          </w:tcPr>
          <w:p w14:paraId="24207A8F" w14:textId="77777777" w:rsidR="001942BD" w:rsidRDefault="003C3243">
            <w:pPr>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z</w:t>
            </w:r>
            <w:r>
              <w:rPr>
                <w:rFonts w:ascii="Arial" w:eastAsiaTheme="minorEastAsia" w:hAnsi="Arial" w:cs="Arial"/>
                <w:sz w:val="20"/>
                <w:szCs w:val="20"/>
                <w:lang w:val="de-DE" w:eastAsia="zh-CN"/>
              </w:rPr>
              <w:t>haoyang@huawei.com</w:t>
            </w:r>
          </w:p>
        </w:tc>
      </w:tr>
      <w:tr w:rsidR="001942BD" w:rsidRPr="00903870" w14:paraId="66ED2198" w14:textId="77777777">
        <w:tc>
          <w:tcPr>
            <w:tcW w:w="1838" w:type="dxa"/>
            <w:tcBorders>
              <w:top w:val="single" w:sz="4" w:space="0" w:color="auto"/>
              <w:left w:val="single" w:sz="4" w:space="0" w:color="auto"/>
              <w:bottom w:val="single" w:sz="4" w:space="0" w:color="auto"/>
              <w:right w:val="single" w:sz="4" w:space="0" w:color="auto"/>
            </w:tcBorders>
          </w:tcPr>
          <w:p w14:paraId="6A1F7309" w14:textId="77777777" w:rsidR="001942BD" w:rsidRDefault="003C3243">
            <w:pPr>
              <w:rPr>
                <w:rFonts w:ascii="Arial" w:eastAsia="Yu Mincho" w:hAnsi="Arial" w:cs="Arial"/>
                <w:sz w:val="20"/>
                <w:szCs w:val="20"/>
                <w:lang w:val="de-DE"/>
              </w:rPr>
            </w:pPr>
            <w:r>
              <w:rPr>
                <w:rFonts w:ascii="Arial" w:eastAsia="Yu Mincho" w:hAnsi="Arial" w:cs="Arial" w:hint="eastAsia"/>
                <w:sz w:val="20"/>
                <w:szCs w:val="20"/>
                <w:lang w:val="de-DE"/>
              </w:rPr>
              <w:t>Q</w:t>
            </w:r>
            <w:r>
              <w:rPr>
                <w:rFonts w:ascii="Arial" w:eastAsia="Yu Mincho" w:hAnsi="Arial" w:cs="Arial"/>
                <w:sz w:val="20"/>
                <w:szCs w:val="20"/>
                <w:lang w:val="de-DE"/>
              </w:rPr>
              <w:t>ualcomm Incorporated</w:t>
            </w:r>
          </w:p>
        </w:tc>
        <w:tc>
          <w:tcPr>
            <w:tcW w:w="7791" w:type="dxa"/>
            <w:tcBorders>
              <w:top w:val="single" w:sz="4" w:space="0" w:color="auto"/>
              <w:left w:val="single" w:sz="4" w:space="0" w:color="auto"/>
              <w:bottom w:val="single" w:sz="4" w:space="0" w:color="auto"/>
              <w:right w:val="single" w:sz="4" w:space="0" w:color="auto"/>
            </w:tcBorders>
          </w:tcPr>
          <w:p w14:paraId="538D1861" w14:textId="77777777" w:rsidR="001942BD" w:rsidRDefault="003C3243">
            <w:pPr>
              <w:rPr>
                <w:rFonts w:ascii="Arial" w:eastAsia="Yu Mincho" w:hAnsi="Arial" w:cs="Arial"/>
                <w:sz w:val="20"/>
                <w:szCs w:val="20"/>
                <w:lang w:val="de-DE"/>
              </w:rPr>
            </w:pPr>
            <w:r>
              <w:rPr>
                <w:rFonts w:ascii="Arial" w:eastAsia="Yu Mincho" w:hAnsi="Arial" w:cs="Arial" w:hint="eastAsia"/>
                <w:sz w:val="20"/>
                <w:szCs w:val="20"/>
                <w:lang w:val="de-DE"/>
              </w:rPr>
              <w:t>m</w:t>
            </w:r>
            <w:r>
              <w:rPr>
                <w:rFonts w:ascii="Arial" w:eastAsia="Yu Mincho" w:hAnsi="Arial" w:cs="Arial"/>
                <w:sz w:val="20"/>
                <w:szCs w:val="20"/>
                <w:lang w:val="de-DE"/>
              </w:rPr>
              <w:t>kitazoe@qti.qualcomm.com</w:t>
            </w:r>
          </w:p>
        </w:tc>
      </w:tr>
      <w:tr w:rsidR="001942BD" w:rsidRPr="00903870" w14:paraId="7661A4A1" w14:textId="77777777">
        <w:tc>
          <w:tcPr>
            <w:tcW w:w="1838" w:type="dxa"/>
            <w:tcBorders>
              <w:top w:val="single" w:sz="4" w:space="0" w:color="auto"/>
              <w:left w:val="single" w:sz="4" w:space="0" w:color="auto"/>
              <w:bottom w:val="single" w:sz="4" w:space="0" w:color="auto"/>
              <w:right w:val="single" w:sz="4" w:space="0" w:color="auto"/>
            </w:tcBorders>
          </w:tcPr>
          <w:p w14:paraId="322EB4B0" w14:textId="77777777" w:rsidR="001942BD" w:rsidRDefault="003C3243">
            <w:pPr>
              <w:rPr>
                <w:rFonts w:ascii="Arial" w:eastAsia="Yu Mincho" w:hAnsi="Arial" w:cs="Arial"/>
                <w:sz w:val="20"/>
                <w:szCs w:val="20"/>
                <w:lang w:val="de-DE"/>
              </w:rPr>
            </w:pPr>
            <w:r>
              <w:rPr>
                <w:rFonts w:ascii="Arial" w:eastAsia="Yu Mincho" w:hAnsi="Arial" w:cs="Arial"/>
                <w:sz w:val="20"/>
                <w:szCs w:val="20"/>
                <w:lang w:val="de-DE"/>
              </w:rPr>
              <w:t>Ericsson</w:t>
            </w:r>
          </w:p>
        </w:tc>
        <w:tc>
          <w:tcPr>
            <w:tcW w:w="7791" w:type="dxa"/>
            <w:tcBorders>
              <w:top w:val="single" w:sz="4" w:space="0" w:color="auto"/>
              <w:left w:val="single" w:sz="4" w:space="0" w:color="auto"/>
              <w:bottom w:val="single" w:sz="4" w:space="0" w:color="auto"/>
              <w:right w:val="single" w:sz="4" w:space="0" w:color="auto"/>
            </w:tcBorders>
          </w:tcPr>
          <w:p w14:paraId="44D69011" w14:textId="77777777" w:rsidR="001942BD" w:rsidRDefault="003C3243">
            <w:pPr>
              <w:rPr>
                <w:rFonts w:ascii="Arial" w:eastAsia="Yu Mincho" w:hAnsi="Arial" w:cs="Arial"/>
                <w:sz w:val="20"/>
                <w:szCs w:val="20"/>
                <w:lang w:val="de-DE"/>
              </w:rPr>
            </w:pPr>
            <w:r>
              <w:rPr>
                <w:rFonts w:ascii="Arial" w:eastAsia="Yu Mincho" w:hAnsi="Arial" w:cs="Arial"/>
                <w:sz w:val="20"/>
                <w:szCs w:val="20"/>
                <w:lang w:val="de-DE"/>
              </w:rPr>
              <w:t>lian.araujo@ericsson.com</w:t>
            </w:r>
          </w:p>
        </w:tc>
      </w:tr>
      <w:tr w:rsidR="001942BD" w:rsidRPr="00903870" w14:paraId="3471FA61" w14:textId="77777777">
        <w:tc>
          <w:tcPr>
            <w:tcW w:w="1838" w:type="dxa"/>
            <w:tcBorders>
              <w:top w:val="single" w:sz="4" w:space="0" w:color="auto"/>
              <w:left w:val="single" w:sz="4" w:space="0" w:color="auto"/>
              <w:bottom w:val="single" w:sz="4" w:space="0" w:color="auto"/>
              <w:right w:val="single" w:sz="4" w:space="0" w:color="auto"/>
            </w:tcBorders>
          </w:tcPr>
          <w:p w14:paraId="1AF5A722" w14:textId="77777777" w:rsidR="001942BD" w:rsidRDefault="003C3243">
            <w:pPr>
              <w:rPr>
                <w:rFonts w:ascii="Arial" w:hAnsi="Arial" w:cs="Arial"/>
                <w:sz w:val="20"/>
                <w:szCs w:val="20"/>
                <w:lang w:val="de-DE"/>
              </w:rPr>
            </w:pPr>
            <w:r>
              <w:rPr>
                <w:rFonts w:ascii="Arial" w:hAnsi="Arial" w:cs="Arial"/>
                <w:sz w:val="20"/>
                <w:szCs w:val="20"/>
                <w:lang w:val="de-DE"/>
              </w:rPr>
              <w:t>MediaTek</w:t>
            </w:r>
          </w:p>
        </w:tc>
        <w:tc>
          <w:tcPr>
            <w:tcW w:w="7791" w:type="dxa"/>
            <w:tcBorders>
              <w:top w:val="single" w:sz="4" w:space="0" w:color="auto"/>
              <w:left w:val="single" w:sz="4" w:space="0" w:color="auto"/>
              <w:bottom w:val="single" w:sz="4" w:space="0" w:color="auto"/>
              <w:right w:val="single" w:sz="4" w:space="0" w:color="auto"/>
            </w:tcBorders>
          </w:tcPr>
          <w:p w14:paraId="5D197387" w14:textId="77777777" w:rsidR="001942BD" w:rsidRDefault="003C3243">
            <w:pPr>
              <w:rPr>
                <w:rFonts w:ascii="Arial" w:hAnsi="Arial" w:cs="Arial"/>
                <w:sz w:val="20"/>
                <w:szCs w:val="20"/>
                <w:lang w:val="de-DE"/>
              </w:rPr>
            </w:pPr>
            <w:r>
              <w:rPr>
                <w:rFonts w:ascii="Arial" w:hAnsi="Arial" w:cs="Arial"/>
                <w:sz w:val="20"/>
                <w:szCs w:val="20"/>
                <w:lang w:val="de-DE"/>
              </w:rPr>
              <w:t>chun-fan.tsai@mediatek.com</w:t>
            </w:r>
          </w:p>
        </w:tc>
      </w:tr>
      <w:tr w:rsidR="001942BD" w:rsidRPr="00903870" w14:paraId="61C8998A" w14:textId="77777777">
        <w:tc>
          <w:tcPr>
            <w:tcW w:w="1838" w:type="dxa"/>
            <w:tcBorders>
              <w:top w:val="single" w:sz="4" w:space="0" w:color="auto"/>
              <w:left w:val="single" w:sz="4" w:space="0" w:color="auto"/>
              <w:bottom w:val="single" w:sz="4" w:space="0" w:color="auto"/>
              <w:right w:val="single" w:sz="4" w:space="0" w:color="auto"/>
            </w:tcBorders>
          </w:tcPr>
          <w:p w14:paraId="139F2A24" w14:textId="77777777" w:rsidR="001942BD" w:rsidRDefault="003C3243">
            <w:pPr>
              <w:rPr>
                <w:rFonts w:ascii="Arial" w:hAnsi="Arial" w:cs="Arial"/>
                <w:sz w:val="20"/>
                <w:szCs w:val="20"/>
                <w:lang w:val="de-DE"/>
              </w:rPr>
            </w:pPr>
            <w:r>
              <w:rPr>
                <w:rFonts w:ascii="Arial" w:hAnsi="Arial" w:cs="Arial"/>
                <w:sz w:val="20"/>
                <w:szCs w:val="20"/>
                <w:lang w:val="de-DE"/>
              </w:rPr>
              <w:t>Nokia</w:t>
            </w:r>
          </w:p>
        </w:tc>
        <w:tc>
          <w:tcPr>
            <w:tcW w:w="7791" w:type="dxa"/>
            <w:tcBorders>
              <w:top w:val="single" w:sz="4" w:space="0" w:color="auto"/>
              <w:left w:val="single" w:sz="4" w:space="0" w:color="auto"/>
              <w:bottom w:val="single" w:sz="4" w:space="0" w:color="auto"/>
              <w:right w:val="single" w:sz="4" w:space="0" w:color="auto"/>
            </w:tcBorders>
          </w:tcPr>
          <w:p w14:paraId="5C2064D1" w14:textId="77777777" w:rsidR="001942BD" w:rsidRDefault="003C3243">
            <w:pPr>
              <w:rPr>
                <w:rFonts w:ascii="Arial" w:hAnsi="Arial" w:cs="Arial"/>
                <w:sz w:val="20"/>
                <w:szCs w:val="20"/>
                <w:lang w:val="de-DE"/>
              </w:rPr>
            </w:pPr>
            <w:r>
              <w:rPr>
                <w:rFonts w:ascii="Arial" w:hAnsi="Arial" w:cs="Arial"/>
                <w:sz w:val="20"/>
                <w:szCs w:val="20"/>
                <w:lang w:val="de-DE"/>
              </w:rPr>
              <w:t>amaanat.ali@nokia.com</w:t>
            </w:r>
          </w:p>
        </w:tc>
      </w:tr>
      <w:tr w:rsidR="001942BD" w:rsidRPr="00903870" w14:paraId="5000A02E" w14:textId="77777777">
        <w:tc>
          <w:tcPr>
            <w:tcW w:w="1838" w:type="dxa"/>
            <w:tcBorders>
              <w:top w:val="single" w:sz="4" w:space="0" w:color="auto"/>
              <w:left w:val="single" w:sz="4" w:space="0" w:color="auto"/>
              <w:bottom w:val="single" w:sz="4" w:space="0" w:color="auto"/>
              <w:right w:val="single" w:sz="4" w:space="0" w:color="auto"/>
            </w:tcBorders>
          </w:tcPr>
          <w:p w14:paraId="67B72763" w14:textId="77777777" w:rsidR="001942BD" w:rsidRDefault="003C3243">
            <w:pPr>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O</w:t>
            </w:r>
            <w:r>
              <w:rPr>
                <w:rFonts w:ascii="Arial" w:eastAsiaTheme="minorEastAsia" w:hAnsi="Arial" w:cs="Arial"/>
                <w:sz w:val="20"/>
                <w:szCs w:val="20"/>
                <w:lang w:val="de-DE" w:eastAsia="zh-CN"/>
              </w:rPr>
              <w:t>PPO</w:t>
            </w:r>
          </w:p>
        </w:tc>
        <w:tc>
          <w:tcPr>
            <w:tcW w:w="7791" w:type="dxa"/>
            <w:tcBorders>
              <w:top w:val="single" w:sz="4" w:space="0" w:color="auto"/>
              <w:left w:val="single" w:sz="4" w:space="0" w:color="auto"/>
              <w:bottom w:val="single" w:sz="4" w:space="0" w:color="auto"/>
              <w:right w:val="single" w:sz="4" w:space="0" w:color="auto"/>
            </w:tcBorders>
          </w:tcPr>
          <w:p w14:paraId="786EDC26" w14:textId="77777777" w:rsidR="001942BD" w:rsidRDefault="003C3243">
            <w:pPr>
              <w:rPr>
                <w:rFonts w:ascii="Arial" w:eastAsiaTheme="minorEastAsia" w:hAnsi="Arial" w:cs="Arial"/>
                <w:sz w:val="20"/>
                <w:szCs w:val="20"/>
                <w:lang w:val="de-DE" w:eastAsia="zh-CN"/>
              </w:rPr>
            </w:pPr>
            <w:r>
              <w:rPr>
                <w:rFonts w:ascii="Arial" w:eastAsiaTheme="minorEastAsia" w:hAnsi="Arial" w:cs="Arial"/>
                <w:sz w:val="20"/>
                <w:szCs w:val="20"/>
                <w:lang w:val="de-DE" w:eastAsia="zh-CN"/>
              </w:rPr>
              <w:t>qianxi.lu@oppo.com</w:t>
            </w:r>
          </w:p>
        </w:tc>
      </w:tr>
      <w:tr w:rsidR="001942BD" w14:paraId="14ECF786" w14:textId="77777777">
        <w:tc>
          <w:tcPr>
            <w:tcW w:w="1838" w:type="dxa"/>
            <w:tcBorders>
              <w:top w:val="single" w:sz="4" w:space="0" w:color="auto"/>
              <w:left w:val="single" w:sz="4" w:space="0" w:color="auto"/>
              <w:bottom w:val="single" w:sz="4" w:space="0" w:color="auto"/>
              <w:right w:val="single" w:sz="4" w:space="0" w:color="auto"/>
            </w:tcBorders>
          </w:tcPr>
          <w:p w14:paraId="430DE0A6" w14:textId="77777777" w:rsidR="001942BD" w:rsidRDefault="003C3243">
            <w:pPr>
              <w:rPr>
                <w:rFonts w:ascii="Arial" w:hAnsi="Arial" w:cs="Arial"/>
                <w:sz w:val="20"/>
                <w:szCs w:val="20"/>
                <w:lang w:val="en-US" w:eastAsia="zh-CN"/>
              </w:rPr>
            </w:pPr>
            <w:r>
              <w:rPr>
                <w:rFonts w:ascii="Arial" w:hAnsi="Arial" w:cs="Arial" w:hint="eastAsia"/>
                <w:sz w:val="20"/>
                <w:szCs w:val="20"/>
                <w:lang w:val="en-US" w:eastAsia="zh-CN"/>
              </w:rPr>
              <w:t>ZTE</w:t>
            </w:r>
          </w:p>
        </w:tc>
        <w:tc>
          <w:tcPr>
            <w:tcW w:w="7791" w:type="dxa"/>
            <w:tcBorders>
              <w:top w:val="single" w:sz="4" w:space="0" w:color="auto"/>
              <w:left w:val="single" w:sz="4" w:space="0" w:color="auto"/>
              <w:bottom w:val="single" w:sz="4" w:space="0" w:color="auto"/>
              <w:right w:val="single" w:sz="4" w:space="0" w:color="auto"/>
            </w:tcBorders>
          </w:tcPr>
          <w:p w14:paraId="06701547" w14:textId="77777777" w:rsidR="001942BD" w:rsidRDefault="003C3243">
            <w:pPr>
              <w:rPr>
                <w:rFonts w:ascii="Arial" w:hAnsi="Arial" w:cs="Arial"/>
                <w:sz w:val="20"/>
                <w:szCs w:val="20"/>
                <w:lang w:val="en-US" w:eastAsia="zh-CN"/>
              </w:rPr>
            </w:pPr>
            <w:r>
              <w:rPr>
                <w:rFonts w:ascii="Arial" w:hAnsi="Arial" w:cs="Arial" w:hint="eastAsia"/>
                <w:sz w:val="20"/>
                <w:szCs w:val="20"/>
                <w:lang w:val="en-US" w:eastAsia="zh-CN"/>
              </w:rPr>
              <w:t>li.wenting@zte.com.cm</w:t>
            </w:r>
          </w:p>
        </w:tc>
      </w:tr>
      <w:tr w:rsidR="001942BD" w:rsidRPr="0036340F" w14:paraId="1CA7DAEC" w14:textId="77777777">
        <w:tc>
          <w:tcPr>
            <w:tcW w:w="1838" w:type="dxa"/>
            <w:tcBorders>
              <w:top w:val="single" w:sz="4" w:space="0" w:color="auto"/>
              <w:left w:val="single" w:sz="4" w:space="0" w:color="auto"/>
              <w:bottom w:val="single" w:sz="4" w:space="0" w:color="auto"/>
              <w:right w:val="single" w:sz="4" w:space="0" w:color="auto"/>
            </w:tcBorders>
          </w:tcPr>
          <w:p w14:paraId="61E08208" w14:textId="77777777" w:rsidR="001942BD" w:rsidRDefault="0036340F">
            <w:pPr>
              <w:rPr>
                <w:rFonts w:ascii="Arial" w:hAnsi="Arial" w:cs="Arial"/>
                <w:sz w:val="20"/>
                <w:szCs w:val="20"/>
                <w:lang w:val="de-DE" w:eastAsia="zh-CN"/>
              </w:rPr>
            </w:pPr>
            <w:r>
              <w:rPr>
                <w:rFonts w:ascii="Arial" w:hAnsi="Arial" w:cs="Arial" w:hint="eastAsia"/>
                <w:sz w:val="20"/>
                <w:szCs w:val="20"/>
                <w:lang w:val="de-DE" w:eastAsia="zh-CN"/>
              </w:rPr>
              <w:t>v</w:t>
            </w:r>
            <w:r>
              <w:rPr>
                <w:rFonts w:ascii="Arial" w:hAnsi="Arial" w:cs="Arial"/>
                <w:sz w:val="20"/>
                <w:szCs w:val="20"/>
                <w:lang w:val="de-DE" w:eastAsia="zh-CN"/>
              </w:rPr>
              <w:t>ivo</w:t>
            </w:r>
          </w:p>
        </w:tc>
        <w:tc>
          <w:tcPr>
            <w:tcW w:w="7791" w:type="dxa"/>
            <w:tcBorders>
              <w:top w:val="single" w:sz="4" w:space="0" w:color="auto"/>
              <w:left w:val="single" w:sz="4" w:space="0" w:color="auto"/>
              <w:bottom w:val="single" w:sz="4" w:space="0" w:color="auto"/>
              <w:right w:val="single" w:sz="4" w:space="0" w:color="auto"/>
            </w:tcBorders>
          </w:tcPr>
          <w:p w14:paraId="7CE94924" w14:textId="77777777" w:rsidR="001942BD" w:rsidRDefault="0036340F">
            <w:pPr>
              <w:rPr>
                <w:rFonts w:ascii="Arial" w:hAnsi="Arial" w:cs="Arial"/>
                <w:sz w:val="20"/>
                <w:szCs w:val="20"/>
                <w:lang w:val="de-DE" w:eastAsia="zh-CN"/>
              </w:rPr>
            </w:pPr>
            <w:r>
              <w:rPr>
                <w:rFonts w:ascii="Arial" w:hAnsi="Arial" w:cs="Arial"/>
                <w:sz w:val="20"/>
                <w:szCs w:val="20"/>
                <w:lang w:val="de-DE" w:eastAsia="zh-CN"/>
              </w:rPr>
              <w:t>xiao.xiao@vivo.com</w:t>
            </w:r>
          </w:p>
        </w:tc>
      </w:tr>
      <w:tr w:rsidR="00BD5569" w:rsidRPr="0036340F" w14:paraId="4645A95F" w14:textId="77777777">
        <w:tc>
          <w:tcPr>
            <w:tcW w:w="1838" w:type="dxa"/>
            <w:tcBorders>
              <w:top w:val="single" w:sz="4" w:space="0" w:color="auto"/>
              <w:left w:val="single" w:sz="4" w:space="0" w:color="auto"/>
              <w:bottom w:val="single" w:sz="4" w:space="0" w:color="auto"/>
              <w:right w:val="single" w:sz="4" w:space="0" w:color="auto"/>
            </w:tcBorders>
          </w:tcPr>
          <w:p w14:paraId="6E86587D" w14:textId="77777777" w:rsidR="00BD5569" w:rsidRDefault="00BD5569">
            <w:pPr>
              <w:rPr>
                <w:rFonts w:ascii="Arial" w:hAnsi="Arial" w:cs="Arial"/>
                <w:lang w:val="de-DE" w:eastAsia="zh-CN"/>
              </w:rPr>
            </w:pPr>
            <w:r>
              <w:rPr>
                <w:rFonts w:ascii="Arial" w:hAnsi="Arial" w:cs="Arial" w:hint="eastAsia"/>
                <w:lang w:val="de-DE" w:eastAsia="zh-CN"/>
              </w:rPr>
              <w:t>CATT</w:t>
            </w:r>
          </w:p>
        </w:tc>
        <w:tc>
          <w:tcPr>
            <w:tcW w:w="7791" w:type="dxa"/>
            <w:tcBorders>
              <w:top w:val="single" w:sz="4" w:space="0" w:color="auto"/>
              <w:left w:val="single" w:sz="4" w:space="0" w:color="auto"/>
              <w:bottom w:val="single" w:sz="4" w:space="0" w:color="auto"/>
              <w:right w:val="single" w:sz="4" w:space="0" w:color="auto"/>
            </w:tcBorders>
          </w:tcPr>
          <w:p w14:paraId="32FD9B90" w14:textId="77777777" w:rsidR="00BD5569" w:rsidRDefault="00BD5569">
            <w:pPr>
              <w:rPr>
                <w:rFonts w:ascii="Arial" w:hAnsi="Arial" w:cs="Arial"/>
                <w:lang w:val="de-DE" w:eastAsia="zh-CN"/>
              </w:rPr>
            </w:pPr>
            <w:r>
              <w:rPr>
                <w:rFonts w:ascii="Arial" w:hAnsi="Arial" w:cs="Arial" w:hint="eastAsia"/>
                <w:lang w:val="de-DE" w:eastAsia="zh-CN"/>
              </w:rPr>
              <w:t>erlin.zeng@catt.cn</w:t>
            </w:r>
          </w:p>
        </w:tc>
      </w:tr>
      <w:tr w:rsidR="00BD5569" w:rsidRPr="0036340F" w14:paraId="05C2AFE9" w14:textId="77777777">
        <w:tc>
          <w:tcPr>
            <w:tcW w:w="1838" w:type="dxa"/>
            <w:tcBorders>
              <w:top w:val="single" w:sz="4" w:space="0" w:color="auto"/>
              <w:left w:val="single" w:sz="4" w:space="0" w:color="auto"/>
              <w:bottom w:val="single" w:sz="4" w:space="0" w:color="auto"/>
              <w:right w:val="single" w:sz="4" w:space="0" w:color="auto"/>
            </w:tcBorders>
          </w:tcPr>
          <w:p w14:paraId="797F74FB" w14:textId="77777777" w:rsidR="00BD5569" w:rsidRDefault="00BD5569">
            <w:pPr>
              <w:rPr>
                <w:rFonts w:ascii="Arial" w:hAnsi="Arial" w:cs="Arial"/>
                <w:lang w:val="de-DE" w:eastAsia="zh-CN"/>
              </w:rPr>
            </w:pPr>
          </w:p>
        </w:tc>
        <w:tc>
          <w:tcPr>
            <w:tcW w:w="7791" w:type="dxa"/>
            <w:tcBorders>
              <w:top w:val="single" w:sz="4" w:space="0" w:color="auto"/>
              <w:left w:val="single" w:sz="4" w:space="0" w:color="auto"/>
              <w:bottom w:val="single" w:sz="4" w:space="0" w:color="auto"/>
              <w:right w:val="single" w:sz="4" w:space="0" w:color="auto"/>
            </w:tcBorders>
          </w:tcPr>
          <w:p w14:paraId="29B7A85D" w14:textId="77777777" w:rsidR="00BD5569" w:rsidRDefault="00BD5569">
            <w:pPr>
              <w:rPr>
                <w:rFonts w:ascii="Arial" w:hAnsi="Arial" w:cs="Arial"/>
                <w:lang w:val="de-DE" w:eastAsia="zh-CN"/>
              </w:rPr>
            </w:pPr>
          </w:p>
        </w:tc>
      </w:tr>
    </w:tbl>
    <w:p w14:paraId="18E332FF" w14:textId="77777777" w:rsidR="001942BD" w:rsidRDefault="001942BD">
      <w:pPr>
        <w:pStyle w:val="EmailDiscussion2"/>
        <w:ind w:left="0" w:firstLine="0"/>
        <w:rPr>
          <w:lang w:val="de-DE"/>
        </w:rPr>
      </w:pPr>
    </w:p>
    <w:p w14:paraId="5F2820B3" w14:textId="77777777" w:rsidR="001942BD" w:rsidRDefault="003C3243">
      <w:pPr>
        <w:pStyle w:val="Heading1"/>
      </w:pPr>
      <w:r>
        <w:t>2</w:t>
      </w:r>
      <w:r>
        <w:tab/>
        <w:t>Discussion</w:t>
      </w:r>
    </w:p>
    <w:p w14:paraId="217B587C" w14:textId="77777777" w:rsidR="001942BD" w:rsidRDefault="003C3243">
      <w:pPr>
        <w:pStyle w:val="Heading2"/>
      </w:pPr>
      <w:r>
        <w:t>2.1</w:t>
      </w:r>
      <w:r>
        <w:tab/>
        <w:t>Part 1: Intended to determine agreeable parts</w:t>
      </w:r>
    </w:p>
    <w:p w14:paraId="13FE3E47" w14:textId="77777777" w:rsidR="001942BD" w:rsidRDefault="003C3243">
      <w:pPr>
        <w:spacing w:after="0"/>
        <w:jc w:val="both"/>
        <w:rPr>
          <w:rFonts w:eastAsia="MS Mincho"/>
          <w:szCs w:val="24"/>
          <w:lang w:eastAsia="en-GB"/>
        </w:rPr>
      </w:pPr>
      <w:r>
        <w:rPr>
          <w:rFonts w:ascii="Arial" w:hAnsi="Arial"/>
        </w:rPr>
        <w:t xml:space="preserve">The CRs in </w:t>
      </w:r>
      <w:r>
        <w:rPr>
          <w:rFonts w:ascii="Arial" w:hAnsi="Arial"/>
        </w:rPr>
        <w:fldChar w:fldCharType="begin"/>
      </w:r>
      <w:r>
        <w:rPr>
          <w:rFonts w:ascii="Arial" w:hAnsi="Arial"/>
        </w:rPr>
        <w:instrText xml:space="preserve"> REF _Ref80025615 \r \h </w:instrText>
      </w:r>
      <w:r>
        <w:rPr>
          <w:rFonts w:ascii="Arial" w:hAnsi="Arial"/>
        </w:rPr>
      </w:r>
      <w:r>
        <w:rPr>
          <w:rFonts w:ascii="Arial" w:hAnsi="Arial"/>
        </w:rPr>
        <w:fldChar w:fldCharType="separate"/>
      </w:r>
      <w:r>
        <w:rPr>
          <w:rFonts w:ascii="Arial" w:hAnsi="Arial"/>
        </w:rPr>
        <w:t>[1]</w:t>
      </w:r>
      <w:r>
        <w:rPr>
          <w:rFonts w:ascii="Arial" w:hAnsi="Arial"/>
        </w:rPr>
        <w:fldChar w:fldCharType="end"/>
      </w:r>
      <w:r>
        <w:rPr>
          <w:rFonts w:ascii="Arial" w:hAnsi="Arial"/>
        </w:rPr>
        <w:fldChar w:fldCharType="begin"/>
      </w:r>
      <w:r>
        <w:rPr>
          <w:rFonts w:ascii="Arial" w:hAnsi="Arial"/>
        </w:rPr>
        <w:instrText xml:space="preserve"> REF _Ref80025616 \r \h </w:instrText>
      </w:r>
      <w:r>
        <w:rPr>
          <w:rFonts w:ascii="Arial" w:hAnsi="Arial"/>
        </w:rPr>
      </w:r>
      <w:r>
        <w:rPr>
          <w:rFonts w:ascii="Arial" w:hAnsi="Arial"/>
        </w:rPr>
        <w:fldChar w:fldCharType="separate"/>
      </w:r>
      <w:r>
        <w:rPr>
          <w:rFonts w:ascii="Arial" w:hAnsi="Arial"/>
        </w:rPr>
        <w:t>[2]</w:t>
      </w:r>
      <w:r>
        <w:rPr>
          <w:rFonts w:ascii="Arial" w:hAnsi="Arial"/>
        </w:rPr>
        <w:fldChar w:fldCharType="end"/>
      </w:r>
      <w:r>
        <w:rPr>
          <w:rFonts w:ascii="Arial" w:hAnsi="Arial"/>
        </w:rPr>
        <w:fldChar w:fldCharType="begin"/>
      </w:r>
      <w:r>
        <w:rPr>
          <w:rFonts w:ascii="Arial" w:hAnsi="Arial"/>
        </w:rPr>
        <w:instrText xml:space="preserve"> REF _Ref80025621 \r \h </w:instrText>
      </w:r>
      <w:r>
        <w:rPr>
          <w:rFonts w:ascii="Arial" w:hAnsi="Arial"/>
        </w:rPr>
      </w:r>
      <w:r>
        <w:rPr>
          <w:rFonts w:ascii="Arial" w:hAnsi="Arial"/>
        </w:rPr>
        <w:fldChar w:fldCharType="separate"/>
      </w:r>
      <w:r>
        <w:rPr>
          <w:rFonts w:ascii="Arial" w:hAnsi="Arial"/>
        </w:rPr>
        <w:t>[3]</w:t>
      </w:r>
      <w:r>
        <w:rPr>
          <w:rFonts w:ascii="Arial" w:hAnsi="Arial"/>
        </w:rPr>
        <w:fldChar w:fldCharType="end"/>
      </w:r>
      <w:r>
        <w:rPr>
          <w:rFonts w:ascii="Arial" w:hAnsi="Arial"/>
        </w:rPr>
        <w:fldChar w:fldCharType="begin"/>
      </w:r>
      <w:r>
        <w:rPr>
          <w:rFonts w:ascii="Arial" w:hAnsi="Arial"/>
        </w:rPr>
        <w:instrText xml:space="preserve"> REF _Ref80025622 \r \h </w:instrText>
      </w:r>
      <w:r>
        <w:rPr>
          <w:rFonts w:ascii="Arial" w:hAnsi="Arial"/>
        </w:rPr>
      </w:r>
      <w:r>
        <w:rPr>
          <w:rFonts w:ascii="Arial" w:hAnsi="Arial"/>
        </w:rPr>
        <w:fldChar w:fldCharType="separate"/>
      </w:r>
      <w:r>
        <w:rPr>
          <w:rFonts w:ascii="Arial" w:hAnsi="Arial"/>
        </w:rPr>
        <w:t>[4]</w:t>
      </w:r>
      <w:r>
        <w:rPr>
          <w:rFonts w:ascii="Arial" w:hAnsi="Arial"/>
        </w:rPr>
        <w:fldChar w:fldCharType="end"/>
      </w:r>
      <w:r>
        <w:rPr>
          <w:rFonts w:ascii="Arial" w:hAnsi="Arial"/>
        </w:rPr>
        <w:t xml:space="preserve"> intend to clarify the fallback band combination definition to avoid misleading interpretations e.g. “The current wording suggests that the network should first configure a parent band </w:t>
      </w:r>
      <w:r>
        <w:rPr>
          <w:rFonts w:ascii="Arial" w:hAnsi="Arial"/>
        </w:rPr>
        <w:lastRenderedPageBreak/>
        <w:t xml:space="preserve">combination and then deconfigure an SCell/UL SCell/SCG to end up with a fallback band combination” as stated in the coversheet. </w:t>
      </w:r>
    </w:p>
    <w:p w14:paraId="1BA7EA3C" w14:textId="77777777" w:rsidR="001942BD" w:rsidRDefault="003C3243">
      <w:pPr>
        <w:spacing w:after="0"/>
        <w:jc w:val="both"/>
        <w:rPr>
          <w:rFonts w:ascii="Arial" w:hAnsi="Arial"/>
          <w:b/>
          <w:bCs/>
        </w:rPr>
      </w:pPr>
      <w:r>
        <w:rPr>
          <w:rFonts w:ascii="Arial" w:hAnsi="Arial"/>
          <w:b/>
          <w:bCs/>
        </w:rPr>
        <w:t>Q1 Do companies agree with the intention of the CRs above?</w:t>
      </w:r>
    </w:p>
    <w:p w14:paraId="13D1BB5E" w14:textId="77777777" w:rsidR="001942BD" w:rsidRDefault="001942BD">
      <w:pPr>
        <w:spacing w:after="0"/>
        <w:jc w:val="both"/>
        <w:rPr>
          <w:rFonts w:ascii="Arial" w:hAnsi="Arial"/>
        </w:rPr>
      </w:pPr>
    </w:p>
    <w:tbl>
      <w:tblPr>
        <w:tblStyle w:val="TableGrid"/>
        <w:tblW w:w="0" w:type="auto"/>
        <w:tblLook w:val="04A0" w:firstRow="1" w:lastRow="0" w:firstColumn="1" w:lastColumn="0" w:noHBand="0" w:noVBand="1"/>
      </w:tblPr>
      <w:tblGrid>
        <w:gridCol w:w="1838"/>
        <w:gridCol w:w="1985"/>
        <w:gridCol w:w="5806"/>
      </w:tblGrid>
      <w:tr w:rsidR="001942BD" w14:paraId="15469092" w14:textId="77777777">
        <w:tc>
          <w:tcPr>
            <w:tcW w:w="1838" w:type="dxa"/>
          </w:tcPr>
          <w:p w14:paraId="700DC822" w14:textId="77777777" w:rsidR="001942BD" w:rsidRDefault="003C3243">
            <w:pPr>
              <w:spacing w:after="0"/>
              <w:jc w:val="both"/>
              <w:rPr>
                <w:rFonts w:ascii="Arial" w:hAnsi="Arial"/>
                <w:b/>
                <w:bCs/>
                <w:lang w:val="de-DE"/>
              </w:rPr>
            </w:pPr>
            <w:r>
              <w:rPr>
                <w:rFonts w:ascii="Arial" w:hAnsi="Arial"/>
                <w:b/>
                <w:bCs/>
                <w:lang w:val="de-DE"/>
              </w:rPr>
              <w:t>Company</w:t>
            </w:r>
          </w:p>
        </w:tc>
        <w:tc>
          <w:tcPr>
            <w:tcW w:w="1985" w:type="dxa"/>
          </w:tcPr>
          <w:p w14:paraId="5BC3A906" w14:textId="77777777" w:rsidR="001942BD" w:rsidRDefault="003C3243">
            <w:pPr>
              <w:spacing w:after="0"/>
              <w:jc w:val="both"/>
              <w:rPr>
                <w:rFonts w:ascii="Arial" w:hAnsi="Arial"/>
                <w:b/>
                <w:bCs/>
                <w:lang w:val="de-DE"/>
              </w:rPr>
            </w:pPr>
            <w:r>
              <w:rPr>
                <w:rFonts w:ascii="Arial" w:hAnsi="Arial"/>
                <w:b/>
                <w:bCs/>
                <w:lang w:val="de-DE"/>
              </w:rPr>
              <w:t>Yes/No</w:t>
            </w:r>
          </w:p>
        </w:tc>
        <w:tc>
          <w:tcPr>
            <w:tcW w:w="5806" w:type="dxa"/>
          </w:tcPr>
          <w:p w14:paraId="7C3841F0" w14:textId="77777777" w:rsidR="001942BD" w:rsidRDefault="003C3243">
            <w:pPr>
              <w:spacing w:after="0"/>
              <w:jc w:val="both"/>
              <w:rPr>
                <w:rFonts w:ascii="Arial" w:hAnsi="Arial"/>
                <w:b/>
                <w:bCs/>
                <w:lang w:val="de-DE"/>
              </w:rPr>
            </w:pPr>
            <w:r>
              <w:rPr>
                <w:rFonts w:ascii="Arial" w:hAnsi="Arial"/>
                <w:b/>
                <w:bCs/>
                <w:lang w:val="de-DE"/>
              </w:rPr>
              <w:t>Comments</w:t>
            </w:r>
          </w:p>
        </w:tc>
      </w:tr>
      <w:tr w:rsidR="001942BD" w14:paraId="311CC885" w14:textId="77777777">
        <w:tc>
          <w:tcPr>
            <w:tcW w:w="1838" w:type="dxa"/>
          </w:tcPr>
          <w:p w14:paraId="4F24F898"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14:paraId="5861CAF7" w14:textId="77777777" w:rsidR="001942BD" w:rsidRDefault="003C3243">
            <w:pPr>
              <w:spacing w:after="0"/>
              <w:jc w:val="both"/>
              <w:rPr>
                <w:rFonts w:ascii="Arial" w:eastAsiaTheme="minorEastAsia" w:hAnsi="Arial"/>
                <w:lang w:val="de-DE" w:eastAsia="zh-CN"/>
              </w:rPr>
            </w:pPr>
            <w:r>
              <w:rPr>
                <w:rFonts w:ascii="Arial" w:eastAsiaTheme="minorEastAsia" w:hAnsi="Arial"/>
                <w:lang w:val="de-DE" w:eastAsia="zh-CN"/>
              </w:rPr>
              <w:t>No</w:t>
            </w:r>
          </w:p>
        </w:tc>
        <w:tc>
          <w:tcPr>
            <w:tcW w:w="5806" w:type="dxa"/>
          </w:tcPr>
          <w:p w14:paraId="3AB44736" w14:textId="77777777" w:rsidR="001942BD" w:rsidRDefault="003C3243">
            <w:pPr>
              <w:spacing w:after="0"/>
              <w:jc w:val="both"/>
              <w:rPr>
                <w:rFonts w:ascii="Arial" w:eastAsiaTheme="minorEastAsia" w:hAnsi="Arial"/>
                <w:lang w:val="de-DE" w:eastAsia="zh-CN"/>
              </w:rPr>
            </w:pPr>
            <w:r>
              <w:rPr>
                <w:rFonts w:ascii="Arial" w:eastAsiaTheme="minorEastAsia" w:hAnsi="Arial"/>
                <w:lang w:val="de-DE" w:eastAsia="zh-CN"/>
              </w:rPr>
              <w:t>We think the current text is OK except the SUL correction part, and the proposed changes are not necessary.</w:t>
            </w:r>
          </w:p>
        </w:tc>
      </w:tr>
      <w:tr w:rsidR="001942BD" w14:paraId="34E4AFA0" w14:textId="77777777">
        <w:tc>
          <w:tcPr>
            <w:tcW w:w="1838" w:type="dxa"/>
          </w:tcPr>
          <w:p w14:paraId="3845715B" w14:textId="77777777" w:rsidR="001942BD" w:rsidRDefault="003C3243">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5B1A7E22" w14:textId="77777777" w:rsidR="001942BD" w:rsidRDefault="003C3243">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5806" w:type="dxa"/>
          </w:tcPr>
          <w:p w14:paraId="2265C288" w14:textId="77777777" w:rsidR="001942BD" w:rsidRDefault="001942BD">
            <w:pPr>
              <w:spacing w:after="0"/>
              <w:jc w:val="both"/>
              <w:rPr>
                <w:rFonts w:ascii="Arial" w:hAnsi="Arial"/>
                <w:lang w:val="de-DE"/>
              </w:rPr>
            </w:pPr>
          </w:p>
        </w:tc>
      </w:tr>
      <w:tr w:rsidR="001942BD" w14:paraId="12398776" w14:textId="77777777">
        <w:tc>
          <w:tcPr>
            <w:tcW w:w="1838" w:type="dxa"/>
          </w:tcPr>
          <w:p w14:paraId="44326D42" w14:textId="4F3AB567" w:rsidR="001942BD" w:rsidRDefault="003C3243">
            <w:pPr>
              <w:spacing w:after="0"/>
              <w:jc w:val="both"/>
              <w:rPr>
                <w:rFonts w:ascii="Arial" w:hAnsi="Arial"/>
                <w:lang w:val="de-DE"/>
              </w:rPr>
            </w:pPr>
            <w:r>
              <w:rPr>
                <w:rFonts w:ascii="Arial" w:hAnsi="Arial"/>
                <w:lang w:val="de-DE"/>
              </w:rPr>
              <w:t>Ericsson</w:t>
            </w:r>
          </w:p>
        </w:tc>
        <w:tc>
          <w:tcPr>
            <w:tcW w:w="1985" w:type="dxa"/>
          </w:tcPr>
          <w:p w14:paraId="5D96588A" w14:textId="77777777" w:rsidR="001942BD" w:rsidRDefault="003C3243">
            <w:pPr>
              <w:spacing w:after="0"/>
              <w:jc w:val="both"/>
              <w:rPr>
                <w:rFonts w:ascii="Arial" w:hAnsi="Arial"/>
                <w:lang w:val="de-DE"/>
              </w:rPr>
            </w:pPr>
            <w:r>
              <w:rPr>
                <w:rFonts w:ascii="Arial" w:hAnsi="Arial"/>
                <w:lang w:val="de-DE"/>
              </w:rPr>
              <w:t>Yes (proponent)</w:t>
            </w:r>
          </w:p>
        </w:tc>
        <w:tc>
          <w:tcPr>
            <w:tcW w:w="5806" w:type="dxa"/>
          </w:tcPr>
          <w:p w14:paraId="07AE127F" w14:textId="1480E01E" w:rsidR="001942BD" w:rsidRDefault="0054342D">
            <w:pPr>
              <w:spacing w:after="0"/>
              <w:jc w:val="both"/>
              <w:rPr>
                <w:rFonts w:ascii="Arial" w:hAnsi="Arial"/>
                <w:lang w:val="de-DE"/>
              </w:rPr>
            </w:pPr>
            <w:r>
              <w:rPr>
                <w:rFonts w:ascii="Arial" w:hAnsi="Arial"/>
                <w:lang w:val="de-DE"/>
              </w:rPr>
              <w:t>Update: Personally, I can also read the current spec in the intended way, but that is because I have been involved in many discussions about fallbacks over the years. I assume the responders to this email discussion also are experts of what fallbacks are and hence all people replying to this question very well understand that one does not have to configure a parent and then release a carrier to end up at a fallback. We all know this.</w:t>
            </w:r>
          </w:p>
          <w:p w14:paraId="23DC4FCA" w14:textId="77777777" w:rsidR="0054342D" w:rsidRDefault="0054342D">
            <w:pPr>
              <w:spacing w:after="0"/>
              <w:jc w:val="both"/>
              <w:rPr>
                <w:rFonts w:ascii="Arial" w:hAnsi="Arial"/>
                <w:lang w:val="de-DE"/>
              </w:rPr>
            </w:pPr>
          </w:p>
          <w:p w14:paraId="4D60EB69" w14:textId="77777777" w:rsidR="0054342D" w:rsidRDefault="0054342D">
            <w:pPr>
              <w:spacing w:after="0"/>
              <w:jc w:val="both"/>
              <w:rPr>
                <w:rFonts w:ascii="Arial" w:hAnsi="Arial"/>
                <w:lang w:val="de-DE"/>
              </w:rPr>
            </w:pPr>
            <w:r>
              <w:rPr>
                <w:rFonts w:ascii="Arial" w:hAnsi="Arial"/>
                <w:lang w:val="de-DE"/>
              </w:rPr>
              <w:t>But during discussions, especially with RAN4 people, who have not been as deeply involved in all the fallback discussions, it has become clear that the current wording is causing misunderstandings.</w:t>
            </w:r>
          </w:p>
          <w:p w14:paraId="5955362C" w14:textId="77777777" w:rsidR="0054342D" w:rsidRDefault="0054342D">
            <w:pPr>
              <w:spacing w:after="0"/>
              <w:jc w:val="both"/>
              <w:rPr>
                <w:rFonts w:ascii="Arial" w:hAnsi="Arial"/>
                <w:lang w:val="de-DE"/>
              </w:rPr>
            </w:pPr>
          </w:p>
          <w:p w14:paraId="2CAA433F" w14:textId="11BE73C2" w:rsidR="0054342D" w:rsidRDefault="0054342D">
            <w:pPr>
              <w:spacing w:after="0"/>
              <w:jc w:val="both"/>
              <w:rPr>
                <w:rFonts w:ascii="Arial" w:hAnsi="Arial"/>
                <w:lang w:val="de-DE"/>
              </w:rPr>
            </w:pPr>
            <w:r>
              <w:rPr>
                <w:rFonts w:ascii="Arial" w:hAnsi="Arial"/>
                <w:lang w:val="de-DE"/>
              </w:rPr>
              <w:t>During the FR2 fallback discussions which took more than one year, there were still comments from some delegates suggesting that a fallback is only a fallback if we deconfigure some carriers.</w:t>
            </w:r>
          </w:p>
          <w:p w14:paraId="7F471D92" w14:textId="77777777" w:rsidR="0054342D" w:rsidRDefault="0054342D">
            <w:pPr>
              <w:spacing w:after="0"/>
              <w:jc w:val="both"/>
              <w:rPr>
                <w:rFonts w:ascii="Arial" w:hAnsi="Arial"/>
                <w:lang w:val="de-DE"/>
              </w:rPr>
            </w:pPr>
          </w:p>
          <w:p w14:paraId="6BCF7E9F" w14:textId="3E1C434D" w:rsidR="0054342D" w:rsidRDefault="0054342D">
            <w:pPr>
              <w:spacing w:after="0"/>
              <w:jc w:val="both"/>
              <w:rPr>
                <w:rFonts w:ascii="Arial" w:hAnsi="Arial"/>
                <w:lang w:val="de-DE"/>
              </w:rPr>
            </w:pPr>
            <w:r>
              <w:rPr>
                <w:rFonts w:ascii="Arial" w:hAnsi="Arial"/>
                <w:lang w:val="de-DE"/>
              </w:rPr>
              <w:t>So, we acknowledge that the spec is not broken if one reads the spec in the "correct way", but it causes misunderstandings which impairs the progress of 3GPP. Another possibility would be to have a NOTE which clarifies the intention of the "releasing"-language.</w:t>
            </w:r>
          </w:p>
        </w:tc>
      </w:tr>
      <w:tr w:rsidR="001942BD" w14:paraId="2B7D9649" w14:textId="77777777">
        <w:tc>
          <w:tcPr>
            <w:tcW w:w="1838" w:type="dxa"/>
          </w:tcPr>
          <w:p w14:paraId="440E6A59" w14:textId="77777777" w:rsidR="001942BD" w:rsidRDefault="003C3243">
            <w:pPr>
              <w:spacing w:after="0"/>
              <w:jc w:val="both"/>
              <w:rPr>
                <w:rFonts w:ascii="Arial" w:hAnsi="Arial"/>
                <w:lang w:val="de-DE"/>
              </w:rPr>
            </w:pPr>
            <w:r>
              <w:rPr>
                <w:rFonts w:ascii="Arial" w:hAnsi="Arial"/>
                <w:lang w:val="de-DE"/>
              </w:rPr>
              <w:t>MediaTek</w:t>
            </w:r>
          </w:p>
        </w:tc>
        <w:tc>
          <w:tcPr>
            <w:tcW w:w="1985" w:type="dxa"/>
          </w:tcPr>
          <w:p w14:paraId="78129FCF" w14:textId="77777777" w:rsidR="001942BD" w:rsidRDefault="003C3243">
            <w:pPr>
              <w:spacing w:after="0"/>
              <w:jc w:val="both"/>
              <w:rPr>
                <w:rFonts w:ascii="Arial" w:hAnsi="Arial"/>
                <w:lang w:val="de-DE"/>
              </w:rPr>
            </w:pPr>
            <w:r>
              <w:rPr>
                <w:rFonts w:ascii="Arial" w:hAnsi="Arial"/>
                <w:lang w:val="de-DE"/>
              </w:rPr>
              <w:t>No</w:t>
            </w:r>
          </w:p>
        </w:tc>
        <w:tc>
          <w:tcPr>
            <w:tcW w:w="5806" w:type="dxa"/>
          </w:tcPr>
          <w:p w14:paraId="7D89D356" w14:textId="77777777" w:rsidR="001942BD" w:rsidRDefault="003C3243">
            <w:pPr>
              <w:spacing w:after="0"/>
              <w:jc w:val="both"/>
              <w:rPr>
                <w:rFonts w:ascii="Arial" w:hAnsi="Arial"/>
                <w:lang w:val="de-DE"/>
              </w:rPr>
            </w:pPr>
            <w:r>
              <w:rPr>
                <w:rFonts w:ascii="Arial" w:hAnsi="Arial"/>
                <w:lang w:val="de-DE"/>
              </w:rPr>
              <w:t xml:space="preserve">We think current definition is clear. We don’t see how this could be interpreted as „NW has to configured parent first and release to get child“. </w:t>
            </w:r>
          </w:p>
        </w:tc>
      </w:tr>
      <w:tr w:rsidR="001942BD" w14:paraId="700108C3" w14:textId="77777777">
        <w:tc>
          <w:tcPr>
            <w:tcW w:w="1838" w:type="dxa"/>
          </w:tcPr>
          <w:p w14:paraId="0BFB34BB" w14:textId="77777777" w:rsidR="001942BD" w:rsidRDefault="003C3243">
            <w:pPr>
              <w:spacing w:after="0"/>
              <w:jc w:val="both"/>
              <w:rPr>
                <w:rFonts w:ascii="Arial" w:hAnsi="Arial"/>
                <w:lang w:val="de-DE"/>
              </w:rPr>
            </w:pPr>
            <w:r>
              <w:rPr>
                <w:rFonts w:ascii="Arial" w:hAnsi="Arial"/>
                <w:lang w:val="de-DE"/>
              </w:rPr>
              <w:t>Nokia</w:t>
            </w:r>
          </w:p>
        </w:tc>
        <w:tc>
          <w:tcPr>
            <w:tcW w:w="1985" w:type="dxa"/>
          </w:tcPr>
          <w:p w14:paraId="3F22A4FA" w14:textId="77777777" w:rsidR="001942BD" w:rsidRDefault="003C3243">
            <w:pPr>
              <w:spacing w:after="0"/>
              <w:jc w:val="both"/>
              <w:rPr>
                <w:rFonts w:ascii="Arial" w:hAnsi="Arial"/>
                <w:lang w:val="de-DE"/>
              </w:rPr>
            </w:pPr>
            <w:r>
              <w:rPr>
                <w:rFonts w:ascii="Arial" w:hAnsi="Arial"/>
                <w:lang w:val="de-DE"/>
              </w:rPr>
              <w:t>No</w:t>
            </w:r>
          </w:p>
        </w:tc>
        <w:tc>
          <w:tcPr>
            <w:tcW w:w="5806" w:type="dxa"/>
          </w:tcPr>
          <w:p w14:paraId="2F1FE9C1" w14:textId="77777777" w:rsidR="001942BD" w:rsidRDefault="003C3243">
            <w:pPr>
              <w:spacing w:after="0"/>
              <w:jc w:val="both"/>
              <w:rPr>
                <w:rFonts w:ascii="Arial" w:hAnsi="Arial"/>
                <w:lang w:val="de-DE"/>
              </w:rPr>
            </w:pPr>
            <w:r>
              <w:rPr>
                <w:rFonts w:ascii="Arial" w:hAnsi="Arial"/>
                <w:lang w:val="de-DE"/>
              </w:rPr>
              <w:t>The latter part of the proposal is actually a consequence of the part. If just a SCell is dropped there should be nothing required to be modified to the remaining configuration. Usually the current principle seems robust and no other clarifications are required.</w:t>
            </w:r>
          </w:p>
          <w:p w14:paraId="76577045" w14:textId="77777777" w:rsidR="001942BD" w:rsidRDefault="001942BD">
            <w:pPr>
              <w:spacing w:after="0"/>
              <w:jc w:val="both"/>
              <w:rPr>
                <w:rFonts w:ascii="Arial" w:hAnsi="Arial"/>
                <w:lang w:val="de-DE"/>
              </w:rPr>
            </w:pPr>
          </w:p>
          <w:p w14:paraId="137AFB22" w14:textId="77777777" w:rsidR="001942BD" w:rsidRDefault="003C3243">
            <w:pPr>
              <w:spacing w:after="0"/>
              <w:jc w:val="both"/>
              <w:rPr>
                <w:rFonts w:ascii="Arial" w:hAnsi="Arial"/>
                <w:lang w:val="de-DE"/>
              </w:rPr>
            </w:pPr>
            <w:r>
              <w:rPr>
                <w:rFonts w:ascii="Arial" w:hAnsi="Arial"/>
                <w:lang w:val="de-DE"/>
              </w:rPr>
              <w:t>Just also checking if there is a UE in the field that misbehaved as there are CRs on this topic?</w:t>
            </w:r>
          </w:p>
        </w:tc>
      </w:tr>
      <w:tr w:rsidR="001942BD" w14:paraId="6B6BBC47" w14:textId="77777777">
        <w:tc>
          <w:tcPr>
            <w:tcW w:w="1838" w:type="dxa"/>
          </w:tcPr>
          <w:p w14:paraId="72BA10A1"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671CF0FD"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6" w:type="dxa"/>
          </w:tcPr>
          <w:p w14:paraId="5C560787" w14:textId="77777777" w:rsidR="001942BD" w:rsidRDefault="001942BD">
            <w:pPr>
              <w:spacing w:after="0"/>
              <w:jc w:val="both"/>
              <w:rPr>
                <w:rFonts w:ascii="Arial" w:hAnsi="Arial"/>
                <w:lang w:val="de-DE"/>
              </w:rPr>
            </w:pPr>
          </w:p>
        </w:tc>
      </w:tr>
      <w:tr w:rsidR="001942BD" w14:paraId="7C2B06F1" w14:textId="77777777">
        <w:tc>
          <w:tcPr>
            <w:tcW w:w="1838" w:type="dxa"/>
          </w:tcPr>
          <w:p w14:paraId="1F22E1C3" w14:textId="77777777" w:rsidR="001942BD" w:rsidRDefault="003C3243">
            <w:pPr>
              <w:spacing w:after="0"/>
              <w:jc w:val="both"/>
              <w:rPr>
                <w:rFonts w:ascii="Arial" w:hAnsi="Arial"/>
                <w:lang w:val="en-US" w:eastAsia="zh-CN"/>
              </w:rPr>
            </w:pPr>
            <w:r>
              <w:rPr>
                <w:rFonts w:ascii="Arial" w:hAnsi="Arial" w:hint="eastAsia"/>
                <w:lang w:val="en-US" w:eastAsia="zh-CN"/>
              </w:rPr>
              <w:t>ZTE</w:t>
            </w:r>
          </w:p>
        </w:tc>
        <w:tc>
          <w:tcPr>
            <w:tcW w:w="1985" w:type="dxa"/>
          </w:tcPr>
          <w:p w14:paraId="183BB3F5" w14:textId="77777777" w:rsidR="001942BD" w:rsidRDefault="003C3243">
            <w:pPr>
              <w:spacing w:after="0"/>
              <w:jc w:val="both"/>
              <w:rPr>
                <w:rFonts w:ascii="Arial" w:hAnsi="Arial"/>
                <w:lang w:val="en-US" w:eastAsia="zh-CN"/>
              </w:rPr>
            </w:pPr>
            <w:r>
              <w:rPr>
                <w:rFonts w:ascii="Arial" w:hAnsi="Arial" w:hint="eastAsia"/>
                <w:lang w:val="en-US" w:eastAsia="zh-CN"/>
              </w:rPr>
              <w:t>No</w:t>
            </w:r>
          </w:p>
        </w:tc>
        <w:tc>
          <w:tcPr>
            <w:tcW w:w="5806" w:type="dxa"/>
          </w:tcPr>
          <w:p w14:paraId="457387BC" w14:textId="77777777" w:rsidR="001942BD" w:rsidRDefault="003C3243">
            <w:pPr>
              <w:spacing w:after="0"/>
              <w:jc w:val="both"/>
              <w:rPr>
                <w:rFonts w:ascii="Arial" w:hAnsi="Arial"/>
                <w:lang w:val="en-US" w:eastAsia="zh-CN"/>
              </w:rPr>
            </w:pPr>
            <w:r>
              <w:rPr>
                <w:rFonts w:ascii="Arial" w:hAnsi="Arial" w:hint="eastAsia"/>
                <w:lang w:val="en-US" w:eastAsia="zh-CN"/>
              </w:rPr>
              <w:t>We share the similar view as MTK</w:t>
            </w:r>
          </w:p>
        </w:tc>
      </w:tr>
      <w:tr w:rsidR="00D170D6" w:rsidRPr="000005B0" w14:paraId="285CCAE0" w14:textId="77777777" w:rsidTr="00D170D6">
        <w:tc>
          <w:tcPr>
            <w:tcW w:w="1837" w:type="dxa"/>
          </w:tcPr>
          <w:p w14:paraId="19B64EFA" w14:textId="77777777" w:rsidR="00D170D6" w:rsidRPr="00AC0FAF" w:rsidRDefault="00D170D6" w:rsidP="00C50DDB">
            <w:pPr>
              <w:spacing w:after="0"/>
              <w:jc w:val="both"/>
              <w:rPr>
                <w:rFonts w:ascii="Arial" w:eastAsiaTheme="minorEastAsia" w:hAnsi="Arial"/>
                <w:noProof/>
                <w:lang w:eastAsia="zh-CN"/>
              </w:rPr>
            </w:pPr>
            <w:r>
              <w:rPr>
                <w:rFonts w:ascii="Arial" w:eastAsiaTheme="minorEastAsia" w:hAnsi="Arial" w:hint="eastAsia"/>
                <w:noProof/>
                <w:lang w:eastAsia="zh-CN"/>
              </w:rPr>
              <w:t>v</w:t>
            </w:r>
            <w:r>
              <w:rPr>
                <w:rFonts w:ascii="Arial" w:eastAsiaTheme="minorEastAsia" w:hAnsi="Arial"/>
                <w:noProof/>
                <w:lang w:eastAsia="zh-CN"/>
              </w:rPr>
              <w:t>ivo</w:t>
            </w:r>
          </w:p>
        </w:tc>
        <w:tc>
          <w:tcPr>
            <w:tcW w:w="1985" w:type="dxa"/>
          </w:tcPr>
          <w:p w14:paraId="02009761" w14:textId="77777777" w:rsidR="00D170D6" w:rsidRPr="000E024C" w:rsidRDefault="00D170D6" w:rsidP="00C50DDB">
            <w:pPr>
              <w:spacing w:after="0"/>
              <w:jc w:val="both"/>
              <w:rPr>
                <w:rFonts w:ascii="Arial" w:eastAsiaTheme="minorEastAsia" w:hAnsi="Arial"/>
                <w:noProof/>
                <w:lang w:eastAsia="zh-CN"/>
              </w:rPr>
            </w:pPr>
            <w:r>
              <w:rPr>
                <w:rFonts w:ascii="Arial" w:eastAsiaTheme="minorEastAsia" w:hAnsi="Arial"/>
                <w:noProof/>
                <w:lang w:eastAsia="zh-CN"/>
              </w:rPr>
              <w:t>No</w:t>
            </w:r>
          </w:p>
        </w:tc>
        <w:tc>
          <w:tcPr>
            <w:tcW w:w="5807" w:type="dxa"/>
          </w:tcPr>
          <w:p w14:paraId="6BBC0D72" w14:textId="77777777" w:rsidR="00D170D6" w:rsidRPr="00BA1BDA" w:rsidRDefault="00D170D6" w:rsidP="00C50DDB">
            <w:pPr>
              <w:spacing w:after="0"/>
              <w:rPr>
                <w:rFonts w:ascii="Arial" w:eastAsiaTheme="minorEastAsia" w:hAnsi="Arial"/>
                <w:noProof/>
                <w:lang w:eastAsia="zh-CN"/>
              </w:rPr>
            </w:pPr>
            <w:r>
              <w:rPr>
                <w:rFonts w:ascii="Arial" w:eastAsiaTheme="minorEastAsia" w:hAnsi="Arial"/>
                <w:noProof/>
                <w:lang w:eastAsia="zh-CN"/>
              </w:rPr>
              <w:t xml:space="preserve">We share the view from MediaTek and Nokia.  </w:t>
            </w:r>
          </w:p>
        </w:tc>
      </w:tr>
      <w:tr w:rsidR="001942BD" w14:paraId="0714AD7E" w14:textId="77777777">
        <w:tc>
          <w:tcPr>
            <w:tcW w:w="1838" w:type="dxa"/>
          </w:tcPr>
          <w:p w14:paraId="0ADFB28B" w14:textId="77777777" w:rsidR="001942BD" w:rsidRPr="00D170D6" w:rsidRDefault="00BD5569">
            <w:pPr>
              <w:spacing w:after="0"/>
              <w:jc w:val="both"/>
              <w:rPr>
                <w:rFonts w:ascii="Arial" w:hAnsi="Arial"/>
                <w:lang w:eastAsia="zh-CN"/>
              </w:rPr>
            </w:pPr>
            <w:r>
              <w:rPr>
                <w:rFonts w:ascii="Arial" w:hAnsi="Arial" w:hint="eastAsia"/>
                <w:lang w:eastAsia="zh-CN"/>
              </w:rPr>
              <w:t>CATT</w:t>
            </w:r>
          </w:p>
        </w:tc>
        <w:tc>
          <w:tcPr>
            <w:tcW w:w="1985" w:type="dxa"/>
          </w:tcPr>
          <w:p w14:paraId="42D136B1" w14:textId="77777777" w:rsidR="001942BD" w:rsidRDefault="00BD5569">
            <w:pPr>
              <w:spacing w:after="0"/>
              <w:jc w:val="both"/>
              <w:rPr>
                <w:rFonts w:ascii="Arial" w:hAnsi="Arial"/>
                <w:lang w:val="de-DE" w:eastAsia="zh-CN"/>
              </w:rPr>
            </w:pPr>
            <w:r>
              <w:rPr>
                <w:rFonts w:ascii="Arial" w:hAnsi="Arial" w:hint="eastAsia"/>
                <w:lang w:val="de-DE" w:eastAsia="zh-CN"/>
              </w:rPr>
              <w:t>No</w:t>
            </w:r>
          </w:p>
        </w:tc>
        <w:tc>
          <w:tcPr>
            <w:tcW w:w="5806" w:type="dxa"/>
          </w:tcPr>
          <w:p w14:paraId="6F2C06FB" w14:textId="77777777" w:rsidR="001942BD" w:rsidRDefault="001942BD">
            <w:pPr>
              <w:spacing w:after="0"/>
              <w:jc w:val="both"/>
              <w:rPr>
                <w:rFonts w:ascii="Arial" w:hAnsi="Arial"/>
                <w:lang w:val="de-DE"/>
              </w:rPr>
            </w:pPr>
          </w:p>
        </w:tc>
      </w:tr>
      <w:tr w:rsidR="00BD5569" w14:paraId="5753834B" w14:textId="77777777">
        <w:tc>
          <w:tcPr>
            <w:tcW w:w="1838" w:type="dxa"/>
          </w:tcPr>
          <w:p w14:paraId="3F507A3D" w14:textId="77777777" w:rsidR="00BD5569" w:rsidRPr="00D170D6" w:rsidRDefault="00BD5569">
            <w:pPr>
              <w:spacing w:after="0"/>
              <w:jc w:val="both"/>
              <w:rPr>
                <w:rFonts w:ascii="Arial" w:hAnsi="Arial"/>
              </w:rPr>
            </w:pPr>
          </w:p>
        </w:tc>
        <w:tc>
          <w:tcPr>
            <w:tcW w:w="1985" w:type="dxa"/>
          </w:tcPr>
          <w:p w14:paraId="0D6E4A3C" w14:textId="77777777" w:rsidR="00BD5569" w:rsidRDefault="00BD5569">
            <w:pPr>
              <w:spacing w:after="0"/>
              <w:jc w:val="both"/>
              <w:rPr>
                <w:rFonts w:ascii="Arial" w:hAnsi="Arial"/>
                <w:lang w:val="de-DE"/>
              </w:rPr>
            </w:pPr>
          </w:p>
        </w:tc>
        <w:tc>
          <w:tcPr>
            <w:tcW w:w="5806" w:type="dxa"/>
          </w:tcPr>
          <w:p w14:paraId="5B228BA1" w14:textId="77777777" w:rsidR="00BD5569" w:rsidRDefault="00BD5569">
            <w:pPr>
              <w:spacing w:after="0"/>
              <w:jc w:val="both"/>
              <w:rPr>
                <w:rFonts w:ascii="Arial" w:hAnsi="Arial"/>
                <w:lang w:val="de-DE"/>
              </w:rPr>
            </w:pPr>
          </w:p>
        </w:tc>
      </w:tr>
      <w:tr w:rsidR="00BD5569" w14:paraId="275B0C6E" w14:textId="77777777">
        <w:tc>
          <w:tcPr>
            <w:tcW w:w="1838" w:type="dxa"/>
          </w:tcPr>
          <w:p w14:paraId="39E0ABFD" w14:textId="77777777" w:rsidR="00BD5569" w:rsidRPr="00D170D6" w:rsidRDefault="00BD5569">
            <w:pPr>
              <w:spacing w:after="0"/>
              <w:jc w:val="both"/>
              <w:rPr>
                <w:rFonts w:ascii="Arial" w:hAnsi="Arial"/>
              </w:rPr>
            </w:pPr>
          </w:p>
        </w:tc>
        <w:tc>
          <w:tcPr>
            <w:tcW w:w="1985" w:type="dxa"/>
          </w:tcPr>
          <w:p w14:paraId="7B32D748" w14:textId="77777777" w:rsidR="00BD5569" w:rsidRDefault="00BD5569">
            <w:pPr>
              <w:spacing w:after="0"/>
              <w:jc w:val="both"/>
              <w:rPr>
                <w:rFonts w:ascii="Arial" w:hAnsi="Arial"/>
                <w:lang w:val="de-DE"/>
              </w:rPr>
            </w:pPr>
          </w:p>
        </w:tc>
        <w:tc>
          <w:tcPr>
            <w:tcW w:w="5806" w:type="dxa"/>
          </w:tcPr>
          <w:p w14:paraId="6879E535" w14:textId="77777777" w:rsidR="00BD5569" w:rsidRDefault="00BD5569">
            <w:pPr>
              <w:spacing w:after="0"/>
              <w:jc w:val="both"/>
              <w:rPr>
                <w:rFonts w:ascii="Arial" w:hAnsi="Arial"/>
                <w:lang w:val="de-DE"/>
              </w:rPr>
            </w:pPr>
          </w:p>
        </w:tc>
      </w:tr>
    </w:tbl>
    <w:p w14:paraId="6AF89A32" w14:textId="77777777" w:rsidR="001942BD" w:rsidRDefault="001942BD">
      <w:pPr>
        <w:spacing w:after="0"/>
        <w:jc w:val="both"/>
        <w:rPr>
          <w:rFonts w:ascii="Arial" w:hAnsi="Arial"/>
        </w:rPr>
      </w:pPr>
    </w:p>
    <w:p w14:paraId="5E405FE1" w14:textId="77777777" w:rsidR="001942BD" w:rsidRDefault="003C3243">
      <w:pPr>
        <w:spacing w:after="0"/>
        <w:jc w:val="both"/>
        <w:rPr>
          <w:rFonts w:eastAsia="MS Mincho"/>
          <w:szCs w:val="24"/>
          <w:lang w:eastAsia="en-GB"/>
        </w:rPr>
      </w:pPr>
      <w:r>
        <w:rPr>
          <w:rFonts w:ascii="Arial" w:hAnsi="Arial"/>
        </w:rPr>
        <w:t xml:space="preserve">The CRs in </w:t>
      </w:r>
      <w:r>
        <w:rPr>
          <w:rFonts w:ascii="Arial" w:hAnsi="Arial"/>
        </w:rPr>
        <w:fldChar w:fldCharType="begin"/>
      </w:r>
      <w:r>
        <w:rPr>
          <w:rFonts w:ascii="Arial" w:hAnsi="Arial"/>
        </w:rPr>
        <w:instrText xml:space="preserve"> REF _Ref80026621 \r \h </w:instrText>
      </w:r>
      <w:r>
        <w:rPr>
          <w:rFonts w:ascii="Arial" w:hAnsi="Arial"/>
        </w:rPr>
      </w:r>
      <w:r>
        <w:rPr>
          <w:rFonts w:ascii="Arial" w:hAnsi="Arial"/>
        </w:rPr>
        <w:fldChar w:fldCharType="separate"/>
      </w:r>
      <w:r>
        <w:rPr>
          <w:rFonts w:ascii="Arial" w:hAnsi="Arial"/>
        </w:rPr>
        <w:t>[5]</w:t>
      </w:r>
      <w:r>
        <w:rPr>
          <w:rFonts w:ascii="Arial" w:hAnsi="Arial"/>
        </w:rPr>
        <w:fldChar w:fldCharType="end"/>
      </w:r>
      <w:r>
        <w:rPr>
          <w:rFonts w:ascii="Arial" w:hAnsi="Arial"/>
        </w:rPr>
        <w:fldChar w:fldCharType="begin"/>
      </w:r>
      <w:r>
        <w:rPr>
          <w:rFonts w:ascii="Arial" w:hAnsi="Arial"/>
        </w:rPr>
        <w:instrText xml:space="preserve"> REF _Ref80026622 \r \h </w:instrText>
      </w:r>
      <w:r>
        <w:rPr>
          <w:rFonts w:ascii="Arial" w:hAnsi="Arial"/>
        </w:rPr>
      </w:r>
      <w:r>
        <w:rPr>
          <w:rFonts w:ascii="Arial" w:hAnsi="Arial"/>
        </w:rPr>
        <w:fldChar w:fldCharType="separate"/>
      </w:r>
      <w:r>
        <w:rPr>
          <w:rFonts w:ascii="Arial" w:hAnsi="Arial"/>
        </w:rPr>
        <w:t>[6]</w:t>
      </w:r>
      <w:r>
        <w:rPr>
          <w:rFonts w:ascii="Arial" w:hAnsi="Arial"/>
        </w:rPr>
        <w:fldChar w:fldCharType="end"/>
      </w:r>
      <w:r>
        <w:rPr>
          <w:rFonts w:ascii="Arial" w:hAnsi="Arial"/>
        </w:rPr>
        <w:fldChar w:fldCharType="begin"/>
      </w:r>
      <w:r>
        <w:rPr>
          <w:rFonts w:ascii="Arial" w:hAnsi="Arial"/>
        </w:rPr>
        <w:instrText xml:space="preserve"> REF _Ref80026623 \r \h </w:instrText>
      </w:r>
      <w:r>
        <w:rPr>
          <w:rFonts w:ascii="Arial" w:hAnsi="Arial"/>
        </w:rPr>
      </w:r>
      <w:r>
        <w:rPr>
          <w:rFonts w:ascii="Arial" w:hAnsi="Arial"/>
        </w:rPr>
        <w:fldChar w:fldCharType="separate"/>
      </w:r>
      <w:r>
        <w:rPr>
          <w:rFonts w:ascii="Arial" w:hAnsi="Arial"/>
        </w:rPr>
        <w:t>[7]</w:t>
      </w:r>
      <w:r>
        <w:rPr>
          <w:rFonts w:ascii="Arial" w:hAnsi="Arial"/>
        </w:rPr>
        <w:fldChar w:fldCharType="end"/>
      </w:r>
      <w:r>
        <w:rPr>
          <w:rFonts w:ascii="Arial" w:hAnsi="Arial"/>
        </w:rPr>
        <w:fldChar w:fldCharType="begin"/>
      </w:r>
      <w:r>
        <w:rPr>
          <w:rFonts w:ascii="Arial" w:hAnsi="Arial"/>
        </w:rPr>
        <w:instrText xml:space="preserve"> REF _Ref80026624 \r \h </w:instrText>
      </w:r>
      <w:r>
        <w:rPr>
          <w:rFonts w:ascii="Arial" w:hAnsi="Arial"/>
        </w:rPr>
      </w:r>
      <w:r>
        <w:rPr>
          <w:rFonts w:ascii="Arial" w:hAnsi="Arial"/>
        </w:rPr>
        <w:fldChar w:fldCharType="separate"/>
      </w:r>
      <w:r>
        <w:rPr>
          <w:rFonts w:ascii="Arial" w:hAnsi="Arial"/>
        </w:rPr>
        <w:t>[8]</w:t>
      </w:r>
      <w:r>
        <w:rPr>
          <w:rFonts w:ascii="Arial" w:hAnsi="Arial"/>
        </w:rPr>
        <w:fldChar w:fldCharType="end"/>
      </w:r>
      <w:r>
        <w:rPr>
          <w:rFonts w:ascii="Arial" w:hAnsi="Arial"/>
        </w:rPr>
        <w:t xml:space="preserve"> intend to clarify that the UE should also support the band combination resulting from the release of SUL configuration, i.e. “the logic of fallback by releasing SCell or SCell uplink should also be applied to SUL case” as stated in the </w:t>
      </w:r>
      <w:proofErr w:type="spellStart"/>
      <w:r>
        <w:rPr>
          <w:rFonts w:ascii="Arial" w:hAnsi="Arial"/>
        </w:rPr>
        <w:t>coverseet</w:t>
      </w:r>
      <w:proofErr w:type="spellEnd"/>
      <w:r>
        <w:rPr>
          <w:rFonts w:ascii="Arial" w:hAnsi="Arial"/>
        </w:rPr>
        <w:t xml:space="preserve">. </w:t>
      </w:r>
    </w:p>
    <w:p w14:paraId="66AB3458" w14:textId="77777777" w:rsidR="001942BD" w:rsidRDefault="003C3243">
      <w:pPr>
        <w:spacing w:after="0"/>
        <w:jc w:val="both"/>
        <w:rPr>
          <w:rFonts w:ascii="Arial" w:hAnsi="Arial"/>
          <w:b/>
          <w:bCs/>
        </w:rPr>
      </w:pPr>
      <w:r>
        <w:rPr>
          <w:rFonts w:ascii="Arial" w:hAnsi="Arial"/>
          <w:b/>
          <w:bCs/>
        </w:rPr>
        <w:t>Q2 Do companies agree with the intention of the CRs above?</w:t>
      </w:r>
    </w:p>
    <w:p w14:paraId="51040C9A" w14:textId="77777777" w:rsidR="001942BD" w:rsidRDefault="001942BD">
      <w:pPr>
        <w:spacing w:after="0"/>
        <w:jc w:val="both"/>
        <w:rPr>
          <w:rFonts w:ascii="Arial" w:hAnsi="Arial"/>
        </w:rPr>
      </w:pPr>
    </w:p>
    <w:tbl>
      <w:tblPr>
        <w:tblStyle w:val="TableGrid"/>
        <w:tblW w:w="0" w:type="auto"/>
        <w:tblLook w:val="04A0" w:firstRow="1" w:lastRow="0" w:firstColumn="1" w:lastColumn="0" w:noHBand="0" w:noVBand="1"/>
      </w:tblPr>
      <w:tblGrid>
        <w:gridCol w:w="1838"/>
        <w:gridCol w:w="1985"/>
        <w:gridCol w:w="5669"/>
      </w:tblGrid>
      <w:tr w:rsidR="001942BD" w14:paraId="06D1825B" w14:textId="77777777" w:rsidTr="00D170D6">
        <w:tc>
          <w:tcPr>
            <w:tcW w:w="1838" w:type="dxa"/>
          </w:tcPr>
          <w:p w14:paraId="23645AB8" w14:textId="77777777" w:rsidR="001942BD" w:rsidRDefault="003C3243">
            <w:pPr>
              <w:spacing w:after="0"/>
              <w:jc w:val="both"/>
              <w:rPr>
                <w:rFonts w:ascii="Arial" w:hAnsi="Arial"/>
                <w:b/>
                <w:bCs/>
                <w:lang w:val="de-DE"/>
              </w:rPr>
            </w:pPr>
            <w:r>
              <w:rPr>
                <w:rFonts w:ascii="Arial" w:hAnsi="Arial"/>
                <w:b/>
                <w:bCs/>
                <w:lang w:val="de-DE"/>
              </w:rPr>
              <w:lastRenderedPageBreak/>
              <w:t>Company</w:t>
            </w:r>
          </w:p>
        </w:tc>
        <w:tc>
          <w:tcPr>
            <w:tcW w:w="1985" w:type="dxa"/>
          </w:tcPr>
          <w:p w14:paraId="5BF91876" w14:textId="77777777" w:rsidR="001942BD" w:rsidRDefault="003C3243">
            <w:pPr>
              <w:spacing w:after="0"/>
              <w:jc w:val="both"/>
              <w:rPr>
                <w:rFonts w:ascii="Arial" w:hAnsi="Arial"/>
                <w:b/>
                <w:bCs/>
                <w:lang w:val="de-DE"/>
              </w:rPr>
            </w:pPr>
            <w:r>
              <w:rPr>
                <w:rFonts w:ascii="Arial" w:hAnsi="Arial"/>
                <w:b/>
                <w:bCs/>
                <w:lang w:val="de-DE"/>
              </w:rPr>
              <w:t>Yes/No</w:t>
            </w:r>
          </w:p>
        </w:tc>
        <w:tc>
          <w:tcPr>
            <w:tcW w:w="5669" w:type="dxa"/>
          </w:tcPr>
          <w:p w14:paraId="7E2C5BFA" w14:textId="77777777" w:rsidR="001942BD" w:rsidRDefault="003C3243">
            <w:pPr>
              <w:spacing w:after="0"/>
              <w:jc w:val="both"/>
              <w:rPr>
                <w:rFonts w:ascii="Arial" w:hAnsi="Arial"/>
                <w:b/>
                <w:bCs/>
                <w:lang w:val="de-DE"/>
              </w:rPr>
            </w:pPr>
            <w:r>
              <w:rPr>
                <w:rFonts w:ascii="Arial" w:hAnsi="Arial"/>
                <w:b/>
                <w:bCs/>
                <w:lang w:val="de-DE"/>
              </w:rPr>
              <w:t>Comments</w:t>
            </w:r>
          </w:p>
        </w:tc>
      </w:tr>
      <w:tr w:rsidR="001942BD" w14:paraId="13DE8AED" w14:textId="77777777" w:rsidTr="00D170D6">
        <w:tc>
          <w:tcPr>
            <w:tcW w:w="1838" w:type="dxa"/>
          </w:tcPr>
          <w:p w14:paraId="2E828C57"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14:paraId="614EB0AF"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669" w:type="dxa"/>
          </w:tcPr>
          <w:p w14:paraId="22DD0391" w14:textId="77777777" w:rsidR="001942BD" w:rsidRDefault="003C3243">
            <w:pPr>
              <w:spacing w:after="0"/>
              <w:jc w:val="both"/>
              <w:rPr>
                <w:rFonts w:ascii="Arial" w:eastAsiaTheme="minorEastAsia" w:hAnsi="Arial"/>
                <w:lang w:val="de-DE" w:eastAsia="zh-CN"/>
              </w:rPr>
            </w:pPr>
            <w:r>
              <w:rPr>
                <w:rFonts w:ascii="Arial" w:eastAsiaTheme="minorEastAsia" w:hAnsi="Arial"/>
                <w:lang w:val="de-DE" w:eastAsia="zh-CN"/>
              </w:rPr>
              <w:t>Proponent</w:t>
            </w:r>
          </w:p>
        </w:tc>
      </w:tr>
      <w:tr w:rsidR="001942BD" w14:paraId="3F527C07" w14:textId="77777777" w:rsidTr="00D170D6">
        <w:tc>
          <w:tcPr>
            <w:tcW w:w="1838" w:type="dxa"/>
          </w:tcPr>
          <w:p w14:paraId="5B8450E1" w14:textId="77777777" w:rsidR="001942BD" w:rsidRDefault="003C3243">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7E1FBD13" w14:textId="77777777" w:rsidR="001942BD" w:rsidRDefault="003C3243">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5669" w:type="dxa"/>
          </w:tcPr>
          <w:p w14:paraId="22A56CFA" w14:textId="77777777" w:rsidR="001942BD" w:rsidRDefault="003C3243">
            <w:pPr>
              <w:spacing w:after="0"/>
              <w:jc w:val="both"/>
              <w:rPr>
                <w:rFonts w:ascii="Arial" w:eastAsia="Yu Mincho" w:hAnsi="Arial"/>
                <w:lang w:val="de-DE"/>
              </w:rPr>
            </w:pPr>
            <w:r>
              <w:rPr>
                <w:rFonts w:ascii="Arial" w:eastAsia="Yu Mincho" w:hAnsi="Arial" w:hint="eastAsia"/>
                <w:lang w:val="de-DE"/>
              </w:rPr>
              <w:t>S</w:t>
            </w:r>
            <w:r>
              <w:rPr>
                <w:rFonts w:ascii="Arial" w:eastAsia="Yu Mincho" w:hAnsi="Arial"/>
                <w:lang w:val="de-DE"/>
              </w:rPr>
              <w:t>hould be merged with [1]-[4]</w:t>
            </w:r>
          </w:p>
        </w:tc>
      </w:tr>
      <w:tr w:rsidR="001942BD" w14:paraId="0B765FC2" w14:textId="77777777" w:rsidTr="00D170D6">
        <w:tc>
          <w:tcPr>
            <w:tcW w:w="1838" w:type="dxa"/>
          </w:tcPr>
          <w:p w14:paraId="5A6CDDC7" w14:textId="77777777" w:rsidR="001942BD" w:rsidRDefault="003C3243">
            <w:pPr>
              <w:spacing w:after="0"/>
              <w:jc w:val="both"/>
              <w:rPr>
                <w:rFonts w:ascii="Arial" w:hAnsi="Arial"/>
                <w:lang w:val="de-DE"/>
              </w:rPr>
            </w:pPr>
            <w:r>
              <w:rPr>
                <w:rFonts w:ascii="Arial" w:hAnsi="Arial"/>
                <w:lang w:val="de-DE"/>
              </w:rPr>
              <w:t>Ericsson</w:t>
            </w:r>
          </w:p>
        </w:tc>
        <w:tc>
          <w:tcPr>
            <w:tcW w:w="1985" w:type="dxa"/>
          </w:tcPr>
          <w:p w14:paraId="1D84EED7" w14:textId="77777777" w:rsidR="001942BD" w:rsidRDefault="001942BD">
            <w:pPr>
              <w:spacing w:after="0"/>
              <w:jc w:val="both"/>
              <w:rPr>
                <w:rFonts w:ascii="Arial" w:hAnsi="Arial"/>
                <w:lang w:val="de-DE"/>
              </w:rPr>
            </w:pPr>
          </w:p>
        </w:tc>
        <w:tc>
          <w:tcPr>
            <w:tcW w:w="5669" w:type="dxa"/>
          </w:tcPr>
          <w:p w14:paraId="0FCB75E4" w14:textId="77777777" w:rsidR="001942BD" w:rsidRDefault="003C3243">
            <w:pPr>
              <w:spacing w:after="0"/>
              <w:jc w:val="both"/>
              <w:rPr>
                <w:rFonts w:ascii="Arial" w:hAnsi="Arial"/>
                <w:lang w:val="de-DE"/>
              </w:rPr>
            </w:pPr>
            <w:r>
              <w:rPr>
                <w:rFonts w:ascii="Arial" w:hAnsi="Arial"/>
                <w:lang w:val="de-DE"/>
              </w:rPr>
              <w:t>We agree that once releasing SUL the UE shall also support its remaining configuration, but we do not think this needs to be clarified in the specifications. We think in general by e.g. releasing a certaing the UE should support its remaining configuration anyway.</w:t>
            </w:r>
          </w:p>
        </w:tc>
      </w:tr>
      <w:tr w:rsidR="001942BD" w14:paraId="24D58BBE" w14:textId="77777777" w:rsidTr="00D170D6">
        <w:tc>
          <w:tcPr>
            <w:tcW w:w="1838" w:type="dxa"/>
          </w:tcPr>
          <w:p w14:paraId="5744443B" w14:textId="77777777" w:rsidR="001942BD" w:rsidRDefault="003C3243">
            <w:pPr>
              <w:spacing w:after="0"/>
              <w:jc w:val="both"/>
              <w:rPr>
                <w:rFonts w:ascii="Arial" w:hAnsi="Arial"/>
                <w:lang w:val="de-DE"/>
              </w:rPr>
            </w:pPr>
            <w:r>
              <w:rPr>
                <w:rFonts w:ascii="Arial" w:hAnsi="Arial"/>
                <w:lang w:val="de-DE"/>
              </w:rPr>
              <w:t>MediaTek</w:t>
            </w:r>
          </w:p>
        </w:tc>
        <w:tc>
          <w:tcPr>
            <w:tcW w:w="1985" w:type="dxa"/>
          </w:tcPr>
          <w:p w14:paraId="70FA7275" w14:textId="77777777" w:rsidR="001942BD" w:rsidRDefault="003C3243">
            <w:pPr>
              <w:spacing w:after="0"/>
              <w:jc w:val="both"/>
              <w:rPr>
                <w:rFonts w:ascii="Arial" w:hAnsi="Arial"/>
                <w:lang w:val="de-DE"/>
              </w:rPr>
            </w:pPr>
            <w:r>
              <w:rPr>
                <w:rFonts w:ascii="Arial" w:hAnsi="Arial"/>
                <w:lang w:val="de-DE"/>
              </w:rPr>
              <w:t>Yes</w:t>
            </w:r>
          </w:p>
        </w:tc>
        <w:tc>
          <w:tcPr>
            <w:tcW w:w="5669" w:type="dxa"/>
          </w:tcPr>
          <w:p w14:paraId="5305E957" w14:textId="77777777" w:rsidR="001942BD" w:rsidRDefault="001942BD">
            <w:pPr>
              <w:spacing w:after="0"/>
              <w:jc w:val="both"/>
              <w:rPr>
                <w:rFonts w:ascii="Arial" w:hAnsi="Arial"/>
                <w:lang w:val="de-DE"/>
              </w:rPr>
            </w:pPr>
          </w:p>
        </w:tc>
      </w:tr>
      <w:tr w:rsidR="001942BD" w14:paraId="37739601" w14:textId="77777777" w:rsidTr="00D170D6">
        <w:tc>
          <w:tcPr>
            <w:tcW w:w="1838" w:type="dxa"/>
          </w:tcPr>
          <w:p w14:paraId="2F5EC966" w14:textId="77777777" w:rsidR="001942BD" w:rsidRDefault="003C3243">
            <w:pPr>
              <w:spacing w:after="0"/>
              <w:jc w:val="both"/>
              <w:rPr>
                <w:rFonts w:ascii="Arial" w:hAnsi="Arial"/>
                <w:lang w:val="de-DE"/>
              </w:rPr>
            </w:pPr>
            <w:r>
              <w:rPr>
                <w:rFonts w:ascii="Arial" w:hAnsi="Arial"/>
                <w:lang w:val="de-DE"/>
              </w:rPr>
              <w:t>Nokia</w:t>
            </w:r>
          </w:p>
        </w:tc>
        <w:tc>
          <w:tcPr>
            <w:tcW w:w="1985" w:type="dxa"/>
          </w:tcPr>
          <w:p w14:paraId="62610B92" w14:textId="77777777" w:rsidR="001942BD" w:rsidRDefault="003C3243">
            <w:pPr>
              <w:spacing w:after="0"/>
              <w:jc w:val="both"/>
              <w:rPr>
                <w:rFonts w:ascii="Arial" w:hAnsi="Arial"/>
                <w:lang w:val="de-DE"/>
              </w:rPr>
            </w:pPr>
            <w:r>
              <w:rPr>
                <w:rFonts w:ascii="Arial" w:hAnsi="Arial"/>
                <w:lang w:val="de-DE"/>
              </w:rPr>
              <w:t>Yes</w:t>
            </w:r>
          </w:p>
        </w:tc>
        <w:tc>
          <w:tcPr>
            <w:tcW w:w="5669" w:type="dxa"/>
          </w:tcPr>
          <w:p w14:paraId="4005BEC0" w14:textId="77777777" w:rsidR="001942BD" w:rsidRDefault="003C3243">
            <w:pPr>
              <w:spacing w:after="0"/>
              <w:jc w:val="both"/>
              <w:rPr>
                <w:rFonts w:ascii="Arial" w:hAnsi="Arial"/>
                <w:lang w:val="de-DE"/>
              </w:rPr>
            </w:pPr>
            <w:r>
              <w:rPr>
                <w:rFonts w:ascii="Arial" w:hAnsi="Arial"/>
                <w:lang w:val="de-DE"/>
              </w:rPr>
              <w:t>We see a point to clarify SUL here as the modelling was different here.</w:t>
            </w:r>
          </w:p>
        </w:tc>
      </w:tr>
      <w:tr w:rsidR="001942BD" w14:paraId="310F433A" w14:textId="77777777" w:rsidTr="00D170D6">
        <w:tc>
          <w:tcPr>
            <w:tcW w:w="1838" w:type="dxa"/>
          </w:tcPr>
          <w:p w14:paraId="684E7E6D"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2655022D"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669" w:type="dxa"/>
          </w:tcPr>
          <w:p w14:paraId="26414560" w14:textId="77777777" w:rsidR="001942BD" w:rsidRDefault="001942BD">
            <w:pPr>
              <w:spacing w:after="0"/>
              <w:jc w:val="both"/>
              <w:rPr>
                <w:rFonts w:ascii="Arial" w:hAnsi="Arial"/>
                <w:lang w:val="de-DE"/>
              </w:rPr>
            </w:pPr>
          </w:p>
        </w:tc>
      </w:tr>
      <w:tr w:rsidR="001942BD" w14:paraId="70819A70" w14:textId="77777777" w:rsidTr="00D170D6">
        <w:tc>
          <w:tcPr>
            <w:tcW w:w="1838" w:type="dxa"/>
          </w:tcPr>
          <w:p w14:paraId="3192C942" w14:textId="77777777" w:rsidR="001942BD" w:rsidRDefault="003C3243">
            <w:pPr>
              <w:spacing w:after="0"/>
              <w:jc w:val="both"/>
              <w:rPr>
                <w:rFonts w:ascii="Arial" w:hAnsi="Arial"/>
                <w:lang w:val="en-US" w:eastAsia="zh-CN"/>
              </w:rPr>
            </w:pPr>
            <w:r>
              <w:rPr>
                <w:rFonts w:ascii="Arial" w:hAnsi="Arial" w:hint="eastAsia"/>
                <w:lang w:val="en-US" w:eastAsia="zh-CN"/>
              </w:rPr>
              <w:t>ZTE</w:t>
            </w:r>
          </w:p>
        </w:tc>
        <w:tc>
          <w:tcPr>
            <w:tcW w:w="1985" w:type="dxa"/>
          </w:tcPr>
          <w:p w14:paraId="673FC3DD" w14:textId="77777777" w:rsidR="001942BD" w:rsidRDefault="003C3243">
            <w:pPr>
              <w:spacing w:after="0"/>
              <w:jc w:val="both"/>
              <w:rPr>
                <w:rFonts w:ascii="Arial" w:hAnsi="Arial"/>
                <w:lang w:val="en-US" w:eastAsia="zh-CN"/>
              </w:rPr>
            </w:pPr>
            <w:proofErr w:type="gramStart"/>
            <w:r>
              <w:rPr>
                <w:rFonts w:ascii="Arial" w:hAnsi="Arial" w:hint="eastAsia"/>
                <w:lang w:val="en-US" w:eastAsia="zh-CN"/>
              </w:rPr>
              <w:t>FFS(</w:t>
            </w:r>
            <w:proofErr w:type="gramEnd"/>
            <w:r>
              <w:rPr>
                <w:rFonts w:ascii="Arial" w:hAnsi="Arial" w:hint="eastAsia"/>
                <w:lang w:val="en-US" w:eastAsia="zh-CN"/>
              </w:rPr>
              <w:t>We are not sure whether there is a NBC issue)</w:t>
            </w:r>
          </w:p>
        </w:tc>
        <w:tc>
          <w:tcPr>
            <w:tcW w:w="5669" w:type="dxa"/>
          </w:tcPr>
          <w:p w14:paraId="1449DBCA" w14:textId="77777777" w:rsidR="001942BD" w:rsidRDefault="003C3243">
            <w:pPr>
              <w:spacing w:after="0"/>
              <w:jc w:val="both"/>
              <w:rPr>
                <w:rFonts w:ascii="Arial" w:hAnsi="Arial"/>
                <w:lang w:val="en-US"/>
              </w:rPr>
            </w:pPr>
            <w:r>
              <w:rPr>
                <w:rFonts w:ascii="Arial" w:hAnsi="Arial" w:hint="eastAsia"/>
                <w:lang w:val="en-US" w:eastAsia="zh-CN"/>
              </w:rPr>
              <w:t xml:space="preserve">We are not sure whether the CR is </w:t>
            </w:r>
            <w:proofErr w:type="gramStart"/>
            <w:r>
              <w:rPr>
                <w:rFonts w:ascii="Arial" w:hAnsi="Arial" w:hint="eastAsia"/>
                <w:lang w:val="en-US" w:eastAsia="zh-CN"/>
              </w:rPr>
              <w:t>align</w:t>
            </w:r>
            <w:proofErr w:type="gramEnd"/>
            <w:r>
              <w:rPr>
                <w:rFonts w:ascii="Arial" w:hAnsi="Arial" w:hint="eastAsia"/>
                <w:lang w:val="en-US" w:eastAsia="zh-CN"/>
              </w:rPr>
              <w:t xml:space="preserve"> with all of the UE vendors</w:t>
            </w:r>
            <w:r>
              <w:rPr>
                <w:rFonts w:ascii="Arial" w:hAnsi="Arial"/>
                <w:lang w:val="en-US" w:eastAsia="zh-CN"/>
              </w:rPr>
              <w:t>’</w:t>
            </w:r>
            <w:r>
              <w:rPr>
                <w:rFonts w:ascii="Arial" w:hAnsi="Arial" w:hint="eastAsia"/>
                <w:lang w:val="en-US" w:eastAsia="zh-CN"/>
              </w:rPr>
              <w:t xml:space="preserve"> current implementation and whether the related fallback has been well tested. </w:t>
            </w:r>
            <w:proofErr w:type="gramStart"/>
            <w:r>
              <w:rPr>
                <w:rFonts w:ascii="Arial" w:hAnsi="Arial" w:hint="eastAsia"/>
                <w:lang w:val="en-US" w:eastAsia="zh-CN"/>
              </w:rPr>
              <w:t>So</w:t>
            </w:r>
            <w:proofErr w:type="gramEnd"/>
            <w:r>
              <w:rPr>
                <w:rFonts w:ascii="Arial" w:hAnsi="Arial" w:hint="eastAsia"/>
                <w:lang w:val="en-US" w:eastAsia="zh-CN"/>
              </w:rPr>
              <w:t xml:space="preserve"> the confirmation from all of the UE vendors are needed.</w:t>
            </w:r>
          </w:p>
        </w:tc>
      </w:tr>
      <w:tr w:rsidR="00D170D6" w:rsidRPr="000320D5" w14:paraId="699B3499" w14:textId="77777777" w:rsidTr="00D170D6">
        <w:tc>
          <w:tcPr>
            <w:tcW w:w="1838" w:type="dxa"/>
          </w:tcPr>
          <w:p w14:paraId="370EB486" w14:textId="77777777" w:rsidR="00D170D6" w:rsidRPr="00AC0FAF" w:rsidRDefault="00D170D6" w:rsidP="00C50DDB">
            <w:pPr>
              <w:spacing w:after="0"/>
              <w:jc w:val="both"/>
              <w:rPr>
                <w:rFonts w:ascii="Arial" w:eastAsiaTheme="minorEastAsia" w:hAnsi="Arial"/>
                <w:noProof/>
                <w:lang w:eastAsia="zh-CN"/>
              </w:rPr>
            </w:pPr>
            <w:r>
              <w:rPr>
                <w:rFonts w:ascii="Arial" w:eastAsiaTheme="minorEastAsia" w:hAnsi="Arial" w:hint="eastAsia"/>
                <w:noProof/>
                <w:lang w:eastAsia="zh-CN"/>
              </w:rPr>
              <w:t>v</w:t>
            </w:r>
            <w:r>
              <w:rPr>
                <w:rFonts w:ascii="Arial" w:eastAsiaTheme="minorEastAsia" w:hAnsi="Arial"/>
                <w:noProof/>
                <w:lang w:eastAsia="zh-CN"/>
              </w:rPr>
              <w:t>ivo</w:t>
            </w:r>
          </w:p>
        </w:tc>
        <w:tc>
          <w:tcPr>
            <w:tcW w:w="1985" w:type="dxa"/>
          </w:tcPr>
          <w:p w14:paraId="4A3039A4" w14:textId="77777777" w:rsidR="00D170D6" w:rsidRPr="00AC0FAF" w:rsidRDefault="00D170D6" w:rsidP="00C50DDB">
            <w:pPr>
              <w:spacing w:after="0"/>
              <w:jc w:val="both"/>
              <w:rPr>
                <w:rFonts w:ascii="Arial" w:eastAsiaTheme="minorEastAsia" w:hAnsi="Arial"/>
                <w:noProof/>
                <w:lang w:eastAsia="zh-CN"/>
              </w:rPr>
            </w:pPr>
            <w:r>
              <w:rPr>
                <w:rFonts w:ascii="Arial" w:eastAsiaTheme="minorEastAsia" w:hAnsi="Arial"/>
                <w:noProof/>
                <w:lang w:eastAsia="zh-CN"/>
              </w:rPr>
              <w:t>No strong view</w:t>
            </w:r>
          </w:p>
        </w:tc>
        <w:tc>
          <w:tcPr>
            <w:tcW w:w="5669" w:type="dxa"/>
          </w:tcPr>
          <w:p w14:paraId="372034ED" w14:textId="77777777" w:rsidR="00D170D6" w:rsidRPr="00AC0FAF" w:rsidRDefault="00D170D6" w:rsidP="00C50DDB">
            <w:pPr>
              <w:spacing w:after="0"/>
              <w:jc w:val="both"/>
              <w:rPr>
                <w:rFonts w:ascii="Arial" w:eastAsiaTheme="minorEastAsia" w:hAnsi="Arial"/>
                <w:noProof/>
                <w:lang w:eastAsia="zh-CN"/>
              </w:rPr>
            </w:pPr>
            <w:r>
              <w:rPr>
                <w:rFonts w:ascii="Arial" w:eastAsiaTheme="minorEastAsia" w:hAnsi="Arial"/>
                <w:noProof/>
                <w:lang w:eastAsia="zh-CN"/>
              </w:rPr>
              <w:t>Not sure if the SUL case can already be covered by the description of “uplink configuration</w:t>
            </w:r>
            <w:r>
              <w:rPr>
                <w:rFonts w:ascii="Arial" w:eastAsiaTheme="minorEastAsia" w:hAnsi="Arial" w:hint="eastAsia"/>
                <w:noProof/>
                <w:lang w:eastAsia="zh-CN"/>
              </w:rPr>
              <w:t>”</w:t>
            </w:r>
            <w:r>
              <w:rPr>
                <w:rFonts w:ascii="Arial" w:eastAsiaTheme="minorEastAsia" w:hAnsi="Arial" w:hint="eastAsia"/>
                <w:noProof/>
                <w:lang w:eastAsia="zh-CN"/>
              </w:rPr>
              <w:t xml:space="preserve"> in</w:t>
            </w:r>
            <w:r>
              <w:rPr>
                <w:rFonts w:ascii="Arial" w:eastAsiaTheme="minorEastAsia" w:hAnsi="Arial"/>
                <w:noProof/>
                <w:lang w:eastAsia="zh-CN"/>
              </w:rPr>
              <w:t xml:space="preserve"> the front. If the majority thinks it cannot or a </w:t>
            </w:r>
            <w:r w:rsidR="009E3402">
              <w:rPr>
                <w:rFonts w:ascii="Arial" w:eastAsiaTheme="minorEastAsia" w:hAnsi="Arial"/>
                <w:noProof/>
                <w:lang w:eastAsia="zh-CN"/>
              </w:rPr>
              <w:t>clearer</w:t>
            </w:r>
            <w:r>
              <w:rPr>
                <w:rFonts w:ascii="Arial" w:eastAsiaTheme="minorEastAsia" w:hAnsi="Arial"/>
                <w:noProof/>
                <w:lang w:eastAsia="zh-CN"/>
              </w:rPr>
              <w:t xml:space="preserve"> description is </w:t>
            </w:r>
            <w:r w:rsidR="009E3402">
              <w:rPr>
                <w:rFonts w:ascii="Arial" w:eastAsiaTheme="minorEastAsia" w:hAnsi="Arial"/>
                <w:noProof/>
                <w:lang w:eastAsia="zh-CN"/>
              </w:rPr>
              <w:t>needed</w:t>
            </w:r>
            <w:r>
              <w:rPr>
                <w:rFonts w:ascii="Arial" w:eastAsiaTheme="minorEastAsia" w:hAnsi="Arial"/>
                <w:noProof/>
                <w:lang w:eastAsia="zh-CN"/>
              </w:rPr>
              <w:t>, we are fine to follow the majority</w:t>
            </w:r>
            <w:r w:rsidR="005248BF">
              <w:rPr>
                <w:rFonts w:ascii="Arial" w:eastAsiaTheme="minorEastAsia" w:hAnsi="Arial"/>
                <w:noProof/>
                <w:lang w:eastAsia="zh-CN"/>
              </w:rPr>
              <w:t>’s view</w:t>
            </w:r>
            <w:r>
              <w:rPr>
                <w:rFonts w:ascii="Arial" w:eastAsiaTheme="minorEastAsia" w:hAnsi="Arial"/>
                <w:noProof/>
                <w:lang w:eastAsia="zh-CN"/>
              </w:rPr>
              <w:t>.</w:t>
            </w:r>
          </w:p>
        </w:tc>
      </w:tr>
      <w:tr w:rsidR="001942BD" w14:paraId="69C70AF4" w14:textId="77777777" w:rsidTr="00D170D6">
        <w:tc>
          <w:tcPr>
            <w:tcW w:w="1838" w:type="dxa"/>
          </w:tcPr>
          <w:p w14:paraId="023DBCE2" w14:textId="77777777" w:rsidR="001942BD" w:rsidRPr="00D170D6" w:rsidRDefault="00BD5569">
            <w:pPr>
              <w:spacing w:after="0"/>
              <w:jc w:val="both"/>
              <w:rPr>
                <w:rFonts w:ascii="Arial" w:hAnsi="Arial"/>
                <w:lang w:eastAsia="zh-CN"/>
              </w:rPr>
            </w:pPr>
            <w:r>
              <w:rPr>
                <w:rFonts w:ascii="Arial" w:hAnsi="Arial" w:hint="eastAsia"/>
                <w:lang w:eastAsia="zh-CN"/>
              </w:rPr>
              <w:t>CATT</w:t>
            </w:r>
          </w:p>
        </w:tc>
        <w:tc>
          <w:tcPr>
            <w:tcW w:w="1985" w:type="dxa"/>
          </w:tcPr>
          <w:p w14:paraId="1583E1C7" w14:textId="77777777" w:rsidR="001942BD" w:rsidRDefault="00BD5569">
            <w:pPr>
              <w:spacing w:after="0"/>
              <w:jc w:val="both"/>
              <w:rPr>
                <w:rFonts w:ascii="Arial" w:hAnsi="Arial"/>
                <w:lang w:val="de-DE" w:eastAsia="zh-CN"/>
              </w:rPr>
            </w:pPr>
            <w:r>
              <w:rPr>
                <w:rFonts w:ascii="Arial" w:hAnsi="Arial" w:hint="eastAsia"/>
                <w:lang w:val="de-DE" w:eastAsia="zh-CN"/>
              </w:rPr>
              <w:t>Yes</w:t>
            </w:r>
          </w:p>
        </w:tc>
        <w:tc>
          <w:tcPr>
            <w:tcW w:w="5669" w:type="dxa"/>
          </w:tcPr>
          <w:p w14:paraId="7F794132" w14:textId="77777777" w:rsidR="001942BD" w:rsidRDefault="00BD5569">
            <w:pPr>
              <w:spacing w:after="0"/>
              <w:jc w:val="both"/>
              <w:rPr>
                <w:rFonts w:ascii="Arial" w:hAnsi="Arial"/>
                <w:lang w:val="de-DE" w:eastAsia="zh-CN"/>
              </w:rPr>
            </w:pPr>
            <w:r>
              <w:rPr>
                <w:rFonts w:ascii="Arial" w:hAnsi="Arial" w:hint="eastAsia"/>
                <w:lang w:val="de-DE" w:eastAsia="zh-CN"/>
              </w:rPr>
              <w:t xml:space="preserve">seems useful to clarify. </w:t>
            </w:r>
          </w:p>
        </w:tc>
      </w:tr>
      <w:tr w:rsidR="00BD5569" w14:paraId="570C3AA1" w14:textId="77777777" w:rsidTr="00D170D6">
        <w:tc>
          <w:tcPr>
            <w:tcW w:w="1838" w:type="dxa"/>
          </w:tcPr>
          <w:p w14:paraId="13FC3325" w14:textId="77777777" w:rsidR="00BD5569" w:rsidRPr="00D170D6" w:rsidRDefault="00BD5569">
            <w:pPr>
              <w:spacing w:after="0"/>
              <w:jc w:val="both"/>
              <w:rPr>
                <w:rFonts w:ascii="Arial" w:hAnsi="Arial"/>
              </w:rPr>
            </w:pPr>
          </w:p>
        </w:tc>
        <w:tc>
          <w:tcPr>
            <w:tcW w:w="1985" w:type="dxa"/>
          </w:tcPr>
          <w:p w14:paraId="4D42D99F" w14:textId="77777777" w:rsidR="00BD5569" w:rsidRDefault="00BD5569">
            <w:pPr>
              <w:spacing w:after="0"/>
              <w:jc w:val="both"/>
              <w:rPr>
                <w:rFonts w:ascii="Arial" w:hAnsi="Arial"/>
                <w:lang w:val="de-DE"/>
              </w:rPr>
            </w:pPr>
          </w:p>
        </w:tc>
        <w:tc>
          <w:tcPr>
            <w:tcW w:w="5669" w:type="dxa"/>
          </w:tcPr>
          <w:p w14:paraId="18A39808" w14:textId="77777777" w:rsidR="00BD5569" w:rsidRDefault="00BD5569">
            <w:pPr>
              <w:spacing w:after="0"/>
              <w:jc w:val="both"/>
              <w:rPr>
                <w:rFonts w:ascii="Arial" w:hAnsi="Arial"/>
                <w:lang w:val="de-DE"/>
              </w:rPr>
            </w:pPr>
          </w:p>
        </w:tc>
      </w:tr>
      <w:tr w:rsidR="00BD5569" w14:paraId="018FB4D2" w14:textId="77777777" w:rsidTr="00D170D6">
        <w:tc>
          <w:tcPr>
            <w:tcW w:w="1838" w:type="dxa"/>
          </w:tcPr>
          <w:p w14:paraId="0B321685" w14:textId="77777777" w:rsidR="00BD5569" w:rsidRPr="00D170D6" w:rsidRDefault="00BD5569">
            <w:pPr>
              <w:spacing w:after="0"/>
              <w:jc w:val="both"/>
              <w:rPr>
                <w:rFonts w:ascii="Arial" w:hAnsi="Arial"/>
              </w:rPr>
            </w:pPr>
          </w:p>
        </w:tc>
        <w:tc>
          <w:tcPr>
            <w:tcW w:w="1985" w:type="dxa"/>
          </w:tcPr>
          <w:p w14:paraId="1B96B29A" w14:textId="77777777" w:rsidR="00BD5569" w:rsidRDefault="00BD5569">
            <w:pPr>
              <w:spacing w:after="0"/>
              <w:jc w:val="both"/>
              <w:rPr>
                <w:rFonts w:ascii="Arial" w:hAnsi="Arial"/>
                <w:lang w:val="de-DE"/>
              </w:rPr>
            </w:pPr>
          </w:p>
        </w:tc>
        <w:tc>
          <w:tcPr>
            <w:tcW w:w="5669" w:type="dxa"/>
          </w:tcPr>
          <w:p w14:paraId="7F4E7FF4" w14:textId="77777777" w:rsidR="00BD5569" w:rsidRDefault="00BD5569">
            <w:pPr>
              <w:spacing w:after="0"/>
              <w:jc w:val="both"/>
              <w:rPr>
                <w:rFonts w:ascii="Arial" w:hAnsi="Arial"/>
                <w:lang w:val="de-DE"/>
              </w:rPr>
            </w:pPr>
          </w:p>
        </w:tc>
      </w:tr>
    </w:tbl>
    <w:p w14:paraId="01189577" w14:textId="77777777" w:rsidR="001942BD" w:rsidRDefault="001942BD">
      <w:pPr>
        <w:spacing w:after="0"/>
        <w:jc w:val="both"/>
        <w:rPr>
          <w:rFonts w:ascii="Arial" w:hAnsi="Arial"/>
        </w:rPr>
      </w:pPr>
    </w:p>
    <w:p w14:paraId="272A9A0D" w14:textId="77777777" w:rsidR="001942BD" w:rsidRDefault="001942BD">
      <w:pPr>
        <w:spacing w:after="0"/>
        <w:jc w:val="both"/>
        <w:rPr>
          <w:rFonts w:ascii="Arial" w:hAnsi="Arial"/>
        </w:rPr>
      </w:pPr>
    </w:p>
    <w:p w14:paraId="28649CF5" w14:textId="77777777" w:rsidR="001942BD" w:rsidRDefault="003C3243">
      <w:pPr>
        <w:spacing w:after="0"/>
        <w:jc w:val="both"/>
        <w:rPr>
          <w:rFonts w:eastAsia="MS Mincho"/>
          <w:szCs w:val="24"/>
          <w:lang w:eastAsia="en-GB"/>
        </w:rPr>
      </w:pPr>
      <w:r>
        <w:rPr>
          <w:rFonts w:ascii="Arial" w:hAnsi="Arial"/>
        </w:rPr>
        <w:t xml:space="preserve">The CRs in </w:t>
      </w:r>
      <w:r>
        <w:rPr>
          <w:rFonts w:ascii="Arial" w:hAnsi="Arial"/>
        </w:rPr>
        <w:fldChar w:fldCharType="begin"/>
      </w:r>
      <w:r>
        <w:rPr>
          <w:rFonts w:ascii="Arial" w:hAnsi="Arial"/>
        </w:rPr>
        <w:instrText xml:space="preserve"> REF _Ref80026959 \r \h </w:instrText>
      </w:r>
      <w:r>
        <w:rPr>
          <w:rFonts w:ascii="Arial" w:hAnsi="Arial"/>
        </w:rPr>
      </w:r>
      <w:r>
        <w:rPr>
          <w:rFonts w:ascii="Arial" w:hAnsi="Arial"/>
        </w:rPr>
        <w:fldChar w:fldCharType="separate"/>
      </w:r>
      <w:r>
        <w:rPr>
          <w:rFonts w:ascii="Arial" w:hAnsi="Arial"/>
        </w:rPr>
        <w:t>[9]</w:t>
      </w:r>
      <w:r>
        <w:rPr>
          <w:rFonts w:ascii="Arial" w:hAnsi="Arial"/>
        </w:rPr>
        <w:fldChar w:fldCharType="end"/>
      </w:r>
      <w:r>
        <w:rPr>
          <w:rFonts w:ascii="Arial" w:hAnsi="Arial"/>
        </w:rPr>
        <w:fldChar w:fldCharType="begin"/>
      </w:r>
      <w:r>
        <w:rPr>
          <w:rFonts w:ascii="Arial" w:hAnsi="Arial"/>
        </w:rPr>
        <w:instrText xml:space="preserve"> REF _Ref80026960 \r \h </w:instrText>
      </w:r>
      <w:r>
        <w:rPr>
          <w:rFonts w:ascii="Arial" w:hAnsi="Arial"/>
        </w:rPr>
      </w:r>
      <w:r>
        <w:rPr>
          <w:rFonts w:ascii="Arial" w:hAnsi="Arial"/>
        </w:rPr>
        <w:fldChar w:fldCharType="separate"/>
      </w:r>
      <w:r>
        <w:rPr>
          <w:rFonts w:ascii="Arial" w:hAnsi="Arial"/>
        </w:rPr>
        <w:t>[10]</w:t>
      </w:r>
      <w:r>
        <w:rPr>
          <w:rFonts w:ascii="Arial" w:hAnsi="Arial"/>
        </w:rPr>
        <w:fldChar w:fldCharType="end"/>
      </w:r>
      <w:r>
        <w:rPr>
          <w:rFonts w:ascii="Arial" w:hAnsi="Arial"/>
        </w:rPr>
        <w:t xml:space="preserve"> intend to clarify how the </w:t>
      </w:r>
      <w:proofErr w:type="spellStart"/>
      <w:r>
        <w:rPr>
          <w:rFonts w:ascii="Arial" w:hAnsi="Arial"/>
          <w:i/>
          <w:iCs/>
        </w:rPr>
        <w:t>CarrierAggregationVariant</w:t>
      </w:r>
      <w:proofErr w:type="spellEnd"/>
      <w:r>
        <w:rPr>
          <w:rFonts w:ascii="Arial" w:hAnsi="Arial"/>
        </w:rPr>
        <w:t xml:space="preserve"> capability is applicable to the fallback definition when configuring single CC or single mode CA, e.g. “if for a BC (FDD + TDD CA) </w:t>
      </w:r>
      <w:proofErr w:type="spellStart"/>
      <w:r>
        <w:rPr>
          <w:rFonts w:ascii="Arial" w:hAnsi="Arial"/>
          <w:i/>
          <w:iCs/>
        </w:rPr>
        <w:t>CarrierAggregationVariant</w:t>
      </w:r>
      <w:proofErr w:type="spellEnd"/>
      <w:r>
        <w:rPr>
          <w:rFonts w:ascii="Arial" w:hAnsi="Arial"/>
        </w:rPr>
        <w:t xml:space="preserve"> indicates </w:t>
      </w:r>
      <w:proofErr w:type="spellStart"/>
      <w:r>
        <w:rPr>
          <w:rFonts w:ascii="Arial" w:hAnsi="Arial"/>
        </w:rPr>
        <w:t>pCell</w:t>
      </w:r>
      <w:proofErr w:type="spellEnd"/>
      <w:r>
        <w:rPr>
          <w:rFonts w:ascii="Arial" w:hAnsi="Arial"/>
        </w:rPr>
        <w:t xml:space="preserve"> can only be placed on FDD cell, whether a TDD only single Cell/CA is considered as “Fallback band combination’ of the combination?” as stated in the </w:t>
      </w:r>
      <w:proofErr w:type="spellStart"/>
      <w:r>
        <w:rPr>
          <w:rFonts w:ascii="Arial" w:hAnsi="Arial"/>
        </w:rPr>
        <w:t>coverseet</w:t>
      </w:r>
      <w:proofErr w:type="spellEnd"/>
      <w:r>
        <w:rPr>
          <w:rFonts w:ascii="Arial" w:hAnsi="Arial"/>
        </w:rPr>
        <w:t xml:space="preserve">. The CRs propose to clarify that </w:t>
      </w:r>
      <w:proofErr w:type="spellStart"/>
      <w:r>
        <w:rPr>
          <w:rFonts w:ascii="Arial" w:hAnsi="Arial"/>
          <w:i/>
          <w:iCs/>
        </w:rPr>
        <w:t>CarrierAggregationVariant</w:t>
      </w:r>
      <w:proofErr w:type="spellEnd"/>
      <w:r>
        <w:rPr>
          <w:rFonts w:ascii="Arial" w:hAnsi="Arial"/>
        </w:rPr>
        <w:t xml:space="preserve"> is applicable to any fallback band combination, including the case when configuring single CC or single mode CA. </w:t>
      </w:r>
    </w:p>
    <w:p w14:paraId="36E61EFC" w14:textId="77777777" w:rsidR="001942BD" w:rsidRDefault="003C3243">
      <w:pPr>
        <w:spacing w:after="0"/>
        <w:jc w:val="both"/>
        <w:rPr>
          <w:rFonts w:ascii="Arial" w:hAnsi="Arial"/>
          <w:b/>
          <w:bCs/>
        </w:rPr>
      </w:pPr>
      <w:r>
        <w:rPr>
          <w:rFonts w:ascii="Arial" w:hAnsi="Arial"/>
          <w:b/>
          <w:bCs/>
        </w:rPr>
        <w:t>Q3 Do companies agree with the intention of the CRs above?</w:t>
      </w:r>
    </w:p>
    <w:p w14:paraId="353F7FAE" w14:textId="77777777" w:rsidR="001942BD" w:rsidRDefault="001942BD">
      <w:pPr>
        <w:spacing w:after="0"/>
        <w:jc w:val="both"/>
        <w:rPr>
          <w:rFonts w:ascii="Arial" w:hAnsi="Arial"/>
        </w:rPr>
      </w:pPr>
    </w:p>
    <w:tbl>
      <w:tblPr>
        <w:tblStyle w:val="TableGrid"/>
        <w:tblW w:w="0" w:type="auto"/>
        <w:tblLook w:val="04A0" w:firstRow="1" w:lastRow="0" w:firstColumn="1" w:lastColumn="0" w:noHBand="0" w:noVBand="1"/>
      </w:tblPr>
      <w:tblGrid>
        <w:gridCol w:w="1837"/>
        <w:gridCol w:w="1985"/>
        <w:gridCol w:w="5807"/>
      </w:tblGrid>
      <w:tr w:rsidR="001942BD" w14:paraId="032B9AA9" w14:textId="77777777">
        <w:tc>
          <w:tcPr>
            <w:tcW w:w="1837" w:type="dxa"/>
          </w:tcPr>
          <w:p w14:paraId="6011F500" w14:textId="77777777" w:rsidR="001942BD" w:rsidRDefault="003C3243">
            <w:pPr>
              <w:spacing w:after="0"/>
              <w:jc w:val="both"/>
              <w:rPr>
                <w:rFonts w:ascii="Arial" w:hAnsi="Arial"/>
                <w:b/>
                <w:bCs/>
                <w:lang w:val="de-DE"/>
              </w:rPr>
            </w:pPr>
            <w:r>
              <w:rPr>
                <w:rFonts w:ascii="Arial" w:hAnsi="Arial"/>
                <w:b/>
                <w:bCs/>
                <w:lang w:val="de-DE"/>
              </w:rPr>
              <w:t>Company</w:t>
            </w:r>
          </w:p>
        </w:tc>
        <w:tc>
          <w:tcPr>
            <w:tcW w:w="1985" w:type="dxa"/>
          </w:tcPr>
          <w:p w14:paraId="2BF0E315" w14:textId="77777777" w:rsidR="001942BD" w:rsidRDefault="003C3243">
            <w:pPr>
              <w:spacing w:after="0"/>
              <w:jc w:val="both"/>
              <w:rPr>
                <w:rFonts w:ascii="Arial" w:hAnsi="Arial"/>
                <w:b/>
                <w:bCs/>
                <w:lang w:val="de-DE"/>
              </w:rPr>
            </w:pPr>
            <w:r>
              <w:rPr>
                <w:rFonts w:ascii="Arial" w:hAnsi="Arial"/>
                <w:b/>
                <w:bCs/>
                <w:lang w:val="de-DE"/>
              </w:rPr>
              <w:t>Yes/No</w:t>
            </w:r>
          </w:p>
        </w:tc>
        <w:tc>
          <w:tcPr>
            <w:tcW w:w="5807" w:type="dxa"/>
          </w:tcPr>
          <w:p w14:paraId="53446D8D" w14:textId="77777777" w:rsidR="001942BD" w:rsidRDefault="003C3243">
            <w:pPr>
              <w:spacing w:after="0"/>
              <w:jc w:val="both"/>
              <w:rPr>
                <w:rFonts w:ascii="Arial" w:hAnsi="Arial"/>
                <w:b/>
                <w:bCs/>
                <w:lang w:val="de-DE"/>
              </w:rPr>
            </w:pPr>
            <w:r>
              <w:rPr>
                <w:rFonts w:ascii="Arial" w:hAnsi="Arial"/>
                <w:b/>
                <w:bCs/>
                <w:lang w:val="de-DE"/>
              </w:rPr>
              <w:t>Comments</w:t>
            </w:r>
          </w:p>
        </w:tc>
      </w:tr>
      <w:tr w:rsidR="001942BD" w14:paraId="14372088" w14:textId="77777777">
        <w:tc>
          <w:tcPr>
            <w:tcW w:w="1837" w:type="dxa"/>
          </w:tcPr>
          <w:p w14:paraId="3AD8F01B"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14:paraId="2F8003D1"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807" w:type="dxa"/>
          </w:tcPr>
          <w:p w14:paraId="5D1F48C2"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P</w:t>
            </w:r>
            <w:r>
              <w:rPr>
                <w:rFonts w:ascii="Arial" w:eastAsiaTheme="minorEastAsia" w:hAnsi="Arial"/>
                <w:lang w:val="de-DE" w:eastAsia="zh-CN"/>
              </w:rPr>
              <w:t>roponent</w:t>
            </w:r>
          </w:p>
        </w:tc>
      </w:tr>
      <w:tr w:rsidR="001942BD" w14:paraId="4D819CF9" w14:textId="77777777">
        <w:tc>
          <w:tcPr>
            <w:tcW w:w="1837" w:type="dxa"/>
          </w:tcPr>
          <w:p w14:paraId="21E7C405" w14:textId="77777777" w:rsidR="001942BD" w:rsidRDefault="003C3243">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5357B9A6" w14:textId="77777777" w:rsidR="001942BD" w:rsidRDefault="003C3243">
            <w:pPr>
              <w:spacing w:after="0"/>
              <w:jc w:val="both"/>
              <w:rPr>
                <w:rFonts w:ascii="Arial" w:eastAsia="Yu Mincho" w:hAnsi="Arial"/>
                <w:lang w:val="de-DE"/>
              </w:rPr>
            </w:pPr>
            <w:r>
              <w:rPr>
                <w:rFonts w:ascii="Arial" w:eastAsia="Yu Mincho" w:hAnsi="Arial" w:hint="eastAsia"/>
                <w:lang w:val="de-DE"/>
              </w:rPr>
              <w:t>N</w:t>
            </w:r>
            <w:r>
              <w:rPr>
                <w:rFonts w:ascii="Arial" w:eastAsia="Yu Mincho" w:hAnsi="Arial"/>
                <w:lang w:val="de-DE"/>
              </w:rPr>
              <w:t>o</w:t>
            </w:r>
          </w:p>
        </w:tc>
        <w:tc>
          <w:tcPr>
            <w:tcW w:w="5807" w:type="dxa"/>
          </w:tcPr>
          <w:p w14:paraId="6779FA3B" w14:textId="77777777" w:rsidR="001942BD" w:rsidRDefault="003C3243">
            <w:pPr>
              <w:spacing w:after="0"/>
              <w:jc w:val="both"/>
              <w:rPr>
                <w:rFonts w:ascii="Arial" w:eastAsia="Yu Mincho" w:hAnsi="Arial"/>
                <w:lang w:val="de-DE"/>
              </w:rPr>
            </w:pPr>
            <w:r>
              <w:rPr>
                <w:rFonts w:ascii="Arial" w:eastAsia="Yu Mincho" w:hAnsi="Arial" w:hint="eastAsia"/>
                <w:lang w:val="de-DE"/>
              </w:rPr>
              <w:t>A</w:t>
            </w:r>
            <w:r>
              <w:rPr>
                <w:rFonts w:ascii="Arial" w:eastAsia="Yu Mincho" w:hAnsi="Arial"/>
                <w:lang w:val="de-DE"/>
              </w:rPr>
              <w:t>gree with the intention, but it is clear in [1]-[4] that the fallback is about not changing PCell.</w:t>
            </w:r>
          </w:p>
        </w:tc>
      </w:tr>
      <w:tr w:rsidR="001942BD" w14:paraId="00223FE1" w14:textId="77777777">
        <w:tc>
          <w:tcPr>
            <w:tcW w:w="1837" w:type="dxa"/>
          </w:tcPr>
          <w:p w14:paraId="006FD9BF" w14:textId="77777777" w:rsidR="001942BD" w:rsidRDefault="003C3243">
            <w:pPr>
              <w:spacing w:after="0"/>
              <w:jc w:val="both"/>
              <w:rPr>
                <w:rFonts w:ascii="Arial" w:hAnsi="Arial"/>
                <w:lang w:val="de-DE"/>
              </w:rPr>
            </w:pPr>
            <w:r>
              <w:rPr>
                <w:rFonts w:ascii="Arial" w:hAnsi="Arial"/>
                <w:lang w:val="de-DE"/>
              </w:rPr>
              <w:t>Ericsson</w:t>
            </w:r>
          </w:p>
        </w:tc>
        <w:tc>
          <w:tcPr>
            <w:tcW w:w="1985" w:type="dxa"/>
          </w:tcPr>
          <w:p w14:paraId="5E012D55" w14:textId="77777777" w:rsidR="001942BD" w:rsidRDefault="003C3243">
            <w:pPr>
              <w:spacing w:after="0"/>
              <w:jc w:val="both"/>
              <w:rPr>
                <w:rFonts w:ascii="Arial" w:hAnsi="Arial"/>
                <w:lang w:val="de-DE"/>
              </w:rPr>
            </w:pPr>
            <w:r>
              <w:rPr>
                <w:rFonts w:ascii="Arial" w:hAnsi="Arial"/>
                <w:lang w:val="de-DE"/>
              </w:rPr>
              <w:t>No</w:t>
            </w:r>
          </w:p>
        </w:tc>
        <w:tc>
          <w:tcPr>
            <w:tcW w:w="5807" w:type="dxa"/>
          </w:tcPr>
          <w:p w14:paraId="6E34F184" w14:textId="77777777" w:rsidR="001942BD" w:rsidRDefault="003C3243">
            <w:pPr>
              <w:spacing w:after="0"/>
              <w:jc w:val="both"/>
              <w:rPr>
                <w:rFonts w:ascii="Arial" w:hAnsi="Arial"/>
                <w:lang w:val="de-DE"/>
              </w:rPr>
            </w:pPr>
            <w:r>
              <w:rPr>
                <w:rFonts w:ascii="Arial" w:hAnsi="Arial"/>
                <w:lang w:val="de-DE"/>
              </w:rPr>
              <w:t xml:space="preserve">We think </w:t>
            </w:r>
            <w:r>
              <w:rPr>
                <w:rFonts w:ascii="Arial" w:hAnsi="Arial"/>
                <w:i/>
                <w:iCs/>
                <w:lang w:val="de-DE"/>
              </w:rPr>
              <w:t xml:space="preserve">CarrierAggregationVariant </w:t>
            </w:r>
            <w:r>
              <w:rPr>
                <w:rFonts w:ascii="Arial" w:hAnsi="Arial"/>
                <w:lang w:val="de-DE"/>
              </w:rPr>
              <w:t>is only applicable to CA case as it is stated in the current field descriptions, so it should not be applicable to single CC case.</w:t>
            </w:r>
          </w:p>
        </w:tc>
      </w:tr>
      <w:tr w:rsidR="001942BD" w14:paraId="30A436EF" w14:textId="77777777">
        <w:tc>
          <w:tcPr>
            <w:tcW w:w="1837" w:type="dxa"/>
          </w:tcPr>
          <w:p w14:paraId="3CF95602" w14:textId="77777777" w:rsidR="001942BD" w:rsidRDefault="003C3243">
            <w:pPr>
              <w:spacing w:after="0"/>
              <w:jc w:val="both"/>
              <w:rPr>
                <w:rFonts w:ascii="Arial" w:hAnsi="Arial"/>
                <w:lang w:val="de-DE"/>
              </w:rPr>
            </w:pPr>
            <w:r>
              <w:rPr>
                <w:rFonts w:ascii="Arial" w:hAnsi="Arial"/>
                <w:lang w:val="de-DE"/>
              </w:rPr>
              <w:t>MediaTek</w:t>
            </w:r>
          </w:p>
        </w:tc>
        <w:tc>
          <w:tcPr>
            <w:tcW w:w="1985" w:type="dxa"/>
          </w:tcPr>
          <w:p w14:paraId="44655834" w14:textId="77777777" w:rsidR="001942BD" w:rsidRDefault="003C3243">
            <w:pPr>
              <w:spacing w:after="0"/>
              <w:jc w:val="both"/>
              <w:rPr>
                <w:rFonts w:ascii="Arial" w:hAnsi="Arial"/>
                <w:lang w:val="de-DE"/>
              </w:rPr>
            </w:pPr>
            <w:r>
              <w:rPr>
                <w:rFonts w:ascii="Arial" w:hAnsi="Arial"/>
                <w:lang w:val="de-DE"/>
              </w:rPr>
              <w:t>No strong view</w:t>
            </w:r>
          </w:p>
        </w:tc>
        <w:tc>
          <w:tcPr>
            <w:tcW w:w="5807" w:type="dxa"/>
          </w:tcPr>
          <w:p w14:paraId="7EF5A412" w14:textId="77777777" w:rsidR="001942BD" w:rsidRDefault="003C3243">
            <w:pPr>
              <w:spacing w:after="0"/>
              <w:jc w:val="both"/>
              <w:rPr>
                <w:rFonts w:ascii="Arial" w:hAnsi="Arial"/>
                <w:lang w:val="de-DE"/>
              </w:rPr>
            </w:pPr>
            <w:r>
              <w:rPr>
                <w:rFonts w:ascii="Arial" w:hAnsi="Arial"/>
                <w:lang w:val="de-DE"/>
              </w:rPr>
              <w:t>We also understand that CarrierAggregationVariant capability is still applicable after fallback. But no sure this need to be clarified.</w:t>
            </w:r>
          </w:p>
        </w:tc>
      </w:tr>
      <w:tr w:rsidR="001942BD" w14:paraId="303FD5A5" w14:textId="77777777">
        <w:tc>
          <w:tcPr>
            <w:tcW w:w="1837" w:type="dxa"/>
          </w:tcPr>
          <w:p w14:paraId="26DC33FC" w14:textId="77777777" w:rsidR="001942BD" w:rsidRDefault="003C3243">
            <w:pPr>
              <w:spacing w:after="0"/>
              <w:jc w:val="both"/>
              <w:rPr>
                <w:rFonts w:ascii="Arial" w:hAnsi="Arial"/>
                <w:lang w:val="de-DE"/>
              </w:rPr>
            </w:pPr>
            <w:r>
              <w:rPr>
                <w:rFonts w:ascii="Arial" w:hAnsi="Arial"/>
                <w:lang w:val="de-DE"/>
              </w:rPr>
              <w:t>Nokia</w:t>
            </w:r>
          </w:p>
        </w:tc>
        <w:tc>
          <w:tcPr>
            <w:tcW w:w="1985" w:type="dxa"/>
          </w:tcPr>
          <w:p w14:paraId="68C3171F" w14:textId="77777777" w:rsidR="001942BD" w:rsidRDefault="003C3243">
            <w:pPr>
              <w:spacing w:after="0"/>
              <w:jc w:val="both"/>
              <w:rPr>
                <w:rFonts w:ascii="Arial" w:hAnsi="Arial"/>
                <w:lang w:val="de-DE"/>
              </w:rPr>
            </w:pPr>
            <w:r>
              <w:rPr>
                <w:rFonts w:ascii="Arial" w:hAnsi="Arial"/>
                <w:lang w:val="de-DE"/>
              </w:rPr>
              <w:t>No</w:t>
            </w:r>
          </w:p>
        </w:tc>
        <w:tc>
          <w:tcPr>
            <w:tcW w:w="5807" w:type="dxa"/>
          </w:tcPr>
          <w:p w14:paraId="1F5AF288" w14:textId="77777777" w:rsidR="001942BD" w:rsidRDefault="003C3243">
            <w:pPr>
              <w:spacing w:after="0"/>
              <w:jc w:val="both"/>
              <w:rPr>
                <w:rFonts w:ascii="Arial" w:hAnsi="Arial"/>
                <w:lang w:val="de-DE"/>
              </w:rPr>
            </w:pPr>
            <w:r>
              <w:rPr>
                <w:rFonts w:ascii="Arial" w:hAnsi="Arial"/>
                <w:lang w:val="de-DE"/>
              </w:rPr>
              <w:t>Yes, this is similar discussion as the BCS of parent BC. Why we would want to capture each case similarly why not a general definition which specifically says fallback BC inherits the same properties as the parent. If not the UE signals the BC once again with different properties?</w:t>
            </w:r>
          </w:p>
          <w:p w14:paraId="7F16FEF4" w14:textId="77777777" w:rsidR="001942BD" w:rsidRDefault="003C3243">
            <w:pPr>
              <w:spacing w:after="0"/>
              <w:jc w:val="both"/>
              <w:rPr>
                <w:rFonts w:ascii="Arial" w:hAnsi="Arial"/>
                <w:lang w:val="de-DE"/>
              </w:rPr>
            </w:pPr>
            <w:r>
              <w:rPr>
                <w:rFonts w:ascii="Arial" w:hAnsi="Arial"/>
                <w:lang w:val="de-DE"/>
              </w:rPr>
              <w:t>So this should be normal case rather than capturing each and every case.</w:t>
            </w:r>
          </w:p>
        </w:tc>
      </w:tr>
      <w:tr w:rsidR="001942BD" w14:paraId="494C03B6" w14:textId="77777777">
        <w:tc>
          <w:tcPr>
            <w:tcW w:w="1837" w:type="dxa"/>
          </w:tcPr>
          <w:p w14:paraId="1BF3F04A"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7855F616"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14CE9478" w14:textId="77777777" w:rsidR="001942BD" w:rsidRDefault="003C3243">
            <w:pPr>
              <w:spacing w:after="0"/>
              <w:jc w:val="both"/>
              <w:rPr>
                <w:rFonts w:ascii="Arial" w:eastAsiaTheme="minorEastAsia" w:hAnsi="Arial"/>
                <w:lang w:val="de-DE" w:eastAsia="zh-CN"/>
              </w:rPr>
            </w:pPr>
            <w:r>
              <w:rPr>
                <w:rFonts w:ascii="Arial" w:eastAsiaTheme="minorEastAsia" w:hAnsi="Arial"/>
                <w:lang w:val="de-DE" w:eastAsia="zh-CN"/>
              </w:rPr>
              <w:t>We also share the view that it is not for single-CC case.</w:t>
            </w:r>
          </w:p>
          <w:p w14:paraId="5422776A" w14:textId="77777777" w:rsidR="001942BD" w:rsidRDefault="003C3243">
            <w:pPr>
              <w:spacing w:after="0"/>
              <w:jc w:val="both"/>
              <w:rPr>
                <w:rFonts w:ascii="Arial" w:eastAsiaTheme="minorEastAsia" w:hAnsi="Arial"/>
                <w:lang w:val="de-DE" w:eastAsia="zh-CN"/>
              </w:rPr>
            </w:pPr>
            <w:r>
              <w:rPr>
                <w:rFonts w:ascii="Arial" w:eastAsiaTheme="minorEastAsia" w:hAnsi="Arial"/>
                <w:lang w:val="de-DE" w:eastAsia="zh-CN"/>
              </w:rPr>
              <w:t>And for CA case, same view as MTK above.</w:t>
            </w:r>
          </w:p>
        </w:tc>
      </w:tr>
      <w:tr w:rsidR="001942BD" w14:paraId="3D28DD3E" w14:textId="77777777">
        <w:tc>
          <w:tcPr>
            <w:tcW w:w="1837" w:type="dxa"/>
          </w:tcPr>
          <w:p w14:paraId="04372DAB" w14:textId="77777777" w:rsidR="001942BD" w:rsidRDefault="003C3243">
            <w:pPr>
              <w:spacing w:after="0"/>
              <w:jc w:val="both"/>
              <w:rPr>
                <w:rFonts w:ascii="Arial" w:hAnsi="Arial"/>
                <w:lang w:val="en-US" w:eastAsia="zh-CN"/>
              </w:rPr>
            </w:pPr>
            <w:r>
              <w:rPr>
                <w:rFonts w:ascii="Arial" w:hAnsi="Arial" w:hint="eastAsia"/>
                <w:lang w:val="en-US" w:eastAsia="zh-CN"/>
              </w:rPr>
              <w:t>ZTE</w:t>
            </w:r>
          </w:p>
        </w:tc>
        <w:tc>
          <w:tcPr>
            <w:tcW w:w="1985" w:type="dxa"/>
          </w:tcPr>
          <w:p w14:paraId="53DFB6B6" w14:textId="77777777" w:rsidR="001942BD" w:rsidRDefault="003C3243">
            <w:pPr>
              <w:spacing w:after="0"/>
              <w:jc w:val="both"/>
              <w:rPr>
                <w:rFonts w:ascii="Arial" w:hAnsi="Arial"/>
                <w:lang w:val="en-US" w:eastAsia="zh-CN"/>
              </w:rPr>
            </w:pPr>
            <w:r>
              <w:rPr>
                <w:rFonts w:ascii="Arial" w:hAnsi="Arial" w:hint="eastAsia"/>
                <w:lang w:val="en-US" w:eastAsia="zh-CN"/>
              </w:rPr>
              <w:t>No</w:t>
            </w:r>
          </w:p>
        </w:tc>
        <w:tc>
          <w:tcPr>
            <w:tcW w:w="5807" w:type="dxa"/>
          </w:tcPr>
          <w:p w14:paraId="487149CB" w14:textId="77777777" w:rsidR="001942BD" w:rsidRDefault="003C3243">
            <w:pPr>
              <w:spacing w:after="0"/>
              <w:jc w:val="both"/>
              <w:rPr>
                <w:rFonts w:ascii="Arial" w:hAnsi="Arial"/>
                <w:lang w:val="en-US" w:eastAsia="zh-CN"/>
              </w:rPr>
            </w:pPr>
            <w:r>
              <w:rPr>
                <w:rFonts w:ascii="Arial" w:hAnsi="Arial" w:hint="eastAsia"/>
                <w:lang w:val="en-US" w:eastAsia="zh-CN"/>
              </w:rPr>
              <w:t>We don</w:t>
            </w:r>
            <w:r>
              <w:rPr>
                <w:rFonts w:ascii="Arial" w:hAnsi="Arial"/>
                <w:lang w:val="en-US" w:eastAsia="zh-CN"/>
              </w:rPr>
              <w:t>’</w:t>
            </w:r>
            <w:r>
              <w:rPr>
                <w:rFonts w:ascii="Arial" w:hAnsi="Arial" w:hint="eastAsia"/>
                <w:lang w:val="en-US" w:eastAsia="zh-CN"/>
              </w:rPr>
              <w:t xml:space="preserve">t think the CR is necessary, for that the notes </w:t>
            </w:r>
            <w:r>
              <w:rPr>
                <w:rFonts w:ascii="Arial" w:hAnsi="Arial" w:hint="eastAsia"/>
                <w:lang w:val="en-US" w:eastAsia="zh-CN"/>
              </w:rPr>
              <w:lastRenderedPageBreak/>
              <w:t xml:space="preserve">also comply with the existing </w:t>
            </w:r>
            <w:proofErr w:type="spellStart"/>
            <w:proofErr w:type="gramStart"/>
            <w:r>
              <w:rPr>
                <w:rFonts w:ascii="Arial" w:hAnsi="Arial" w:hint="eastAsia"/>
                <w:lang w:val="en-US" w:eastAsia="zh-CN"/>
              </w:rPr>
              <w:t>principle.If</w:t>
            </w:r>
            <w:proofErr w:type="spellEnd"/>
            <w:proofErr w:type="gramEnd"/>
            <w:r>
              <w:rPr>
                <w:rFonts w:ascii="Arial" w:hAnsi="Arial" w:hint="eastAsia"/>
                <w:lang w:val="en-US" w:eastAsia="zh-CN"/>
              </w:rPr>
              <w:t xml:space="preserve"> some clarification needed, including it in the chairman notes.</w:t>
            </w:r>
          </w:p>
        </w:tc>
      </w:tr>
      <w:tr w:rsidR="00D170D6" w14:paraId="1855880B" w14:textId="77777777">
        <w:tc>
          <w:tcPr>
            <w:tcW w:w="1837" w:type="dxa"/>
          </w:tcPr>
          <w:p w14:paraId="63BC6DF6" w14:textId="77777777" w:rsidR="00D170D6" w:rsidRPr="002E7039" w:rsidRDefault="00D170D6" w:rsidP="00D170D6">
            <w:pPr>
              <w:spacing w:after="0"/>
              <w:jc w:val="both"/>
              <w:rPr>
                <w:rFonts w:ascii="Arial" w:eastAsiaTheme="minorEastAsia" w:hAnsi="Arial"/>
                <w:noProof/>
                <w:lang w:eastAsia="zh-CN"/>
              </w:rPr>
            </w:pPr>
            <w:r>
              <w:rPr>
                <w:rFonts w:ascii="Arial" w:eastAsiaTheme="minorEastAsia" w:hAnsi="Arial" w:hint="eastAsia"/>
                <w:noProof/>
                <w:lang w:eastAsia="zh-CN"/>
              </w:rPr>
              <w:lastRenderedPageBreak/>
              <w:t>v</w:t>
            </w:r>
            <w:r>
              <w:rPr>
                <w:rFonts w:ascii="Arial" w:eastAsiaTheme="minorEastAsia" w:hAnsi="Arial"/>
                <w:noProof/>
                <w:lang w:eastAsia="zh-CN"/>
              </w:rPr>
              <w:t>ivo</w:t>
            </w:r>
          </w:p>
        </w:tc>
        <w:tc>
          <w:tcPr>
            <w:tcW w:w="1985" w:type="dxa"/>
          </w:tcPr>
          <w:p w14:paraId="4ED3596C" w14:textId="77777777" w:rsidR="00D170D6" w:rsidRPr="002E7039" w:rsidRDefault="00D170D6" w:rsidP="00D170D6">
            <w:pPr>
              <w:spacing w:after="0"/>
              <w:jc w:val="both"/>
              <w:rPr>
                <w:rFonts w:ascii="Arial" w:eastAsiaTheme="minorEastAsia" w:hAnsi="Arial"/>
                <w:noProof/>
                <w:lang w:eastAsia="zh-CN"/>
              </w:rPr>
            </w:pPr>
            <w:r>
              <w:rPr>
                <w:rFonts w:ascii="Arial" w:eastAsiaTheme="minorEastAsia" w:hAnsi="Arial" w:hint="eastAsia"/>
                <w:noProof/>
                <w:lang w:eastAsia="zh-CN"/>
              </w:rPr>
              <w:t>Y</w:t>
            </w:r>
            <w:r>
              <w:rPr>
                <w:rFonts w:ascii="Arial" w:eastAsiaTheme="minorEastAsia" w:hAnsi="Arial"/>
                <w:noProof/>
                <w:lang w:eastAsia="zh-CN"/>
              </w:rPr>
              <w:t>es</w:t>
            </w:r>
          </w:p>
        </w:tc>
        <w:tc>
          <w:tcPr>
            <w:tcW w:w="5807" w:type="dxa"/>
          </w:tcPr>
          <w:p w14:paraId="1D1A6305" w14:textId="77777777" w:rsidR="00D170D6" w:rsidRPr="002E7039" w:rsidRDefault="00D170D6" w:rsidP="00D170D6">
            <w:pPr>
              <w:spacing w:after="0"/>
              <w:jc w:val="both"/>
              <w:rPr>
                <w:rFonts w:ascii="Arial" w:eastAsiaTheme="minorEastAsia" w:hAnsi="Arial"/>
                <w:noProof/>
                <w:lang w:eastAsia="zh-CN"/>
              </w:rPr>
            </w:pPr>
            <w:r>
              <w:rPr>
                <w:rFonts w:ascii="Arial" w:eastAsiaTheme="minorEastAsia" w:hAnsi="Arial" w:hint="eastAsia"/>
                <w:noProof/>
                <w:lang w:eastAsia="zh-CN"/>
              </w:rPr>
              <w:t>W</w:t>
            </w:r>
            <w:r>
              <w:rPr>
                <w:rFonts w:ascii="Arial" w:eastAsiaTheme="minorEastAsia" w:hAnsi="Arial"/>
                <w:noProof/>
                <w:lang w:eastAsia="zh-CN"/>
              </w:rPr>
              <w:t xml:space="preserve">e share the view in the summary of change. The CRs are acceptable from our perspective.  </w:t>
            </w:r>
          </w:p>
        </w:tc>
      </w:tr>
      <w:tr w:rsidR="00BD5569" w14:paraId="4EAC56E4" w14:textId="77777777">
        <w:tc>
          <w:tcPr>
            <w:tcW w:w="1837" w:type="dxa"/>
          </w:tcPr>
          <w:p w14:paraId="2450BD94" w14:textId="77777777" w:rsidR="00BD5569" w:rsidRDefault="00BD5569" w:rsidP="00D170D6">
            <w:pPr>
              <w:spacing w:after="0"/>
              <w:jc w:val="both"/>
              <w:rPr>
                <w:rFonts w:ascii="Arial" w:eastAsiaTheme="minorEastAsia" w:hAnsi="Arial"/>
                <w:noProof/>
                <w:lang w:eastAsia="zh-CN"/>
              </w:rPr>
            </w:pPr>
            <w:r>
              <w:rPr>
                <w:rFonts w:ascii="Arial" w:eastAsiaTheme="minorEastAsia" w:hAnsi="Arial" w:hint="eastAsia"/>
                <w:noProof/>
                <w:lang w:eastAsia="zh-CN"/>
              </w:rPr>
              <w:t>CATT</w:t>
            </w:r>
          </w:p>
        </w:tc>
        <w:tc>
          <w:tcPr>
            <w:tcW w:w="1985" w:type="dxa"/>
          </w:tcPr>
          <w:p w14:paraId="4885975B" w14:textId="77777777" w:rsidR="00BD5569" w:rsidRDefault="00BD5569" w:rsidP="00D170D6">
            <w:pPr>
              <w:spacing w:after="0"/>
              <w:jc w:val="both"/>
              <w:rPr>
                <w:rFonts w:ascii="Arial" w:eastAsiaTheme="minorEastAsia" w:hAnsi="Arial"/>
                <w:noProof/>
                <w:lang w:eastAsia="zh-CN"/>
              </w:rPr>
            </w:pPr>
            <w:r>
              <w:rPr>
                <w:rFonts w:ascii="Arial" w:eastAsiaTheme="minorEastAsia" w:hAnsi="Arial" w:hint="eastAsia"/>
                <w:noProof/>
                <w:lang w:eastAsia="zh-CN"/>
              </w:rPr>
              <w:t>maybe yes</w:t>
            </w:r>
          </w:p>
        </w:tc>
        <w:tc>
          <w:tcPr>
            <w:tcW w:w="5807" w:type="dxa"/>
          </w:tcPr>
          <w:p w14:paraId="480C4790" w14:textId="77777777" w:rsidR="00BD5569" w:rsidRDefault="00BD5569" w:rsidP="00BD5569">
            <w:pPr>
              <w:spacing w:after="0"/>
              <w:rPr>
                <w:rFonts w:ascii="Arial" w:eastAsiaTheme="minorEastAsia" w:hAnsi="Arial"/>
                <w:i/>
                <w:iCs/>
                <w:lang w:val="de-DE" w:eastAsia="zh-CN"/>
              </w:rPr>
            </w:pPr>
            <w:r>
              <w:rPr>
                <w:rFonts w:ascii="Arial" w:eastAsiaTheme="minorEastAsia" w:hAnsi="Arial" w:hint="eastAsia"/>
                <w:noProof/>
                <w:lang w:eastAsia="zh-CN"/>
              </w:rPr>
              <w:t xml:space="preserve">Firstly we observe from the discussion so far that it would be useful to clarify the common understanding on applicalibity of </w:t>
            </w:r>
            <w:r>
              <w:rPr>
                <w:rFonts w:ascii="Arial" w:hAnsi="Arial"/>
                <w:i/>
                <w:iCs/>
                <w:lang w:val="de-DE"/>
              </w:rPr>
              <w:t>CarrierAggregationVariant</w:t>
            </w:r>
            <w:r>
              <w:rPr>
                <w:rFonts w:ascii="Arial" w:hAnsi="Arial" w:hint="eastAsia"/>
                <w:i/>
                <w:iCs/>
                <w:lang w:val="de-DE" w:eastAsia="zh-CN"/>
              </w:rPr>
              <w:t xml:space="preserve"> for the fallback case. </w:t>
            </w:r>
          </w:p>
          <w:p w14:paraId="1A22406C" w14:textId="77777777" w:rsidR="00BD5569" w:rsidRPr="00BD5569" w:rsidRDefault="00BD5569" w:rsidP="00BD5569">
            <w:pPr>
              <w:spacing w:after="0"/>
              <w:rPr>
                <w:rFonts w:ascii="Arial" w:eastAsiaTheme="minorEastAsia" w:hAnsi="Arial"/>
                <w:i/>
                <w:iCs/>
                <w:lang w:val="de-DE" w:eastAsia="zh-CN"/>
              </w:rPr>
            </w:pPr>
          </w:p>
          <w:p w14:paraId="2F0E324C" w14:textId="77777777" w:rsidR="00BD5569" w:rsidRPr="00BD5569" w:rsidRDefault="00BD5569" w:rsidP="00BD5569">
            <w:pPr>
              <w:spacing w:after="0"/>
              <w:rPr>
                <w:rFonts w:ascii="Arial" w:eastAsiaTheme="minorEastAsia" w:hAnsi="Arial"/>
                <w:noProof/>
                <w:lang w:eastAsia="zh-CN"/>
              </w:rPr>
            </w:pPr>
            <w:r w:rsidRPr="00BD5569">
              <w:rPr>
                <w:rFonts w:ascii="Arial" w:eastAsiaTheme="minorEastAsia" w:hAnsi="Arial" w:hint="eastAsia"/>
                <w:noProof/>
                <w:lang w:eastAsia="zh-CN"/>
              </w:rPr>
              <w:t>Then we are open to discuss on exact way of clarification.</w:t>
            </w:r>
            <w:r w:rsidR="00713D09">
              <w:rPr>
                <w:rFonts w:ascii="Arial" w:eastAsiaTheme="minorEastAsia" w:hAnsi="Arial" w:hint="eastAsia"/>
                <w:noProof/>
                <w:lang w:eastAsia="zh-CN"/>
              </w:rPr>
              <w:t xml:space="preserve"> Let</w:t>
            </w:r>
            <w:r w:rsidR="00713D09">
              <w:rPr>
                <w:rFonts w:ascii="Arial" w:eastAsiaTheme="minorEastAsia" w:hAnsi="Arial"/>
                <w:noProof/>
                <w:lang w:eastAsia="zh-CN"/>
              </w:rPr>
              <w:t>’</w:t>
            </w:r>
            <w:r w:rsidR="00713D09">
              <w:rPr>
                <w:rFonts w:ascii="Arial" w:eastAsiaTheme="minorEastAsia" w:hAnsi="Arial" w:hint="eastAsia"/>
                <w:noProof/>
                <w:lang w:eastAsia="zh-CN"/>
              </w:rPr>
              <w:t xml:space="preserve">s first align the understanding of the intended behaivor. </w:t>
            </w:r>
          </w:p>
        </w:tc>
      </w:tr>
      <w:tr w:rsidR="00BD5569" w14:paraId="6FBA1C09" w14:textId="77777777">
        <w:tc>
          <w:tcPr>
            <w:tcW w:w="1837" w:type="dxa"/>
          </w:tcPr>
          <w:p w14:paraId="448E3508" w14:textId="77777777" w:rsidR="00BD5569" w:rsidRDefault="00BD5569" w:rsidP="00D170D6">
            <w:pPr>
              <w:spacing w:after="0"/>
              <w:jc w:val="both"/>
              <w:rPr>
                <w:rFonts w:ascii="Arial" w:eastAsiaTheme="minorEastAsia" w:hAnsi="Arial"/>
                <w:noProof/>
                <w:lang w:eastAsia="zh-CN"/>
              </w:rPr>
            </w:pPr>
          </w:p>
        </w:tc>
        <w:tc>
          <w:tcPr>
            <w:tcW w:w="1985" w:type="dxa"/>
          </w:tcPr>
          <w:p w14:paraId="1E954355" w14:textId="77777777" w:rsidR="00BD5569" w:rsidRDefault="00BD5569" w:rsidP="00D170D6">
            <w:pPr>
              <w:spacing w:after="0"/>
              <w:jc w:val="both"/>
              <w:rPr>
                <w:rFonts w:ascii="Arial" w:eastAsiaTheme="minorEastAsia" w:hAnsi="Arial"/>
                <w:noProof/>
                <w:lang w:eastAsia="zh-CN"/>
              </w:rPr>
            </w:pPr>
          </w:p>
        </w:tc>
        <w:tc>
          <w:tcPr>
            <w:tcW w:w="5807" w:type="dxa"/>
          </w:tcPr>
          <w:p w14:paraId="5F44DC09" w14:textId="77777777" w:rsidR="00BD5569" w:rsidRDefault="00BD5569" w:rsidP="00D170D6">
            <w:pPr>
              <w:spacing w:after="0"/>
              <w:jc w:val="both"/>
              <w:rPr>
                <w:rFonts w:ascii="Arial" w:eastAsiaTheme="minorEastAsia" w:hAnsi="Arial"/>
                <w:noProof/>
                <w:lang w:eastAsia="zh-CN"/>
              </w:rPr>
            </w:pPr>
          </w:p>
        </w:tc>
      </w:tr>
    </w:tbl>
    <w:p w14:paraId="51D26C25" w14:textId="77777777" w:rsidR="001942BD" w:rsidRDefault="001942BD">
      <w:pPr>
        <w:spacing w:after="0"/>
        <w:jc w:val="both"/>
        <w:rPr>
          <w:rFonts w:ascii="Arial" w:hAnsi="Arial"/>
          <w:b/>
          <w:bCs/>
        </w:rPr>
      </w:pPr>
    </w:p>
    <w:p w14:paraId="108BB06B" w14:textId="77777777" w:rsidR="001942BD" w:rsidRDefault="001942BD">
      <w:pPr>
        <w:spacing w:after="0"/>
        <w:jc w:val="both"/>
        <w:rPr>
          <w:rFonts w:ascii="Arial" w:hAnsi="Arial"/>
        </w:rPr>
      </w:pPr>
    </w:p>
    <w:p w14:paraId="59FBBEB4" w14:textId="77777777" w:rsidR="001942BD" w:rsidRDefault="003C3243">
      <w:pPr>
        <w:spacing w:after="0"/>
        <w:jc w:val="both"/>
        <w:rPr>
          <w:rFonts w:eastAsia="MS Mincho"/>
          <w:szCs w:val="24"/>
          <w:lang w:eastAsia="en-GB"/>
        </w:rPr>
      </w:pPr>
      <w:r>
        <w:rPr>
          <w:rFonts w:ascii="Arial" w:hAnsi="Arial"/>
        </w:rPr>
        <w:t xml:space="preserve">The CRs in </w:t>
      </w:r>
      <w:r>
        <w:rPr>
          <w:rFonts w:ascii="Arial" w:hAnsi="Arial"/>
        </w:rPr>
        <w:fldChar w:fldCharType="begin"/>
      </w:r>
      <w:r>
        <w:rPr>
          <w:rFonts w:ascii="Arial" w:hAnsi="Arial"/>
        </w:rPr>
        <w:instrText xml:space="preserve"> REF _Ref80027690 \r \h </w:instrText>
      </w:r>
      <w:r>
        <w:rPr>
          <w:rFonts w:ascii="Arial" w:hAnsi="Arial"/>
        </w:rPr>
      </w:r>
      <w:r>
        <w:rPr>
          <w:rFonts w:ascii="Arial" w:hAnsi="Arial"/>
        </w:rPr>
        <w:fldChar w:fldCharType="separate"/>
      </w:r>
      <w:r>
        <w:rPr>
          <w:rFonts w:ascii="Arial" w:hAnsi="Arial"/>
        </w:rPr>
        <w:t>[12]</w:t>
      </w:r>
      <w:r>
        <w:rPr>
          <w:rFonts w:ascii="Arial" w:hAnsi="Arial"/>
        </w:rPr>
        <w:fldChar w:fldCharType="end"/>
      </w:r>
      <w:r>
        <w:rPr>
          <w:rFonts w:ascii="Arial" w:hAnsi="Arial"/>
        </w:rPr>
        <w:fldChar w:fldCharType="begin"/>
      </w:r>
      <w:r>
        <w:rPr>
          <w:rFonts w:ascii="Arial" w:hAnsi="Arial"/>
        </w:rPr>
        <w:instrText xml:space="preserve"> REF _Ref80027692 \r \h </w:instrText>
      </w:r>
      <w:r>
        <w:rPr>
          <w:rFonts w:ascii="Arial" w:hAnsi="Arial"/>
        </w:rPr>
      </w:r>
      <w:r>
        <w:rPr>
          <w:rFonts w:ascii="Arial" w:hAnsi="Arial"/>
        </w:rPr>
        <w:fldChar w:fldCharType="separate"/>
      </w:r>
      <w:r>
        <w:rPr>
          <w:rFonts w:ascii="Arial" w:hAnsi="Arial"/>
        </w:rPr>
        <w:t>[13]</w:t>
      </w:r>
      <w:r>
        <w:rPr>
          <w:rFonts w:ascii="Arial" w:hAnsi="Arial"/>
        </w:rPr>
        <w:fldChar w:fldCharType="end"/>
      </w:r>
      <w:r>
        <w:rPr>
          <w:rFonts w:ascii="Arial" w:hAnsi="Arial"/>
        </w:rPr>
        <w:t xml:space="preserve"> are related to the LS received from RAN1 </w:t>
      </w:r>
      <w:r>
        <w:rPr>
          <w:rFonts w:ascii="Arial" w:hAnsi="Arial"/>
        </w:rPr>
        <w:fldChar w:fldCharType="begin"/>
      </w:r>
      <w:r>
        <w:rPr>
          <w:rFonts w:ascii="Arial" w:hAnsi="Arial"/>
        </w:rPr>
        <w:instrText xml:space="preserve"> REF _Ref80027711 \r \h </w:instrText>
      </w:r>
      <w:r>
        <w:rPr>
          <w:rFonts w:ascii="Arial" w:hAnsi="Arial"/>
        </w:rPr>
      </w:r>
      <w:r>
        <w:rPr>
          <w:rFonts w:ascii="Arial" w:hAnsi="Arial"/>
        </w:rPr>
        <w:fldChar w:fldCharType="separate"/>
      </w:r>
      <w:r>
        <w:rPr>
          <w:rFonts w:ascii="Arial" w:hAnsi="Arial"/>
        </w:rPr>
        <w:t>[11]</w:t>
      </w:r>
      <w:r>
        <w:rPr>
          <w:rFonts w:ascii="Arial" w:hAnsi="Arial"/>
        </w:rPr>
        <w:fldChar w:fldCharType="end"/>
      </w:r>
      <w:r>
        <w:rPr>
          <w:rFonts w:ascii="Arial" w:hAnsi="Arial"/>
        </w:rPr>
        <w:t xml:space="preserve"> where it is confirmed that </w:t>
      </w:r>
      <w:proofErr w:type="spellStart"/>
      <w:r>
        <w:rPr>
          <w:rFonts w:ascii="Arial" w:hAnsi="Arial"/>
          <w:i/>
          <w:iCs/>
        </w:rPr>
        <w:t>multiDCI-MultiTRP</w:t>
      </w:r>
      <w:proofErr w:type="spellEnd"/>
      <w:r>
        <w:rPr>
          <w:rFonts w:ascii="Arial" w:hAnsi="Arial"/>
        </w:rPr>
        <w:t xml:space="preserve"> is applicable to the fallback definition. Hence, the CRs propose to correct the fallback definition for feature set per CC in a generic manner, which accounts for the </w:t>
      </w:r>
      <w:proofErr w:type="spellStart"/>
      <w:r>
        <w:rPr>
          <w:rFonts w:ascii="Arial" w:hAnsi="Arial"/>
          <w:i/>
          <w:iCs/>
        </w:rPr>
        <w:t>multiDCI-MultiTRP</w:t>
      </w:r>
      <w:proofErr w:type="spellEnd"/>
      <w:r>
        <w:rPr>
          <w:rFonts w:ascii="Arial" w:hAnsi="Arial"/>
        </w:rPr>
        <w:t xml:space="preserve"> capability (introduced in Rel-16) and </w:t>
      </w:r>
      <w:proofErr w:type="spellStart"/>
      <w:r>
        <w:rPr>
          <w:rFonts w:ascii="Arial" w:hAnsi="Arial"/>
          <w:i/>
          <w:iCs/>
        </w:rPr>
        <w:t>ModulationOrder</w:t>
      </w:r>
      <w:proofErr w:type="spellEnd"/>
      <w:r>
        <w:rPr>
          <w:rFonts w:ascii="Arial" w:hAnsi="Arial"/>
        </w:rPr>
        <w:t xml:space="preserve"> (introduced in Rel-15 and confirmed to be part of fallback definition in a previous LS R2-1810975). </w:t>
      </w:r>
    </w:p>
    <w:p w14:paraId="29CFE452" w14:textId="77777777" w:rsidR="001942BD" w:rsidRDefault="003C3243">
      <w:pPr>
        <w:spacing w:after="0"/>
        <w:jc w:val="both"/>
        <w:rPr>
          <w:rFonts w:ascii="Arial" w:hAnsi="Arial"/>
          <w:b/>
          <w:bCs/>
        </w:rPr>
      </w:pPr>
      <w:r>
        <w:rPr>
          <w:rFonts w:ascii="Arial" w:hAnsi="Arial"/>
          <w:b/>
          <w:bCs/>
        </w:rPr>
        <w:t>Q4 Do companies agree with the intention of the CRs above?</w:t>
      </w:r>
    </w:p>
    <w:p w14:paraId="2776EAF8" w14:textId="77777777" w:rsidR="001942BD" w:rsidRDefault="001942BD">
      <w:pPr>
        <w:spacing w:after="0"/>
        <w:jc w:val="both"/>
        <w:rPr>
          <w:rFonts w:ascii="Arial" w:hAnsi="Arial"/>
        </w:rPr>
      </w:pPr>
    </w:p>
    <w:tbl>
      <w:tblPr>
        <w:tblStyle w:val="TableGrid"/>
        <w:tblW w:w="0" w:type="auto"/>
        <w:tblLook w:val="04A0" w:firstRow="1" w:lastRow="0" w:firstColumn="1" w:lastColumn="0" w:noHBand="0" w:noVBand="1"/>
      </w:tblPr>
      <w:tblGrid>
        <w:gridCol w:w="1838"/>
        <w:gridCol w:w="1985"/>
        <w:gridCol w:w="5806"/>
      </w:tblGrid>
      <w:tr w:rsidR="001942BD" w14:paraId="328812C8" w14:textId="77777777">
        <w:tc>
          <w:tcPr>
            <w:tcW w:w="1838" w:type="dxa"/>
          </w:tcPr>
          <w:p w14:paraId="1820E305" w14:textId="77777777" w:rsidR="001942BD" w:rsidRDefault="003C3243">
            <w:pPr>
              <w:spacing w:after="0"/>
              <w:jc w:val="both"/>
              <w:rPr>
                <w:rFonts w:ascii="Arial" w:hAnsi="Arial"/>
                <w:b/>
                <w:bCs/>
                <w:lang w:val="de-DE"/>
              </w:rPr>
            </w:pPr>
            <w:r>
              <w:rPr>
                <w:rFonts w:ascii="Arial" w:hAnsi="Arial"/>
                <w:b/>
                <w:bCs/>
                <w:lang w:val="de-DE"/>
              </w:rPr>
              <w:t>Company</w:t>
            </w:r>
          </w:p>
        </w:tc>
        <w:tc>
          <w:tcPr>
            <w:tcW w:w="1985" w:type="dxa"/>
          </w:tcPr>
          <w:p w14:paraId="40B1EFC3" w14:textId="77777777" w:rsidR="001942BD" w:rsidRDefault="003C3243">
            <w:pPr>
              <w:spacing w:after="0"/>
              <w:jc w:val="both"/>
              <w:rPr>
                <w:rFonts w:ascii="Arial" w:hAnsi="Arial"/>
                <w:b/>
                <w:bCs/>
                <w:lang w:val="de-DE"/>
              </w:rPr>
            </w:pPr>
            <w:r>
              <w:rPr>
                <w:rFonts w:ascii="Arial" w:hAnsi="Arial"/>
                <w:b/>
                <w:bCs/>
                <w:lang w:val="de-DE"/>
              </w:rPr>
              <w:t>Yes/No</w:t>
            </w:r>
          </w:p>
        </w:tc>
        <w:tc>
          <w:tcPr>
            <w:tcW w:w="5806" w:type="dxa"/>
          </w:tcPr>
          <w:p w14:paraId="0547E77B" w14:textId="77777777" w:rsidR="001942BD" w:rsidRDefault="003C3243">
            <w:pPr>
              <w:spacing w:after="0"/>
              <w:jc w:val="both"/>
              <w:rPr>
                <w:rFonts w:ascii="Arial" w:hAnsi="Arial"/>
                <w:b/>
                <w:bCs/>
                <w:lang w:val="de-DE"/>
              </w:rPr>
            </w:pPr>
            <w:r>
              <w:rPr>
                <w:rFonts w:ascii="Arial" w:hAnsi="Arial"/>
                <w:b/>
                <w:bCs/>
                <w:lang w:val="de-DE"/>
              </w:rPr>
              <w:t>Comments</w:t>
            </w:r>
          </w:p>
        </w:tc>
      </w:tr>
      <w:tr w:rsidR="001942BD" w14:paraId="2171A4D9" w14:textId="77777777">
        <w:tc>
          <w:tcPr>
            <w:tcW w:w="1838" w:type="dxa"/>
          </w:tcPr>
          <w:p w14:paraId="294545DE"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14:paraId="61962CDD"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806" w:type="dxa"/>
          </w:tcPr>
          <w:p w14:paraId="5944049B" w14:textId="77777777" w:rsidR="001942BD" w:rsidRDefault="001942BD">
            <w:pPr>
              <w:spacing w:after="0"/>
              <w:jc w:val="both"/>
              <w:rPr>
                <w:rFonts w:ascii="Arial" w:hAnsi="Arial"/>
                <w:lang w:val="de-DE"/>
              </w:rPr>
            </w:pPr>
          </w:p>
        </w:tc>
      </w:tr>
      <w:tr w:rsidR="001942BD" w14:paraId="2E2DF60C" w14:textId="77777777">
        <w:tc>
          <w:tcPr>
            <w:tcW w:w="1838" w:type="dxa"/>
          </w:tcPr>
          <w:p w14:paraId="1FCDD9F2" w14:textId="77777777" w:rsidR="001942BD" w:rsidRDefault="003C3243">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372EECD6" w14:textId="77777777" w:rsidR="001942BD" w:rsidRDefault="003C3243">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5806" w:type="dxa"/>
          </w:tcPr>
          <w:p w14:paraId="1E409201" w14:textId="77777777" w:rsidR="001942BD" w:rsidRDefault="001942BD">
            <w:pPr>
              <w:spacing w:after="0"/>
              <w:jc w:val="both"/>
              <w:rPr>
                <w:rFonts w:ascii="Arial" w:hAnsi="Arial"/>
                <w:lang w:val="de-DE"/>
              </w:rPr>
            </w:pPr>
          </w:p>
        </w:tc>
      </w:tr>
      <w:tr w:rsidR="001942BD" w14:paraId="238340E5" w14:textId="77777777">
        <w:tc>
          <w:tcPr>
            <w:tcW w:w="1838" w:type="dxa"/>
          </w:tcPr>
          <w:p w14:paraId="3445015A" w14:textId="77777777" w:rsidR="001942BD" w:rsidRDefault="003C3243">
            <w:pPr>
              <w:spacing w:after="0"/>
              <w:jc w:val="both"/>
              <w:rPr>
                <w:rFonts w:ascii="Arial" w:hAnsi="Arial"/>
                <w:lang w:val="de-DE"/>
              </w:rPr>
            </w:pPr>
            <w:r>
              <w:rPr>
                <w:rFonts w:ascii="Arial" w:hAnsi="Arial"/>
                <w:lang w:val="de-DE"/>
              </w:rPr>
              <w:t>Ericsson</w:t>
            </w:r>
          </w:p>
        </w:tc>
        <w:tc>
          <w:tcPr>
            <w:tcW w:w="1985" w:type="dxa"/>
          </w:tcPr>
          <w:p w14:paraId="5651AF1D" w14:textId="77777777" w:rsidR="001942BD" w:rsidRDefault="003C3243">
            <w:pPr>
              <w:spacing w:after="0"/>
              <w:jc w:val="both"/>
              <w:rPr>
                <w:rFonts w:ascii="Arial" w:hAnsi="Arial"/>
                <w:lang w:val="de-DE"/>
              </w:rPr>
            </w:pPr>
            <w:r>
              <w:rPr>
                <w:rFonts w:ascii="Arial" w:hAnsi="Arial"/>
                <w:lang w:val="de-DE"/>
              </w:rPr>
              <w:t>Yes (proponent)</w:t>
            </w:r>
          </w:p>
        </w:tc>
        <w:tc>
          <w:tcPr>
            <w:tcW w:w="5806" w:type="dxa"/>
          </w:tcPr>
          <w:p w14:paraId="16B7C813" w14:textId="77777777" w:rsidR="001942BD" w:rsidRDefault="001942BD">
            <w:pPr>
              <w:spacing w:after="0"/>
              <w:jc w:val="both"/>
              <w:rPr>
                <w:rFonts w:ascii="Arial" w:hAnsi="Arial"/>
                <w:lang w:val="de-DE"/>
              </w:rPr>
            </w:pPr>
          </w:p>
        </w:tc>
      </w:tr>
      <w:tr w:rsidR="001942BD" w14:paraId="10119797" w14:textId="77777777">
        <w:tc>
          <w:tcPr>
            <w:tcW w:w="1838" w:type="dxa"/>
          </w:tcPr>
          <w:p w14:paraId="7D5D494F" w14:textId="77777777" w:rsidR="001942BD" w:rsidRDefault="003C3243">
            <w:pPr>
              <w:spacing w:after="0"/>
              <w:jc w:val="both"/>
              <w:rPr>
                <w:rFonts w:ascii="Arial" w:hAnsi="Arial"/>
                <w:lang w:val="de-DE"/>
              </w:rPr>
            </w:pPr>
            <w:r>
              <w:rPr>
                <w:rFonts w:ascii="Arial" w:hAnsi="Arial"/>
                <w:lang w:val="de-DE"/>
              </w:rPr>
              <w:t>MediaTek</w:t>
            </w:r>
          </w:p>
        </w:tc>
        <w:tc>
          <w:tcPr>
            <w:tcW w:w="1985" w:type="dxa"/>
          </w:tcPr>
          <w:p w14:paraId="7ED25DC5" w14:textId="77777777" w:rsidR="001942BD" w:rsidRDefault="003C3243">
            <w:pPr>
              <w:spacing w:after="0"/>
              <w:jc w:val="both"/>
              <w:rPr>
                <w:rFonts w:ascii="Arial" w:hAnsi="Arial"/>
                <w:lang w:val="de-DE"/>
              </w:rPr>
            </w:pPr>
            <w:r>
              <w:rPr>
                <w:rFonts w:ascii="Arial" w:hAnsi="Arial"/>
                <w:lang w:val="de-DE"/>
              </w:rPr>
              <w:t>Yes</w:t>
            </w:r>
          </w:p>
        </w:tc>
        <w:tc>
          <w:tcPr>
            <w:tcW w:w="5806" w:type="dxa"/>
          </w:tcPr>
          <w:p w14:paraId="67645B5B" w14:textId="77777777" w:rsidR="001942BD" w:rsidRDefault="001942BD">
            <w:pPr>
              <w:spacing w:after="0"/>
              <w:jc w:val="both"/>
              <w:rPr>
                <w:rFonts w:ascii="Arial" w:hAnsi="Arial"/>
                <w:lang w:val="de-DE"/>
              </w:rPr>
            </w:pPr>
          </w:p>
        </w:tc>
      </w:tr>
      <w:tr w:rsidR="001942BD" w14:paraId="765A89AB" w14:textId="77777777">
        <w:tc>
          <w:tcPr>
            <w:tcW w:w="1838" w:type="dxa"/>
          </w:tcPr>
          <w:p w14:paraId="0DF1340E" w14:textId="77777777" w:rsidR="001942BD" w:rsidRDefault="003C3243">
            <w:pPr>
              <w:spacing w:after="0"/>
              <w:jc w:val="both"/>
              <w:rPr>
                <w:rFonts w:ascii="Arial" w:hAnsi="Arial"/>
                <w:lang w:val="de-DE"/>
              </w:rPr>
            </w:pPr>
            <w:r>
              <w:rPr>
                <w:rFonts w:ascii="Arial" w:hAnsi="Arial"/>
                <w:lang w:val="de-DE"/>
              </w:rPr>
              <w:t>Nokia</w:t>
            </w:r>
          </w:p>
        </w:tc>
        <w:tc>
          <w:tcPr>
            <w:tcW w:w="1985" w:type="dxa"/>
          </w:tcPr>
          <w:p w14:paraId="7966B966" w14:textId="77777777" w:rsidR="001942BD" w:rsidRDefault="003C3243">
            <w:pPr>
              <w:spacing w:after="0"/>
              <w:jc w:val="both"/>
              <w:rPr>
                <w:rFonts w:ascii="Arial" w:hAnsi="Arial"/>
                <w:lang w:val="de-DE"/>
              </w:rPr>
            </w:pPr>
            <w:r>
              <w:rPr>
                <w:rFonts w:ascii="Arial" w:hAnsi="Arial"/>
                <w:lang w:val="de-DE"/>
              </w:rPr>
              <w:t>Yes</w:t>
            </w:r>
          </w:p>
        </w:tc>
        <w:tc>
          <w:tcPr>
            <w:tcW w:w="5806" w:type="dxa"/>
          </w:tcPr>
          <w:p w14:paraId="74E386B9" w14:textId="77777777" w:rsidR="001942BD" w:rsidRDefault="003C3243">
            <w:pPr>
              <w:spacing w:after="0"/>
              <w:jc w:val="both"/>
              <w:rPr>
                <w:rFonts w:ascii="Arial" w:hAnsi="Arial"/>
                <w:lang w:val="de-DE"/>
              </w:rPr>
            </w:pPr>
            <w:r>
              <w:rPr>
                <w:rFonts w:ascii="Arial" w:hAnsi="Arial"/>
                <w:lang w:val="de-DE"/>
              </w:rPr>
              <w:t>Suggested rewording: I would suggest to reword not to delete the text as it has some good context already.</w:t>
            </w:r>
          </w:p>
          <w:p w14:paraId="57B44D09" w14:textId="77777777" w:rsidR="001942BD" w:rsidRDefault="003C3243">
            <w:pPr>
              <w:spacing w:after="0"/>
              <w:jc w:val="both"/>
              <w:rPr>
                <w:rFonts w:ascii="Arial" w:hAnsi="Arial"/>
                <w:lang w:val="de-DE"/>
              </w:rPr>
            </w:pPr>
            <w:r>
              <w:rPr>
                <w:rFonts w:ascii="Arial" w:hAnsi="Arial"/>
                <w:lang w:val="de-DE"/>
              </w:rPr>
              <w:t>How would this sound?</w:t>
            </w:r>
          </w:p>
          <w:p w14:paraId="3AFC266A" w14:textId="77777777" w:rsidR="001942BD" w:rsidRDefault="003C3243">
            <w:pPr>
              <w:spacing w:after="0"/>
              <w:jc w:val="both"/>
              <w:rPr>
                <w:rFonts w:ascii="Arial" w:hAnsi="Arial"/>
                <w:lang w:val="de-DE"/>
              </w:rPr>
            </w:pPr>
            <w:r>
              <w:rPr>
                <w:rFonts w:ascii="Arial" w:hAnsi="Arial"/>
                <w:color w:val="C00000"/>
                <w:lang w:val="de-DE"/>
              </w:rPr>
              <w:t>Fallback per CC feature set: A feature set per CC that has same or lower capabilities than the capabilities of UE (e.g. supported MIMO layers, BW) while keeping the numerology and other parameters the same for the reported feature set per CC for a given carrier per band.</w:t>
            </w:r>
          </w:p>
        </w:tc>
      </w:tr>
      <w:tr w:rsidR="001942BD" w14:paraId="3027E7EE" w14:textId="77777777">
        <w:tc>
          <w:tcPr>
            <w:tcW w:w="1838" w:type="dxa"/>
          </w:tcPr>
          <w:p w14:paraId="0A606B2C"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2FFC28D0"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806" w:type="dxa"/>
          </w:tcPr>
          <w:p w14:paraId="77B68562" w14:textId="77777777" w:rsidR="001942BD" w:rsidRDefault="001942BD">
            <w:pPr>
              <w:spacing w:after="0"/>
              <w:jc w:val="both"/>
              <w:rPr>
                <w:rFonts w:ascii="Arial" w:hAnsi="Arial"/>
                <w:lang w:val="de-DE"/>
              </w:rPr>
            </w:pPr>
          </w:p>
        </w:tc>
      </w:tr>
      <w:tr w:rsidR="001942BD" w14:paraId="44C4DA93" w14:textId="77777777">
        <w:tc>
          <w:tcPr>
            <w:tcW w:w="1838" w:type="dxa"/>
          </w:tcPr>
          <w:p w14:paraId="05F95B86" w14:textId="77777777" w:rsidR="001942BD" w:rsidRDefault="003C3243">
            <w:pPr>
              <w:spacing w:after="0"/>
              <w:jc w:val="both"/>
              <w:rPr>
                <w:rFonts w:ascii="Arial" w:hAnsi="Arial"/>
                <w:lang w:val="en-US" w:eastAsia="zh-CN"/>
              </w:rPr>
            </w:pPr>
            <w:r>
              <w:rPr>
                <w:rFonts w:ascii="Arial" w:hAnsi="Arial" w:hint="eastAsia"/>
                <w:lang w:val="en-US" w:eastAsia="zh-CN"/>
              </w:rPr>
              <w:t>ZTE</w:t>
            </w:r>
          </w:p>
        </w:tc>
        <w:tc>
          <w:tcPr>
            <w:tcW w:w="1985" w:type="dxa"/>
          </w:tcPr>
          <w:p w14:paraId="4A38D0C9" w14:textId="77777777" w:rsidR="001942BD" w:rsidRDefault="003C3243">
            <w:pPr>
              <w:spacing w:after="0"/>
              <w:jc w:val="both"/>
              <w:rPr>
                <w:rFonts w:ascii="Arial" w:hAnsi="Arial"/>
                <w:lang w:val="de-DE"/>
              </w:rPr>
            </w:pPr>
            <w:r>
              <w:rPr>
                <w:rFonts w:ascii="Arial" w:hAnsi="Arial"/>
                <w:lang w:val="de-DE"/>
              </w:rPr>
              <w:t>Yes (proponent)</w:t>
            </w:r>
          </w:p>
        </w:tc>
        <w:tc>
          <w:tcPr>
            <w:tcW w:w="5806" w:type="dxa"/>
          </w:tcPr>
          <w:p w14:paraId="00AE9633" w14:textId="77777777" w:rsidR="001942BD" w:rsidRDefault="001942BD">
            <w:pPr>
              <w:spacing w:after="0"/>
              <w:jc w:val="both"/>
              <w:rPr>
                <w:rFonts w:ascii="Arial" w:hAnsi="Arial"/>
                <w:lang w:val="de-DE"/>
              </w:rPr>
            </w:pPr>
          </w:p>
        </w:tc>
      </w:tr>
      <w:tr w:rsidR="00D170D6" w:rsidRPr="000005B0" w14:paraId="4C2A074B" w14:textId="77777777" w:rsidTr="00D170D6">
        <w:tc>
          <w:tcPr>
            <w:tcW w:w="1837" w:type="dxa"/>
          </w:tcPr>
          <w:p w14:paraId="4F020E26" w14:textId="77777777" w:rsidR="00D170D6" w:rsidRPr="00B80A6A" w:rsidRDefault="00D170D6" w:rsidP="00C50DDB">
            <w:pPr>
              <w:spacing w:after="0"/>
              <w:jc w:val="both"/>
              <w:rPr>
                <w:rFonts w:ascii="Arial" w:eastAsiaTheme="minorEastAsia" w:hAnsi="Arial"/>
                <w:noProof/>
                <w:lang w:eastAsia="zh-CN"/>
              </w:rPr>
            </w:pPr>
            <w:r>
              <w:rPr>
                <w:rFonts w:ascii="Arial" w:eastAsiaTheme="minorEastAsia" w:hAnsi="Arial" w:hint="eastAsia"/>
                <w:noProof/>
                <w:lang w:eastAsia="zh-CN"/>
              </w:rPr>
              <w:t>v</w:t>
            </w:r>
            <w:r>
              <w:rPr>
                <w:rFonts w:ascii="Arial" w:eastAsiaTheme="minorEastAsia" w:hAnsi="Arial"/>
                <w:noProof/>
                <w:lang w:eastAsia="zh-CN"/>
              </w:rPr>
              <w:t>ivo</w:t>
            </w:r>
          </w:p>
        </w:tc>
        <w:tc>
          <w:tcPr>
            <w:tcW w:w="1985" w:type="dxa"/>
          </w:tcPr>
          <w:p w14:paraId="1CE59775" w14:textId="77777777" w:rsidR="00D170D6" w:rsidRPr="000005B0" w:rsidRDefault="00D170D6" w:rsidP="00C50DDB">
            <w:pPr>
              <w:spacing w:after="0"/>
              <w:jc w:val="both"/>
              <w:rPr>
                <w:rFonts w:ascii="Arial" w:hAnsi="Arial"/>
                <w:noProof/>
              </w:rPr>
            </w:pPr>
            <w:r>
              <w:rPr>
                <w:rFonts w:ascii="Arial" w:hAnsi="Arial"/>
                <w:noProof/>
              </w:rPr>
              <w:t xml:space="preserve">Yes </w:t>
            </w:r>
          </w:p>
        </w:tc>
        <w:tc>
          <w:tcPr>
            <w:tcW w:w="5807" w:type="dxa"/>
          </w:tcPr>
          <w:p w14:paraId="2EF01A34" w14:textId="77777777" w:rsidR="00D170D6" w:rsidRPr="00984B33" w:rsidRDefault="00D170D6" w:rsidP="00C50DDB">
            <w:pPr>
              <w:spacing w:after="0"/>
              <w:jc w:val="both"/>
              <w:rPr>
                <w:rFonts w:ascii="Arial" w:eastAsiaTheme="minorEastAsia" w:hAnsi="Arial"/>
                <w:noProof/>
                <w:lang w:eastAsia="zh-CN"/>
              </w:rPr>
            </w:pPr>
            <w:r>
              <w:rPr>
                <w:rFonts w:ascii="Arial" w:eastAsiaTheme="minorEastAsia" w:hAnsi="Arial" w:hint="eastAsia"/>
                <w:noProof/>
                <w:lang w:eastAsia="zh-CN"/>
              </w:rPr>
              <w:t>I</w:t>
            </w:r>
            <w:r>
              <w:rPr>
                <w:rFonts w:ascii="Arial" w:eastAsiaTheme="minorEastAsia" w:hAnsi="Arial"/>
                <w:noProof/>
                <w:lang w:eastAsia="zh-CN"/>
              </w:rPr>
              <w:t>t seems not desirable to check which capabilities are subject to the fallback definition and whch are not one by one. In this sense, a generic description looks better.</w:t>
            </w:r>
          </w:p>
        </w:tc>
      </w:tr>
      <w:tr w:rsidR="001942BD" w14:paraId="2548CC5B" w14:textId="77777777">
        <w:tc>
          <w:tcPr>
            <w:tcW w:w="1838" w:type="dxa"/>
          </w:tcPr>
          <w:p w14:paraId="0366B040" w14:textId="77777777" w:rsidR="001942BD" w:rsidRDefault="00713D09">
            <w:pPr>
              <w:spacing w:after="0"/>
              <w:jc w:val="both"/>
              <w:rPr>
                <w:rFonts w:ascii="Arial" w:hAnsi="Arial"/>
                <w:lang w:val="de-DE" w:eastAsia="zh-CN"/>
              </w:rPr>
            </w:pPr>
            <w:r>
              <w:rPr>
                <w:rFonts w:ascii="Arial" w:hAnsi="Arial" w:hint="eastAsia"/>
                <w:lang w:val="de-DE" w:eastAsia="zh-CN"/>
              </w:rPr>
              <w:t>CATT</w:t>
            </w:r>
          </w:p>
        </w:tc>
        <w:tc>
          <w:tcPr>
            <w:tcW w:w="1985" w:type="dxa"/>
          </w:tcPr>
          <w:p w14:paraId="15843F39" w14:textId="77777777" w:rsidR="001942BD" w:rsidRDefault="00713D09">
            <w:pPr>
              <w:spacing w:after="0"/>
              <w:jc w:val="both"/>
              <w:rPr>
                <w:rFonts w:ascii="Arial" w:hAnsi="Arial"/>
                <w:lang w:val="de-DE" w:eastAsia="zh-CN"/>
              </w:rPr>
            </w:pPr>
            <w:r>
              <w:rPr>
                <w:rFonts w:ascii="Arial" w:hAnsi="Arial" w:hint="eastAsia"/>
                <w:lang w:val="de-DE" w:eastAsia="zh-CN"/>
              </w:rPr>
              <w:t>Yes</w:t>
            </w:r>
          </w:p>
        </w:tc>
        <w:tc>
          <w:tcPr>
            <w:tcW w:w="5806" w:type="dxa"/>
          </w:tcPr>
          <w:p w14:paraId="0D7A3B7C" w14:textId="77777777" w:rsidR="001942BD" w:rsidRDefault="001942BD">
            <w:pPr>
              <w:spacing w:after="0"/>
              <w:jc w:val="both"/>
              <w:rPr>
                <w:rFonts w:ascii="Arial" w:hAnsi="Arial"/>
                <w:lang w:val="de-DE"/>
              </w:rPr>
            </w:pPr>
          </w:p>
        </w:tc>
      </w:tr>
      <w:tr w:rsidR="00713D09" w14:paraId="48F5CD8C" w14:textId="77777777">
        <w:tc>
          <w:tcPr>
            <w:tcW w:w="1838" w:type="dxa"/>
          </w:tcPr>
          <w:p w14:paraId="74D47D65" w14:textId="77777777" w:rsidR="00713D09" w:rsidRDefault="00713D09">
            <w:pPr>
              <w:spacing w:after="0"/>
              <w:jc w:val="both"/>
              <w:rPr>
                <w:rFonts w:ascii="Arial" w:hAnsi="Arial"/>
                <w:lang w:val="de-DE"/>
              </w:rPr>
            </w:pPr>
          </w:p>
        </w:tc>
        <w:tc>
          <w:tcPr>
            <w:tcW w:w="1985" w:type="dxa"/>
          </w:tcPr>
          <w:p w14:paraId="16DB90B1" w14:textId="77777777" w:rsidR="00713D09" w:rsidRDefault="00713D09">
            <w:pPr>
              <w:spacing w:after="0"/>
              <w:jc w:val="both"/>
              <w:rPr>
                <w:rFonts w:ascii="Arial" w:hAnsi="Arial"/>
                <w:lang w:val="de-DE"/>
              </w:rPr>
            </w:pPr>
          </w:p>
        </w:tc>
        <w:tc>
          <w:tcPr>
            <w:tcW w:w="5806" w:type="dxa"/>
          </w:tcPr>
          <w:p w14:paraId="004A99AA" w14:textId="77777777" w:rsidR="00713D09" w:rsidRDefault="00713D09">
            <w:pPr>
              <w:spacing w:after="0"/>
              <w:jc w:val="both"/>
              <w:rPr>
                <w:rFonts w:ascii="Arial" w:hAnsi="Arial"/>
                <w:lang w:val="de-DE"/>
              </w:rPr>
            </w:pPr>
          </w:p>
        </w:tc>
      </w:tr>
    </w:tbl>
    <w:p w14:paraId="18DB55F2" w14:textId="77777777" w:rsidR="001942BD" w:rsidRDefault="001942BD">
      <w:pPr>
        <w:spacing w:after="0"/>
        <w:jc w:val="both"/>
        <w:rPr>
          <w:rFonts w:ascii="Arial" w:hAnsi="Arial"/>
          <w:b/>
          <w:bCs/>
        </w:rPr>
      </w:pPr>
    </w:p>
    <w:p w14:paraId="317CDDDC" w14:textId="77777777" w:rsidR="001942BD" w:rsidRDefault="003C3243">
      <w:pPr>
        <w:pStyle w:val="Heading2"/>
      </w:pPr>
      <w:r>
        <w:t>2.2</w:t>
      </w:r>
      <w:r>
        <w:tab/>
        <w:t>Part 2: Intended to progress discussion on agreeable parts</w:t>
      </w:r>
    </w:p>
    <w:p w14:paraId="1E581C90" w14:textId="77777777" w:rsidR="001942BD" w:rsidRDefault="003C3243">
      <w:pPr>
        <w:spacing w:after="0"/>
        <w:jc w:val="both"/>
        <w:rPr>
          <w:rFonts w:ascii="Arial" w:hAnsi="Arial"/>
        </w:rPr>
      </w:pPr>
      <w:r>
        <w:rPr>
          <w:rFonts w:ascii="Arial" w:hAnsi="Arial"/>
        </w:rPr>
        <w:t xml:space="preserve">- To be updated after discussion on part 1 - </w:t>
      </w:r>
    </w:p>
    <w:bookmarkEnd w:id="0"/>
    <w:p w14:paraId="354C7969" w14:textId="77777777" w:rsidR="001942BD" w:rsidRDefault="003C3243">
      <w:pPr>
        <w:pStyle w:val="Heading1"/>
      </w:pPr>
      <w:r>
        <w:t>3</w:t>
      </w:r>
      <w:r>
        <w:tab/>
        <w:t>Conclusion</w:t>
      </w:r>
    </w:p>
    <w:p w14:paraId="51DA745B" w14:textId="77777777" w:rsidR="001942BD" w:rsidRDefault="001942BD">
      <w:pPr>
        <w:pStyle w:val="BodyText"/>
        <w:rPr>
          <w:lang w:val="en-US"/>
        </w:rPr>
      </w:pPr>
    </w:p>
    <w:p w14:paraId="44AE9E46" w14:textId="77777777" w:rsidR="001942BD" w:rsidRDefault="003C3243">
      <w:pPr>
        <w:spacing w:after="0"/>
        <w:jc w:val="both"/>
        <w:rPr>
          <w:rFonts w:ascii="Arial" w:hAnsi="Arial"/>
        </w:rPr>
      </w:pPr>
      <w:r>
        <w:rPr>
          <w:rFonts w:ascii="Arial" w:hAnsi="Arial"/>
        </w:rPr>
        <w:t xml:space="preserve">- To be updated after discussion on part 1 - </w:t>
      </w:r>
    </w:p>
    <w:p w14:paraId="79FACDC0" w14:textId="77777777" w:rsidR="001942BD" w:rsidRDefault="003C3243">
      <w:pPr>
        <w:pStyle w:val="TableofFigures"/>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25B4354A" w14:textId="77777777" w:rsidR="001942BD" w:rsidRDefault="003C3243">
      <w:pPr>
        <w:pStyle w:val="Heading1"/>
      </w:pPr>
      <w:r>
        <w:rPr>
          <w:b/>
          <w:bCs/>
          <w:lang w:val="en-US"/>
        </w:rPr>
        <w:lastRenderedPageBreak/>
        <w:fldChar w:fldCharType="end"/>
      </w:r>
      <w:r>
        <w:t>4</w:t>
      </w:r>
      <w:r>
        <w:tab/>
        <w:t>References</w:t>
      </w:r>
    </w:p>
    <w:p w14:paraId="0D6D1926" w14:textId="77777777" w:rsidR="001942BD" w:rsidRDefault="003C3243">
      <w:pPr>
        <w:pStyle w:val="Doc-title"/>
        <w:numPr>
          <w:ilvl w:val="0"/>
          <w:numId w:val="14"/>
        </w:numPr>
      </w:pPr>
      <w:bookmarkStart w:id="1" w:name="_Ref80025615"/>
      <w:bookmarkStart w:id="2" w:name="_Ref55227454"/>
      <w:r>
        <w:t>R2-2108379</w:t>
      </w:r>
      <w:r>
        <w:tab/>
        <w:t>Resolving unclarity in fallback band combination definition, Ericsson</w:t>
      </w:r>
      <w:r>
        <w:rPr>
          <w:rFonts w:cs="Arial"/>
          <w:szCs w:val="20"/>
        </w:rPr>
        <w:t>, RAN2 #115-e, Aug 16th – 27th, 2021</w:t>
      </w:r>
      <w:bookmarkEnd w:id="1"/>
    </w:p>
    <w:p w14:paraId="2D6A824D" w14:textId="77777777" w:rsidR="001942BD" w:rsidRDefault="003C3243">
      <w:pPr>
        <w:pStyle w:val="Doc-title"/>
        <w:numPr>
          <w:ilvl w:val="0"/>
          <w:numId w:val="14"/>
        </w:numPr>
      </w:pPr>
      <w:bookmarkStart w:id="3" w:name="_Ref80025616"/>
      <w:r>
        <w:t>R2-2108381</w:t>
      </w:r>
      <w:r>
        <w:tab/>
        <w:t>Resolving unclarity in fallback band combination definition, Ericsson</w:t>
      </w:r>
      <w:r>
        <w:rPr>
          <w:rFonts w:cs="Arial"/>
          <w:szCs w:val="20"/>
        </w:rPr>
        <w:t>, RAN2 #115-e, Aug 16th – 27th, 2021</w:t>
      </w:r>
      <w:bookmarkEnd w:id="3"/>
    </w:p>
    <w:p w14:paraId="6A157FFD" w14:textId="77777777" w:rsidR="001942BD" w:rsidRDefault="003C3243">
      <w:pPr>
        <w:pStyle w:val="Doc-title"/>
        <w:numPr>
          <w:ilvl w:val="0"/>
          <w:numId w:val="14"/>
        </w:numPr>
      </w:pPr>
      <w:bookmarkStart w:id="4" w:name="_Ref80025621"/>
      <w:r>
        <w:t>R2-2108380</w:t>
      </w:r>
      <w:r>
        <w:tab/>
        <w:t>Resolving unclarity in fallback band combination definition, Ericsson</w:t>
      </w:r>
      <w:r>
        <w:rPr>
          <w:rFonts w:cs="Arial"/>
          <w:szCs w:val="20"/>
        </w:rPr>
        <w:t>, RAN2 #115-e, Aug 16th – 27th, 2021</w:t>
      </w:r>
      <w:bookmarkEnd w:id="4"/>
    </w:p>
    <w:p w14:paraId="55DBF9B4" w14:textId="77777777" w:rsidR="001942BD" w:rsidRDefault="003C3243">
      <w:pPr>
        <w:pStyle w:val="Doc-title"/>
        <w:numPr>
          <w:ilvl w:val="0"/>
          <w:numId w:val="14"/>
        </w:numPr>
      </w:pPr>
      <w:bookmarkStart w:id="5" w:name="_Ref80025622"/>
      <w:r>
        <w:t>R2-2108382</w:t>
      </w:r>
      <w:r>
        <w:tab/>
        <w:t>Resolving unclarity in fallback band combination definition, Ericsson</w:t>
      </w:r>
      <w:r>
        <w:rPr>
          <w:rFonts w:cs="Arial"/>
          <w:szCs w:val="20"/>
        </w:rPr>
        <w:t>, RAN2 #115-e, Aug 16th – 27th, 2021</w:t>
      </w:r>
      <w:bookmarkEnd w:id="5"/>
    </w:p>
    <w:p w14:paraId="730764B3" w14:textId="77777777" w:rsidR="001942BD" w:rsidRDefault="003C3243">
      <w:pPr>
        <w:pStyle w:val="Doc-title"/>
        <w:numPr>
          <w:ilvl w:val="0"/>
          <w:numId w:val="14"/>
        </w:numPr>
      </w:pPr>
      <w:bookmarkStart w:id="6" w:name="_Ref80026621"/>
      <w:r>
        <w:t>R2-2108581</w:t>
      </w:r>
      <w:r>
        <w:tab/>
        <w:t xml:space="preserve">Correction on fallback band combination for SUL, Huawei, </w:t>
      </w:r>
      <w:proofErr w:type="spellStart"/>
      <w:r>
        <w:t>HiSilicon</w:t>
      </w:r>
      <w:proofErr w:type="spellEnd"/>
      <w:r>
        <w:rPr>
          <w:rFonts w:cs="Arial"/>
          <w:szCs w:val="20"/>
        </w:rPr>
        <w:t>, RAN2 #115-e, Aug 16th – 27th, 2021</w:t>
      </w:r>
      <w:bookmarkEnd w:id="6"/>
    </w:p>
    <w:p w14:paraId="7DAF1FF5" w14:textId="77777777" w:rsidR="001942BD" w:rsidRDefault="003C3243">
      <w:pPr>
        <w:pStyle w:val="Doc-title"/>
        <w:numPr>
          <w:ilvl w:val="0"/>
          <w:numId w:val="14"/>
        </w:numPr>
      </w:pPr>
      <w:bookmarkStart w:id="7" w:name="_Ref80026622"/>
      <w:r>
        <w:t>R2-2108582</w:t>
      </w:r>
      <w:r>
        <w:tab/>
        <w:t xml:space="preserve">Correction on fallback band combination for SUL, Huawei, </w:t>
      </w:r>
      <w:proofErr w:type="spellStart"/>
      <w:r>
        <w:t>HiSilicon</w:t>
      </w:r>
      <w:proofErr w:type="spellEnd"/>
      <w:r>
        <w:rPr>
          <w:rFonts w:cs="Arial"/>
          <w:szCs w:val="20"/>
        </w:rPr>
        <w:t>, RAN2 #115-e, Aug 16th – 27th, 2021</w:t>
      </w:r>
      <w:bookmarkEnd w:id="7"/>
    </w:p>
    <w:p w14:paraId="426A00CD" w14:textId="77777777" w:rsidR="001942BD" w:rsidRDefault="003C3243">
      <w:pPr>
        <w:pStyle w:val="Doc-title"/>
        <w:numPr>
          <w:ilvl w:val="0"/>
          <w:numId w:val="14"/>
        </w:numPr>
      </w:pPr>
      <w:bookmarkStart w:id="8" w:name="_Ref80026623"/>
      <w:r>
        <w:t>R2-2108583</w:t>
      </w:r>
      <w:r>
        <w:tab/>
        <w:t xml:space="preserve">Correction on fallback band combination for SUL, Huawei, </w:t>
      </w:r>
      <w:proofErr w:type="spellStart"/>
      <w:r>
        <w:t>HiSilicon</w:t>
      </w:r>
      <w:proofErr w:type="spellEnd"/>
      <w:r>
        <w:rPr>
          <w:rFonts w:cs="Arial"/>
          <w:szCs w:val="20"/>
        </w:rPr>
        <w:t>, RAN2 #115-e, Aug 16th – 27th, 2021</w:t>
      </w:r>
      <w:bookmarkEnd w:id="8"/>
    </w:p>
    <w:p w14:paraId="77AD899E" w14:textId="77777777" w:rsidR="001942BD" w:rsidRDefault="003C3243">
      <w:pPr>
        <w:pStyle w:val="Doc-title"/>
        <w:numPr>
          <w:ilvl w:val="0"/>
          <w:numId w:val="14"/>
        </w:numPr>
      </w:pPr>
      <w:bookmarkStart w:id="9" w:name="_Ref80026624"/>
      <w:r>
        <w:t>R2-2108584</w:t>
      </w:r>
      <w:r>
        <w:tab/>
        <w:t xml:space="preserve">Correction on fallback band combination for SUL, Huawei, </w:t>
      </w:r>
      <w:proofErr w:type="spellStart"/>
      <w:r>
        <w:t>HiSilicon</w:t>
      </w:r>
      <w:proofErr w:type="spellEnd"/>
      <w:r>
        <w:rPr>
          <w:rFonts w:cs="Arial"/>
          <w:szCs w:val="20"/>
        </w:rPr>
        <w:t>, RAN2 #115-e, Aug 16th – 27th, 2021</w:t>
      </w:r>
      <w:bookmarkEnd w:id="9"/>
    </w:p>
    <w:p w14:paraId="578567BC" w14:textId="77777777" w:rsidR="001942BD" w:rsidRDefault="003C3243">
      <w:pPr>
        <w:pStyle w:val="Doc-title"/>
        <w:numPr>
          <w:ilvl w:val="0"/>
          <w:numId w:val="14"/>
        </w:numPr>
      </w:pPr>
      <w:bookmarkStart w:id="10" w:name="_Ref80026959"/>
      <w:r>
        <w:t>R2-2108576</w:t>
      </w:r>
      <w:r>
        <w:tab/>
      </w:r>
      <w:proofErr w:type="spellStart"/>
      <w:r>
        <w:t>Clarifcation</w:t>
      </w:r>
      <w:proofErr w:type="spellEnd"/>
      <w:r>
        <w:t xml:space="preserve"> on BC fallback and </w:t>
      </w:r>
      <w:proofErr w:type="spellStart"/>
      <w:r>
        <w:t>spCellPlacement</w:t>
      </w:r>
      <w:proofErr w:type="spellEnd"/>
      <w:r>
        <w:t xml:space="preserve">, Huawei, </w:t>
      </w:r>
      <w:proofErr w:type="spellStart"/>
      <w:r>
        <w:t>HiSilicon</w:t>
      </w:r>
      <w:proofErr w:type="spellEnd"/>
      <w:r>
        <w:rPr>
          <w:rFonts w:cs="Arial"/>
          <w:szCs w:val="20"/>
        </w:rPr>
        <w:t>, RAN2 #115-e, Aug 16th – 27th, 2021</w:t>
      </w:r>
      <w:bookmarkEnd w:id="10"/>
    </w:p>
    <w:p w14:paraId="33E98285" w14:textId="77777777" w:rsidR="001942BD" w:rsidRDefault="003C3243">
      <w:pPr>
        <w:pStyle w:val="Doc-title"/>
        <w:numPr>
          <w:ilvl w:val="0"/>
          <w:numId w:val="14"/>
        </w:numPr>
      </w:pPr>
      <w:bookmarkStart w:id="11" w:name="_Ref80026960"/>
      <w:r>
        <w:t>R2-2108577</w:t>
      </w:r>
      <w:r>
        <w:tab/>
      </w:r>
      <w:proofErr w:type="spellStart"/>
      <w:r>
        <w:t>Clarifcation</w:t>
      </w:r>
      <w:proofErr w:type="spellEnd"/>
      <w:r>
        <w:t xml:space="preserve"> on BC fallback and </w:t>
      </w:r>
      <w:proofErr w:type="spellStart"/>
      <w:r>
        <w:t>spCellPlacement</w:t>
      </w:r>
      <w:proofErr w:type="spellEnd"/>
      <w:r>
        <w:t xml:space="preserve">, Huawei, </w:t>
      </w:r>
      <w:proofErr w:type="spellStart"/>
      <w:r>
        <w:t>HiSilicon</w:t>
      </w:r>
      <w:proofErr w:type="spellEnd"/>
      <w:r>
        <w:rPr>
          <w:rFonts w:cs="Arial"/>
          <w:szCs w:val="20"/>
        </w:rPr>
        <w:t>, RAN2 #115-e, Aug 16th – 27th, 2021</w:t>
      </w:r>
      <w:bookmarkEnd w:id="11"/>
    </w:p>
    <w:p w14:paraId="2040FF63" w14:textId="77777777" w:rsidR="001942BD" w:rsidRDefault="003C3243">
      <w:pPr>
        <w:pStyle w:val="Doc-title"/>
        <w:numPr>
          <w:ilvl w:val="0"/>
          <w:numId w:val="14"/>
        </w:numPr>
      </w:pPr>
      <w:bookmarkStart w:id="12" w:name="_Ref80027711"/>
      <w:bookmarkEnd w:id="2"/>
      <w:r>
        <w:t>R2-2106909</w:t>
      </w:r>
      <w:r>
        <w:tab/>
        <w:t xml:space="preserve">Reply LS on fallback applicability for </w:t>
      </w:r>
      <w:proofErr w:type="spellStart"/>
      <w:r>
        <w:t>FeatureSetDownLinkPerCC</w:t>
      </w:r>
      <w:proofErr w:type="spellEnd"/>
      <w:r>
        <w:t xml:space="preserve"> capability fields (R1-2106133; contact: ZTE)</w:t>
      </w:r>
      <w:r>
        <w:rPr>
          <w:rFonts w:cs="Arial"/>
          <w:szCs w:val="20"/>
        </w:rPr>
        <w:t>, RAN2 #115-e, Aug 16th – 27th, 2021</w:t>
      </w:r>
      <w:bookmarkEnd w:id="12"/>
    </w:p>
    <w:p w14:paraId="78922EFC" w14:textId="77777777" w:rsidR="001942BD" w:rsidRDefault="003C3243">
      <w:pPr>
        <w:pStyle w:val="Doc-title"/>
        <w:numPr>
          <w:ilvl w:val="0"/>
          <w:numId w:val="14"/>
        </w:numPr>
      </w:pPr>
      <w:bookmarkStart w:id="13" w:name="_Ref80027690"/>
      <w:r>
        <w:t>R2-2107977</w:t>
      </w:r>
      <w:r>
        <w:tab/>
        <w:t xml:space="preserve">Definition of fallback per CC feature set, Ericsson, ZTE Corporation, </w:t>
      </w:r>
      <w:proofErr w:type="spellStart"/>
      <w:r>
        <w:t>Sanechips</w:t>
      </w:r>
      <w:proofErr w:type="spellEnd"/>
      <w:r>
        <w:t xml:space="preserve">, </w:t>
      </w:r>
      <w:r>
        <w:rPr>
          <w:rFonts w:cs="Arial"/>
          <w:szCs w:val="20"/>
        </w:rPr>
        <w:t>RAN2 #115-e, Aug 16th – 27th, 2021</w:t>
      </w:r>
      <w:bookmarkEnd w:id="13"/>
    </w:p>
    <w:p w14:paraId="1B217854" w14:textId="77777777" w:rsidR="001942BD" w:rsidRDefault="003C3243">
      <w:pPr>
        <w:pStyle w:val="Doc-title"/>
        <w:numPr>
          <w:ilvl w:val="0"/>
          <w:numId w:val="14"/>
        </w:numPr>
      </w:pPr>
      <w:bookmarkStart w:id="14" w:name="_Ref80027692"/>
      <w:r>
        <w:t>R2-2107978</w:t>
      </w:r>
      <w:r>
        <w:tab/>
        <w:t xml:space="preserve">Definition of fallback per CC feature set, Ericsson, ZTE Corporation, </w:t>
      </w:r>
      <w:proofErr w:type="spellStart"/>
      <w:r>
        <w:t>Sanechips</w:t>
      </w:r>
      <w:proofErr w:type="spellEnd"/>
      <w:r>
        <w:rPr>
          <w:rFonts w:cs="Arial"/>
          <w:szCs w:val="20"/>
        </w:rPr>
        <w:t>, RAN2 #115-e, Aug 16th – 27th, 2021</w:t>
      </w:r>
      <w:bookmarkEnd w:id="14"/>
    </w:p>
    <w:sectPr w:rsidR="001942BD">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5E1B50" w14:textId="77777777" w:rsidR="00817017" w:rsidRDefault="00817017" w:rsidP="00903870">
      <w:pPr>
        <w:spacing w:after="0"/>
      </w:pPr>
      <w:r>
        <w:separator/>
      </w:r>
    </w:p>
  </w:endnote>
  <w:endnote w:type="continuationSeparator" w:id="0">
    <w:p w14:paraId="03E77143" w14:textId="77777777" w:rsidR="00817017" w:rsidRDefault="00817017" w:rsidP="009038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44CE00" w14:textId="77777777" w:rsidR="00817017" w:rsidRDefault="00817017" w:rsidP="00903870">
      <w:pPr>
        <w:spacing w:after="0"/>
      </w:pPr>
      <w:r>
        <w:separator/>
      </w:r>
    </w:p>
  </w:footnote>
  <w:footnote w:type="continuationSeparator" w:id="0">
    <w:p w14:paraId="484E7891" w14:textId="77777777" w:rsidR="00817017" w:rsidRDefault="00817017" w:rsidP="0090387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5"/>
  </w:num>
  <w:num w:numId="3">
    <w:abstractNumId w:val="1"/>
  </w:num>
  <w:num w:numId="4">
    <w:abstractNumId w:val="3"/>
  </w:num>
  <w:num w:numId="5">
    <w:abstractNumId w:val="2"/>
  </w:num>
  <w:num w:numId="6">
    <w:abstractNumId w:val="10"/>
  </w:num>
  <w:num w:numId="7">
    <w:abstractNumId w:val="0"/>
  </w:num>
  <w:num w:numId="8">
    <w:abstractNumId w:val="13"/>
  </w:num>
  <w:num w:numId="9">
    <w:abstractNumId w:val="7"/>
  </w:num>
  <w:num w:numId="10">
    <w:abstractNumId w:val="6"/>
  </w:num>
  <w:num w:numId="11">
    <w:abstractNumId w:val="8"/>
  </w:num>
  <w:num w:numId="12">
    <w:abstractNumId w:val="9"/>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2A8"/>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0F7C80"/>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224A"/>
    <w:rsid w:val="00163A3C"/>
    <w:rsid w:val="0016480C"/>
    <w:rsid w:val="00164BE8"/>
    <w:rsid w:val="001658DE"/>
    <w:rsid w:val="001659C1"/>
    <w:rsid w:val="0017011C"/>
    <w:rsid w:val="00170DEC"/>
    <w:rsid w:val="00172117"/>
    <w:rsid w:val="00172D84"/>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42BD"/>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543"/>
    <w:rsid w:val="001E7664"/>
    <w:rsid w:val="001E7AED"/>
    <w:rsid w:val="001F3916"/>
    <w:rsid w:val="001F46D4"/>
    <w:rsid w:val="001F52CC"/>
    <w:rsid w:val="001F54C5"/>
    <w:rsid w:val="001F5562"/>
    <w:rsid w:val="001F5FEF"/>
    <w:rsid w:val="001F662C"/>
    <w:rsid w:val="001F7074"/>
    <w:rsid w:val="00200490"/>
    <w:rsid w:val="00200989"/>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5BB"/>
    <w:rsid w:val="002B2E9E"/>
    <w:rsid w:val="002B4333"/>
    <w:rsid w:val="002B52ED"/>
    <w:rsid w:val="002B535F"/>
    <w:rsid w:val="002B5441"/>
    <w:rsid w:val="002B5937"/>
    <w:rsid w:val="002B5B98"/>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5E02"/>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ABC"/>
    <w:rsid w:val="00342BD7"/>
    <w:rsid w:val="003434D4"/>
    <w:rsid w:val="00343BEC"/>
    <w:rsid w:val="00343EBB"/>
    <w:rsid w:val="00344326"/>
    <w:rsid w:val="00344F0C"/>
    <w:rsid w:val="00345825"/>
    <w:rsid w:val="00346DB5"/>
    <w:rsid w:val="003477B1"/>
    <w:rsid w:val="003478FC"/>
    <w:rsid w:val="0035170A"/>
    <w:rsid w:val="0035245C"/>
    <w:rsid w:val="00357380"/>
    <w:rsid w:val="003602D9"/>
    <w:rsid w:val="003604CE"/>
    <w:rsid w:val="00360BC9"/>
    <w:rsid w:val="00361A3F"/>
    <w:rsid w:val="00362537"/>
    <w:rsid w:val="0036340F"/>
    <w:rsid w:val="00365B0F"/>
    <w:rsid w:val="00365F10"/>
    <w:rsid w:val="00366A80"/>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243"/>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32CC"/>
    <w:rsid w:val="00444F56"/>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96"/>
    <w:rsid w:val="00483C80"/>
    <w:rsid w:val="00485120"/>
    <w:rsid w:val="004852D3"/>
    <w:rsid w:val="004868C3"/>
    <w:rsid w:val="00490FE6"/>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25A7"/>
    <w:rsid w:val="004B3BBD"/>
    <w:rsid w:val="004B3C44"/>
    <w:rsid w:val="004B6614"/>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7377"/>
    <w:rsid w:val="0050172D"/>
    <w:rsid w:val="00503AA7"/>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48BF"/>
    <w:rsid w:val="00527CD9"/>
    <w:rsid w:val="00530B65"/>
    <w:rsid w:val="00531895"/>
    <w:rsid w:val="00532DE1"/>
    <w:rsid w:val="005334B9"/>
    <w:rsid w:val="005341D8"/>
    <w:rsid w:val="00534934"/>
    <w:rsid w:val="00534B59"/>
    <w:rsid w:val="00534C66"/>
    <w:rsid w:val="00535A9B"/>
    <w:rsid w:val="00536759"/>
    <w:rsid w:val="005371DD"/>
    <w:rsid w:val="00537C62"/>
    <w:rsid w:val="00537E42"/>
    <w:rsid w:val="0054089F"/>
    <w:rsid w:val="00540B1D"/>
    <w:rsid w:val="0054265B"/>
    <w:rsid w:val="0054342D"/>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0DAD"/>
    <w:rsid w:val="005D1602"/>
    <w:rsid w:val="005D2FE9"/>
    <w:rsid w:val="005D4653"/>
    <w:rsid w:val="005D5AD0"/>
    <w:rsid w:val="005D6E7C"/>
    <w:rsid w:val="005E385F"/>
    <w:rsid w:val="005E4441"/>
    <w:rsid w:val="005E4B27"/>
    <w:rsid w:val="005E5B81"/>
    <w:rsid w:val="005E724E"/>
    <w:rsid w:val="005E770D"/>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41F2"/>
    <w:rsid w:val="00674506"/>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4DE4"/>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B5C62"/>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D09"/>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4C0"/>
    <w:rsid w:val="00726EA6"/>
    <w:rsid w:val="00727208"/>
    <w:rsid w:val="00727291"/>
    <w:rsid w:val="00727344"/>
    <w:rsid w:val="00727680"/>
    <w:rsid w:val="007348B1"/>
    <w:rsid w:val="007351AB"/>
    <w:rsid w:val="00735C80"/>
    <w:rsid w:val="00735FA4"/>
    <w:rsid w:val="007362A6"/>
    <w:rsid w:val="0073659F"/>
    <w:rsid w:val="00736D7D"/>
    <w:rsid w:val="00736FAD"/>
    <w:rsid w:val="0073707D"/>
    <w:rsid w:val="0074046A"/>
    <w:rsid w:val="00740E58"/>
    <w:rsid w:val="007445A0"/>
    <w:rsid w:val="00744603"/>
    <w:rsid w:val="00744876"/>
    <w:rsid w:val="0074524B"/>
    <w:rsid w:val="00747B54"/>
    <w:rsid w:val="00747D8B"/>
    <w:rsid w:val="00750B38"/>
    <w:rsid w:val="00751228"/>
    <w:rsid w:val="00751451"/>
    <w:rsid w:val="00752785"/>
    <w:rsid w:val="007571E1"/>
    <w:rsid w:val="00757A16"/>
    <w:rsid w:val="00757AA8"/>
    <w:rsid w:val="00757AB5"/>
    <w:rsid w:val="007600B9"/>
    <w:rsid w:val="007604B2"/>
    <w:rsid w:val="007607F9"/>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92B"/>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605F"/>
    <w:rsid w:val="008068F9"/>
    <w:rsid w:val="0080708B"/>
    <w:rsid w:val="00807116"/>
    <w:rsid w:val="008073F1"/>
    <w:rsid w:val="00807786"/>
    <w:rsid w:val="00807D9C"/>
    <w:rsid w:val="00811A53"/>
    <w:rsid w:val="00811FCB"/>
    <w:rsid w:val="008138C4"/>
    <w:rsid w:val="0081410C"/>
    <w:rsid w:val="0081452C"/>
    <w:rsid w:val="00814F2C"/>
    <w:rsid w:val="008151A2"/>
    <w:rsid w:val="008158D6"/>
    <w:rsid w:val="00815AE8"/>
    <w:rsid w:val="00816B32"/>
    <w:rsid w:val="00816ECE"/>
    <w:rsid w:val="00817017"/>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50C3C"/>
    <w:rsid w:val="00851A76"/>
    <w:rsid w:val="00851F93"/>
    <w:rsid w:val="0085229C"/>
    <w:rsid w:val="00852326"/>
    <w:rsid w:val="00855186"/>
    <w:rsid w:val="00856009"/>
    <w:rsid w:val="00856911"/>
    <w:rsid w:val="00856B2C"/>
    <w:rsid w:val="00857A2A"/>
    <w:rsid w:val="00857D23"/>
    <w:rsid w:val="00860CD8"/>
    <w:rsid w:val="00860F14"/>
    <w:rsid w:val="00861081"/>
    <w:rsid w:val="008612C0"/>
    <w:rsid w:val="00861988"/>
    <w:rsid w:val="00861D2C"/>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47F9"/>
    <w:rsid w:val="008D5003"/>
    <w:rsid w:val="008D5561"/>
    <w:rsid w:val="008D6D1A"/>
    <w:rsid w:val="008D72CD"/>
    <w:rsid w:val="008E065E"/>
    <w:rsid w:val="008E0927"/>
    <w:rsid w:val="008E1909"/>
    <w:rsid w:val="008E265B"/>
    <w:rsid w:val="008E513F"/>
    <w:rsid w:val="008E5762"/>
    <w:rsid w:val="008E5ADC"/>
    <w:rsid w:val="008E7D76"/>
    <w:rsid w:val="008F1EAB"/>
    <w:rsid w:val="008F33DC"/>
    <w:rsid w:val="008F410D"/>
    <w:rsid w:val="008F477F"/>
    <w:rsid w:val="008F4C8D"/>
    <w:rsid w:val="008F6EAD"/>
    <w:rsid w:val="008F710B"/>
    <w:rsid w:val="008F71CD"/>
    <w:rsid w:val="00900066"/>
    <w:rsid w:val="00902247"/>
    <w:rsid w:val="00902350"/>
    <w:rsid w:val="0090336B"/>
    <w:rsid w:val="00903870"/>
    <w:rsid w:val="00903A7F"/>
    <w:rsid w:val="00905143"/>
    <w:rsid w:val="009053AA"/>
    <w:rsid w:val="009055D4"/>
    <w:rsid w:val="00905603"/>
    <w:rsid w:val="00905854"/>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7CF"/>
    <w:rsid w:val="00920BF2"/>
    <w:rsid w:val="00922010"/>
    <w:rsid w:val="009221C0"/>
    <w:rsid w:val="00922F6D"/>
    <w:rsid w:val="009231FA"/>
    <w:rsid w:val="009238D7"/>
    <w:rsid w:val="009239BA"/>
    <w:rsid w:val="009241FB"/>
    <w:rsid w:val="009245B6"/>
    <w:rsid w:val="00924DCC"/>
    <w:rsid w:val="00931BD9"/>
    <w:rsid w:val="009324F2"/>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6EF5"/>
    <w:rsid w:val="00947713"/>
    <w:rsid w:val="00947A8A"/>
    <w:rsid w:val="00947EE8"/>
    <w:rsid w:val="009506D8"/>
    <w:rsid w:val="00950DE7"/>
    <w:rsid w:val="00951A37"/>
    <w:rsid w:val="00951FF2"/>
    <w:rsid w:val="00952411"/>
    <w:rsid w:val="00952D5F"/>
    <w:rsid w:val="00953920"/>
    <w:rsid w:val="00953D47"/>
    <w:rsid w:val="00954399"/>
    <w:rsid w:val="0095576B"/>
    <w:rsid w:val="00955DF7"/>
    <w:rsid w:val="0095681E"/>
    <w:rsid w:val="00957239"/>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1F08"/>
    <w:rsid w:val="00972BFA"/>
    <w:rsid w:val="00974CE0"/>
    <w:rsid w:val="0097603D"/>
    <w:rsid w:val="00976949"/>
    <w:rsid w:val="00976D75"/>
    <w:rsid w:val="00976F70"/>
    <w:rsid w:val="00977FFB"/>
    <w:rsid w:val="00980477"/>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402"/>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56"/>
    <w:rsid w:val="00A82F20"/>
    <w:rsid w:val="00A85208"/>
    <w:rsid w:val="00A86DFD"/>
    <w:rsid w:val="00A872E4"/>
    <w:rsid w:val="00A879A5"/>
    <w:rsid w:val="00A90747"/>
    <w:rsid w:val="00A9237F"/>
    <w:rsid w:val="00A92879"/>
    <w:rsid w:val="00A92C93"/>
    <w:rsid w:val="00A9348E"/>
    <w:rsid w:val="00A9442A"/>
    <w:rsid w:val="00A94A72"/>
    <w:rsid w:val="00A96BEC"/>
    <w:rsid w:val="00AA016F"/>
    <w:rsid w:val="00AA1ED6"/>
    <w:rsid w:val="00AA1F01"/>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A5A"/>
    <w:rsid w:val="00AD4F1E"/>
    <w:rsid w:val="00AD5E16"/>
    <w:rsid w:val="00AD77A6"/>
    <w:rsid w:val="00AD7BC8"/>
    <w:rsid w:val="00AE075A"/>
    <w:rsid w:val="00AE27AC"/>
    <w:rsid w:val="00AE2A93"/>
    <w:rsid w:val="00AE344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5237"/>
    <w:rsid w:val="00AF6587"/>
    <w:rsid w:val="00AF689E"/>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E0F"/>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31F"/>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1E1"/>
    <w:rsid w:val="00BA1564"/>
    <w:rsid w:val="00BA2280"/>
    <w:rsid w:val="00BA2A08"/>
    <w:rsid w:val="00BA2D5C"/>
    <w:rsid w:val="00BA3809"/>
    <w:rsid w:val="00BA56D2"/>
    <w:rsid w:val="00BA5E0C"/>
    <w:rsid w:val="00BA6B4A"/>
    <w:rsid w:val="00BA76E0"/>
    <w:rsid w:val="00BB016A"/>
    <w:rsid w:val="00BB13D9"/>
    <w:rsid w:val="00BB211B"/>
    <w:rsid w:val="00BB2A25"/>
    <w:rsid w:val="00BB32DF"/>
    <w:rsid w:val="00BB4136"/>
    <w:rsid w:val="00BB4978"/>
    <w:rsid w:val="00BB51E9"/>
    <w:rsid w:val="00BB6900"/>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569"/>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AB7"/>
    <w:rsid w:val="00BE6CD8"/>
    <w:rsid w:val="00BE7078"/>
    <w:rsid w:val="00BE7406"/>
    <w:rsid w:val="00BE7603"/>
    <w:rsid w:val="00BE7C3C"/>
    <w:rsid w:val="00BF07E1"/>
    <w:rsid w:val="00BF133D"/>
    <w:rsid w:val="00BF1FA2"/>
    <w:rsid w:val="00BF2CB4"/>
    <w:rsid w:val="00BF2CE9"/>
    <w:rsid w:val="00BF3279"/>
    <w:rsid w:val="00BF4680"/>
    <w:rsid w:val="00BF6211"/>
    <w:rsid w:val="00BF62DE"/>
    <w:rsid w:val="00BF74C7"/>
    <w:rsid w:val="00BF7E48"/>
    <w:rsid w:val="00C00B01"/>
    <w:rsid w:val="00C00F4A"/>
    <w:rsid w:val="00C01134"/>
    <w:rsid w:val="00C015F1"/>
    <w:rsid w:val="00C01BD1"/>
    <w:rsid w:val="00C01F33"/>
    <w:rsid w:val="00C02CC6"/>
    <w:rsid w:val="00C0323D"/>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6A0A"/>
    <w:rsid w:val="00C279B5"/>
    <w:rsid w:val="00C27C45"/>
    <w:rsid w:val="00C3246F"/>
    <w:rsid w:val="00C327E1"/>
    <w:rsid w:val="00C329F3"/>
    <w:rsid w:val="00C345C8"/>
    <w:rsid w:val="00C3719D"/>
    <w:rsid w:val="00C37CB2"/>
    <w:rsid w:val="00C426AF"/>
    <w:rsid w:val="00C43412"/>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87C4B"/>
    <w:rsid w:val="00C90076"/>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698"/>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0118"/>
    <w:rsid w:val="00CF1354"/>
    <w:rsid w:val="00CF2266"/>
    <w:rsid w:val="00CF2593"/>
    <w:rsid w:val="00CF2B3A"/>
    <w:rsid w:val="00CF3B1F"/>
    <w:rsid w:val="00CF3BF6"/>
    <w:rsid w:val="00CF41AC"/>
    <w:rsid w:val="00CF625B"/>
    <w:rsid w:val="00CF687E"/>
    <w:rsid w:val="00CF726B"/>
    <w:rsid w:val="00D00902"/>
    <w:rsid w:val="00D013C3"/>
    <w:rsid w:val="00D01D1B"/>
    <w:rsid w:val="00D02555"/>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0D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1051"/>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424"/>
    <w:rsid w:val="00D80FAB"/>
    <w:rsid w:val="00D81478"/>
    <w:rsid w:val="00D823C6"/>
    <w:rsid w:val="00D8327F"/>
    <w:rsid w:val="00D83BE1"/>
    <w:rsid w:val="00D83C75"/>
    <w:rsid w:val="00D84228"/>
    <w:rsid w:val="00D86CA3"/>
    <w:rsid w:val="00D87080"/>
    <w:rsid w:val="00D871CE"/>
    <w:rsid w:val="00D878D0"/>
    <w:rsid w:val="00D879A9"/>
    <w:rsid w:val="00D90862"/>
    <w:rsid w:val="00D90D7F"/>
    <w:rsid w:val="00D915D7"/>
    <w:rsid w:val="00D9196D"/>
    <w:rsid w:val="00D91EE8"/>
    <w:rsid w:val="00D921EE"/>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DAD"/>
    <w:rsid w:val="00DF73CF"/>
    <w:rsid w:val="00E004E7"/>
    <w:rsid w:val="00E01D5E"/>
    <w:rsid w:val="00E04332"/>
    <w:rsid w:val="00E06BFB"/>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2"/>
    <w:rsid w:val="00E3723A"/>
    <w:rsid w:val="00E374B5"/>
    <w:rsid w:val="00E37797"/>
    <w:rsid w:val="00E37860"/>
    <w:rsid w:val="00E40482"/>
    <w:rsid w:val="00E41B6A"/>
    <w:rsid w:val="00E4298D"/>
    <w:rsid w:val="00E446F1"/>
    <w:rsid w:val="00E447B1"/>
    <w:rsid w:val="00E44C57"/>
    <w:rsid w:val="00E451E7"/>
    <w:rsid w:val="00E45C2B"/>
    <w:rsid w:val="00E464DF"/>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0EF9"/>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0AFD"/>
    <w:rsid w:val="00EB16CA"/>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3966"/>
    <w:rsid w:val="00F0528D"/>
    <w:rsid w:val="00F05F52"/>
    <w:rsid w:val="00F06484"/>
    <w:rsid w:val="00F06C67"/>
    <w:rsid w:val="00F06DFD"/>
    <w:rsid w:val="00F071D1"/>
    <w:rsid w:val="00F07533"/>
    <w:rsid w:val="00F10629"/>
    <w:rsid w:val="00F11840"/>
    <w:rsid w:val="00F12834"/>
    <w:rsid w:val="00F13450"/>
    <w:rsid w:val="00F15FA5"/>
    <w:rsid w:val="00F1624B"/>
    <w:rsid w:val="00F165E7"/>
    <w:rsid w:val="00F16ED2"/>
    <w:rsid w:val="00F17804"/>
    <w:rsid w:val="00F209B7"/>
    <w:rsid w:val="00F21F3F"/>
    <w:rsid w:val="00F2376F"/>
    <w:rsid w:val="00F243D8"/>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372B"/>
    <w:rsid w:val="00F4419B"/>
    <w:rsid w:val="00F45352"/>
    <w:rsid w:val="00F4766C"/>
    <w:rsid w:val="00F50346"/>
    <w:rsid w:val="00F5060E"/>
    <w:rsid w:val="00F507D1"/>
    <w:rsid w:val="00F51327"/>
    <w:rsid w:val="00F519CE"/>
    <w:rsid w:val="00F51ADA"/>
    <w:rsid w:val="00F51D24"/>
    <w:rsid w:val="00F520A3"/>
    <w:rsid w:val="00F521FC"/>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F69"/>
    <w:rsid w:val="00F722D7"/>
    <w:rsid w:val="00F72695"/>
    <w:rsid w:val="00F72B72"/>
    <w:rsid w:val="00F74BB9"/>
    <w:rsid w:val="00F75582"/>
    <w:rsid w:val="00F765C5"/>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6D46"/>
    <w:rsid w:val="00FA7840"/>
    <w:rsid w:val="00FB035B"/>
    <w:rsid w:val="00FB1309"/>
    <w:rsid w:val="00FB2ACF"/>
    <w:rsid w:val="00FB3C94"/>
    <w:rsid w:val="00FB40F9"/>
    <w:rsid w:val="00FB499C"/>
    <w:rsid w:val="00FB4C80"/>
    <w:rsid w:val="00FB51C6"/>
    <w:rsid w:val="00FB6A6A"/>
    <w:rsid w:val="00FB6DEC"/>
    <w:rsid w:val="00FB7C1F"/>
    <w:rsid w:val="00FB7CC6"/>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34EE47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86AEAB"/>
  <w15:docId w15:val="{E0388842-5B07-4874-B4B3-EFB978F4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rPr>
      <w:b/>
      <w:position w:val="6"/>
      <w:sz w:val="16"/>
    </w:r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1">
    <w:name w:val="修订1"/>
    <w:hidden/>
    <w:uiPriority w:val="99"/>
    <w:semiHidden/>
    <w:rPr>
      <w:rFonts w:ascii="Times New Roman" w:hAnsi="Times New Roman"/>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F599CAD-DE3E-4487-88C3-444A29EE96A3}">
  <ds:schemaRefs>
    <ds:schemaRef ds:uri="http://schemas.openxmlformats.org/officeDocument/2006/bibliography"/>
  </ds:schemaRefs>
</ds:datastoreItem>
</file>

<file path=customXml/itemProps5.xml><?xml version="1.0" encoding="utf-8"?>
<ds:datastoreItem xmlns:ds="http://schemas.openxmlformats.org/officeDocument/2006/customXml" ds:itemID="{28AD3E36-8E0D-43D6-9997-B73756431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1559</Words>
  <Characters>8892</Characters>
  <Application>Microsoft Office Word</Application>
  <DocSecurity>0</DocSecurity>
  <Lines>74</Lines>
  <Paragraphs>20</Paragraphs>
  <ScaleCrop>false</ScaleCrop>
  <Company>Ericsson</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cp:lastModifiedBy>
  <cp:revision>2</cp:revision>
  <cp:lastPrinted>2008-02-01T05:09:00Z</cp:lastPrinted>
  <dcterms:created xsi:type="dcterms:W3CDTF">2021-08-17T10:31:00Z</dcterms:created>
  <dcterms:modified xsi:type="dcterms:W3CDTF">2021-08-17T10:31:00Z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(2)y1fxpvFXrhIm2d+3TuK9CPHPFF81gIa691B+0s7Cx7V9a/Mwc0oisJMiO20bOXUHixlbRSSG
2AxvhIusNaa7ixHIK1LB22zIwHDPebYeRhrWyFHJgRpvUhOnEBz19FvPqvfadv9lhHosnlhD
UR53rp8BLv2ayHypIu5iVYdsqc6biEbibZoHTqdA4EYsXB/U9tMqTxPRAnwRtCj0UrDncWki
gHiOaVb+EBGgRYR6V+</vt:lpwstr>
  </property>
  <property fmtid="{D5CDD505-2E9C-101B-9397-08002B2CF9AE}" pid="5" name="_2015_ms_pID_7253431">
    <vt:lpwstr>DSWZy/hd1SCvy6ssw4Syuz2Ek9H3dmp0FI/obJC7gYvb6IhTc0F5XN
HTGI00qvL14v68yWfdUs75ru4oj092oSkhkBLtzCPxVEzJIMUAom3Iu8BCVEdLgiXc2KyUIV
7KacTDyZbqyppKvy5+HajovCGOmxGnDoqUoLRtUl66JDgyWq61kKK9nPT742ujSVpZ3WXvUN
tcSFzaR4iPrFNNi9</vt:lpwstr>
  </property>
  <property fmtid="{D5CDD505-2E9C-101B-9397-08002B2CF9AE}" pid="6" name="KSOProductBuildVer">
    <vt:lpwstr>2052-11.8.2.9022</vt:lpwstr>
  </property>
</Properties>
</file>