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309D3E8C"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172D84">
        <w:rPr>
          <w:lang w:val="de-DE"/>
        </w:rPr>
        <w:t>5</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C0323D">
        <w:rPr>
          <w:sz w:val="32"/>
          <w:szCs w:val="32"/>
          <w:lang w:val="de-DE"/>
        </w:rPr>
        <w:t>1</w:t>
      </w:r>
      <w:r w:rsidR="008151A2">
        <w:rPr>
          <w:sz w:val="32"/>
          <w:szCs w:val="32"/>
          <w:lang w:val="de-DE"/>
        </w:rPr>
        <w:t>0xxxx</w:t>
      </w:r>
    </w:p>
    <w:p w14:paraId="0B9CA2F7" w14:textId="1619284A" w:rsidR="00E90E49" w:rsidRPr="00CE0424" w:rsidRDefault="00471B92" w:rsidP="00311702">
      <w:pPr>
        <w:pStyle w:val="3GPPHeader"/>
      </w:pPr>
      <w:r w:rsidRPr="00471B92">
        <w:rPr>
          <w:rFonts w:cs="Arial"/>
          <w:lang w:val="de-DE"/>
        </w:rPr>
        <w:t xml:space="preserve">Electronic Meeting, </w:t>
      </w:r>
      <w:r w:rsidR="00172D84" w:rsidRPr="00172D84">
        <w:rPr>
          <w:rFonts w:cs="Arial"/>
          <w:lang w:val="de-DE"/>
        </w:rPr>
        <w:t>Aug 16th – 27th, 2021</w:t>
      </w:r>
      <w:r w:rsidR="00FB7C1F">
        <w:tab/>
      </w:r>
    </w:p>
    <w:p w14:paraId="7CE64FCB" w14:textId="498329F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861081">
        <w:rPr>
          <w:sz w:val="22"/>
          <w:szCs w:val="22"/>
          <w:lang w:val="en-US"/>
        </w:rPr>
        <w:t>5.4.3</w:t>
      </w:r>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4C868100" w:rsidR="00E854C4" w:rsidRDefault="003D3C45" w:rsidP="00D546FF">
      <w:pPr>
        <w:pStyle w:val="3GPPHeader"/>
        <w:rPr>
          <w:sz w:val="22"/>
          <w:szCs w:val="22"/>
        </w:rPr>
      </w:pPr>
      <w:r>
        <w:rPr>
          <w:sz w:val="22"/>
          <w:szCs w:val="22"/>
        </w:rPr>
        <w:t>Title:</w:t>
      </w:r>
      <w:r w:rsidR="00E90E49" w:rsidRPr="00CE0424">
        <w:rPr>
          <w:sz w:val="22"/>
          <w:szCs w:val="22"/>
        </w:rPr>
        <w:tab/>
      </w:r>
      <w:r w:rsidR="001C0BBD">
        <w:rPr>
          <w:sz w:val="22"/>
          <w:szCs w:val="22"/>
        </w:rPr>
        <w:t xml:space="preserve">Summary of offline </w:t>
      </w:r>
      <w:r w:rsidR="001C0BBD" w:rsidRPr="001C0BBD">
        <w:rPr>
          <w:sz w:val="22"/>
          <w:szCs w:val="22"/>
        </w:rPr>
        <w:t>01</w:t>
      </w:r>
      <w:r w:rsidR="00744876">
        <w:rPr>
          <w:sz w:val="22"/>
          <w:szCs w:val="22"/>
        </w:rPr>
        <w:t>5</w:t>
      </w:r>
      <w:r w:rsidR="001C0BBD">
        <w:rPr>
          <w:sz w:val="22"/>
          <w:szCs w:val="22"/>
        </w:rPr>
        <w:t xml:space="preserve"> Rel-15</w:t>
      </w:r>
      <w:r w:rsidR="001C0BBD" w:rsidRPr="001C0BBD">
        <w:rPr>
          <w:sz w:val="22"/>
          <w:szCs w:val="22"/>
        </w:rPr>
        <w:t xml:space="preserve"> UE caps I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75C91844" w14:textId="77777777" w:rsidR="000812A8" w:rsidRDefault="000812A8" w:rsidP="000812A8">
      <w:pPr>
        <w:pStyle w:val="EmailDiscussion"/>
        <w:numPr>
          <w:ilvl w:val="0"/>
          <w:numId w:val="45"/>
        </w:numPr>
        <w:overflowPunct/>
        <w:autoSpaceDE/>
        <w:autoSpaceDN/>
        <w:adjustRightInd/>
        <w:textAlignment w:val="auto"/>
      </w:pPr>
      <w:r>
        <w:t xml:space="preserve">[AT115-e][015][NR15] UE </w:t>
      </w:r>
      <w:proofErr w:type="spellStart"/>
      <w:r>
        <w:t>Capabilties</w:t>
      </w:r>
      <w:proofErr w:type="spellEnd"/>
      <w:r>
        <w:t xml:space="preserve"> I (Ericsson)</w:t>
      </w:r>
    </w:p>
    <w:p w14:paraId="3EB4E2C3" w14:textId="77777777" w:rsidR="000812A8" w:rsidRDefault="000812A8" w:rsidP="000812A8">
      <w:pPr>
        <w:pStyle w:val="EmailDiscussion2"/>
      </w:pPr>
      <w:r>
        <w:tab/>
        <w:t>Scope: Determine agreeable parts in a first phase, for agreeable parts agree on CRs. Treat R2-2108379, R2-2108380, R2-2108381, R2-2108382, R2-2108581, R2-2108582, R2-2108583, R2-2108584, R2-2108676, R2-2108677, R2-2106909, R2-2107977, R2-2107978,</w:t>
      </w:r>
    </w:p>
    <w:p w14:paraId="3C6C28A2" w14:textId="77777777" w:rsidR="000812A8" w:rsidRDefault="000812A8" w:rsidP="000812A8">
      <w:pPr>
        <w:pStyle w:val="EmailDiscussion2"/>
      </w:pPr>
      <w:r>
        <w:tab/>
        <w:t>Intended outcome: Report, agreed CRs if applicable</w:t>
      </w:r>
    </w:p>
    <w:p w14:paraId="1C5FA7DE" w14:textId="288B3C14" w:rsidR="000812A8" w:rsidRDefault="000812A8" w:rsidP="000812A8">
      <w:pPr>
        <w:pStyle w:val="EmailDiscussion2"/>
      </w:pPr>
      <w:r>
        <w:tab/>
        <w:t>Deadline: Schedule 1</w:t>
      </w:r>
    </w:p>
    <w:p w14:paraId="092EFC13" w14:textId="77777777" w:rsidR="00FA6D46" w:rsidRDefault="00FA6D46" w:rsidP="004B25A7">
      <w:pPr>
        <w:pStyle w:val="a9"/>
      </w:pPr>
    </w:p>
    <w:p w14:paraId="7B938DCC" w14:textId="5CD8EDFD" w:rsidR="004B25A7" w:rsidRDefault="004B25A7" w:rsidP="004B25A7">
      <w:pPr>
        <w:pStyle w:val="a9"/>
      </w:pPr>
      <w:r>
        <w:t>Companies are invited to fill in contact details.</w:t>
      </w:r>
    </w:p>
    <w:tbl>
      <w:tblPr>
        <w:tblStyle w:val="aff4"/>
        <w:tblW w:w="0" w:type="auto"/>
        <w:tblLook w:val="04A0" w:firstRow="1" w:lastRow="0" w:firstColumn="1" w:lastColumn="0" w:noHBand="0" w:noVBand="1"/>
      </w:tblPr>
      <w:tblGrid>
        <w:gridCol w:w="1838"/>
        <w:gridCol w:w="7791"/>
      </w:tblGrid>
      <w:tr w:rsidR="004B25A7" w14:paraId="6F528B47" w14:textId="77777777" w:rsidTr="004B25A7">
        <w:tc>
          <w:tcPr>
            <w:tcW w:w="1838" w:type="dxa"/>
            <w:tcBorders>
              <w:top w:val="single" w:sz="4" w:space="0" w:color="auto"/>
              <w:left w:val="single" w:sz="4" w:space="0" w:color="auto"/>
              <w:bottom w:val="single" w:sz="4" w:space="0" w:color="auto"/>
              <w:right w:val="single" w:sz="4" w:space="0" w:color="auto"/>
            </w:tcBorders>
            <w:hideMark/>
          </w:tcPr>
          <w:p w14:paraId="66B3BBA6" w14:textId="77777777" w:rsidR="004B25A7" w:rsidRDefault="004B25A7">
            <w:pPr>
              <w:rPr>
                <w:rFonts w:ascii="Arial" w:hAnsi="Arial" w:cs="Arial"/>
                <w:b/>
                <w:bCs/>
                <w:sz w:val="20"/>
                <w:szCs w:val="20"/>
              </w:rPr>
            </w:pPr>
            <w:r>
              <w:rPr>
                <w:rFonts w:ascii="Arial" w:hAnsi="Arial"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hideMark/>
          </w:tcPr>
          <w:p w14:paraId="1832C8EB" w14:textId="77777777" w:rsidR="004B25A7" w:rsidRDefault="004B25A7">
            <w:pPr>
              <w:rPr>
                <w:rFonts w:ascii="Arial" w:hAnsi="Arial" w:cs="Arial"/>
                <w:b/>
                <w:bCs/>
                <w:sz w:val="20"/>
                <w:szCs w:val="20"/>
              </w:rPr>
            </w:pPr>
            <w:r>
              <w:rPr>
                <w:rFonts w:ascii="Arial" w:hAnsi="Arial" w:cs="Arial"/>
                <w:b/>
                <w:bCs/>
                <w:sz w:val="20"/>
                <w:szCs w:val="20"/>
              </w:rPr>
              <w:t>Contact details</w:t>
            </w:r>
          </w:p>
        </w:tc>
      </w:tr>
      <w:tr w:rsidR="004B25A7" w:rsidRPr="00F722D7" w14:paraId="6D45DD3A" w14:textId="77777777" w:rsidTr="00F765C5">
        <w:tc>
          <w:tcPr>
            <w:tcW w:w="1838" w:type="dxa"/>
            <w:tcBorders>
              <w:top w:val="single" w:sz="4" w:space="0" w:color="auto"/>
              <w:left w:val="single" w:sz="4" w:space="0" w:color="auto"/>
              <w:bottom w:val="single" w:sz="4" w:space="0" w:color="auto"/>
              <w:right w:val="single" w:sz="4" w:space="0" w:color="auto"/>
            </w:tcBorders>
          </w:tcPr>
          <w:p w14:paraId="4CB60D91" w14:textId="275CC617" w:rsidR="004B25A7" w:rsidRPr="00694DE4" w:rsidRDefault="00694DE4">
            <w:pP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7791" w:type="dxa"/>
            <w:tcBorders>
              <w:top w:val="single" w:sz="4" w:space="0" w:color="auto"/>
              <w:left w:val="single" w:sz="4" w:space="0" w:color="auto"/>
              <w:bottom w:val="single" w:sz="4" w:space="0" w:color="auto"/>
              <w:right w:val="single" w:sz="4" w:space="0" w:color="auto"/>
            </w:tcBorders>
          </w:tcPr>
          <w:p w14:paraId="7F33475E" w14:textId="65D335A8" w:rsidR="004B25A7" w:rsidRPr="00694DE4" w:rsidRDefault="00694DE4">
            <w:pP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haoyang@huawei.com</w:t>
            </w:r>
          </w:p>
        </w:tc>
      </w:tr>
      <w:tr w:rsidR="004B25A7" w:rsidRPr="00F722D7" w14:paraId="50649713" w14:textId="77777777" w:rsidTr="00F765C5">
        <w:tc>
          <w:tcPr>
            <w:tcW w:w="1838" w:type="dxa"/>
            <w:tcBorders>
              <w:top w:val="single" w:sz="4" w:space="0" w:color="auto"/>
              <w:left w:val="single" w:sz="4" w:space="0" w:color="auto"/>
              <w:bottom w:val="single" w:sz="4" w:space="0" w:color="auto"/>
              <w:right w:val="single" w:sz="4" w:space="0" w:color="auto"/>
            </w:tcBorders>
          </w:tcPr>
          <w:p w14:paraId="2C44F27B" w14:textId="2E6F06C9" w:rsidR="004B25A7" w:rsidRPr="004432CC" w:rsidRDefault="004432CC">
            <w:pP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7791" w:type="dxa"/>
            <w:tcBorders>
              <w:top w:val="single" w:sz="4" w:space="0" w:color="auto"/>
              <w:left w:val="single" w:sz="4" w:space="0" w:color="auto"/>
              <w:bottom w:val="single" w:sz="4" w:space="0" w:color="auto"/>
              <w:right w:val="single" w:sz="4" w:space="0" w:color="auto"/>
            </w:tcBorders>
          </w:tcPr>
          <w:p w14:paraId="6C172EA0" w14:textId="6DEED145" w:rsidR="004B25A7" w:rsidRPr="004432CC" w:rsidRDefault="004432CC">
            <w:pPr>
              <w:rPr>
                <w:rFonts w:ascii="Arial" w:eastAsia="Yu Mincho" w:hAnsi="Arial" w:cs="Arial"/>
                <w:sz w:val="20"/>
                <w:szCs w:val="20"/>
              </w:rPr>
            </w:pPr>
            <w:r>
              <w:rPr>
                <w:rFonts w:ascii="Arial" w:eastAsia="Yu Mincho" w:hAnsi="Arial" w:cs="Arial" w:hint="eastAsia"/>
                <w:sz w:val="20"/>
                <w:szCs w:val="20"/>
              </w:rPr>
              <w:t>m</w:t>
            </w:r>
            <w:r>
              <w:rPr>
                <w:rFonts w:ascii="Arial" w:eastAsia="Yu Mincho" w:hAnsi="Arial" w:cs="Arial"/>
                <w:sz w:val="20"/>
                <w:szCs w:val="20"/>
              </w:rPr>
              <w:t>kitazoe@qti.qualcomm.com</w:t>
            </w:r>
          </w:p>
        </w:tc>
      </w:tr>
      <w:tr w:rsidR="004B25A7" w:rsidRPr="00F722D7" w14:paraId="5C398CB0" w14:textId="77777777" w:rsidTr="00F765C5">
        <w:tc>
          <w:tcPr>
            <w:tcW w:w="1838" w:type="dxa"/>
            <w:tcBorders>
              <w:top w:val="single" w:sz="4" w:space="0" w:color="auto"/>
              <w:left w:val="single" w:sz="4" w:space="0" w:color="auto"/>
              <w:bottom w:val="single" w:sz="4" w:space="0" w:color="auto"/>
              <w:right w:val="single" w:sz="4" w:space="0" w:color="auto"/>
            </w:tcBorders>
          </w:tcPr>
          <w:p w14:paraId="3E04A3EC" w14:textId="0AEAC800" w:rsidR="004B25A7" w:rsidRDefault="00E464DF">
            <w:pPr>
              <w:rPr>
                <w:rFonts w:ascii="Arial" w:eastAsia="Yu Mincho" w:hAnsi="Arial" w:cs="Arial"/>
                <w:sz w:val="20"/>
                <w:szCs w:val="20"/>
              </w:rPr>
            </w:pPr>
            <w:r>
              <w:rPr>
                <w:rFonts w:ascii="Arial" w:eastAsia="Yu Mincho" w:hAnsi="Arial" w:cs="Arial"/>
                <w:sz w:val="20"/>
                <w:szCs w:val="20"/>
              </w:rPr>
              <w:t>Ericsson</w:t>
            </w:r>
          </w:p>
        </w:tc>
        <w:tc>
          <w:tcPr>
            <w:tcW w:w="7791" w:type="dxa"/>
            <w:tcBorders>
              <w:top w:val="single" w:sz="4" w:space="0" w:color="auto"/>
              <w:left w:val="single" w:sz="4" w:space="0" w:color="auto"/>
              <w:bottom w:val="single" w:sz="4" w:space="0" w:color="auto"/>
              <w:right w:val="single" w:sz="4" w:space="0" w:color="auto"/>
            </w:tcBorders>
          </w:tcPr>
          <w:p w14:paraId="53115D6A" w14:textId="77316E40" w:rsidR="004B25A7" w:rsidRDefault="00E464DF">
            <w:pPr>
              <w:rPr>
                <w:rFonts w:ascii="Arial" w:eastAsia="Yu Mincho" w:hAnsi="Arial" w:cs="Arial"/>
                <w:sz w:val="20"/>
                <w:szCs w:val="20"/>
              </w:rPr>
            </w:pPr>
            <w:r>
              <w:rPr>
                <w:rFonts w:ascii="Arial" w:eastAsia="Yu Mincho" w:hAnsi="Arial" w:cs="Arial"/>
                <w:sz w:val="20"/>
                <w:szCs w:val="20"/>
              </w:rPr>
              <w:t>lian.araujo@ericsson.com</w:t>
            </w:r>
          </w:p>
        </w:tc>
      </w:tr>
      <w:tr w:rsidR="004B25A7" w:rsidRPr="00F722D7" w14:paraId="6B0C1235" w14:textId="77777777" w:rsidTr="00F765C5">
        <w:tc>
          <w:tcPr>
            <w:tcW w:w="1838" w:type="dxa"/>
            <w:tcBorders>
              <w:top w:val="single" w:sz="4" w:space="0" w:color="auto"/>
              <w:left w:val="single" w:sz="4" w:space="0" w:color="auto"/>
              <w:bottom w:val="single" w:sz="4" w:space="0" w:color="auto"/>
              <w:right w:val="single" w:sz="4" w:space="0" w:color="auto"/>
            </w:tcBorders>
          </w:tcPr>
          <w:p w14:paraId="26D72C55" w14:textId="1952FFFC" w:rsidR="004B25A7" w:rsidRDefault="007264C0">
            <w:pPr>
              <w:rPr>
                <w:rFonts w:ascii="Arial" w:hAnsi="Arial" w:cs="Arial"/>
                <w:sz w:val="20"/>
                <w:szCs w:val="20"/>
              </w:rPr>
            </w:pPr>
            <w:r>
              <w:rPr>
                <w:rFonts w:ascii="Arial" w:hAnsi="Arial"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27CC7E0A" w14:textId="03E0C460" w:rsidR="004B25A7" w:rsidRDefault="007264C0">
            <w:pPr>
              <w:rPr>
                <w:rFonts w:ascii="Arial" w:hAnsi="Arial" w:cs="Arial"/>
                <w:sz w:val="20"/>
                <w:szCs w:val="20"/>
              </w:rPr>
            </w:pPr>
            <w:r>
              <w:rPr>
                <w:rFonts w:ascii="Arial" w:hAnsi="Arial" w:cs="Arial"/>
                <w:sz w:val="20"/>
                <w:szCs w:val="20"/>
              </w:rPr>
              <w:t>chun-fan.tsai@mediatek.com</w:t>
            </w:r>
          </w:p>
        </w:tc>
      </w:tr>
      <w:tr w:rsidR="001E6543" w:rsidRPr="00F722D7" w14:paraId="3AFACCF2" w14:textId="77777777" w:rsidTr="00F765C5">
        <w:tc>
          <w:tcPr>
            <w:tcW w:w="1838" w:type="dxa"/>
            <w:tcBorders>
              <w:top w:val="single" w:sz="4" w:space="0" w:color="auto"/>
              <w:left w:val="single" w:sz="4" w:space="0" w:color="auto"/>
              <w:bottom w:val="single" w:sz="4" w:space="0" w:color="auto"/>
              <w:right w:val="single" w:sz="4" w:space="0" w:color="auto"/>
            </w:tcBorders>
          </w:tcPr>
          <w:p w14:paraId="49236D85" w14:textId="1EE11714" w:rsidR="001E6543" w:rsidRDefault="001E6543" w:rsidP="001E6543">
            <w:pPr>
              <w:rPr>
                <w:rFonts w:ascii="Arial" w:hAnsi="Arial" w:cs="Arial"/>
                <w:sz w:val="20"/>
                <w:szCs w:val="20"/>
              </w:rPr>
            </w:pPr>
            <w:r>
              <w:rPr>
                <w:rFonts w:ascii="Arial" w:hAnsi="Arial" w:cs="Arial"/>
                <w:sz w:val="20"/>
                <w:szCs w:val="20"/>
              </w:rPr>
              <w:t>Nokia</w:t>
            </w:r>
          </w:p>
        </w:tc>
        <w:tc>
          <w:tcPr>
            <w:tcW w:w="7791" w:type="dxa"/>
            <w:tcBorders>
              <w:top w:val="single" w:sz="4" w:space="0" w:color="auto"/>
              <w:left w:val="single" w:sz="4" w:space="0" w:color="auto"/>
              <w:bottom w:val="single" w:sz="4" w:space="0" w:color="auto"/>
              <w:right w:val="single" w:sz="4" w:space="0" w:color="auto"/>
            </w:tcBorders>
          </w:tcPr>
          <w:p w14:paraId="6F2D614D" w14:textId="3C3F2066" w:rsidR="001E6543" w:rsidRDefault="001E6543" w:rsidP="001E6543">
            <w:pPr>
              <w:rPr>
                <w:rFonts w:ascii="Arial" w:hAnsi="Arial" w:cs="Arial"/>
                <w:sz w:val="20"/>
                <w:szCs w:val="20"/>
              </w:rPr>
            </w:pPr>
            <w:r>
              <w:rPr>
                <w:rFonts w:ascii="Arial" w:hAnsi="Arial" w:cs="Arial"/>
                <w:sz w:val="20"/>
                <w:szCs w:val="20"/>
              </w:rPr>
              <w:t>amaanat.ali@nokia.com</w:t>
            </w:r>
          </w:p>
        </w:tc>
      </w:tr>
      <w:tr w:rsidR="001E6543" w:rsidRPr="00F722D7" w14:paraId="2CB96718" w14:textId="77777777" w:rsidTr="00F765C5">
        <w:tc>
          <w:tcPr>
            <w:tcW w:w="1838" w:type="dxa"/>
            <w:tcBorders>
              <w:top w:val="single" w:sz="4" w:space="0" w:color="auto"/>
              <w:left w:val="single" w:sz="4" w:space="0" w:color="auto"/>
              <w:bottom w:val="single" w:sz="4" w:space="0" w:color="auto"/>
              <w:right w:val="single" w:sz="4" w:space="0" w:color="auto"/>
            </w:tcBorders>
          </w:tcPr>
          <w:p w14:paraId="42953110" w14:textId="2FF553C2" w:rsidR="001E6543" w:rsidRPr="00F722D7" w:rsidRDefault="00F722D7" w:rsidP="001E6543">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p>
        </w:tc>
        <w:tc>
          <w:tcPr>
            <w:tcW w:w="7791" w:type="dxa"/>
            <w:tcBorders>
              <w:top w:val="single" w:sz="4" w:space="0" w:color="auto"/>
              <w:left w:val="single" w:sz="4" w:space="0" w:color="auto"/>
              <w:bottom w:val="single" w:sz="4" w:space="0" w:color="auto"/>
              <w:right w:val="single" w:sz="4" w:space="0" w:color="auto"/>
            </w:tcBorders>
          </w:tcPr>
          <w:p w14:paraId="708801C9" w14:textId="7EA4357E" w:rsidR="001E6543" w:rsidRPr="00F722D7" w:rsidRDefault="00F722D7" w:rsidP="001E6543">
            <w:pPr>
              <w:rPr>
                <w:rFonts w:ascii="Arial" w:eastAsiaTheme="minorEastAsia" w:hAnsi="Arial" w:cs="Arial" w:hint="eastAsia"/>
                <w:sz w:val="20"/>
                <w:szCs w:val="20"/>
                <w:lang w:eastAsia="zh-CN"/>
              </w:rPr>
            </w:pPr>
            <w:r>
              <w:rPr>
                <w:rFonts w:ascii="Arial" w:eastAsiaTheme="minorEastAsia" w:hAnsi="Arial" w:cs="Arial"/>
                <w:sz w:val="20"/>
                <w:szCs w:val="20"/>
                <w:lang w:eastAsia="zh-CN"/>
              </w:rPr>
              <w:t>qianxi.lu@oppo.com</w:t>
            </w:r>
          </w:p>
        </w:tc>
      </w:tr>
      <w:tr w:rsidR="001E6543" w:rsidRPr="00F722D7" w14:paraId="7A0A416C" w14:textId="77777777" w:rsidTr="00F765C5">
        <w:tc>
          <w:tcPr>
            <w:tcW w:w="1838" w:type="dxa"/>
            <w:tcBorders>
              <w:top w:val="single" w:sz="4" w:space="0" w:color="auto"/>
              <w:left w:val="single" w:sz="4" w:space="0" w:color="auto"/>
              <w:bottom w:val="single" w:sz="4" w:space="0" w:color="auto"/>
              <w:right w:val="single" w:sz="4" w:space="0" w:color="auto"/>
            </w:tcBorders>
          </w:tcPr>
          <w:p w14:paraId="5FB4CCEC" w14:textId="577C33EC" w:rsidR="001E6543" w:rsidRPr="004432CC" w:rsidRDefault="001E6543" w:rsidP="001E6543">
            <w:pPr>
              <w:rPr>
                <w:rFonts w:ascii="Arial" w:eastAsia="宋体" w:hAnsi="Arial" w:cs="Arial"/>
                <w:sz w:val="20"/>
                <w:szCs w:val="20"/>
                <w:lang w:eastAsia="zh-CN"/>
              </w:rPr>
            </w:pPr>
          </w:p>
        </w:tc>
        <w:tc>
          <w:tcPr>
            <w:tcW w:w="7791" w:type="dxa"/>
            <w:tcBorders>
              <w:top w:val="single" w:sz="4" w:space="0" w:color="auto"/>
              <w:left w:val="single" w:sz="4" w:space="0" w:color="auto"/>
              <w:bottom w:val="single" w:sz="4" w:space="0" w:color="auto"/>
              <w:right w:val="single" w:sz="4" w:space="0" w:color="auto"/>
            </w:tcBorders>
          </w:tcPr>
          <w:p w14:paraId="36266555" w14:textId="6A04DC16" w:rsidR="001E6543" w:rsidRPr="004432CC" w:rsidRDefault="001E6543" w:rsidP="001E6543">
            <w:pPr>
              <w:rPr>
                <w:rFonts w:ascii="Arial" w:eastAsia="宋体" w:hAnsi="Arial" w:cs="Arial"/>
                <w:sz w:val="20"/>
                <w:szCs w:val="20"/>
                <w:lang w:eastAsia="zh-CN"/>
              </w:rPr>
            </w:pPr>
          </w:p>
        </w:tc>
      </w:tr>
      <w:tr w:rsidR="001E6543" w:rsidRPr="00F722D7" w14:paraId="680BD0FA" w14:textId="77777777" w:rsidTr="00F765C5">
        <w:tc>
          <w:tcPr>
            <w:tcW w:w="1838" w:type="dxa"/>
            <w:tcBorders>
              <w:top w:val="single" w:sz="4" w:space="0" w:color="auto"/>
              <w:left w:val="single" w:sz="4" w:space="0" w:color="auto"/>
              <w:bottom w:val="single" w:sz="4" w:space="0" w:color="auto"/>
              <w:right w:val="single" w:sz="4" w:space="0" w:color="auto"/>
            </w:tcBorders>
          </w:tcPr>
          <w:p w14:paraId="767CBA60" w14:textId="157A025E" w:rsidR="001E6543" w:rsidRPr="004432CC" w:rsidRDefault="001E6543" w:rsidP="001E6543">
            <w:pPr>
              <w:rPr>
                <w:rFonts w:ascii="Arial" w:eastAsia="宋体" w:hAnsi="Arial" w:cs="Arial"/>
                <w:sz w:val="20"/>
                <w:szCs w:val="20"/>
                <w:lang w:eastAsia="zh-CN"/>
              </w:rPr>
            </w:pPr>
          </w:p>
        </w:tc>
        <w:tc>
          <w:tcPr>
            <w:tcW w:w="7791" w:type="dxa"/>
            <w:tcBorders>
              <w:top w:val="single" w:sz="4" w:space="0" w:color="auto"/>
              <w:left w:val="single" w:sz="4" w:space="0" w:color="auto"/>
              <w:bottom w:val="single" w:sz="4" w:space="0" w:color="auto"/>
              <w:right w:val="single" w:sz="4" w:space="0" w:color="auto"/>
            </w:tcBorders>
          </w:tcPr>
          <w:p w14:paraId="2A06F5AE" w14:textId="52E0CF35" w:rsidR="001E6543" w:rsidRPr="004432CC" w:rsidRDefault="001E6543" w:rsidP="001E6543">
            <w:pPr>
              <w:rPr>
                <w:rFonts w:ascii="Arial" w:eastAsia="宋体" w:hAnsi="Arial" w:cs="Arial"/>
                <w:sz w:val="20"/>
                <w:szCs w:val="20"/>
                <w:lang w:eastAsia="zh-CN"/>
              </w:rPr>
            </w:pPr>
          </w:p>
        </w:tc>
      </w:tr>
    </w:tbl>
    <w:p w14:paraId="10135AB0" w14:textId="77777777" w:rsidR="004B25A7" w:rsidRPr="004432CC" w:rsidRDefault="004B25A7" w:rsidP="004B25A7">
      <w:pPr>
        <w:pStyle w:val="EmailDiscussion2"/>
        <w:ind w:left="0" w:firstLine="0"/>
        <w:rPr>
          <w:lang w:val="de-DE"/>
        </w:rPr>
      </w:pPr>
    </w:p>
    <w:p w14:paraId="5DBEDE08" w14:textId="708EB56A" w:rsidR="00DD5A14" w:rsidRDefault="00D5690B" w:rsidP="00447256">
      <w:pPr>
        <w:pStyle w:val="1"/>
      </w:pPr>
      <w:r>
        <w:t>2</w:t>
      </w:r>
      <w:r w:rsidR="003D4A16">
        <w:tab/>
      </w:r>
      <w:r w:rsidR="004A2491">
        <w:t>Discussion</w:t>
      </w:r>
    </w:p>
    <w:p w14:paraId="07DFFAA1" w14:textId="4DB2C3B6" w:rsidR="00AC49DA" w:rsidRDefault="00AC49DA" w:rsidP="00AC49DA">
      <w:pPr>
        <w:pStyle w:val="21"/>
        <w:rPr>
          <w:noProof/>
        </w:rPr>
      </w:pPr>
      <w:r>
        <w:t>2.1</w:t>
      </w:r>
      <w:r>
        <w:tab/>
      </w:r>
      <w:r w:rsidR="004C72F3">
        <w:rPr>
          <w:noProof/>
        </w:rPr>
        <w:t xml:space="preserve">Part 1: </w:t>
      </w:r>
      <w:r w:rsidR="001323E9">
        <w:rPr>
          <w:noProof/>
        </w:rPr>
        <w:t>Intended to d</w:t>
      </w:r>
      <w:r w:rsidR="001323E9" w:rsidRPr="001323E9">
        <w:rPr>
          <w:noProof/>
        </w:rPr>
        <w:t>etermine agreeable parts</w:t>
      </w:r>
    </w:p>
    <w:p w14:paraId="5E0B0C29" w14:textId="299EE375" w:rsidR="00C04F0F" w:rsidRPr="00C04F0F" w:rsidRDefault="00AE3443" w:rsidP="00736FAD">
      <w:pPr>
        <w:spacing w:after="0"/>
        <w:jc w:val="both"/>
        <w:rPr>
          <w:rFonts w:eastAsia="MS Mincho"/>
          <w:szCs w:val="24"/>
          <w:lang w:eastAsia="en-GB"/>
        </w:rPr>
      </w:pPr>
      <w:r>
        <w:rPr>
          <w:rFonts w:ascii="Arial" w:hAnsi="Arial"/>
          <w:noProof/>
        </w:rPr>
        <w:t xml:space="preserve">The CRs in </w:t>
      </w:r>
      <w:r w:rsidR="000F7C80">
        <w:rPr>
          <w:rFonts w:ascii="Arial" w:hAnsi="Arial"/>
          <w:noProof/>
        </w:rPr>
        <w:fldChar w:fldCharType="begin"/>
      </w:r>
      <w:r w:rsidR="000F7C80">
        <w:rPr>
          <w:rFonts w:ascii="Arial" w:hAnsi="Arial"/>
          <w:noProof/>
        </w:rPr>
        <w:instrText xml:space="preserve"> REF _Ref80025615 \r \h </w:instrText>
      </w:r>
      <w:r w:rsidR="000F7C80">
        <w:rPr>
          <w:rFonts w:ascii="Arial" w:hAnsi="Arial"/>
          <w:noProof/>
        </w:rPr>
      </w:r>
      <w:r w:rsidR="000F7C80">
        <w:rPr>
          <w:rFonts w:ascii="Arial" w:hAnsi="Arial"/>
          <w:noProof/>
        </w:rPr>
        <w:fldChar w:fldCharType="separate"/>
      </w:r>
      <w:r w:rsidR="000F7C80">
        <w:rPr>
          <w:rFonts w:ascii="Arial" w:hAnsi="Arial"/>
          <w:noProof/>
        </w:rPr>
        <w:t>[1]</w:t>
      </w:r>
      <w:r w:rsidR="000F7C80">
        <w:rPr>
          <w:rFonts w:ascii="Arial" w:hAnsi="Arial"/>
          <w:noProof/>
        </w:rPr>
        <w:fldChar w:fldCharType="end"/>
      </w:r>
      <w:r w:rsidR="000F7C80">
        <w:rPr>
          <w:rFonts w:ascii="Arial" w:hAnsi="Arial"/>
          <w:noProof/>
        </w:rPr>
        <w:fldChar w:fldCharType="begin"/>
      </w:r>
      <w:r w:rsidR="000F7C80">
        <w:rPr>
          <w:rFonts w:ascii="Arial" w:hAnsi="Arial"/>
          <w:noProof/>
        </w:rPr>
        <w:instrText xml:space="preserve"> REF _Ref80025616 \r \h </w:instrText>
      </w:r>
      <w:r w:rsidR="000F7C80">
        <w:rPr>
          <w:rFonts w:ascii="Arial" w:hAnsi="Arial"/>
          <w:noProof/>
        </w:rPr>
      </w:r>
      <w:r w:rsidR="000F7C80">
        <w:rPr>
          <w:rFonts w:ascii="Arial" w:hAnsi="Arial"/>
          <w:noProof/>
        </w:rPr>
        <w:fldChar w:fldCharType="separate"/>
      </w:r>
      <w:r w:rsidR="000F7C80">
        <w:rPr>
          <w:rFonts w:ascii="Arial" w:hAnsi="Arial"/>
          <w:noProof/>
        </w:rPr>
        <w:t>[2]</w:t>
      </w:r>
      <w:r w:rsidR="000F7C80">
        <w:rPr>
          <w:rFonts w:ascii="Arial" w:hAnsi="Arial"/>
          <w:noProof/>
        </w:rPr>
        <w:fldChar w:fldCharType="end"/>
      </w:r>
      <w:r w:rsidR="000F7C80">
        <w:rPr>
          <w:rFonts w:ascii="Arial" w:hAnsi="Arial"/>
          <w:noProof/>
        </w:rPr>
        <w:fldChar w:fldCharType="begin"/>
      </w:r>
      <w:r w:rsidR="000F7C80">
        <w:rPr>
          <w:rFonts w:ascii="Arial" w:hAnsi="Arial"/>
          <w:noProof/>
        </w:rPr>
        <w:instrText xml:space="preserve"> REF _Ref80025621 \r \h </w:instrText>
      </w:r>
      <w:r w:rsidR="000F7C80">
        <w:rPr>
          <w:rFonts w:ascii="Arial" w:hAnsi="Arial"/>
          <w:noProof/>
        </w:rPr>
      </w:r>
      <w:r w:rsidR="000F7C80">
        <w:rPr>
          <w:rFonts w:ascii="Arial" w:hAnsi="Arial"/>
          <w:noProof/>
        </w:rPr>
        <w:fldChar w:fldCharType="separate"/>
      </w:r>
      <w:r w:rsidR="000F7C80">
        <w:rPr>
          <w:rFonts w:ascii="Arial" w:hAnsi="Arial"/>
          <w:noProof/>
        </w:rPr>
        <w:t>[3]</w:t>
      </w:r>
      <w:r w:rsidR="000F7C80">
        <w:rPr>
          <w:rFonts w:ascii="Arial" w:hAnsi="Arial"/>
          <w:noProof/>
        </w:rPr>
        <w:fldChar w:fldCharType="end"/>
      </w:r>
      <w:r w:rsidR="000F7C80">
        <w:rPr>
          <w:rFonts w:ascii="Arial" w:hAnsi="Arial"/>
          <w:noProof/>
        </w:rPr>
        <w:fldChar w:fldCharType="begin"/>
      </w:r>
      <w:r w:rsidR="000F7C80">
        <w:rPr>
          <w:rFonts w:ascii="Arial" w:hAnsi="Arial"/>
          <w:noProof/>
        </w:rPr>
        <w:instrText xml:space="preserve"> REF _Ref80025622 \r \h </w:instrText>
      </w:r>
      <w:r w:rsidR="000F7C80">
        <w:rPr>
          <w:rFonts w:ascii="Arial" w:hAnsi="Arial"/>
          <w:noProof/>
        </w:rPr>
      </w:r>
      <w:r w:rsidR="000F7C80">
        <w:rPr>
          <w:rFonts w:ascii="Arial" w:hAnsi="Arial"/>
          <w:noProof/>
        </w:rPr>
        <w:fldChar w:fldCharType="separate"/>
      </w:r>
      <w:r w:rsidR="000F7C80">
        <w:rPr>
          <w:rFonts w:ascii="Arial" w:hAnsi="Arial"/>
          <w:noProof/>
        </w:rPr>
        <w:t>[4]</w:t>
      </w:r>
      <w:r w:rsidR="000F7C80">
        <w:rPr>
          <w:rFonts w:ascii="Arial" w:hAnsi="Arial"/>
          <w:noProof/>
        </w:rPr>
        <w:fldChar w:fldCharType="end"/>
      </w:r>
      <w:r>
        <w:rPr>
          <w:rFonts w:ascii="Arial" w:hAnsi="Arial"/>
          <w:noProof/>
        </w:rPr>
        <w:t xml:space="preserve"> intend to </w:t>
      </w:r>
      <w:r w:rsidR="00B34E0F">
        <w:rPr>
          <w:rFonts w:ascii="Arial" w:hAnsi="Arial"/>
          <w:noProof/>
        </w:rPr>
        <w:t>clarify the fallback band combination definition t</w:t>
      </w:r>
      <w:r w:rsidR="00D90862">
        <w:rPr>
          <w:rFonts w:ascii="Arial" w:hAnsi="Arial"/>
          <w:noProof/>
        </w:rPr>
        <w:t xml:space="preserve">o avoid misleading interpretations e.g. </w:t>
      </w:r>
      <w:r w:rsidR="00736FAD">
        <w:rPr>
          <w:rFonts w:ascii="Arial" w:hAnsi="Arial"/>
          <w:noProof/>
        </w:rPr>
        <w:t>“</w:t>
      </w:r>
      <w:r w:rsidR="00736FAD" w:rsidRPr="00736FAD">
        <w:rPr>
          <w:rFonts w:ascii="Arial" w:hAnsi="Arial"/>
          <w:noProof/>
        </w:rPr>
        <w:t>The current wording suggests that the network should first configure a parent band combination and then deconfigure an SCell/UL SCell/SCG to end up with a fallback band combination</w:t>
      </w:r>
      <w:r w:rsidR="00736FAD">
        <w:rPr>
          <w:rFonts w:ascii="Arial" w:hAnsi="Arial"/>
          <w:noProof/>
        </w:rPr>
        <w:t xml:space="preserve">” as stated in the coversheet. </w:t>
      </w:r>
    </w:p>
    <w:p w14:paraId="7BA4AD64" w14:textId="5E1873A3"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00736FAD" w:rsidRPr="00FE17B3">
        <w:rPr>
          <w:rFonts w:ascii="Arial" w:hAnsi="Arial"/>
          <w:b/>
          <w:bCs/>
          <w:noProof/>
        </w:rPr>
        <w:t>Do companies agree with the intention of the CRs above?</w:t>
      </w:r>
    </w:p>
    <w:p w14:paraId="779CD3F4" w14:textId="77777777" w:rsidR="00CC222C" w:rsidRDefault="00CC222C" w:rsidP="00CC222C">
      <w:pPr>
        <w:spacing w:after="0"/>
        <w:jc w:val="both"/>
        <w:rPr>
          <w:rFonts w:ascii="Arial" w:hAnsi="Arial"/>
          <w:noProof/>
        </w:rPr>
      </w:pPr>
    </w:p>
    <w:tbl>
      <w:tblPr>
        <w:tblStyle w:val="aff4"/>
        <w:tblW w:w="0" w:type="auto"/>
        <w:tblLook w:val="04A0" w:firstRow="1" w:lastRow="0" w:firstColumn="1" w:lastColumn="0" w:noHBand="0" w:noVBand="1"/>
      </w:tblPr>
      <w:tblGrid>
        <w:gridCol w:w="1838"/>
        <w:gridCol w:w="1985"/>
        <w:gridCol w:w="5806"/>
      </w:tblGrid>
      <w:tr w:rsidR="00CC222C" w:rsidRPr="000005B0" w14:paraId="7FF5BA6C" w14:textId="77777777" w:rsidTr="001E6543">
        <w:tc>
          <w:tcPr>
            <w:tcW w:w="1838"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6"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CC222C" w:rsidRPr="000005B0" w14:paraId="2B8391DF" w14:textId="77777777" w:rsidTr="001E6543">
        <w:tc>
          <w:tcPr>
            <w:tcW w:w="1838" w:type="dxa"/>
          </w:tcPr>
          <w:p w14:paraId="10FDC590" w14:textId="7D587F3C" w:rsidR="00CC222C" w:rsidRPr="00694DE4" w:rsidRDefault="00694DE4" w:rsidP="00D642C4">
            <w:pPr>
              <w:spacing w:after="0"/>
              <w:jc w:val="both"/>
              <w:rPr>
                <w:rFonts w:ascii="Arial" w:eastAsiaTheme="minorEastAsia" w:hAnsi="Arial"/>
                <w:noProof/>
                <w:lang w:eastAsia="zh-CN"/>
              </w:rPr>
            </w:pPr>
            <w:r>
              <w:rPr>
                <w:rFonts w:ascii="Arial" w:eastAsiaTheme="minorEastAsia" w:hAnsi="Arial" w:hint="eastAsia"/>
                <w:noProof/>
                <w:lang w:eastAsia="zh-CN"/>
              </w:rPr>
              <w:lastRenderedPageBreak/>
              <w:t>H</w:t>
            </w:r>
            <w:r>
              <w:rPr>
                <w:rFonts w:ascii="Arial" w:eastAsiaTheme="minorEastAsia" w:hAnsi="Arial"/>
                <w:noProof/>
                <w:lang w:eastAsia="zh-CN"/>
              </w:rPr>
              <w:t>uawei, HiSilicon</w:t>
            </w:r>
          </w:p>
        </w:tc>
        <w:tc>
          <w:tcPr>
            <w:tcW w:w="1985" w:type="dxa"/>
          </w:tcPr>
          <w:p w14:paraId="7290D065" w14:textId="548F5F86" w:rsidR="00CC222C" w:rsidRPr="00694DE4" w:rsidRDefault="00694DE4" w:rsidP="00D642C4">
            <w:pPr>
              <w:spacing w:after="0"/>
              <w:jc w:val="both"/>
              <w:rPr>
                <w:rFonts w:ascii="Arial" w:eastAsiaTheme="minorEastAsia" w:hAnsi="Arial"/>
                <w:noProof/>
                <w:lang w:eastAsia="zh-CN"/>
              </w:rPr>
            </w:pPr>
            <w:r>
              <w:rPr>
                <w:rFonts w:ascii="Arial" w:eastAsiaTheme="minorEastAsia" w:hAnsi="Arial"/>
                <w:noProof/>
                <w:lang w:eastAsia="zh-CN"/>
              </w:rPr>
              <w:t>No</w:t>
            </w:r>
          </w:p>
        </w:tc>
        <w:tc>
          <w:tcPr>
            <w:tcW w:w="5806" w:type="dxa"/>
          </w:tcPr>
          <w:p w14:paraId="38979D8A" w14:textId="3D7B83A5" w:rsidR="00CC222C" w:rsidRPr="00694DE4" w:rsidRDefault="00694DE4" w:rsidP="00D642C4">
            <w:pPr>
              <w:spacing w:after="0"/>
              <w:jc w:val="both"/>
              <w:rPr>
                <w:rFonts w:ascii="Arial" w:eastAsiaTheme="minorEastAsia" w:hAnsi="Arial"/>
                <w:noProof/>
                <w:lang w:eastAsia="zh-CN"/>
              </w:rPr>
            </w:pPr>
            <w:r>
              <w:rPr>
                <w:rFonts w:ascii="Arial" w:eastAsiaTheme="minorEastAsia" w:hAnsi="Arial"/>
                <w:noProof/>
                <w:lang w:eastAsia="zh-CN"/>
              </w:rPr>
              <w:t>We think the current text is OK</w:t>
            </w:r>
            <w:r w:rsidR="00957239">
              <w:rPr>
                <w:rFonts w:ascii="Arial" w:eastAsiaTheme="minorEastAsia" w:hAnsi="Arial"/>
                <w:noProof/>
                <w:lang w:eastAsia="zh-CN"/>
              </w:rPr>
              <w:t xml:space="preserve"> except the SUL correction part,</w:t>
            </w:r>
            <w:r>
              <w:rPr>
                <w:rFonts w:ascii="Arial" w:eastAsiaTheme="minorEastAsia" w:hAnsi="Arial"/>
                <w:noProof/>
                <w:lang w:eastAsia="zh-CN"/>
              </w:rPr>
              <w:t xml:space="preserve"> and the </w:t>
            </w:r>
            <w:r w:rsidR="00957239">
              <w:rPr>
                <w:rFonts w:ascii="Arial" w:eastAsiaTheme="minorEastAsia" w:hAnsi="Arial"/>
                <w:noProof/>
                <w:lang w:eastAsia="zh-CN"/>
              </w:rPr>
              <w:t xml:space="preserve">proposed </w:t>
            </w:r>
            <w:r>
              <w:rPr>
                <w:rFonts w:ascii="Arial" w:eastAsiaTheme="minorEastAsia" w:hAnsi="Arial"/>
                <w:noProof/>
                <w:lang w:eastAsia="zh-CN"/>
              </w:rPr>
              <w:t>changes are not necessary.</w:t>
            </w:r>
          </w:p>
        </w:tc>
      </w:tr>
      <w:tr w:rsidR="00CC222C" w:rsidRPr="000005B0" w14:paraId="593ED148" w14:textId="77777777" w:rsidTr="001E6543">
        <w:tc>
          <w:tcPr>
            <w:tcW w:w="1838" w:type="dxa"/>
          </w:tcPr>
          <w:p w14:paraId="717FF093" w14:textId="18A24F95" w:rsidR="00CC222C" w:rsidRPr="004432CC" w:rsidRDefault="004432CC" w:rsidP="00D642C4">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543D2C11" w14:textId="2FE3C0B4" w:rsidR="00CC222C" w:rsidRPr="004432CC" w:rsidRDefault="004432CC" w:rsidP="00D642C4">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6" w:type="dxa"/>
          </w:tcPr>
          <w:p w14:paraId="49D05AF9" w14:textId="77777777" w:rsidR="00CC222C" w:rsidRPr="000005B0" w:rsidRDefault="00CC222C" w:rsidP="00D642C4">
            <w:pPr>
              <w:spacing w:after="0"/>
              <w:jc w:val="both"/>
              <w:rPr>
                <w:rFonts w:ascii="Arial" w:hAnsi="Arial"/>
                <w:noProof/>
              </w:rPr>
            </w:pPr>
          </w:p>
        </w:tc>
      </w:tr>
      <w:tr w:rsidR="00CC222C" w:rsidRPr="000005B0" w14:paraId="486D1181" w14:textId="77777777" w:rsidTr="001E6543">
        <w:tc>
          <w:tcPr>
            <w:tcW w:w="1838" w:type="dxa"/>
          </w:tcPr>
          <w:p w14:paraId="59EF944A" w14:textId="682A4281" w:rsidR="00CC222C" w:rsidRPr="000005B0" w:rsidRDefault="00E464DF" w:rsidP="00D642C4">
            <w:pPr>
              <w:spacing w:after="0"/>
              <w:jc w:val="both"/>
              <w:rPr>
                <w:rFonts w:ascii="Arial" w:hAnsi="Arial"/>
                <w:noProof/>
              </w:rPr>
            </w:pPr>
            <w:r>
              <w:rPr>
                <w:rFonts w:ascii="Arial" w:hAnsi="Arial"/>
                <w:noProof/>
              </w:rPr>
              <w:t>Ericsson</w:t>
            </w:r>
          </w:p>
        </w:tc>
        <w:tc>
          <w:tcPr>
            <w:tcW w:w="1985" w:type="dxa"/>
          </w:tcPr>
          <w:p w14:paraId="5718D29E" w14:textId="42A305AB" w:rsidR="00CC222C" w:rsidRPr="000005B0" w:rsidRDefault="00E464DF" w:rsidP="00D642C4">
            <w:pPr>
              <w:spacing w:after="0"/>
              <w:jc w:val="both"/>
              <w:rPr>
                <w:rFonts w:ascii="Arial" w:hAnsi="Arial"/>
                <w:noProof/>
              </w:rPr>
            </w:pPr>
            <w:r>
              <w:rPr>
                <w:rFonts w:ascii="Arial" w:hAnsi="Arial"/>
                <w:noProof/>
              </w:rPr>
              <w:t>Yes (proponent)</w:t>
            </w:r>
          </w:p>
        </w:tc>
        <w:tc>
          <w:tcPr>
            <w:tcW w:w="5806" w:type="dxa"/>
          </w:tcPr>
          <w:p w14:paraId="6E54DB46" w14:textId="77777777" w:rsidR="00CC222C" w:rsidRPr="000005B0" w:rsidRDefault="00CC222C" w:rsidP="00D642C4">
            <w:pPr>
              <w:spacing w:after="0"/>
              <w:jc w:val="both"/>
              <w:rPr>
                <w:rFonts w:ascii="Arial" w:hAnsi="Arial"/>
                <w:noProof/>
              </w:rPr>
            </w:pPr>
          </w:p>
        </w:tc>
      </w:tr>
      <w:tr w:rsidR="00CC222C" w:rsidRPr="000005B0" w14:paraId="65877BF0" w14:textId="77777777" w:rsidTr="001E6543">
        <w:tc>
          <w:tcPr>
            <w:tcW w:w="1838" w:type="dxa"/>
          </w:tcPr>
          <w:p w14:paraId="1B454C1F" w14:textId="60DA3931" w:rsidR="00CC222C" w:rsidRPr="000005B0" w:rsidRDefault="007264C0" w:rsidP="00D642C4">
            <w:pPr>
              <w:spacing w:after="0"/>
              <w:jc w:val="both"/>
              <w:rPr>
                <w:rFonts w:ascii="Arial" w:hAnsi="Arial"/>
                <w:noProof/>
              </w:rPr>
            </w:pPr>
            <w:r>
              <w:rPr>
                <w:rFonts w:ascii="Arial" w:hAnsi="Arial"/>
                <w:noProof/>
              </w:rPr>
              <w:t>MediaTek</w:t>
            </w:r>
          </w:p>
        </w:tc>
        <w:tc>
          <w:tcPr>
            <w:tcW w:w="1985" w:type="dxa"/>
          </w:tcPr>
          <w:p w14:paraId="4C85F4F6" w14:textId="2ED104FA" w:rsidR="00CC222C" w:rsidRPr="000005B0" w:rsidRDefault="007264C0" w:rsidP="00D642C4">
            <w:pPr>
              <w:spacing w:after="0"/>
              <w:jc w:val="both"/>
              <w:rPr>
                <w:rFonts w:ascii="Arial" w:hAnsi="Arial"/>
                <w:noProof/>
              </w:rPr>
            </w:pPr>
            <w:r>
              <w:rPr>
                <w:rFonts w:ascii="Arial" w:hAnsi="Arial"/>
                <w:noProof/>
              </w:rPr>
              <w:t>No</w:t>
            </w:r>
          </w:p>
        </w:tc>
        <w:tc>
          <w:tcPr>
            <w:tcW w:w="5806" w:type="dxa"/>
          </w:tcPr>
          <w:p w14:paraId="4A1367F2" w14:textId="34F6DDBD" w:rsidR="00CC222C" w:rsidRPr="000005B0" w:rsidRDefault="007264C0" w:rsidP="007264C0">
            <w:pPr>
              <w:spacing w:after="0"/>
              <w:jc w:val="both"/>
              <w:rPr>
                <w:rFonts w:ascii="Arial" w:hAnsi="Arial"/>
                <w:noProof/>
              </w:rPr>
            </w:pPr>
            <w:r>
              <w:rPr>
                <w:rFonts w:ascii="Arial" w:hAnsi="Arial"/>
                <w:noProof/>
              </w:rPr>
              <w:t xml:space="preserve">We think current definition is clear. We don’t see how this could be interpreted as „NW has to configured parent first and release to get child“. </w:t>
            </w:r>
          </w:p>
        </w:tc>
      </w:tr>
      <w:tr w:rsidR="001E6543" w:rsidRPr="000005B0" w14:paraId="2F30BF2B" w14:textId="77777777" w:rsidTr="001E6543">
        <w:tc>
          <w:tcPr>
            <w:tcW w:w="1838" w:type="dxa"/>
          </w:tcPr>
          <w:p w14:paraId="19AA9BE7" w14:textId="03BF69E3" w:rsidR="001E6543" w:rsidRPr="000005B0" w:rsidRDefault="001E6543" w:rsidP="001E6543">
            <w:pPr>
              <w:spacing w:after="0"/>
              <w:jc w:val="both"/>
              <w:rPr>
                <w:rFonts w:ascii="Arial" w:hAnsi="Arial"/>
                <w:noProof/>
              </w:rPr>
            </w:pPr>
            <w:r>
              <w:rPr>
                <w:rFonts w:ascii="Arial" w:hAnsi="Arial"/>
                <w:noProof/>
              </w:rPr>
              <w:t>Nokia</w:t>
            </w:r>
          </w:p>
        </w:tc>
        <w:tc>
          <w:tcPr>
            <w:tcW w:w="1985" w:type="dxa"/>
          </w:tcPr>
          <w:p w14:paraId="412BAE1B" w14:textId="614DE089" w:rsidR="001E6543" w:rsidRPr="000005B0" w:rsidRDefault="001E6543" w:rsidP="001E6543">
            <w:pPr>
              <w:spacing w:after="0"/>
              <w:jc w:val="both"/>
              <w:rPr>
                <w:rFonts w:ascii="Arial" w:hAnsi="Arial"/>
                <w:noProof/>
              </w:rPr>
            </w:pPr>
            <w:r>
              <w:rPr>
                <w:rFonts w:ascii="Arial" w:hAnsi="Arial"/>
                <w:noProof/>
              </w:rPr>
              <w:t>No</w:t>
            </w:r>
          </w:p>
        </w:tc>
        <w:tc>
          <w:tcPr>
            <w:tcW w:w="5806" w:type="dxa"/>
          </w:tcPr>
          <w:p w14:paraId="03ABD505" w14:textId="77777777" w:rsidR="001E6543" w:rsidRDefault="001E6543" w:rsidP="001E6543">
            <w:pPr>
              <w:spacing w:after="0"/>
              <w:jc w:val="both"/>
              <w:rPr>
                <w:rFonts w:ascii="Arial" w:hAnsi="Arial"/>
                <w:noProof/>
              </w:rPr>
            </w:pPr>
            <w:r>
              <w:rPr>
                <w:rFonts w:ascii="Arial" w:hAnsi="Arial"/>
                <w:noProof/>
              </w:rPr>
              <w:t>The latter part of the proposal is actually a consequence of the part. If just a SCell is dropped there should be nothing required to be modified to the remaining configuration. Usually the current principle seems robust and no other clarifications are required.</w:t>
            </w:r>
          </w:p>
          <w:p w14:paraId="7217CDD8" w14:textId="77777777" w:rsidR="001E6543" w:rsidRDefault="001E6543" w:rsidP="001E6543">
            <w:pPr>
              <w:spacing w:after="0"/>
              <w:jc w:val="both"/>
              <w:rPr>
                <w:rFonts w:ascii="Arial" w:hAnsi="Arial"/>
                <w:noProof/>
              </w:rPr>
            </w:pPr>
          </w:p>
          <w:p w14:paraId="43C31CB2" w14:textId="1640DE0B" w:rsidR="001E6543" w:rsidRPr="000005B0" w:rsidRDefault="001E6543" w:rsidP="001E6543">
            <w:pPr>
              <w:spacing w:after="0"/>
              <w:jc w:val="both"/>
              <w:rPr>
                <w:rFonts w:ascii="Arial" w:hAnsi="Arial"/>
                <w:noProof/>
              </w:rPr>
            </w:pPr>
            <w:r>
              <w:rPr>
                <w:rFonts w:ascii="Arial" w:hAnsi="Arial"/>
                <w:noProof/>
              </w:rPr>
              <w:t>Just also checking if there is a UE in the field that misbehaved as there are CRs on this topic?</w:t>
            </w:r>
          </w:p>
        </w:tc>
      </w:tr>
      <w:tr w:rsidR="001E6543" w:rsidRPr="000005B0" w14:paraId="5EA6F569" w14:textId="77777777" w:rsidTr="001E6543">
        <w:tc>
          <w:tcPr>
            <w:tcW w:w="1838" w:type="dxa"/>
          </w:tcPr>
          <w:p w14:paraId="1EB5A23C" w14:textId="11D8631B" w:rsidR="001E6543" w:rsidRPr="00F722D7" w:rsidRDefault="00F722D7" w:rsidP="001E6543">
            <w:pPr>
              <w:spacing w:after="0"/>
              <w:jc w:val="both"/>
              <w:rPr>
                <w:rFonts w:ascii="Arial" w:eastAsiaTheme="minorEastAsia" w:hAnsi="Arial" w:hint="eastAsia"/>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391D8C3F" w14:textId="55483AEC" w:rsidR="001E6543" w:rsidRPr="00F722D7" w:rsidRDefault="00F722D7" w:rsidP="001E6543">
            <w:pPr>
              <w:spacing w:after="0"/>
              <w:jc w:val="both"/>
              <w:rPr>
                <w:rFonts w:ascii="Arial" w:eastAsiaTheme="minorEastAsia" w:hAnsi="Arial" w:hint="eastAsia"/>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6" w:type="dxa"/>
          </w:tcPr>
          <w:p w14:paraId="3D9A2C6C" w14:textId="77777777" w:rsidR="001E6543" w:rsidRPr="000005B0" w:rsidRDefault="001E6543" w:rsidP="001E6543">
            <w:pPr>
              <w:spacing w:after="0"/>
              <w:jc w:val="both"/>
              <w:rPr>
                <w:rFonts w:ascii="Arial" w:hAnsi="Arial"/>
                <w:noProof/>
              </w:rPr>
            </w:pPr>
          </w:p>
        </w:tc>
      </w:tr>
      <w:tr w:rsidR="001E6543" w:rsidRPr="000005B0" w14:paraId="74E84808" w14:textId="77777777" w:rsidTr="001E6543">
        <w:tc>
          <w:tcPr>
            <w:tcW w:w="1838" w:type="dxa"/>
          </w:tcPr>
          <w:p w14:paraId="244A4417" w14:textId="77777777" w:rsidR="001E6543" w:rsidRPr="000005B0" w:rsidRDefault="001E6543" w:rsidP="001E6543">
            <w:pPr>
              <w:spacing w:after="0"/>
              <w:jc w:val="both"/>
              <w:rPr>
                <w:rFonts w:ascii="Arial" w:hAnsi="Arial"/>
                <w:noProof/>
              </w:rPr>
            </w:pPr>
          </w:p>
        </w:tc>
        <w:tc>
          <w:tcPr>
            <w:tcW w:w="1985" w:type="dxa"/>
          </w:tcPr>
          <w:p w14:paraId="5022FC26" w14:textId="77777777" w:rsidR="001E6543" w:rsidRPr="000005B0" w:rsidRDefault="001E6543" w:rsidP="001E6543">
            <w:pPr>
              <w:spacing w:after="0"/>
              <w:jc w:val="both"/>
              <w:rPr>
                <w:rFonts w:ascii="Arial" w:hAnsi="Arial"/>
                <w:noProof/>
              </w:rPr>
            </w:pPr>
          </w:p>
        </w:tc>
        <w:tc>
          <w:tcPr>
            <w:tcW w:w="5806" w:type="dxa"/>
          </w:tcPr>
          <w:p w14:paraId="693016D1" w14:textId="77777777" w:rsidR="001E6543" w:rsidRPr="000005B0" w:rsidRDefault="001E6543" w:rsidP="001E6543">
            <w:pPr>
              <w:spacing w:after="0"/>
              <w:jc w:val="both"/>
              <w:rPr>
                <w:rFonts w:ascii="Arial" w:hAnsi="Arial"/>
                <w:noProof/>
              </w:rPr>
            </w:pPr>
          </w:p>
        </w:tc>
      </w:tr>
      <w:tr w:rsidR="001E6543" w:rsidRPr="000005B0" w14:paraId="6168813B" w14:textId="77777777" w:rsidTr="001E6543">
        <w:tc>
          <w:tcPr>
            <w:tcW w:w="1838" w:type="dxa"/>
          </w:tcPr>
          <w:p w14:paraId="478CF892" w14:textId="77777777" w:rsidR="001E6543" w:rsidRPr="000005B0" w:rsidRDefault="001E6543" w:rsidP="001E6543">
            <w:pPr>
              <w:spacing w:after="0"/>
              <w:jc w:val="both"/>
              <w:rPr>
                <w:rFonts w:ascii="Arial" w:hAnsi="Arial"/>
                <w:noProof/>
              </w:rPr>
            </w:pPr>
          </w:p>
        </w:tc>
        <w:tc>
          <w:tcPr>
            <w:tcW w:w="1985" w:type="dxa"/>
          </w:tcPr>
          <w:p w14:paraId="0628C612" w14:textId="77777777" w:rsidR="001E6543" w:rsidRPr="000005B0" w:rsidRDefault="001E6543" w:rsidP="001E6543">
            <w:pPr>
              <w:spacing w:after="0"/>
              <w:jc w:val="both"/>
              <w:rPr>
                <w:rFonts w:ascii="Arial" w:hAnsi="Arial"/>
                <w:noProof/>
              </w:rPr>
            </w:pPr>
          </w:p>
        </w:tc>
        <w:tc>
          <w:tcPr>
            <w:tcW w:w="5806" w:type="dxa"/>
          </w:tcPr>
          <w:p w14:paraId="65434986" w14:textId="77777777" w:rsidR="001E6543" w:rsidRPr="000005B0" w:rsidRDefault="001E6543" w:rsidP="001E6543">
            <w:pPr>
              <w:spacing w:after="0"/>
              <w:jc w:val="both"/>
              <w:rPr>
                <w:rFonts w:ascii="Arial" w:hAnsi="Arial"/>
                <w:noProof/>
              </w:rPr>
            </w:pPr>
          </w:p>
        </w:tc>
      </w:tr>
    </w:tbl>
    <w:p w14:paraId="615CC5C3" w14:textId="620689FB" w:rsidR="002120E1" w:rsidRDefault="002120E1" w:rsidP="000E7C17">
      <w:pPr>
        <w:spacing w:after="0"/>
        <w:jc w:val="both"/>
        <w:rPr>
          <w:rFonts w:ascii="Arial" w:hAnsi="Arial"/>
          <w:noProof/>
        </w:rPr>
      </w:pPr>
    </w:p>
    <w:p w14:paraId="7DE8A61A" w14:textId="02007916" w:rsidR="00C26A0A" w:rsidRPr="00C04F0F" w:rsidRDefault="00C26A0A" w:rsidP="00C26A0A">
      <w:pPr>
        <w:spacing w:after="0"/>
        <w:jc w:val="both"/>
        <w:rPr>
          <w:rFonts w:eastAsia="MS Mincho"/>
          <w:szCs w:val="24"/>
          <w:lang w:eastAsia="en-GB"/>
        </w:rPr>
      </w:pPr>
      <w:r>
        <w:rPr>
          <w:rFonts w:ascii="Arial" w:hAnsi="Arial"/>
          <w:noProof/>
        </w:rPr>
        <w:t xml:space="preserve">The CRs in </w:t>
      </w:r>
      <w:r>
        <w:rPr>
          <w:rFonts w:ascii="Arial" w:hAnsi="Arial"/>
          <w:noProof/>
        </w:rPr>
        <w:fldChar w:fldCharType="begin"/>
      </w:r>
      <w:r>
        <w:rPr>
          <w:rFonts w:ascii="Arial" w:hAnsi="Arial"/>
          <w:noProof/>
        </w:rPr>
        <w:instrText xml:space="preserve"> REF _Ref80026621 \r \h </w:instrText>
      </w:r>
      <w:r>
        <w:rPr>
          <w:rFonts w:ascii="Arial" w:hAnsi="Arial"/>
          <w:noProof/>
        </w:rPr>
      </w:r>
      <w:r>
        <w:rPr>
          <w:rFonts w:ascii="Arial" w:hAnsi="Arial"/>
          <w:noProof/>
        </w:rPr>
        <w:fldChar w:fldCharType="separate"/>
      </w:r>
      <w:r>
        <w:rPr>
          <w:rFonts w:ascii="Arial" w:hAnsi="Arial"/>
          <w:noProof/>
        </w:rPr>
        <w:t>[5]</w:t>
      </w:r>
      <w:r>
        <w:rPr>
          <w:rFonts w:ascii="Arial" w:hAnsi="Arial"/>
          <w:noProof/>
        </w:rPr>
        <w:fldChar w:fldCharType="end"/>
      </w:r>
      <w:r>
        <w:rPr>
          <w:rFonts w:ascii="Arial" w:hAnsi="Arial"/>
          <w:noProof/>
        </w:rPr>
        <w:fldChar w:fldCharType="begin"/>
      </w:r>
      <w:r>
        <w:rPr>
          <w:rFonts w:ascii="Arial" w:hAnsi="Arial"/>
          <w:noProof/>
        </w:rPr>
        <w:instrText xml:space="preserve"> REF _Ref80026622 \r \h </w:instrText>
      </w:r>
      <w:r>
        <w:rPr>
          <w:rFonts w:ascii="Arial" w:hAnsi="Arial"/>
          <w:noProof/>
        </w:rPr>
      </w:r>
      <w:r>
        <w:rPr>
          <w:rFonts w:ascii="Arial" w:hAnsi="Arial"/>
          <w:noProof/>
        </w:rPr>
        <w:fldChar w:fldCharType="separate"/>
      </w:r>
      <w:r>
        <w:rPr>
          <w:rFonts w:ascii="Arial" w:hAnsi="Arial"/>
          <w:noProof/>
        </w:rPr>
        <w:t>[6]</w:t>
      </w:r>
      <w:r>
        <w:rPr>
          <w:rFonts w:ascii="Arial" w:hAnsi="Arial"/>
          <w:noProof/>
        </w:rPr>
        <w:fldChar w:fldCharType="end"/>
      </w:r>
      <w:r>
        <w:rPr>
          <w:rFonts w:ascii="Arial" w:hAnsi="Arial"/>
          <w:noProof/>
        </w:rPr>
        <w:fldChar w:fldCharType="begin"/>
      </w:r>
      <w:r>
        <w:rPr>
          <w:rFonts w:ascii="Arial" w:hAnsi="Arial"/>
          <w:noProof/>
        </w:rPr>
        <w:instrText xml:space="preserve"> REF _Ref80026623 \r \h </w:instrText>
      </w:r>
      <w:r>
        <w:rPr>
          <w:rFonts w:ascii="Arial" w:hAnsi="Arial"/>
          <w:noProof/>
        </w:rPr>
      </w:r>
      <w:r>
        <w:rPr>
          <w:rFonts w:ascii="Arial" w:hAnsi="Arial"/>
          <w:noProof/>
        </w:rPr>
        <w:fldChar w:fldCharType="separate"/>
      </w:r>
      <w:r>
        <w:rPr>
          <w:rFonts w:ascii="Arial" w:hAnsi="Arial"/>
          <w:noProof/>
        </w:rPr>
        <w:t>[7]</w:t>
      </w:r>
      <w:r>
        <w:rPr>
          <w:rFonts w:ascii="Arial" w:hAnsi="Arial"/>
          <w:noProof/>
        </w:rPr>
        <w:fldChar w:fldCharType="end"/>
      </w:r>
      <w:r>
        <w:rPr>
          <w:rFonts w:ascii="Arial" w:hAnsi="Arial"/>
          <w:noProof/>
        </w:rPr>
        <w:fldChar w:fldCharType="begin"/>
      </w:r>
      <w:r>
        <w:rPr>
          <w:rFonts w:ascii="Arial" w:hAnsi="Arial"/>
          <w:noProof/>
        </w:rPr>
        <w:instrText xml:space="preserve"> REF _Ref80026624 \r \h </w:instrText>
      </w:r>
      <w:r>
        <w:rPr>
          <w:rFonts w:ascii="Arial" w:hAnsi="Arial"/>
          <w:noProof/>
        </w:rPr>
      </w:r>
      <w:r>
        <w:rPr>
          <w:rFonts w:ascii="Arial" w:hAnsi="Arial"/>
          <w:noProof/>
        </w:rPr>
        <w:fldChar w:fldCharType="separate"/>
      </w:r>
      <w:r>
        <w:rPr>
          <w:rFonts w:ascii="Arial" w:hAnsi="Arial"/>
          <w:noProof/>
        </w:rPr>
        <w:t>[8]</w:t>
      </w:r>
      <w:r>
        <w:rPr>
          <w:rFonts w:ascii="Arial" w:hAnsi="Arial"/>
          <w:noProof/>
        </w:rPr>
        <w:fldChar w:fldCharType="end"/>
      </w:r>
      <w:r>
        <w:rPr>
          <w:rFonts w:ascii="Arial" w:hAnsi="Arial"/>
          <w:noProof/>
        </w:rPr>
        <w:t xml:space="preserve"> intend to clarify </w:t>
      </w:r>
      <w:r w:rsidR="00861D2C">
        <w:rPr>
          <w:rFonts w:ascii="Arial" w:hAnsi="Arial"/>
          <w:noProof/>
        </w:rPr>
        <w:t xml:space="preserve">that the UE should also support the </w:t>
      </w:r>
      <w:r>
        <w:rPr>
          <w:rFonts w:ascii="Arial" w:hAnsi="Arial"/>
          <w:noProof/>
        </w:rPr>
        <w:t>band combination</w:t>
      </w:r>
      <w:r w:rsidR="00861D2C">
        <w:rPr>
          <w:rFonts w:ascii="Arial" w:hAnsi="Arial"/>
          <w:noProof/>
        </w:rPr>
        <w:t xml:space="preserve"> resulting from the release of SUL configuration, i.e. “</w:t>
      </w:r>
      <w:r w:rsidR="00861D2C" w:rsidRPr="00861D2C">
        <w:rPr>
          <w:rFonts w:ascii="Arial" w:hAnsi="Arial"/>
          <w:noProof/>
        </w:rPr>
        <w:t>the logic of fallback by releasing SCell or SCell uplink should also be applied to SUL case</w:t>
      </w:r>
      <w:r w:rsidR="00861D2C">
        <w:rPr>
          <w:rFonts w:ascii="Arial" w:hAnsi="Arial"/>
          <w:noProof/>
        </w:rPr>
        <w:t>” as stated in the coverseet.</w:t>
      </w:r>
      <w:r>
        <w:rPr>
          <w:rFonts w:ascii="Arial" w:hAnsi="Arial"/>
          <w:noProof/>
        </w:rPr>
        <w:t xml:space="preserve"> </w:t>
      </w:r>
    </w:p>
    <w:p w14:paraId="61393E70" w14:textId="3E902392" w:rsidR="00C26A0A" w:rsidRPr="00FE17B3" w:rsidRDefault="00C26A0A" w:rsidP="00C26A0A">
      <w:pPr>
        <w:spacing w:after="0"/>
        <w:jc w:val="both"/>
        <w:rPr>
          <w:rFonts w:ascii="Arial" w:hAnsi="Arial"/>
          <w:b/>
          <w:bCs/>
          <w:noProof/>
        </w:rPr>
      </w:pPr>
      <w:r w:rsidRPr="00FE17B3">
        <w:rPr>
          <w:rFonts w:ascii="Arial" w:hAnsi="Arial"/>
          <w:b/>
          <w:bCs/>
          <w:noProof/>
        </w:rPr>
        <w:t>Q</w:t>
      </w:r>
      <w:r w:rsidR="00BE6AB7">
        <w:rPr>
          <w:rFonts w:ascii="Arial" w:hAnsi="Arial"/>
          <w:b/>
          <w:bCs/>
          <w:noProof/>
        </w:rPr>
        <w:t>2</w:t>
      </w:r>
      <w:r>
        <w:rPr>
          <w:rFonts w:ascii="Arial" w:hAnsi="Arial"/>
          <w:b/>
          <w:bCs/>
          <w:noProof/>
        </w:rPr>
        <w:t xml:space="preserve"> </w:t>
      </w:r>
      <w:r w:rsidRPr="00FE17B3">
        <w:rPr>
          <w:rFonts w:ascii="Arial" w:hAnsi="Arial"/>
          <w:b/>
          <w:bCs/>
          <w:noProof/>
        </w:rPr>
        <w:t>Do companies agree with the intention of the CRs above?</w:t>
      </w:r>
    </w:p>
    <w:p w14:paraId="6C1D266D" w14:textId="77777777" w:rsidR="00C26A0A" w:rsidRDefault="00C26A0A" w:rsidP="00C26A0A">
      <w:pPr>
        <w:spacing w:after="0"/>
        <w:jc w:val="both"/>
        <w:rPr>
          <w:rFonts w:ascii="Arial" w:hAnsi="Arial"/>
          <w:noProof/>
        </w:rPr>
      </w:pPr>
    </w:p>
    <w:tbl>
      <w:tblPr>
        <w:tblStyle w:val="aff4"/>
        <w:tblW w:w="0" w:type="auto"/>
        <w:tblLook w:val="04A0" w:firstRow="1" w:lastRow="0" w:firstColumn="1" w:lastColumn="0" w:noHBand="0" w:noVBand="1"/>
      </w:tblPr>
      <w:tblGrid>
        <w:gridCol w:w="1838"/>
        <w:gridCol w:w="1985"/>
        <w:gridCol w:w="5806"/>
      </w:tblGrid>
      <w:tr w:rsidR="00C26A0A" w:rsidRPr="000005B0" w14:paraId="3EC5FB5D" w14:textId="77777777" w:rsidTr="00E464DF">
        <w:tc>
          <w:tcPr>
            <w:tcW w:w="1838" w:type="dxa"/>
          </w:tcPr>
          <w:p w14:paraId="35581856" w14:textId="77777777" w:rsidR="00C26A0A" w:rsidRPr="000005B0" w:rsidRDefault="00C26A0A" w:rsidP="00E126E6">
            <w:pPr>
              <w:spacing w:after="0"/>
              <w:jc w:val="both"/>
              <w:rPr>
                <w:rFonts w:ascii="Arial" w:hAnsi="Arial"/>
                <w:b/>
                <w:bCs/>
                <w:noProof/>
              </w:rPr>
            </w:pPr>
            <w:r w:rsidRPr="000005B0">
              <w:rPr>
                <w:rFonts w:ascii="Arial" w:hAnsi="Arial"/>
                <w:b/>
                <w:bCs/>
                <w:noProof/>
              </w:rPr>
              <w:t>Company</w:t>
            </w:r>
          </w:p>
        </w:tc>
        <w:tc>
          <w:tcPr>
            <w:tcW w:w="1985" w:type="dxa"/>
          </w:tcPr>
          <w:p w14:paraId="0FAA7516" w14:textId="77777777" w:rsidR="00C26A0A" w:rsidRPr="000005B0" w:rsidRDefault="00C26A0A" w:rsidP="00E126E6">
            <w:pPr>
              <w:spacing w:after="0"/>
              <w:jc w:val="both"/>
              <w:rPr>
                <w:rFonts w:ascii="Arial" w:hAnsi="Arial"/>
                <w:b/>
                <w:bCs/>
                <w:noProof/>
              </w:rPr>
            </w:pPr>
            <w:r w:rsidRPr="000005B0">
              <w:rPr>
                <w:rFonts w:ascii="Arial" w:hAnsi="Arial"/>
                <w:b/>
                <w:bCs/>
                <w:noProof/>
              </w:rPr>
              <w:t>Yes/No</w:t>
            </w:r>
          </w:p>
        </w:tc>
        <w:tc>
          <w:tcPr>
            <w:tcW w:w="5806" w:type="dxa"/>
          </w:tcPr>
          <w:p w14:paraId="195A784E" w14:textId="77777777" w:rsidR="00C26A0A" w:rsidRPr="000005B0" w:rsidRDefault="00C26A0A" w:rsidP="00E126E6">
            <w:pPr>
              <w:spacing w:after="0"/>
              <w:jc w:val="both"/>
              <w:rPr>
                <w:rFonts w:ascii="Arial" w:hAnsi="Arial"/>
                <w:b/>
                <w:bCs/>
                <w:noProof/>
              </w:rPr>
            </w:pPr>
            <w:r w:rsidRPr="000005B0">
              <w:rPr>
                <w:rFonts w:ascii="Arial" w:hAnsi="Arial"/>
                <w:b/>
                <w:bCs/>
                <w:noProof/>
              </w:rPr>
              <w:t>Comments</w:t>
            </w:r>
          </w:p>
        </w:tc>
      </w:tr>
      <w:tr w:rsidR="00C26A0A" w:rsidRPr="000005B0" w14:paraId="4282874C" w14:textId="77777777" w:rsidTr="00E464DF">
        <w:tc>
          <w:tcPr>
            <w:tcW w:w="1838" w:type="dxa"/>
          </w:tcPr>
          <w:p w14:paraId="4C48ED03" w14:textId="199CD27C" w:rsidR="00C26A0A"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24B957D8" w14:textId="47232DA6" w:rsidR="00C26A0A"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14:paraId="756BC571" w14:textId="1BB417EC" w:rsidR="00C26A0A" w:rsidRPr="00694DE4" w:rsidRDefault="00694DE4" w:rsidP="00E126E6">
            <w:pPr>
              <w:spacing w:after="0"/>
              <w:jc w:val="both"/>
              <w:rPr>
                <w:rFonts w:ascii="Arial" w:eastAsiaTheme="minorEastAsia" w:hAnsi="Arial"/>
                <w:noProof/>
                <w:lang w:eastAsia="zh-CN"/>
              </w:rPr>
            </w:pPr>
            <w:r>
              <w:rPr>
                <w:rFonts w:ascii="Arial" w:eastAsiaTheme="minorEastAsia" w:hAnsi="Arial"/>
                <w:noProof/>
                <w:lang w:eastAsia="zh-CN"/>
              </w:rPr>
              <w:t>Proponent</w:t>
            </w:r>
          </w:p>
        </w:tc>
      </w:tr>
      <w:tr w:rsidR="00C26A0A" w:rsidRPr="000005B0" w14:paraId="21748FA8" w14:textId="77777777" w:rsidTr="00E464DF">
        <w:tc>
          <w:tcPr>
            <w:tcW w:w="1838" w:type="dxa"/>
          </w:tcPr>
          <w:p w14:paraId="248D4335" w14:textId="4F00F4E4" w:rsidR="00C26A0A" w:rsidRPr="004432CC" w:rsidRDefault="004432CC" w:rsidP="00E126E6">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5A57FE80" w14:textId="6E85E4C7" w:rsidR="00C26A0A" w:rsidRPr="004432CC" w:rsidRDefault="004432CC" w:rsidP="00E126E6">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6" w:type="dxa"/>
          </w:tcPr>
          <w:p w14:paraId="7CCB61D1" w14:textId="6C7F4626" w:rsidR="00C26A0A" w:rsidRPr="004432CC" w:rsidRDefault="004432CC" w:rsidP="00E126E6">
            <w:pPr>
              <w:spacing w:after="0"/>
              <w:jc w:val="both"/>
              <w:rPr>
                <w:rFonts w:ascii="Arial" w:eastAsia="Yu Mincho" w:hAnsi="Arial"/>
                <w:noProof/>
              </w:rPr>
            </w:pPr>
            <w:r>
              <w:rPr>
                <w:rFonts w:ascii="Arial" w:eastAsia="Yu Mincho" w:hAnsi="Arial" w:hint="eastAsia"/>
                <w:noProof/>
              </w:rPr>
              <w:t>S</w:t>
            </w:r>
            <w:r>
              <w:rPr>
                <w:rFonts w:ascii="Arial" w:eastAsia="Yu Mincho" w:hAnsi="Arial"/>
                <w:noProof/>
              </w:rPr>
              <w:t>hould be merged with [1]-[4]</w:t>
            </w:r>
          </w:p>
        </w:tc>
      </w:tr>
      <w:tr w:rsidR="00E464DF" w:rsidRPr="000005B0" w14:paraId="17B1F3A1" w14:textId="77777777" w:rsidTr="00E464DF">
        <w:tc>
          <w:tcPr>
            <w:tcW w:w="1838" w:type="dxa"/>
          </w:tcPr>
          <w:p w14:paraId="0FB7D5E8" w14:textId="20E88650" w:rsidR="00E464DF" w:rsidRPr="000005B0" w:rsidRDefault="00E464DF" w:rsidP="00E464DF">
            <w:pPr>
              <w:spacing w:after="0"/>
              <w:jc w:val="both"/>
              <w:rPr>
                <w:rFonts w:ascii="Arial" w:hAnsi="Arial"/>
                <w:noProof/>
              </w:rPr>
            </w:pPr>
            <w:r>
              <w:rPr>
                <w:rFonts w:ascii="Arial" w:hAnsi="Arial"/>
                <w:noProof/>
              </w:rPr>
              <w:t>Ericsson</w:t>
            </w:r>
          </w:p>
        </w:tc>
        <w:tc>
          <w:tcPr>
            <w:tcW w:w="1985" w:type="dxa"/>
          </w:tcPr>
          <w:p w14:paraId="1A95EFC3" w14:textId="1D1F731D" w:rsidR="00E464DF" w:rsidRPr="000005B0" w:rsidRDefault="00E464DF" w:rsidP="00E464DF">
            <w:pPr>
              <w:spacing w:after="0"/>
              <w:jc w:val="both"/>
              <w:rPr>
                <w:rFonts w:ascii="Arial" w:hAnsi="Arial"/>
                <w:noProof/>
              </w:rPr>
            </w:pPr>
          </w:p>
        </w:tc>
        <w:tc>
          <w:tcPr>
            <w:tcW w:w="5806" w:type="dxa"/>
          </w:tcPr>
          <w:p w14:paraId="051BD473" w14:textId="45E551B2" w:rsidR="00E464DF" w:rsidRPr="000005B0" w:rsidRDefault="00E464DF" w:rsidP="00E464DF">
            <w:pPr>
              <w:spacing w:after="0"/>
              <w:jc w:val="both"/>
              <w:rPr>
                <w:rFonts w:ascii="Arial" w:hAnsi="Arial"/>
                <w:noProof/>
              </w:rPr>
            </w:pPr>
            <w:r>
              <w:rPr>
                <w:rFonts w:ascii="Arial" w:hAnsi="Arial"/>
                <w:noProof/>
              </w:rPr>
              <w:t>We agree that once releasing SUL the UE shall also support its remaining configuration, but we do not think this needs to be clarified in the specifications. We think in general by e.g. releasing a certaing the UE should support its remaining configuration anyway.</w:t>
            </w:r>
          </w:p>
        </w:tc>
      </w:tr>
      <w:tr w:rsidR="00E464DF" w:rsidRPr="000005B0" w14:paraId="533F429C" w14:textId="77777777" w:rsidTr="00E464DF">
        <w:tc>
          <w:tcPr>
            <w:tcW w:w="1838" w:type="dxa"/>
          </w:tcPr>
          <w:p w14:paraId="20DC35A4" w14:textId="1768850B" w:rsidR="00E464DF" w:rsidRPr="000005B0" w:rsidRDefault="00E70EF9" w:rsidP="00E464DF">
            <w:pPr>
              <w:spacing w:after="0"/>
              <w:jc w:val="both"/>
              <w:rPr>
                <w:rFonts w:ascii="Arial" w:hAnsi="Arial"/>
                <w:noProof/>
              </w:rPr>
            </w:pPr>
            <w:r>
              <w:rPr>
                <w:rFonts w:ascii="Arial" w:hAnsi="Arial"/>
                <w:noProof/>
              </w:rPr>
              <w:t>MediaTek</w:t>
            </w:r>
          </w:p>
        </w:tc>
        <w:tc>
          <w:tcPr>
            <w:tcW w:w="1985" w:type="dxa"/>
          </w:tcPr>
          <w:p w14:paraId="3B02995D" w14:textId="1FC4C346" w:rsidR="00E464DF" w:rsidRPr="000005B0" w:rsidRDefault="00E70EF9" w:rsidP="00E464DF">
            <w:pPr>
              <w:spacing w:after="0"/>
              <w:jc w:val="both"/>
              <w:rPr>
                <w:rFonts w:ascii="Arial" w:hAnsi="Arial"/>
                <w:noProof/>
              </w:rPr>
            </w:pPr>
            <w:r>
              <w:rPr>
                <w:rFonts w:ascii="Arial" w:hAnsi="Arial"/>
                <w:noProof/>
              </w:rPr>
              <w:t>Yes</w:t>
            </w:r>
          </w:p>
        </w:tc>
        <w:tc>
          <w:tcPr>
            <w:tcW w:w="5806" w:type="dxa"/>
          </w:tcPr>
          <w:p w14:paraId="6DC254E2" w14:textId="77777777" w:rsidR="00E464DF" w:rsidRPr="000005B0" w:rsidRDefault="00E464DF" w:rsidP="00E464DF">
            <w:pPr>
              <w:spacing w:after="0"/>
              <w:jc w:val="both"/>
              <w:rPr>
                <w:rFonts w:ascii="Arial" w:hAnsi="Arial"/>
                <w:noProof/>
              </w:rPr>
            </w:pPr>
          </w:p>
        </w:tc>
      </w:tr>
      <w:tr w:rsidR="001E6543" w:rsidRPr="000005B0" w14:paraId="649D154A" w14:textId="77777777" w:rsidTr="00E464DF">
        <w:tc>
          <w:tcPr>
            <w:tcW w:w="1838" w:type="dxa"/>
          </w:tcPr>
          <w:p w14:paraId="3CEB32B7" w14:textId="0A7A0CE3" w:rsidR="001E6543" w:rsidRPr="000005B0" w:rsidRDefault="001E6543" w:rsidP="001E6543">
            <w:pPr>
              <w:spacing w:after="0"/>
              <w:jc w:val="both"/>
              <w:rPr>
                <w:rFonts w:ascii="Arial" w:hAnsi="Arial"/>
                <w:noProof/>
              </w:rPr>
            </w:pPr>
            <w:r>
              <w:rPr>
                <w:rFonts w:ascii="Arial" w:hAnsi="Arial"/>
                <w:noProof/>
              </w:rPr>
              <w:t>Nokia</w:t>
            </w:r>
          </w:p>
        </w:tc>
        <w:tc>
          <w:tcPr>
            <w:tcW w:w="1985" w:type="dxa"/>
          </w:tcPr>
          <w:p w14:paraId="26055A5E" w14:textId="074D17B1" w:rsidR="001E6543" w:rsidRPr="000005B0" w:rsidRDefault="001E6543" w:rsidP="001E6543">
            <w:pPr>
              <w:spacing w:after="0"/>
              <w:jc w:val="both"/>
              <w:rPr>
                <w:rFonts w:ascii="Arial" w:hAnsi="Arial"/>
                <w:noProof/>
              </w:rPr>
            </w:pPr>
            <w:r>
              <w:rPr>
                <w:rFonts w:ascii="Arial" w:hAnsi="Arial"/>
                <w:noProof/>
              </w:rPr>
              <w:t>Yes</w:t>
            </w:r>
          </w:p>
        </w:tc>
        <w:tc>
          <w:tcPr>
            <w:tcW w:w="5806" w:type="dxa"/>
          </w:tcPr>
          <w:p w14:paraId="3668915B" w14:textId="33928FC2" w:rsidR="001E6543" w:rsidRPr="000005B0" w:rsidRDefault="001E6543" w:rsidP="001E6543">
            <w:pPr>
              <w:spacing w:after="0"/>
              <w:jc w:val="both"/>
              <w:rPr>
                <w:rFonts w:ascii="Arial" w:hAnsi="Arial"/>
                <w:noProof/>
              </w:rPr>
            </w:pPr>
            <w:r>
              <w:rPr>
                <w:rFonts w:ascii="Arial" w:hAnsi="Arial"/>
                <w:noProof/>
              </w:rPr>
              <w:t>We see a point to clarify SUL here as the modelling was different here.</w:t>
            </w:r>
          </w:p>
        </w:tc>
      </w:tr>
      <w:tr w:rsidR="001E6543" w:rsidRPr="000005B0" w14:paraId="217D72BE" w14:textId="77777777" w:rsidTr="00E464DF">
        <w:tc>
          <w:tcPr>
            <w:tcW w:w="1838" w:type="dxa"/>
          </w:tcPr>
          <w:p w14:paraId="7946B1CA" w14:textId="562932B7" w:rsidR="001E6543" w:rsidRPr="00F722D7" w:rsidRDefault="00F722D7" w:rsidP="001E6543">
            <w:pPr>
              <w:spacing w:after="0"/>
              <w:jc w:val="both"/>
              <w:rPr>
                <w:rFonts w:ascii="Arial" w:eastAsiaTheme="minorEastAsia" w:hAnsi="Arial" w:hint="eastAsia"/>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281F8087" w14:textId="6D0171A3" w:rsidR="001E6543" w:rsidRPr="00F722D7" w:rsidRDefault="00F722D7" w:rsidP="001E6543">
            <w:pPr>
              <w:spacing w:after="0"/>
              <w:jc w:val="both"/>
              <w:rPr>
                <w:rFonts w:ascii="Arial" w:eastAsiaTheme="minorEastAsia" w:hAnsi="Arial" w:hint="eastAsia"/>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14:paraId="5B92957B" w14:textId="77777777" w:rsidR="001E6543" w:rsidRPr="000005B0" w:rsidRDefault="001E6543" w:rsidP="001E6543">
            <w:pPr>
              <w:spacing w:after="0"/>
              <w:jc w:val="both"/>
              <w:rPr>
                <w:rFonts w:ascii="Arial" w:hAnsi="Arial"/>
                <w:noProof/>
              </w:rPr>
            </w:pPr>
          </w:p>
        </w:tc>
      </w:tr>
      <w:tr w:rsidR="001E6543" w:rsidRPr="000005B0" w14:paraId="2033D97C" w14:textId="77777777" w:rsidTr="00E464DF">
        <w:tc>
          <w:tcPr>
            <w:tcW w:w="1838" w:type="dxa"/>
          </w:tcPr>
          <w:p w14:paraId="64A79B71" w14:textId="77777777" w:rsidR="001E6543" w:rsidRPr="000005B0" w:rsidRDefault="001E6543" w:rsidP="001E6543">
            <w:pPr>
              <w:spacing w:after="0"/>
              <w:jc w:val="both"/>
              <w:rPr>
                <w:rFonts w:ascii="Arial" w:hAnsi="Arial"/>
                <w:noProof/>
              </w:rPr>
            </w:pPr>
          </w:p>
        </w:tc>
        <w:tc>
          <w:tcPr>
            <w:tcW w:w="1985" w:type="dxa"/>
          </w:tcPr>
          <w:p w14:paraId="0D0335A4" w14:textId="77777777" w:rsidR="001E6543" w:rsidRPr="000005B0" w:rsidRDefault="001E6543" w:rsidP="001E6543">
            <w:pPr>
              <w:spacing w:after="0"/>
              <w:jc w:val="both"/>
              <w:rPr>
                <w:rFonts w:ascii="Arial" w:hAnsi="Arial"/>
                <w:noProof/>
              </w:rPr>
            </w:pPr>
          </w:p>
        </w:tc>
        <w:tc>
          <w:tcPr>
            <w:tcW w:w="5806" w:type="dxa"/>
          </w:tcPr>
          <w:p w14:paraId="4F2D8428" w14:textId="77777777" w:rsidR="001E6543" w:rsidRPr="000005B0" w:rsidRDefault="001E6543" w:rsidP="001E6543">
            <w:pPr>
              <w:spacing w:after="0"/>
              <w:jc w:val="both"/>
              <w:rPr>
                <w:rFonts w:ascii="Arial" w:hAnsi="Arial"/>
                <w:noProof/>
              </w:rPr>
            </w:pPr>
          </w:p>
        </w:tc>
      </w:tr>
      <w:tr w:rsidR="001E6543" w:rsidRPr="000005B0" w14:paraId="6D2BA932" w14:textId="77777777" w:rsidTr="00E464DF">
        <w:tc>
          <w:tcPr>
            <w:tcW w:w="1838" w:type="dxa"/>
          </w:tcPr>
          <w:p w14:paraId="002B338E" w14:textId="77777777" w:rsidR="001E6543" w:rsidRPr="000005B0" w:rsidRDefault="001E6543" w:rsidP="001E6543">
            <w:pPr>
              <w:spacing w:after="0"/>
              <w:jc w:val="both"/>
              <w:rPr>
                <w:rFonts w:ascii="Arial" w:hAnsi="Arial"/>
                <w:noProof/>
              </w:rPr>
            </w:pPr>
          </w:p>
        </w:tc>
        <w:tc>
          <w:tcPr>
            <w:tcW w:w="1985" w:type="dxa"/>
          </w:tcPr>
          <w:p w14:paraId="14658955" w14:textId="77777777" w:rsidR="001E6543" w:rsidRPr="000005B0" w:rsidRDefault="001E6543" w:rsidP="001E6543">
            <w:pPr>
              <w:spacing w:after="0"/>
              <w:jc w:val="both"/>
              <w:rPr>
                <w:rFonts w:ascii="Arial" w:hAnsi="Arial"/>
                <w:noProof/>
              </w:rPr>
            </w:pPr>
          </w:p>
        </w:tc>
        <w:tc>
          <w:tcPr>
            <w:tcW w:w="5806" w:type="dxa"/>
          </w:tcPr>
          <w:p w14:paraId="165244F2" w14:textId="77777777" w:rsidR="001E6543" w:rsidRPr="000005B0" w:rsidRDefault="001E6543" w:rsidP="001E6543">
            <w:pPr>
              <w:spacing w:after="0"/>
              <w:jc w:val="both"/>
              <w:rPr>
                <w:rFonts w:ascii="Arial" w:hAnsi="Arial"/>
                <w:noProof/>
              </w:rPr>
            </w:pPr>
          </w:p>
        </w:tc>
      </w:tr>
    </w:tbl>
    <w:p w14:paraId="3F06D8C8" w14:textId="77777777" w:rsidR="00C26A0A" w:rsidRDefault="00C26A0A" w:rsidP="00C26A0A">
      <w:pPr>
        <w:spacing w:after="0"/>
        <w:jc w:val="both"/>
        <w:rPr>
          <w:rFonts w:ascii="Arial" w:hAnsi="Arial"/>
          <w:noProof/>
        </w:rPr>
      </w:pPr>
    </w:p>
    <w:p w14:paraId="2FE84D42" w14:textId="77777777" w:rsidR="00C26A0A" w:rsidRDefault="00C26A0A" w:rsidP="000E7C17">
      <w:pPr>
        <w:spacing w:after="0"/>
        <w:jc w:val="both"/>
        <w:rPr>
          <w:rFonts w:ascii="Arial" w:hAnsi="Arial"/>
          <w:noProof/>
        </w:rPr>
      </w:pPr>
    </w:p>
    <w:p w14:paraId="352BA31E" w14:textId="5EE81C02" w:rsidR="00903A7F" w:rsidRPr="00C04F0F" w:rsidRDefault="00903A7F" w:rsidP="00903A7F">
      <w:pPr>
        <w:spacing w:after="0"/>
        <w:jc w:val="both"/>
        <w:rPr>
          <w:rFonts w:eastAsia="MS Mincho"/>
          <w:szCs w:val="24"/>
          <w:lang w:eastAsia="en-GB"/>
        </w:rPr>
      </w:pPr>
      <w:r>
        <w:rPr>
          <w:rFonts w:ascii="Arial" w:hAnsi="Arial"/>
          <w:noProof/>
        </w:rPr>
        <w:t xml:space="preserve">The CRs in </w:t>
      </w:r>
      <w:r w:rsidR="00200989">
        <w:rPr>
          <w:rFonts w:ascii="Arial" w:hAnsi="Arial"/>
          <w:noProof/>
        </w:rPr>
        <w:fldChar w:fldCharType="begin"/>
      </w:r>
      <w:r w:rsidR="00200989">
        <w:rPr>
          <w:rFonts w:ascii="Arial" w:hAnsi="Arial"/>
          <w:noProof/>
        </w:rPr>
        <w:instrText xml:space="preserve"> REF _Ref80026959 \r \h </w:instrText>
      </w:r>
      <w:r w:rsidR="00200989">
        <w:rPr>
          <w:rFonts w:ascii="Arial" w:hAnsi="Arial"/>
          <w:noProof/>
        </w:rPr>
      </w:r>
      <w:r w:rsidR="00200989">
        <w:rPr>
          <w:rFonts w:ascii="Arial" w:hAnsi="Arial"/>
          <w:noProof/>
        </w:rPr>
        <w:fldChar w:fldCharType="separate"/>
      </w:r>
      <w:r w:rsidR="00200989">
        <w:rPr>
          <w:rFonts w:ascii="Arial" w:hAnsi="Arial"/>
          <w:noProof/>
        </w:rPr>
        <w:t>[9]</w:t>
      </w:r>
      <w:r w:rsidR="00200989">
        <w:rPr>
          <w:rFonts w:ascii="Arial" w:hAnsi="Arial"/>
          <w:noProof/>
        </w:rPr>
        <w:fldChar w:fldCharType="end"/>
      </w:r>
      <w:r w:rsidR="00200989">
        <w:rPr>
          <w:rFonts w:ascii="Arial" w:hAnsi="Arial"/>
          <w:noProof/>
        </w:rPr>
        <w:fldChar w:fldCharType="begin"/>
      </w:r>
      <w:r w:rsidR="00200989">
        <w:rPr>
          <w:rFonts w:ascii="Arial" w:hAnsi="Arial"/>
          <w:noProof/>
        </w:rPr>
        <w:instrText xml:space="preserve"> REF _Ref80026960 \r \h </w:instrText>
      </w:r>
      <w:r w:rsidR="00200989">
        <w:rPr>
          <w:rFonts w:ascii="Arial" w:hAnsi="Arial"/>
          <w:noProof/>
        </w:rPr>
      </w:r>
      <w:r w:rsidR="00200989">
        <w:rPr>
          <w:rFonts w:ascii="Arial" w:hAnsi="Arial"/>
          <w:noProof/>
        </w:rPr>
        <w:fldChar w:fldCharType="separate"/>
      </w:r>
      <w:r w:rsidR="00200989">
        <w:rPr>
          <w:rFonts w:ascii="Arial" w:hAnsi="Arial"/>
          <w:noProof/>
        </w:rPr>
        <w:t>[10]</w:t>
      </w:r>
      <w:r w:rsidR="00200989">
        <w:rPr>
          <w:rFonts w:ascii="Arial" w:hAnsi="Arial"/>
          <w:noProof/>
        </w:rPr>
        <w:fldChar w:fldCharType="end"/>
      </w:r>
      <w:r w:rsidR="00200989">
        <w:rPr>
          <w:rFonts w:ascii="Arial" w:hAnsi="Arial"/>
          <w:noProof/>
        </w:rPr>
        <w:t xml:space="preserve"> </w:t>
      </w:r>
      <w:r>
        <w:rPr>
          <w:rFonts w:ascii="Arial" w:hAnsi="Arial"/>
          <w:noProof/>
        </w:rPr>
        <w:t xml:space="preserve">intend to clarify </w:t>
      </w:r>
      <w:r w:rsidR="00B8331F">
        <w:rPr>
          <w:rFonts w:ascii="Arial" w:hAnsi="Arial"/>
          <w:noProof/>
        </w:rPr>
        <w:t xml:space="preserve">how the </w:t>
      </w:r>
      <w:r w:rsidR="00B8331F" w:rsidRPr="00B8331F">
        <w:rPr>
          <w:rFonts w:ascii="Arial" w:hAnsi="Arial"/>
          <w:i/>
          <w:iCs/>
          <w:noProof/>
        </w:rPr>
        <w:t>CarrierAggregationVariant</w:t>
      </w:r>
      <w:r w:rsidR="00B8331F">
        <w:rPr>
          <w:rFonts w:ascii="Arial" w:hAnsi="Arial"/>
          <w:noProof/>
        </w:rPr>
        <w:t xml:space="preserve"> capability is applicable to the fallback definition when configuring single CC or single mode CA, e.g. “</w:t>
      </w:r>
      <w:r w:rsidR="00B8331F" w:rsidRPr="00B8331F">
        <w:rPr>
          <w:rFonts w:ascii="Arial" w:hAnsi="Arial"/>
          <w:noProof/>
        </w:rPr>
        <w:t xml:space="preserve">if for a BC (FDD + TDD CA) </w:t>
      </w:r>
      <w:r w:rsidR="00B8331F" w:rsidRPr="00490FE6">
        <w:rPr>
          <w:rFonts w:ascii="Arial" w:hAnsi="Arial"/>
          <w:i/>
          <w:iCs/>
          <w:noProof/>
        </w:rPr>
        <w:t>CarrierAggregationVariant</w:t>
      </w:r>
      <w:r w:rsidR="00B8331F" w:rsidRPr="00B8331F">
        <w:rPr>
          <w:rFonts w:ascii="Arial" w:hAnsi="Arial"/>
          <w:noProof/>
        </w:rPr>
        <w:t xml:space="preserve"> indicates pCell can only be placed on FDD cell, whether a TDD only single Cell/CA is considered as “Fallback band combination’ of the combination?</w:t>
      </w:r>
      <w:r w:rsidR="00B8331F">
        <w:rPr>
          <w:rFonts w:ascii="Arial" w:hAnsi="Arial"/>
          <w:noProof/>
        </w:rPr>
        <w:t>”</w:t>
      </w:r>
      <w:r w:rsidR="00BF6211">
        <w:rPr>
          <w:rFonts w:ascii="Arial" w:hAnsi="Arial"/>
          <w:noProof/>
        </w:rPr>
        <w:t xml:space="preserve"> as stated in the coverseet</w:t>
      </w:r>
      <w:r w:rsidR="00B8331F">
        <w:rPr>
          <w:rFonts w:ascii="Arial" w:hAnsi="Arial"/>
          <w:noProof/>
        </w:rPr>
        <w:t>. The CRs propose to clarify that</w:t>
      </w:r>
      <w:r w:rsidR="00EB16CA">
        <w:rPr>
          <w:rFonts w:ascii="Arial" w:hAnsi="Arial"/>
          <w:noProof/>
        </w:rPr>
        <w:t xml:space="preserve"> </w:t>
      </w:r>
      <w:r w:rsidR="00EB16CA" w:rsidRPr="00490FE6">
        <w:rPr>
          <w:rFonts w:ascii="Arial" w:hAnsi="Arial"/>
          <w:i/>
          <w:iCs/>
          <w:noProof/>
        </w:rPr>
        <w:t>CarrierAggregationVariant</w:t>
      </w:r>
      <w:r w:rsidR="00EB16CA">
        <w:rPr>
          <w:rFonts w:ascii="Arial" w:hAnsi="Arial"/>
          <w:noProof/>
        </w:rPr>
        <w:t xml:space="preserve"> is applicable to any fallback band combination, including the case when configuring single CC or si</w:t>
      </w:r>
      <w:r w:rsidR="008D47F9">
        <w:rPr>
          <w:rFonts w:ascii="Arial" w:hAnsi="Arial"/>
          <w:noProof/>
        </w:rPr>
        <w:t>ng</w:t>
      </w:r>
      <w:r w:rsidR="00EB16CA">
        <w:rPr>
          <w:rFonts w:ascii="Arial" w:hAnsi="Arial"/>
          <w:noProof/>
        </w:rPr>
        <w:t xml:space="preserve">le mode CA. </w:t>
      </w:r>
    </w:p>
    <w:p w14:paraId="661D883E" w14:textId="6156BDE6" w:rsidR="00903A7F" w:rsidRPr="00FE17B3" w:rsidRDefault="00903A7F" w:rsidP="00903A7F">
      <w:pPr>
        <w:spacing w:after="0"/>
        <w:jc w:val="both"/>
        <w:rPr>
          <w:rFonts w:ascii="Arial" w:hAnsi="Arial"/>
          <w:b/>
          <w:bCs/>
          <w:noProof/>
        </w:rPr>
      </w:pPr>
      <w:r w:rsidRPr="00FE17B3">
        <w:rPr>
          <w:rFonts w:ascii="Arial" w:hAnsi="Arial"/>
          <w:b/>
          <w:bCs/>
          <w:noProof/>
        </w:rPr>
        <w:t>Q</w:t>
      </w:r>
      <w:r w:rsidR="005334B9">
        <w:rPr>
          <w:rFonts w:ascii="Arial" w:hAnsi="Arial"/>
          <w:b/>
          <w:bCs/>
          <w:noProof/>
        </w:rPr>
        <w:t>3</w:t>
      </w:r>
      <w:r>
        <w:rPr>
          <w:rFonts w:ascii="Arial" w:hAnsi="Arial"/>
          <w:b/>
          <w:bCs/>
          <w:noProof/>
        </w:rPr>
        <w:t xml:space="preserve"> </w:t>
      </w:r>
      <w:r w:rsidRPr="00FE17B3">
        <w:rPr>
          <w:rFonts w:ascii="Arial" w:hAnsi="Arial"/>
          <w:b/>
          <w:bCs/>
          <w:noProof/>
        </w:rPr>
        <w:t>Do companies agree with the intention of the CRs above?</w:t>
      </w:r>
    </w:p>
    <w:p w14:paraId="1600A444" w14:textId="77777777" w:rsidR="00903A7F" w:rsidRDefault="00903A7F" w:rsidP="00903A7F">
      <w:pPr>
        <w:spacing w:after="0"/>
        <w:jc w:val="both"/>
        <w:rPr>
          <w:rFonts w:ascii="Arial" w:hAnsi="Arial"/>
          <w:noProof/>
        </w:rPr>
      </w:pPr>
    </w:p>
    <w:tbl>
      <w:tblPr>
        <w:tblStyle w:val="aff4"/>
        <w:tblW w:w="0" w:type="auto"/>
        <w:tblLook w:val="04A0" w:firstRow="1" w:lastRow="0" w:firstColumn="1" w:lastColumn="0" w:noHBand="0" w:noVBand="1"/>
      </w:tblPr>
      <w:tblGrid>
        <w:gridCol w:w="1837"/>
        <w:gridCol w:w="1985"/>
        <w:gridCol w:w="5807"/>
      </w:tblGrid>
      <w:tr w:rsidR="00903A7F" w:rsidRPr="000005B0" w14:paraId="03CCB06A" w14:textId="77777777" w:rsidTr="001E6543">
        <w:tc>
          <w:tcPr>
            <w:tcW w:w="1837" w:type="dxa"/>
          </w:tcPr>
          <w:p w14:paraId="31AA9434" w14:textId="77777777" w:rsidR="00903A7F" w:rsidRPr="000005B0" w:rsidRDefault="00903A7F" w:rsidP="00E126E6">
            <w:pPr>
              <w:spacing w:after="0"/>
              <w:jc w:val="both"/>
              <w:rPr>
                <w:rFonts w:ascii="Arial" w:hAnsi="Arial"/>
                <w:b/>
                <w:bCs/>
                <w:noProof/>
              </w:rPr>
            </w:pPr>
            <w:r w:rsidRPr="000005B0">
              <w:rPr>
                <w:rFonts w:ascii="Arial" w:hAnsi="Arial"/>
                <w:b/>
                <w:bCs/>
                <w:noProof/>
              </w:rPr>
              <w:t>Company</w:t>
            </w:r>
          </w:p>
        </w:tc>
        <w:tc>
          <w:tcPr>
            <w:tcW w:w="1985" w:type="dxa"/>
          </w:tcPr>
          <w:p w14:paraId="78045E03" w14:textId="77777777" w:rsidR="00903A7F" w:rsidRPr="000005B0" w:rsidRDefault="00903A7F" w:rsidP="00E126E6">
            <w:pPr>
              <w:spacing w:after="0"/>
              <w:jc w:val="both"/>
              <w:rPr>
                <w:rFonts w:ascii="Arial" w:hAnsi="Arial"/>
                <w:b/>
                <w:bCs/>
                <w:noProof/>
              </w:rPr>
            </w:pPr>
            <w:r w:rsidRPr="000005B0">
              <w:rPr>
                <w:rFonts w:ascii="Arial" w:hAnsi="Arial"/>
                <w:b/>
                <w:bCs/>
                <w:noProof/>
              </w:rPr>
              <w:t>Yes/No</w:t>
            </w:r>
          </w:p>
        </w:tc>
        <w:tc>
          <w:tcPr>
            <w:tcW w:w="5807" w:type="dxa"/>
          </w:tcPr>
          <w:p w14:paraId="5A979219" w14:textId="77777777" w:rsidR="00903A7F" w:rsidRPr="000005B0" w:rsidRDefault="00903A7F" w:rsidP="00E126E6">
            <w:pPr>
              <w:spacing w:after="0"/>
              <w:jc w:val="both"/>
              <w:rPr>
                <w:rFonts w:ascii="Arial" w:hAnsi="Arial"/>
                <w:b/>
                <w:bCs/>
                <w:noProof/>
              </w:rPr>
            </w:pPr>
            <w:r w:rsidRPr="000005B0">
              <w:rPr>
                <w:rFonts w:ascii="Arial" w:hAnsi="Arial"/>
                <w:b/>
                <w:bCs/>
                <w:noProof/>
              </w:rPr>
              <w:t>Comments</w:t>
            </w:r>
          </w:p>
        </w:tc>
      </w:tr>
      <w:tr w:rsidR="00903A7F" w:rsidRPr="000005B0" w14:paraId="2C89B3CA" w14:textId="77777777" w:rsidTr="001E6543">
        <w:tc>
          <w:tcPr>
            <w:tcW w:w="1837" w:type="dxa"/>
          </w:tcPr>
          <w:p w14:paraId="5E987220" w14:textId="0DFE3A96" w:rsidR="00903A7F"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195F287E" w14:textId="0E2D2350" w:rsidR="00903A7F"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7" w:type="dxa"/>
          </w:tcPr>
          <w:p w14:paraId="72A12EB4" w14:textId="42CF575F" w:rsidR="00903A7F"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P</w:t>
            </w:r>
            <w:r>
              <w:rPr>
                <w:rFonts w:ascii="Arial" w:eastAsiaTheme="minorEastAsia" w:hAnsi="Arial"/>
                <w:noProof/>
                <w:lang w:eastAsia="zh-CN"/>
              </w:rPr>
              <w:t>roponent</w:t>
            </w:r>
          </w:p>
        </w:tc>
      </w:tr>
      <w:tr w:rsidR="00903A7F" w:rsidRPr="000005B0" w14:paraId="57DE3EA8" w14:textId="77777777" w:rsidTr="001E6543">
        <w:tc>
          <w:tcPr>
            <w:tcW w:w="1837" w:type="dxa"/>
          </w:tcPr>
          <w:p w14:paraId="39C324B9" w14:textId="2FFC20B0" w:rsidR="00903A7F" w:rsidRPr="004432CC" w:rsidRDefault="004432CC" w:rsidP="00E126E6">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0E64ACF8" w14:textId="79A98DA7" w:rsidR="00903A7F" w:rsidRPr="004432CC" w:rsidRDefault="004432CC" w:rsidP="00E126E6">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o</w:t>
            </w:r>
          </w:p>
        </w:tc>
        <w:tc>
          <w:tcPr>
            <w:tcW w:w="5807" w:type="dxa"/>
          </w:tcPr>
          <w:p w14:paraId="474C5ED0" w14:textId="4F0A40FF" w:rsidR="00903A7F" w:rsidRPr="004432CC" w:rsidRDefault="004432CC" w:rsidP="00E126E6">
            <w:pPr>
              <w:spacing w:after="0"/>
              <w:jc w:val="both"/>
              <w:rPr>
                <w:rFonts w:ascii="Arial" w:eastAsia="Yu Mincho" w:hAnsi="Arial"/>
                <w:noProof/>
              </w:rPr>
            </w:pPr>
            <w:r>
              <w:rPr>
                <w:rFonts w:ascii="Arial" w:eastAsia="Yu Mincho" w:hAnsi="Arial" w:hint="eastAsia"/>
                <w:noProof/>
              </w:rPr>
              <w:t>A</w:t>
            </w:r>
            <w:r>
              <w:rPr>
                <w:rFonts w:ascii="Arial" w:eastAsia="Yu Mincho" w:hAnsi="Arial"/>
                <w:noProof/>
              </w:rPr>
              <w:t>gree with the intention, but it is clear in [1]-[4] that the fallback is about not changing PCell.</w:t>
            </w:r>
          </w:p>
        </w:tc>
      </w:tr>
      <w:tr w:rsidR="00903A7F" w:rsidRPr="000005B0" w14:paraId="300464B2" w14:textId="77777777" w:rsidTr="001E6543">
        <w:tc>
          <w:tcPr>
            <w:tcW w:w="1837" w:type="dxa"/>
          </w:tcPr>
          <w:p w14:paraId="04169EDB" w14:textId="14BFFEA4" w:rsidR="00903A7F" w:rsidRPr="000005B0" w:rsidRDefault="00325E02" w:rsidP="00E126E6">
            <w:pPr>
              <w:spacing w:after="0"/>
              <w:jc w:val="both"/>
              <w:rPr>
                <w:rFonts w:ascii="Arial" w:hAnsi="Arial"/>
                <w:noProof/>
              </w:rPr>
            </w:pPr>
            <w:r>
              <w:rPr>
                <w:rFonts w:ascii="Arial" w:hAnsi="Arial"/>
                <w:noProof/>
              </w:rPr>
              <w:lastRenderedPageBreak/>
              <w:t>Ericsson</w:t>
            </w:r>
          </w:p>
        </w:tc>
        <w:tc>
          <w:tcPr>
            <w:tcW w:w="1985" w:type="dxa"/>
          </w:tcPr>
          <w:p w14:paraId="72D8F9A4" w14:textId="0C79377A" w:rsidR="00903A7F" w:rsidRPr="000005B0" w:rsidRDefault="00325E02" w:rsidP="00E126E6">
            <w:pPr>
              <w:spacing w:after="0"/>
              <w:jc w:val="both"/>
              <w:rPr>
                <w:rFonts w:ascii="Arial" w:hAnsi="Arial"/>
                <w:noProof/>
              </w:rPr>
            </w:pPr>
            <w:r>
              <w:rPr>
                <w:rFonts w:ascii="Arial" w:hAnsi="Arial"/>
                <w:noProof/>
              </w:rPr>
              <w:t>No</w:t>
            </w:r>
          </w:p>
        </w:tc>
        <w:tc>
          <w:tcPr>
            <w:tcW w:w="5807" w:type="dxa"/>
          </w:tcPr>
          <w:p w14:paraId="08EE10BA" w14:textId="748E1F9D" w:rsidR="00903A7F" w:rsidRPr="00325E02" w:rsidRDefault="00325E02" w:rsidP="00E126E6">
            <w:pPr>
              <w:spacing w:after="0"/>
              <w:jc w:val="both"/>
              <w:rPr>
                <w:rFonts w:ascii="Arial" w:hAnsi="Arial"/>
                <w:noProof/>
              </w:rPr>
            </w:pPr>
            <w:r>
              <w:rPr>
                <w:rFonts w:ascii="Arial" w:hAnsi="Arial"/>
                <w:noProof/>
              </w:rPr>
              <w:t xml:space="preserve">We think </w:t>
            </w:r>
            <w:r w:rsidRPr="00B8331F">
              <w:rPr>
                <w:rFonts w:ascii="Arial" w:hAnsi="Arial"/>
                <w:i/>
                <w:iCs/>
                <w:noProof/>
              </w:rPr>
              <w:t>CarrierAggregationVariant</w:t>
            </w:r>
            <w:r>
              <w:rPr>
                <w:rFonts w:ascii="Arial" w:hAnsi="Arial"/>
                <w:i/>
                <w:iCs/>
                <w:noProof/>
              </w:rPr>
              <w:t xml:space="preserve"> </w:t>
            </w:r>
            <w:r>
              <w:rPr>
                <w:rFonts w:ascii="Arial" w:hAnsi="Arial"/>
                <w:noProof/>
              </w:rPr>
              <w:t>is only applicable to CA case as it is stated in the current field descriptions, so it should not be applicable to single CC case.</w:t>
            </w:r>
          </w:p>
        </w:tc>
      </w:tr>
      <w:tr w:rsidR="00903A7F" w:rsidRPr="000005B0" w14:paraId="3115819D" w14:textId="77777777" w:rsidTr="001E6543">
        <w:tc>
          <w:tcPr>
            <w:tcW w:w="1837" w:type="dxa"/>
          </w:tcPr>
          <w:p w14:paraId="3397D230" w14:textId="5A842AD2" w:rsidR="00903A7F" w:rsidRPr="000005B0" w:rsidRDefault="00E70EF9" w:rsidP="00E126E6">
            <w:pPr>
              <w:spacing w:after="0"/>
              <w:jc w:val="both"/>
              <w:rPr>
                <w:rFonts w:ascii="Arial" w:hAnsi="Arial"/>
                <w:noProof/>
              </w:rPr>
            </w:pPr>
            <w:r>
              <w:rPr>
                <w:rFonts w:ascii="Arial" w:hAnsi="Arial"/>
                <w:noProof/>
              </w:rPr>
              <w:t>MediaTek</w:t>
            </w:r>
          </w:p>
        </w:tc>
        <w:tc>
          <w:tcPr>
            <w:tcW w:w="1985" w:type="dxa"/>
          </w:tcPr>
          <w:p w14:paraId="626746E3" w14:textId="0B99CB15" w:rsidR="00903A7F" w:rsidRPr="000005B0" w:rsidRDefault="00E70EF9" w:rsidP="00E126E6">
            <w:pPr>
              <w:spacing w:after="0"/>
              <w:jc w:val="both"/>
              <w:rPr>
                <w:rFonts w:ascii="Arial" w:hAnsi="Arial"/>
                <w:noProof/>
              </w:rPr>
            </w:pPr>
            <w:r>
              <w:rPr>
                <w:rFonts w:ascii="Arial" w:hAnsi="Arial"/>
                <w:noProof/>
              </w:rPr>
              <w:t>No strong view</w:t>
            </w:r>
          </w:p>
        </w:tc>
        <w:tc>
          <w:tcPr>
            <w:tcW w:w="5807" w:type="dxa"/>
          </w:tcPr>
          <w:p w14:paraId="2F176F4C" w14:textId="536C143D" w:rsidR="00903A7F" w:rsidRPr="000005B0" w:rsidRDefault="00E70EF9" w:rsidP="00905854">
            <w:pPr>
              <w:spacing w:after="0"/>
              <w:jc w:val="both"/>
              <w:rPr>
                <w:rFonts w:ascii="Arial" w:hAnsi="Arial"/>
                <w:noProof/>
              </w:rPr>
            </w:pPr>
            <w:r>
              <w:rPr>
                <w:rFonts w:ascii="Arial" w:hAnsi="Arial"/>
                <w:noProof/>
              </w:rPr>
              <w:t xml:space="preserve">We also understand that </w:t>
            </w:r>
            <w:r w:rsidRPr="00E70EF9">
              <w:rPr>
                <w:rFonts w:ascii="Arial" w:hAnsi="Arial"/>
                <w:noProof/>
              </w:rPr>
              <w:t>CarrierAggregationVariant</w:t>
            </w:r>
            <w:r>
              <w:rPr>
                <w:rFonts w:ascii="Arial" w:hAnsi="Arial"/>
                <w:noProof/>
              </w:rPr>
              <w:t xml:space="preserve"> capability is still applicable after fallback. But no sure this need to be clarified.</w:t>
            </w:r>
          </w:p>
        </w:tc>
      </w:tr>
      <w:tr w:rsidR="001E6543" w:rsidRPr="000005B0" w14:paraId="4F86EE86" w14:textId="77777777" w:rsidTr="001E6543">
        <w:tc>
          <w:tcPr>
            <w:tcW w:w="1837" w:type="dxa"/>
          </w:tcPr>
          <w:p w14:paraId="211A370F" w14:textId="18A0E98F" w:rsidR="001E6543" w:rsidRPr="000005B0" w:rsidRDefault="001E6543" w:rsidP="001E6543">
            <w:pPr>
              <w:spacing w:after="0"/>
              <w:jc w:val="both"/>
              <w:rPr>
                <w:rFonts w:ascii="Arial" w:hAnsi="Arial"/>
                <w:noProof/>
              </w:rPr>
            </w:pPr>
            <w:r>
              <w:rPr>
                <w:rFonts w:ascii="Arial" w:hAnsi="Arial"/>
                <w:noProof/>
              </w:rPr>
              <w:t>Nokia</w:t>
            </w:r>
          </w:p>
        </w:tc>
        <w:tc>
          <w:tcPr>
            <w:tcW w:w="1985" w:type="dxa"/>
          </w:tcPr>
          <w:p w14:paraId="05BEF7D2" w14:textId="702CE24C" w:rsidR="001E6543" w:rsidRPr="000005B0" w:rsidRDefault="001E6543" w:rsidP="001E6543">
            <w:pPr>
              <w:spacing w:after="0"/>
              <w:jc w:val="both"/>
              <w:rPr>
                <w:rFonts w:ascii="Arial" w:hAnsi="Arial"/>
                <w:noProof/>
              </w:rPr>
            </w:pPr>
            <w:r>
              <w:rPr>
                <w:rFonts w:ascii="Arial" w:hAnsi="Arial"/>
                <w:noProof/>
              </w:rPr>
              <w:t>No</w:t>
            </w:r>
          </w:p>
        </w:tc>
        <w:tc>
          <w:tcPr>
            <w:tcW w:w="5807" w:type="dxa"/>
          </w:tcPr>
          <w:p w14:paraId="04F2652A" w14:textId="77777777" w:rsidR="001E6543" w:rsidRDefault="001E6543" w:rsidP="001E6543">
            <w:pPr>
              <w:spacing w:after="0"/>
              <w:jc w:val="both"/>
              <w:rPr>
                <w:rFonts w:ascii="Arial" w:hAnsi="Arial"/>
                <w:noProof/>
              </w:rPr>
            </w:pPr>
            <w:r w:rsidRPr="003B1D36">
              <w:rPr>
                <w:rFonts w:ascii="Arial" w:hAnsi="Arial"/>
                <w:noProof/>
              </w:rPr>
              <w:t>Yes, this is similar discussion as the BCS of parent BC. Why we would want to capture each case similarly why not a general definition which specifically says fallback BC inherits the same properties as the parent. If not the UE signals the BC once again with different properties?</w:t>
            </w:r>
          </w:p>
          <w:p w14:paraId="0A35DDB4" w14:textId="621FB0EE" w:rsidR="001E6543" w:rsidRPr="000005B0" w:rsidRDefault="001E6543" w:rsidP="001E6543">
            <w:pPr>
              <w:spacing w:after="0"/>
              <w:jc w:val="both"/>
              <w:rPr>
                <w:rFonts w:ascii="Arial" w:hAnsi="Arial"/>
                <w:noProof/>
              </w:rPr>
            </w:pPr>
            <w:r>
              <w:rPr>
                <w:rFonts w:ascii="Arial" w:hAnsi="Arial"/>
                <w:noProof/>
              </w:rPr>
              <w:t>So this should be normal case rather than capturing each and every case.</w:t>
            </w:r>
          </w:p>
        </w:tc>
      </w:tr>
      <w:tr w:rsidR="001E6543" w:rsidRPr="000005B0" w14:paraId="4B9CE8EE" w14:textId="77777777" w:rsidTr="001E6543">
        <w:tc>
          <w:tcPr>
            <w:tcW w:w="1837" w:type="dxa"/>
          </w:tcPr>
          <w:p w14:paraId="06796400" w14:textId="788A7BB9" w:rsidR="001E6543" w:rsidRPr="00F722D7" w:rsidRDefault="00F722D7" w:rsidP="001E6543">
            <w:pPr>
              <w:spacing w:after="0"/>
              <w:jc w:val="both"/>
              <w:rPr>
                <w:rFonts w:ascii="Arial" w:eastAsiaTheme="minorEastAsia" w:hAnsi="Arial" w:hint="eastAsia"/>
                <w:noProof/>
                <w:lang w:eastAsia="zh-CN"/>
              </w:rPr>
            </w:pPr>
            <w:r>
              <w:rPr>
                <w:rFonts w:ascii="Arial" w:eastAsiaTheme="minorEastAsia" w:hAnsi="Arial" w:hint="eastAsia"/>
                <w:noProof/>
                <w:lang w:eastAsia="zh-CN"/>
              </w:rPr>
              <w:t>O</w:t>
            </w:r>
            <w:r>
              <w:rPr>
                <w:rFonts w:ascii="Arial" w:eastAsiaTheme="minorEastAsia" w:hAnsi="Arial"/>
                <w:noProof/>
                <w:lang w:eastAsia="zh-CN"/>
              </w:rPr>
              <w:t>PPO</w:t>
            </w:r>
          </w:p>
        </w:tc>
        <w:tc>
          <w:tcPr>
            <w:tcW w:w="1985" w:type="dxa"/>
          </w:tcPr>
          <w:p w14:paraId="79FDF4E4" w14:textId="013597D4" w:rsidR="001E6543" w:rsidRPr="00F722D7" w:rsidRDefault="00F722D7" w:rsidP="001E6543">
            <w:pPr>
              <w:spacing w:after="0"/>
              <w:jc w:val="both"/>
              <w:rPr>
                <w:rFonts w:ascii="Arial" w:eastAsiaTheme="minorEastAsia" w:hAnsi="Arial" w:hint="eastAsia"/>
                <w:noProof/>
                <w:lang w:eastAsia="zh-CN"/>
              </w:rPr>
            </w:pPr>
            <w:r>
              <w:rPr>
                <w:rFonts w:ascii="Arial" w:eastAsiaTheme="minorEastAsia" w:hAnsi="Arial" w:hint="eastAsia"/>
                <w:noProof/>
                <w:lang w:eastAsia="zh-CN"/>
              </w:rPr>
              <w:t>N</w:t>
            </w:r>
            <w:r>
              <w:rPr>
                <w:rFonts w:ascii="Arial" w:eastAsiaTheme="minorEastAsia" w:hAnsi="Arial"/>
                <w:noProof/>
                <w:lang w:eastAsia="zh-CN"/>
              </w:rPr>
              <w:t>o</w:t>
            </w:r>
          </w:p>
        </w:tc>
        <w:tc>
          <w:tcPr>
            <w:tcW w:w="5807" w:type="dxa"/>
          </w:tcPr>
          <w:p w14:paraId="6C58A08F" w14:textId="77777777" w:rsidR="001E6543" w:rsidRDefault="00F722D7" w:rsidP="001E6543">
            <w:pPr>
              <w:spacing w:after="0"/>
              <w:jc w:val="both"/>
              <w:rPr>
                <w:rFonts w:ascii="Arial" w:eastAsiaTheme="minorEastAsia" w:hAnsi="Arial"/>
                <w:noProof/>
                <w:lang w:eastAsia="zh-CN"/>
              </w:rPr>
            </w:pPr>
            <w:r>
              <w:rPr>
                <w:rFonts w:ascii="Arial" w:eastAsiaTheme="minorEastAsia" w:hAnsi="Arial"/>
                <w:noProof/>
                <w:lang w:eastAsia="zh-CN"/>
              </w:rPr>
              <w:t>We also share the view that it is not for single-CC case.</w:t>
            </w:r>
          </w:p>
          <w:p w14:paraId="1EA8C511" w14:textId="4D158C00" w:rsidR="00F722D7" w:rsidRPr="00F722D7" w:rsidRDefault="00F722D7" w:rsidP="001E6543">
            <w:pPr>
              <w:spacing w:after="0"/>
              <w:jc w:val="both"/>
              <w:rPr>
                <w:rFonts w:ascii="Arial" w:eastAsiaTheme="minorEastAsia" w:hAnsi="Arial" w:hint="eastAsia"/>
                <w:noProof/>
                <w:lang w:eastAsia="zh-CN"/>
              </w:rPr>
            </w:pPr>
            <w:r>
              <w:rPr>
                <w:rFonts w:ascii="Arial" w:eastAsiaTheme="minorEastAsia" w:hAnsi="Arial"/>
                <w:noProof/>
                <w:lang w:eastAsia="zh-CN"/>
              </w:rPr>
              <w:t>And for CA case, same view as MTK above.</w:t>
            </w:r>
          </w:p>
        </w:tc>
      </w:tr>
      <w:tr w:rsidR="001E6543" w:rsidRPr="000005B0" w14:paraId="673E6B97" w14:textId="77777777" w:rsidTr="001E6543">
        <w:tc>
          <w:tcPr>
            <w:tcW w:w="1837" w:type="dxa"/>
          </w:tcPr>
          <w:p w14:paraId="5DA0BE70" w14:textId="77777777" w:rsidR="001E6543" w:rsidRPr="000005B0" w:rsidRDefault="001E6543" w:rsidP="001E6543">
            <w:pPr>
              <w:spacing w:after="0"/>
              <w:jc w:val="both"/>
              <w:rPr>
                <w:rFonts w:ascii="Arial" w:hAnsi="Arial"/>
                <w:noProof/>
              </w:rPr>
            </w:pPr>
          </w:p>
        </w:tc>
        <w:tc>
          <w:tcPr>
            <w:tcW w:w="1985" w:type="dxa"/>
          </w:tcPr>
          <w:p w14:paraId="7AB6AF91" w14:textId="77777777" w:rsidR="001E6543" w:rsidRPr="000005B0" w:rsidRDefault="001E6543" w:rsidP="001E6543">
            <w:pPr>
              <w:spacing w:after="0"/>
              <w:jc w:val="both"/>
              <w:rPr>
                <w:rFonts w:ascii="Arial" w:hAnsi="Arial"/>
                <w:noProof/>
              </w:rPr>
            </w:pPr>
          </w:p>
        </w:tc>
        <w:tc>
          <w:tcPr>
            <w:tcW w:w="5807" w:type="dxa"/>
          </w:tcPr>
          <w:p w14:paraId="4D7A488F" w14:textId="77777777" w:rsidR="001E6543" w:rsidRPr="000005B0" w:rsidRDefault="001E6543" w:rsidP="001E6543">
            <w:pPr>
              <w:spacing w:after="0"/>
              <w:jc w:val="both"/>
              <w:rPr>
                <w:rFonts w:ascii="Arial" w:hAnsi="Arial"/>
                <w:noProof/>
              </w:rPr>
            </w:pPr>
          </w:p>
        </w:tc>
      </w:tr>
      <w:tr w:rsidR="001E6543" w:rsidRPr="000005B0" w14:paraId="6458BBF2" w14:textId="77777777" w:rsidTr="001E6543">
        <w:tc>
          <w:tcPr>
            <w:tcW w:w="1837" w:type="dxa"/>
          </w:tcPr>
          <w:p w14:paraId="60B2714C" w14:textId="77777777" w:rsidR="001E6543" w:rsidRPr="000005B0" w:rsidRDefault="001E6543" w:rsidP="001E6543">
            <w:pPr>
              <w:spacing w:after="0"/>
              <w:jc w:val="both"/>
              <w:rPr>
                <w:rFonts w:ascii="Arial" w:hAnsi="Arial"/>
                <w:noProof/>
              </w:rPr>
            </w:pPr>
          </w:p>
        </w:tc>
        <w:tc>
          <w:tcPr>
            <w:tcW w:w="1985" w:type="dxa"/>
          </w:tcPr>
          <w:p w14:paraId="38B14A99" w14:textId="77777777" w:rsidR="001E6543" w:rsidRPr="000005B0" w:rsidRDefault="001E6543" w:rsidP="001E6543">
            <w:pPr>
              <w:spacing w:after="0"/>
              <w:jc w:val="both"/>
              <w:rPr>
                <w:rFonts w:ascii="Arial" w:hAnsi="Arial"/>
                <w:noProof/>
              </w:rPr>
            </w:pPr>
          </w:p>
        </w:tc>
        <w:tc>
          <w:tcPr>
            <w:tcW w:w="5807" w:type="dxa"/>
          </w:tcPr>
          <w:p w14:paraId="0487AF32" w14:textId="77777777" w:rsidR="001E6543" w:rsidRPr="000005B0" w:rsidRDefault="001E6543" w:rsidP="001E6543">
            <w:pPr>
              <w:spacing w:after="0"/>
              <w:jc w:val="both"/>
              <w:rPr>
                <w:rFonts w:ascii="Arial" w:hAnsi="Arial"/>
                <w:noProof/>
              </w:rPr>
            </w:pPr>
          </w:p>
        </w:tc>
      </w:tr>
    </w:tbl>
    <w:p w14:paraId="7C88F253" w14:textId="044B9022" w:rsidR="00EB0AFD" w:rsidRDefault="00EB0AFD" w:rsidP="000E7C17">
      <w:pPr>
        <w:spacing w:after="0"/>
        <w:jc w:val="both"/>
        <w:rPr>
          <w:rFonts w:ascii="Arial" w:hAnsi="Arial"/>
          <w:b/>
          <w:bCs/>
          <w:noProof/>
        </w:rPr>
      </w:pPr>
    </w:p>
    <w:p w14:paraId="2AB1C4FC" w14:textId="77777777" w:rsidR="00BB6900" w:rsidRDefault="00BB6900" w:rsidP="00BB6900">
      <w:pPr>
        <w:spacing w:after="0"/>
        <w:jc w:val="both"/>
        <w:rPr>
          <w:rFonts w:ascii="Arial" w:hAnsi="Arial"/>
          <w:noProof/>
        </w:rPr>
      </w:pPr>
    </w:p>
    <w:p w14:paraId="00DED0CA" w14:textId="05BE0A40" w:rsidR="00BB6900" w:rsidRPr="00C04F0F" w:rsidRDefault="00BB6900" w:rsidP="00BB6900">
      <w:pPr>
        <w:spacing w:after="0"/>
        <w:jc w:val="both"/>
        <w:rPr>
          <w:rFonts w:eastAsia="MS Mincho"/>
          <w:szCs w:val="24"/>
          <w:lang w:eastAsia="en-GB"/>
        </w:rPr>
      </w:pPr>
      <w:r>
        <w:rPr>
          <w:rFonts w:ascii="Arial" w:hAnsi="Arial"/>
          <w:noProof/>
        </w:rPr>
        <w:t xml:space="preserve">The CRs in </w:t>
      </w:r>
      <w:r w:rsidR="00534C66">
        <w:rPr>
          <w:rFonts w:ascii="Arial" w:hAnsi="Arial"/>
          <w:noProof/>
        </w:rPr>
        <w:fldChar w:fldCharType="begin"/>
      </w:r>
      <w:r w:rsidR="00534C66">
        <w:rPr>
          <w:rFonts w:ascii="Arial" w:hAnsi="Arial"/>
          <w:noProof/>
        </w:rPr>
        <w:instrText xml:space="preserve"> REF _Ref80027690 \r \h </w:instrText>
      </w:r>
      <w:r w:rsidR="00534C66">
        <w:rPr>
          <w:rFonts w:ascii="Arial" w:hAnsi="Arial"/>
          <w:noProof/>
        </w:rPr>
      </w:r>
      <w:r w:rsidR="00534C66">
        <w:rPr>
          <w:rFonts w:ascii="Arial" w:hAnsi="Arial"/>
          <w:noProof/>
        </w:rPr>
        <w:fldChar w:fldCharType="separate"/>
      </w:r>
      <w:r w:rsidR="00534C66">
        <w:rPr>
          <w:rFonts w:ascii="Arial" w:hAnsi="Arial"/>
          <w:noProof/>
        </w:rPr>
        <w:t>[12]</w:t>
      </w:r>
      <w:r w:rsidR="00534C66">
        <w:rPr>
          <w:rFonts w:ascii="Arial" w:hAnsi="Arial"/>
          <w:noProof/>
        </w:rPr>
        <w:fldChar w:fldCharType="end"/>
      </w:r>
      <w:r w:rsidR="00534C66">
        <w:rPr>
          <w:rFonts w:ascii="Arial" w:hAnsi="Arial"/>
          <w:noProof/>
        </w:rPr>
        <w:fldChar w:fldCharType="begin"/>
      </w:r>
      <w:r w:rsidR="00534C66">
        <w:rPr>
          <w:rFonts w:ascii="Arial" w:hAnsi="Arial"/>
          <w:noProof/>
        </w:rPr>
        <w:instrText xml:space="preserve"> REF _Ref80027692 \r \h </w:instrText>
      </w:r>
      <w:r w:rsidR="00534C66">
        <w:rPr>
          <w:rFonts w:ascii="Arial" w:hAnsi="Arial"/>
          <w:noProof/>
        </w:rPr>
      </w:r>
      <w:r w:rsidR="00534C66">
        <w:rPr>
          <w:rFonts w:ascii="Arial" w:hAnsi="Arial"/>
          <w:noProof/>
        </w:rPr>
        <w:fldChar w:fldCharType="separate"/>
      </w:r>
      <w:r w:rsidR="00534C66">
        <w:rPr>
          <w:rFonts w:ascii="Arial" w:hAnsi="Arial"/>
          <w:noProof/>
        </w:rPr>
        <w:t>[13]</w:t>
      </w:r>
      <w:r w:rsidR="00534C66">
        <w:rPr>
          <w:rFonts w:ascii="Arial" w:hAnsi="Arial"/>
          <w:noProof/>
        </w:rPr>
        <w:fldChar w:fldCharType="end"/>
      </w:r>
      <w:r w:rsidR="00534C66">
        <w:rPr>
          <w:rFonts w:ascii="Arial" w:hAnsi="Arial"/>
          <w:noProof/>
        </w:rPr>
        <w:t xml:space="preserve"> are related to the LS received from RAN1 </w:t>
      </w:r>
      <w:r w:rsidR="00534C66">
        <w:rPr>
          <w:rFonts w:ascii="Arial" w:hAnsi="Arial"/>
          <w:noProof/>
        </w:rPr>
        <w:fldChar w:fldCharType="begin"/>
      </w:r>
      <w:r w:rsidR="00534C66">
        <w:rPr>
          <w:rFonts w:ascii="Arial" w:hAnsi="Arial"/>
          <w:noProof/>
        </w:rPr>
        <w:instrText xml:space="preserve"> REF _Ref80027711 \r \h </w:instrText>
      </w:r>
      <w:r w:rsidR="00534C66">
        <w:rPr>
          <w:rFonts w:ascii="Arial" w:hAnsi="Arial"/>
          <w:noProof/>
        </w:rPr>
      </w:r>
      <w:r w:rsidR="00534C66">
        <w:rPr>
          <w:rFonts w:ascii="Arial" w:hAnsi="Arial"/>
          <w:noProof/>
        </w:rPr>
        <w:fldChar w:fldCharType="separate"/>
      </w:r>
      <w:r w:rsidR="00534C66">
        <w:rPr>
          <w:rFonts w:ascii="Arial" w:hAnsi="Arial"/>
          <w:noProof/>
        </w:rPr>
        <w:t>[11]</w:t>
      </w:r>
      <w:r w:rsidR="00534C66">
        <w:rPr>
          <w:rFonts w:ascii="Arial" w:hAnsi="Arial"/>
          <w:noProof/>
        </w:rPr>
        <w:fldChar w:fldCharType="end"/>
      </w:r>
      <w:r w:rsidR="00534C66">
        <w:rPr>
          <w:rFonts w:ascii="Arial" w:hAnsi="Arial"/>
          <w:noProof/>
        </w:rPr>
        <w:t xml:space="preserve"> where it is confirmed that</w:t>
      </w:r>
      <w:r w:rsidR="002B5B98">
        <w:rPr>
          <w:rFonts w:ascii="Arial" w:hAnsi="Arial"/>
          <w:noProof/>
        </w:rPr>
        <w:t xml:space="preserve"> </w:t>
      </w:r>
      <w:r w:rsidR="002B5B98" w:rsidRPr="00E44C57">
        <w:rPr>
          <w:rFonts w:ascii="Arial" w:hAnsi="Arial"/>
          <w:i/>
          <w:iCs/>
          <w:noProof/>
        </w:rPr>
        <w:t>multiDCI-MultiTRP</w:t>
      </w:r>
      <w:r w:rsidR="002B5B98">
        <w:rPr>
          <w:rFonts w:ascii="Arial" w:hAnsi="Arial"/>
          <w:noProof/>
        </w:rPr>
        <w:t xml:space="preserve"> is applicable to the fallback definition. </w:t>
      </w:r>
      <w:r w:rsidR="005D0DAD">
        <w:rPr>
          <w:rFonts w:ascii="Arial" w:hAnsi="Arial"/>
          <w:noProof/>
        </w:rPr>
        <w:t>Hence, the</w:t>
      </w:r>
      <w:r w:rsidR="006B5C62">
        <w:rPr>
          <w:rFonts w:ascii="Arial" w:hAnsi="Arial"/>
          <w:noProof/>
        </w:rPr>
        <w:t xml:space="preserve"> CRs propose to correct the fallback definition</w:t>
      </w:r>
      <w:r w:rsidR="00D02555">
        <w:rPr>
          <w:rFonts w:ascii="Arial" w:hAnsi="Arial"/>
          <w:noProof/>
        </w:rPr>
        <w:t xml:space="preserve"> </w:t>
      </w:r>
      <w:r w:rsidR="006B5C62">
        <w:rPr>
          <w:rFonts w:ascii="Arial" w:hAnsi="Arial"/>
          <w:noProof/>
        </w:rPr>
        <w:t xml:space="preserve">for feature set per CC </w:t>
      </w:r>
      <w:r w:rsidR="00D02555">
        <w:rPr>
          <w:rFonts w:ascii="Arial" w:hAnsi="Arial"/>
          <w:noProof/>
        </w:rPr>
        <w:t>in a generic manner, which</w:t>
      </w:r>
      <w:r w:rsidR="006B5C62">
        <w:rPr>
          <w:rFonts w:ascii="Arial" w:hAnsi="Arial"/>
          <w:noProof/>
        </w:rPr>
        <w:t xml:space="preserve"> account</w:t>
      </w:r>
      <w:r w:rsidR="00D02555">
        <w:rPr>
          <w:rFonts w:ascii="Arial" w:hAnsi="Arial"/>
          <w:noProof/>
        </w:rPr>
        <w:t>s</w:t>
      </w:r>
      <w:r w:rsidR="006B5C62">
        <w:rPr>
          <w:rFonts w:ascii="Arial" w:hAnsi="Arial"/>
          <w:noProof/>
        </w:rPr>
        <w:t xml:space="preserve"> for th</w:t>
      </w:r>
      <w:r w:rsidR="00D02555">
        <w:rPr>
          <w:rFonts w:ascii="Arial" w:hAnsi="Arial"/>
          <w:noProof/>
        </w:rPr>
        <w:t xml:space="preserve">e </w:t>
      </w:r>
      <w:r w:rsidR="00D02555" w:rsidRPr="00E44C57">
        <w:rPr>
          <w:rFonts w:ascii="Arial" w:hAnsi="Arial"/>
          <w:i/>
          <w:iCs/>
          <w:noProof/>
        </w:rPr>
        <w:t>multiDCI-MultiTRP</w:t>
      </w:r>
      <w:r w:rsidR="006B5C62">
        <w:rPr>
          <w:rFonts w:ascii="Arial" w:hAnsi="Arial"/>
          <w:noProof/>
        </w:rPr>
        <w:t xml:space="preserve"> capability (introduced in Rel-16) and </w:t>
      </w:r>
      <w:r w:rsidR="007607F9" w:rsidRPr="007607F9">
        <w:rPr>
          <w:rFonts w:ascii="Arial" w:hAnsi="Arial"/>
          <w:i/>
          <w:iCs/>
          <w:noProof/>
        </w:rPr>
        <w:t>M</w:t>
      </w:r>
      <w:r w:rsidR="006B5C62" w:rsidRPr="007607F9">
        <w:rPr>
          <w:rFonts w:ascii="Arial" w:hAnsi="Arial"/>
          <w:i/>
          <w:iCs/>
          <w:noProof/>
        </w:rPr>
        <w:t>odulation</w:t>
      </w:r>
      <w:r w:rsidR="007607F9" w:rsidRPr="007607F9">
        <w:rPr>
          <w:rFonts w:ascii="Arial" w:hAnsi="Arial"/>
          <w:i/>
          <w:iCs/>
          <w:noProof/>
        </w:rPr>
        <w:t>O</w:t>
      </w:r>
      <w:r w:rsidR="006B5C62" w:rsidRPr="007607F9">
        <w:rPr>
          <w:rFonts w:ascii="Arial" w:hAnsi="Arial"/>
          <w:i/>
          <w:iCs/>
          <w:noProof/>
        </w:rPr>
        <w:t>rder</w:t>
      </w:r>
      <w:r w:rsidR="006B5C62">
        <w:rPr>
          <w:rFonts w:ascii="Arial" w:hAnsi="Arial"/>
          <w:noProof/>
        </w:rPr>
        <w:t xml:space="preserve"> (introduced in Rel-15 and confirmed to be part of fallback definition in a previous LS</w:t>
      </w:r>
      <w:r w:rsidR="009207CF">
        <w:rPr>
          <w:rFonts w:ascii="Arial" w:hAnsi="Arial"/>
          <w:noProof/>
        </w:rPr>
        <w:t xml:space="preserve"> </w:t>
      </w:r>
      <w:r w:rsidR="009207CF" w:rsidRPr="00ED6E35">
        <w:rPr>
          <w:rFonts w:ascii="Arial" w:hAnsi="Arial"/>
          <w:noProof/>
        </w:rPr>
        <w:t>R2-1810975</w:t>
      </w:r>
      <w:r w:rsidR="006B5C62">
        <w:rPr>
          <w:rFonts w:ascii="Arial" w:hAnsi="Arial"/>
          <w:noProof/>
        </w:rPr>
        <w:t>)</w:t>
      </w:r>
      <w:r>
        <w:rPr>
          <w:rFonts w:ascii="Arial" w:hAnsi="Arial"/>
          <w:noProof/>
        </w:rPr>
        <w:t xml:space="preserve">. </w:t>
      </w:r>
    </w:p>
    <w:p w14:paraId="7EFC95AB" w14:textId="6AFF8DF6" w:rsidR="00BB6900" w:rsidRPr="00FE17B3" w:rsidRDefault="00BB6900" w:rsidP="00BB6900">
      <w:pPr>
        <w:spacing w:after="0"/>
        <w:jc w:val="both"/>
        <w:rPr>
          <w:rFonts w:ascii="Arial" w:hAnsi="Arial"/>
          <w:b/>
          <w:bCs/>
          <w:noProof/>
        </w:rPr>
      </w:pPr>
      <w:r w:rsidRPr="00FE17B3">
        <w:rPr>
          <w:rFonts w:ascii="Arial" w:hAnsi="Arial"/>
          <w:b/>
          <w:bCs/>
          <w:noProof/>
        </w:rPr>
        <w:t>Q</w:t>
      </w:r>
      <w:r w:rsidR="00857A2A">
        <w:rPr>
          <w:rFonts w:ascii="Arial" w:hAnsi="Arial"/>
          <w:b/>
          <w:bCs/>
          <w:noProof/>
        </w:rPr>
        <w:t>4</w:t>
      </w:r>
      <w:r>
        <w:rPr>
          <w:rFonts w:ascii="Arial" w:hAnsi="Arial"/>
          <w:b/>
          <w:bCs/>
          <w:noProof/>
        </w:rPr>
        <w:t xml:space="preserve"> </w:t>
      </w:r>
      <w:r w:rsidRPr="00FE17B3">
        <w:rPr>
          <w:rFonts w:ascii="Arial" w:hAnsi="Arial"/>
          <w:b/>
          <w:bCs/>
          <w:noProof/>
        </w:rPr>
        <w:t>Do companies agree with the intention of the CRs above?</w:t>
      </w:r>
    </w:p>
    <w:p w14:paraId="3B06BB7B" w14:textId="77777777" w:rsidR="00BB6900" w:rsidRDefault="00BB6900" w:rsidP="00BB6900">
      <w:pPr>
        <w:spacing w:after="0"/>
        <w:jc w:val="both"/>
        <w:rPr>
          <w:rFonts w:ascii="Arial" w:hAnsi="Arial"/>
          <w:noProof/>
        </w:rPr>
      </w:pPr>
    </w:p>
    <w:tbl>
      <w:tblPr>
        <w:tblStyle w:val="aff4"/>
        <w:tblW w:w="0" w:type="auto"/>
        <w:tblLook w:val="04A0" w:firstRow="1" w:lastRow="0" w:firstColumn="1" w:lastColumn="0" w:noHBand="0" w:noVBand="1"/>
      </w:tblPr>
      <w:tblGrid>
        <w:gridCol w:w="1838"/>
        <w:gridCol w:w="1985"/>
        <w:gridCol w:w="5806"/>
      </w:tblGrid>
      <w:tr w:rsidR="00BB6900" w:rsidRPr="000005B0" w14:paraId="1EB3792F" w14:textId="77777777" w:rsidTr="00D80424">
        <w:tc>
          <w:tcPr>
            <w:tcW w:w="1838" w:type="dxa"/>
          </w:tcPr>
          <w:p w14:paraId="0C533487" w14:textId="77777777" w:rsidR="00BB6900" w:rsidRPr="000005B0" w:rsidRDefault="00BB6900" w:rsidP="00E126E6">
            <w:pPr>
              <w:spacing w:after="0"/>
              <w:jc w:val="both"/>
              <w:rPr>
                <w:rFonts w:ascii="Arial" w:hAnsi="Arial"/>
                <w:b/>
                <w:bCs/>
                <w:noProof/>
              </w:rPr>
            </w:pPr>
            <w:r w:rsidRPr="000005B0">
              <w:rPr>
                <w:rFonts w:ascii="Arial" w:hAnsi="Arial"/>
                <w:b/>
                <w:bCs/>
                <w:noProof/>
              </w:rPr>
              <w:t>Company</w:t>
            </w:r>
          </w:p>
        </w:tc>
        <w:tc>
          <w:tcPr>
            <w:tcW w:w="1985" w:type="dxa"/>
          </w:tcPr>
          <w:p w14:paraId="6F12E686" w14:textId="77777777" w:rsidR="00BB6900" w:rsidRPr="000005B0" w:rsidRDefault="00BB6900" w:rsidP="00E126E6">
            <w:pPr>
              <w:spacing w:after="0"/>
              <w:jc w:val="both"/>
              <w:rPr>
                <w:rFonts w:ascii="Arial" w:hAnsi="Arial"/>
                <w:b/>
                <w:bCs/>
                <w:noProof/>
              </w:rPr>
            </w:pPr>
            <w:r w:rsidRPr="000005B0">
              <w:rPr>
                <w:rFonts w:ascii="Arial" w:hAnsi="Arial"/>
                <w:b/>
                <w:bCs/>
                <w:noProof/>
              </w:rPr>
              <w:t>Yes/No</w:t>
            </w:r>
          </w:p>
        </w:tc>
        <w:tc>
          <w:tcPr>
            <w:tcW w:w="5806" w:type="dxa"/>
          </w:tcPr>
          <w:p w14:paraId="43228775" w14:textId="77777777" w:rsidR="00BB6900" w:rsidRPr="000005B0" w:rsidRDefault="00BB6900" w:rsidP="00E126E6">
            <w:pPr>
              <w:spacing w:after="0"/>
              <w:jc w:val="both"/>
              <w:rPr>
                <w:rFonts w:ascii="Arial" w:hAnsi="Arial"/>
                <w:b/>
                <w:bCs/>
                <w:noProof/>
              </w:rPr>
            </w:pPr>
            <w:r w:rsidRPr="000005B0">
              <w:rPr>
                <w:rFonts w:ascii="Arial" w:hAnsi="Arial"/>
                <w:b/>
                <w:bCs/>
                <w:noProof/>
              </w:rPr>
              <w:t>Comments</w:t>
            </w:r>
          </w:p>
        </w:tc>
      </w:tr>
      <w:tr w:rsidR="00BB6900" w:rsidRPr="000005B0" w14:paraId="1013E7D9" w14:textId="77777777" w:rsidTr="00D80424">
        <w:tc>
          <w:tcPr>
            <w:tcW w:w="1838" w:type="dxa"/>
          </w:tcPr>
          <w:p w14:paraId="663CC635" w14:textId="1F497E90" w:rsidR="00BB6900"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H</w:t>
            </w:r>
            <w:r>
              <w:rPr>
                <w:rFonts w:ascii="Arial" w:eastAsiaTheme="minorEastAsia" w:hAnsi="Arial"/>
                <w:noProof/>
                <w:lang w:eastAsia="zh-CN"/>
              </w:rPr>
              <w:t>uawei, HiSilicon</w:t>
            </w:r>
          </w:p>
        </w:tc>
        <w:tc>
          <w:tcPr>
            <w:tcW w:w="1985" w:type="dxa"/>
          </w:tcPr>
          <w:p w14:paraId="448CB9B1" w14:textId="3164E1D5" w:rsidR="00BB6900" w:rsidRPr="00694DE4" w:rsidRDefault="00694DE4" w:rsidP="00E126E6">
            <w:pPr>
              <w:spacing w:after="0"/>
              <w:jc w:val="both"/>
              <w:rPr>
                <w:rFonts w:ascii="Arial" w:eastAsiaTheme="minorEastAsia" w:hAnsi="Arial"/>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14:paraId="65BC9E5B" w14:textId="77777777" w:rsidR="00BB6900" w:rsidRPr="000005B0" w:rsidRDefault="00BB6900" w:rsidP="00E126E6">
            <w:pPr>
              <w:spacing w:after="0"/>
              <w:jc w:val="both"/>
              <w:rPr>
                <w:rFonts w:ascii="Arial" w:hAnsi="Arial"/>
                <w:noProof/>
              </w:rPr>
            </w:pPr>
          </w:p>
        </w:tc>
      </w:tr>
      <w:tr w:rsidR="00BB6900" w:rsidRPr="000005B0" w14:paraId="56129CD3" w14:textId="77777777" w:rsidTr="00D80424">
        <w:tc>
          <w:tcPr>
            <w:tcW w:w="1838" w:type="dxa"/>
          </w:tcPr>
          <w:p w14:paraId="66B21AB0" w14:textId="7F92CC14" w:rsidR="00BB6900" w:rsidRPr="004432CC" w:rsidRDefault="004432CC" w:rsidP="00E126E6">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59B6CE3E" w14:textId="697DCDC7" w:rsidR="00BB6900" w:rsidRPr="004432CC" w:rsidRDefault="004432CC" w:rsidP="00E126E6">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6" w:type="dxa"/>
          </w:tcPr>
          <w:p w14:paraId="55130779" w14:textId="77777777" w:rsidR="00BB6900" w:rsidRPr="000005B0" w:rsidRDefault="00BB6900" w:rsidP="00E126E6">
            <w:pPr>
              <w:spacing w:after="0"/>
              <w:jc w:val="both"/>
              <w:rPr>
                <w:rFonts w:ascii="Arial" w:hAnsi="Arial"/>
                <w:noProof/>
              </w:rPr>
            </w:pPr>
          </w:p>
        </w:tc>
      </w:tr>
      <w:tr w:rsidR="00D80424" w:rsidRPr="000005B0" w14:paraId="55E7C5BA" w14:textId="77777777" w:rsidTr="00D80424">
        <w:tc>
          <w:tcPr>
            <w:tcW w:w="1838" w:type="dxa"/>
          </w:tcPr>
          <w:p w14:paraId="23172BC3" w14:textId="4DA28B6F" w:rsidR="00D80424" w:rsidRPr="000005B0" w:rsidRDefault="00D80424" w:rsidP="00D80424">
            <w:pPr>
              <w:spacing w:after="0"/>
              <w:jc w:val="both"/>
              <w:rPr>
                <w:rFonts w:ascii="Arial" w:hAnsi="Arial"/>
                <w:noProof/>
              </w:rPr>
            </w:pPr>
            <w:r>
              <w:rPr>
                <w:rFonts w:ascii="Arial" w:hAnsi="Arial"/>
                <w:noProof/>
              </w:rPr>
              <w:t>Ericsson</w:t>
            </w:r>
          </w:p>
        </w:tc>
        <w:tc>
          <w:tcPr>
            <w:tcW w:w="1985" w:type="dxa"/>
          </w:tcPr>
          <w:p w14:paraId="4AF69AE6" w14:textId="6FCBF89D" w:rsidR="00D80424" w:rsidRPr="000005B0" w:rsidRDefault="00D80424" w:rsidP="00D80424">
            <w:pPr>
              <w:spacing w:after="0"/>
              <w:jc w:val="both"/>
              <w:rPr>
                <w:rFonts w:ascii="Arial" w:hAnsi="Arial"/>
                <w:noProof/>
              </w:rPr>
            </w:pPr>
            <w:r>
              <w:rPr>
                <w:rFonts w:ascii="Arial" w:hAnsi="Arial"/>
                <w:noProof/>
              </w:rPr>
              <w:t>Yes (proponent)</w:t>
            </w:r>
          </w:p>
        </w:tc>
        <w:tc>
          <w:tcPr>
            <w:tcW w:w="5806" w:type="dxa"/>
          </w:tcPr>
          <w:p w14:paraId="71A15932" w14:textId="77777777" w:rsidR="00D80424" w:rsidRPr="000005B0" w:rsidRDefault="00D80424" w:rsidP="00D80424">
            <w:pPr>
              <w:spacing w:after="0"/>
              <w:jc w:val="both"/>
              <w:rPr>
                <w:rFonts w:ascii="Arial" w:hAnsi="Arial"/>
                <w:noProof/>
              </w:rPr>
            </w:pPr>
          </w:p>
        </w:tc>
      </w:tr>
      <w:tr w:rsidR="00D80424" w:rsidRPr="000005B0" w14:paraId="4055E37C" w14:textId="77777777" w:rsidTr="00D80424">
        <w:tc>
          <w:tcPr>
            <w:tcW w:w="1838" w:type="dxa"/>
          </w:tcPr>
          <w:p w14:paraId="3799666F" w14:textId="1119F5D6" w:rsidR="00D80424" w:rsidRPr="000005B0" w:rsidRDefault="005E770D" w:rsidP="00D80424">
            <w:pPr>
              <w:spacing w:after="0"/>
              <w:jc w:val="both"/>
              <w:rPr>
                <w:rFonts w:ascii="Arial" w:hAnsi="Arial"/>
                <w:noProof/>
              </w:rPr>
            </w:pPr>
            <w:r>
              <w:rPr>
                <w:rFonts w:ascii="Arial" w:hAnsi="Arial"/>
                <w:noProof/>
              </w:rPr>
              <w:t>MediaTek</w:t>
            </w:r>
          </w:p>
        </w:tc>
        <w:tc>
          <w:tcPr>
            <w:tcW w:w="1985" w:type="dxa"/>
          </w:tcPr>
          <w:p w14:paraId="12FB7F74" w14:textId="40EFDE75" w:rsidR="00D80424" w:rsidRPr="000005B0" w:rsidRDefault="00947A8A" w:rsidP="00D80424">
            <w:pPr>
              <w:spacing w:after="0"/>
              <w:jc w:val="both"/>
              <w:rPr>
                <w:rFonts w:ascii="Arial" w:hAnsi="Arial"/>
                <w:noProof/>
              </w:rPr>
            </w:pPr>
            <w:r>
              <w:rPr>
                <w:rFonts w:ascii="Arial" w:hAnsi="Arial"/>
                <w:noProof/>
              </w:rPr>
              <w:t>Yes</w:t>
            </w:r>
          </w:p>
        </w:tc>
        <w:tc>
          <w:tcPr>
            <w:tcW w:w="5806" w:type="dxa"/>
          </w:tcPr>
          <w:p w14:paraId="5555316C" w14:textId="77777777" w:rsidR="00D80424" w:rsidRPr="000005B0" w:rsidRDefault="00D80424" w:rsidP="00D80424">
            <w:pPr>
              <w:spacing w:after="0"/>
              <w:jc w:val="both"/>
              <w:rPr>
                <w:rFonts w:ascii="Arial" w:hAnsi="Arial"/>
                <w:noProof/>
              </w:rPr>
            </w:pPr>
          </w:p>
        </w:tc>
      </w:tr>
      <w:tr w:rsidR="001E6543" w:rsidRPr="000005B0" w14:paraId="65E05042" w14:textId="77777777" w:rsidTr="00D80424">
        <w:tc>
          <w:tcPr>
            <w:tcW w:w="1838" w:type="dxa"/>
          </w:tcPr>
          <w:p w14:paraId="3A04F16D" w14:textId="6B6ABF61" w:rsidR="001E6543" w:rsidRPr="000005B0" w:rsidRDefault="001E6543" w:rsidP="001E6543">
            <w:pPr>
              <w:spacing w:after="0"/>
              <w:jc w:val="both"/>
              <w:rPr>
                <w:rFonts w:ascii="Arial" w:hAnsi="Arial"/>
                <w:noProof/>
              </w:rPr>
            </w:pPr>
            <w:r>
              <w:rPr>
                <w:rFonts w:ascii="Arial" w:hAnsi="Arial"/>
                <w:noProof/>
              </w:rPr>
              <w:t>Nokia</w:t>
            </w:r>
          </w:p>
        </w:tc>
        <w:tc>
          <w:tcPr>
            <w:tcW w:w="1985" w:type="dxa"/>
          </w:tcPr>
          <w:p w14:paraId="6AAEB338" w14:textId="793CEF36" w:rsidR="001E6543" w:rsidRPr="000005B0" w:rsidRDefault="001E6543" w:rsidP="001E6543">
            <w:pPr>
              <w:spacing w:after="0"/>
              <w:jc w:val="both"/>
              <w:rPr>
                <w:rFonts w:ascii="Arial" w:hAnsi="Arial"/>
                <w:noProof/>
              </w:rPr>
            </w:pPr>
            <w:r>
              <w:rPr>
                <w:rFonts w:ascii="Arial" w:hAnsi="Arial"/>
                <w:noProof/>
              </w:rPr>
              <w:t>Yes</w:t>
            </w:r>
          </w:p>
        </w:tc>
        <w:tc>
          <w:tcPr>
            <w:tcW w:w="5806" w:type="dxa"/>
          </w:tcPr>
          <w:p w14:paraId="31B1D7F0" w14:textId="77777777" w:rsidR="001E6543" w:rsidRDefault="001E6543" w:rsidP="001E6543">
            <w:pPr>
              <w:spacing w:after="0"/>
              <w:jc w:val="both"/>
              <w:rPr>
                <w:rFonts w:ascii="Arial" w:hAnsi="Arial"/>
                <w:noProof/>
              </w:rPr>
            </w:pPr>
            <w:r w:rsidRPr="006B5F25">
              <w:rPr>
                <w:rFonts w:ascii="Arial" w:hAnsi="Arial"/>
                <w:noProof/>
              </w:rPr>
              <w:t>Suggested rewording: I would suggest to reword not to delete the text</w:t>
            </w:r>
            <w:r>
              <w:rPr>
                <w:rFonts w:ascii="Arial" w:hAnsi="Arial"/>
                <w:noProof/>
              </w:rPr>
              <w:t xml:space="preserve"> as it has some good context already.</w:t>
            </w:r>
          </w:p>
          <w:p w14:paraId="0EB5ECA1" w14:textId="77777777" w:rsidR="001E6543" w:rsidRPr="006B5F25" w:rsidRDefault="001E6543" w:rsidP="001E6543">
            <w:pPr>
              <w:spacing w:after="0"/>
              <w:jc w:val="both"/>
              <w:rPr>
                <w:rFonts w:ascii="Arial" w:hAnsi="Arial"/>
                <w:noProof/>
              </w:rPr>
            </w:pPr>
            <w:r>
              <w:rPr>
                <w:rFonts w:ascii="Arial" w:hAnsi="Arial"/>
                <w:noProof/>
              </w:rPr>
              <w:t>How would this sound?</w:t>
            </w:r>
          </w:p>
          <w:p w14:paraId="4B1E5644" w14:textId="7443992D" w:rsidR="001E6543" w:rsidRPr="000005B0" w:rsidRDefault="001E6543" w:rsidP="001E6543">
            <w:pPr>
              <w:spacing w:after="0"/>
              <w:jc w:val="both"/>
              <w:rPr>
                <w:rFonts w:ascii="Arial" w:hAnsi="Arial"/>
                <w:noProof/>
              </w:rPr>
            </w:pPr>
            <w:r w:rsidRPr="006B5F25">
              <w:rPr>
                <w:rFonts w:ascii="Arial" w:hAnsi="Arial"/>
                <w:noProof/>
                <w:color w:val="C00000"/>
              </w:rPr>
              <w:t>Fallback per CC feature set: A feature set per CC that has same or lower capabilities than the capabilities of UE (e.g. supported MIMO layers, BW) while keeping the numerology and other parameters the same for the reported feature set per CC for a given carrier per band.</w:t>
            </w:r>
          </w:p>
        </w:tc>
      </w:tr>
      <w:tr w:rsidR="001E6543" w:rsidRPr="000005B0" w14:paraId="13361C30" w14:textId="77777777" w:rsidTr="00D80424">
        <w:tc>
          <w:tcPr>
            <w:tcW w:w="1838" w:type="dxa"/>
          </w:tcPr>
          <w:p w14:paraId="6973E0D8" w14:textId="7367D95D" w:rsidR="001E6543" w:rsidRPr="00F722D7" w:rsidRDefault="00F722D7" w:rsidP="001E6543">
            <w:pPr>
              <w:spacing w:after="0"/>
              <w:jc w:val="both"/>
              <w:rPr>
                <w:rFonts w:ascii="Arial" w:eastAsiaTheme="minorEastAsia" w:hAnsi="Arial" w:hint="eastAsia"/>
                <w:noProof/>
                <w:lang w:eastAsia="zh-CN"/>
              </w:rPr>
            </w:pPr>
            <w:r>
              <w:rPr>
                <w:rFonts w:ascii="Arial" w:eastAsiaTheme="minorEastAsia" w:hAnsi="Arial" w:hint="eastAsia"/>
                <w:noProof/>
                <w:lang w:eastAsia="zh-CN"/>
              </w:rPr>
              <w:t>O</w:t>
            </w:r>
            <w:r>
              <w:rPr>
                <w:rFonts w:ascii="Arial" w:eastAsiaTheme="minorEastAsia" w:hAnsi="Arial"/>
                <w:noProof/>
                <w:lang w:eastAsia="zh-CN"/>
              </w:rPr>
              <w:t>PPO</w:t>
            </w:r>
            <w:bookmarkStart w:id="1" w:name="_GoBack"/>
            <w:bookmarkEnd w:id="1"/>
          </w:p>
        </w:tc>
        <w:tc>
          <w:tcPr>
            <w:tcW w:w="1985" w:type="dxa"/>
          </w:tcPr>
          <w:p w14:paraId="1D85BBC0" w14:textId="586537FF" w:rsidR="001E6543" w:rsidRPr="00F722D7" w:rsidRDefault="00F722D7" w:rsidP="001E6543">
            <w:pPr>
              <w:spacing w:after="0"/>
              <w:jc w:val="both"/>
              <w:rPr>
                <w:rFonts w:ascii="Arial" w:eastAsiaTheme="minorEastAsia" w:hAnsi="Arial" w:hint="eastAsia"/>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5806" w:type="dxa"/>
          </w:tcPr>
          <w:p w14:paraId="2E808334" w14:textId="77777777" w:rsidR="001E6543" w:rsidRPr="000005B0" w:rsidRDefault="001E6543" w:rsidP="001E6543">
            <w:pPr>
              <w:spacing w:after="0"/>
              <w:jc w:val="both"/>
              <w:rPr>
                <w:rFonts w:ascii="Arial" w:hAnsi="Arial"/>
                <w:noProof/>
              </w:rPr>
            </w:pPr>
          </w:p>
        </w:tc>
      </w:tr>
      <w:tr w:rsidR="001E6543" w:rsidRPr="000005B0" w14:paraId="18012105" w14:textId="77777777" w:rsidTr="00D80424">
        <w:tc>
          <w:tcPr>
            <w:tcW w:w="1838" w:type="dxa"/>
          </w:tcPr>
          <w:p w14:paraId="1DE41D0E" w14:textId="77777777" w:rsidR="001E6543" w:rsidRPr="000005B0" w:rsidRDefault="001E6543" w:rsidP="001E6543">
            <w:pPr>
              <w:spacing w:after="0"/>
              <w:jc w:val="both"/>
              <w:rPr>
                <w:rFonts w:ascii="Arial" w:hAnsi="Arial"/>
                <w:noProof/>
              </w:rPr>
            </w:pPr>
          </w:p>
        </w:tc>
        <w:tc>
          <w:tcPr>
            <w:tcW w:w="1985" w:type="dxa"/>
          </w:tcPr>
          <w:p w14:paraId="533B5DBA" w14:textId="77777777" w:rsidR="001E6543" w:rsidRPr="000005B0" w:rsidRDefault="001E6543" w:rsidP="001E6543">
            <w:pPr>
              <w:spacing w:after="0"/>
              <w:jc w:val="both"/>
              <w:rPr>
                <w:rFonts w:ascii="Arial" w:hAnsi="Arial"/>
                <w:noProof/>
              </w:rPr>
            </w:pPr>
          </w:p>
        </w:tc>
        <w:tc>
          <w:tcPr>
            <w:tcW w:w="5806" w:type="dxa"/>
          </w:tcPr>
          <w:p w14:paraId="278798E4" w14:textId="77777777" w:rsidR="001E6543" w:rsidRPr="000005B0" w:rsidRDefault="001E6543" w:rsidP="001E6543">
            <w:pPr>
              <w:spacing w:after="0"/>
              <w:jc w:val="both"/>
              <w:rPr>
                <w:rFonts w:ascii="Arial" w:hAnsi="Arial"/>
                <w:noProof/>
              </w:rPr>
            </w:pPr>
          </w:p>
        </w:tc>
      </w:tr>
      <w:tr w:rsidR="001E6543" w:rsidRPr="000005B0" w14:paraId="1DC93425" w14:textId="77777777" w:rsidTr="00D80424">
        <w:tc>
          <w:tcPr>
            <w:tcW w:w="1838" w:type="dxa"/>
          </w:tcPr>
          <w:p w14:paraId="7E5C8D83" w14:textId="77777777" w:rsidR="001E6543" w:rsidRPr="000005B0" w:rsidRDefault="001E6543" w:rsidP="001E6543">
            <w:pPr>
              <w:spacing w:after="0"/>
              <w:jc w:val="both"/>
              <w:rPr>
                <w:rFonts w:ascii="Arial" w:hAnsi="Arial"/>
                <w:noProof/>
              </w:rPr>
            </w:pPr>
          </w:p>
        </w:tc>
        <w:tc>
          <w:tcPr>
            <w:tcW w:w="1985" w:type="dxa"/>
          </w:tcPr>
          <w:p w14:paraId="3FADCC7B" w14:textId="77777777" w:rsidR="001E6543" w:rsidRPr="000005B0" w:rsidRDefault="001E6543" w:rsidP="001E6543">
            <w:pPr>
              <w:spacing w:after="0"/>
              <w:jc w:val="both"/>
              <w:rPr>
                <w:rFonts w:ascii="Arial" w:hAnsi="Arial"/>
                <w:noProof/>
              </w:rPr>
            </w:pPr>
          </w:p>
        </w:tc>
        <w:tc>
          <w:tcPr>
            <w:tcW w:w="5806" w:type="dxa"/>
          </w:tcPr>
          <w:p w14:paraId="098A681F" w14:textId="77777777" w:rsidR="001E6543" w:rsidRPr="000005B0" w:rsidRDefault="001E6543" w:rsidP="001E6543">
            <w:pPr>
              <w:spacing w:after="0"/>
              <w:jc w:val="both"/>
              <w:rPr>
                <w:rFonts w:ascii="Arial" w:hAnsi="Arial"/>
                <w:noProof/>
              </w:rPr>
            </w:pPr>
          </w:p>
        </w:tc>
      </w:tr>
    </w:tbl>
    <w:p w14:paraId="61E509B1" w14:textId="77777777" w:rsidR="00BB6900" w:rsidRPr="00626BC8" w:rsidRDefault="00BB6900" w:rsidP="000E7C17">
      <w:pPr>
        <w:spacing w:after="0"/>
        <w:jc w:val="both"/>
        <w:rPr>
          <w:rFonts w:ascii="Arial" w:hAnsi="Arial"/>
          <w:b/>
          <w:bCs/>
          <w:noProof/>
        </w:rPr>
      </w:pPr>
    </w:p>
    <w:p w14:paraId="243BC0D9" w14:textId="5280D08F" w:rsidR="00965F75" w:rsidRDefault="00965F75" w:rsidP="00965F75">
      <w:pPr>
        <w:pStyle w:val="21"/>
        <w:rPr>
          <w:noProof/>
        </w:rPr>
      </w:pPr>
      <w:r>
        <w:t>2.2</w:t>
      </w:r>
      <w:r>
        <w:tab/>
      </w:r>
      <w:r>
        <w:rPr>
          <w:noProof/>
        </w:rPr>
        <w:t xml:space="preserve">Part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5FF4416A"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part 1 - </w:t>
      </w:r>
    </w:p>
    <w:bookmarkEnd w:id="0"/>
    <w:p w14:paraId="49E71DF2" w14:textId="77777777" w:rsidR="00C87C4B" w:rsidRPr="00CE0424" w:rsidRDefault="00C87C4B" w:rsidP="00C87C4B">
      <w:pPr>
        <w:pStyle w:val="1"/>
      </w:pPr>
      <w:r>
        <w:t>3</w:t>
      </w:r>
      <w:r>
        <w:tab/>
      </w:r>
      <w:r w:rsidRPr="00CE0424">
        <w:t>Conclusion</w:t>
      </w:r>
    </w:p>
    <w:p w14:paraId="4274B6F0" w14:textId="77777777" w:rsidR="00C87C4B" w:rsidRPr="00040095" w:rsidRDefault="00C87C4B" w:rsidP="00C87C4B">
      <w:pPr>
        <w:pStyle w:val="a9"/>
        <w:rPr>
          <w:lang w:val="en-US"/>
        </w:rPr>
      </w:pPr>
    </w:p>
    <w:p w14:paraId="129AEFDB" w14:textId="77777777" w:rsidR="00C87C4B" w:rsidRDefault="00C87C4B" w:rsidP="00C87C4B">
      <w:pPr>
        <w:spacing w:after="0"/>
        <w:jc w:val="both"/>
        <w:rPr>
          <w:rFonts w:ascii="Arial" w:hAnsi="Arial"/>
          <w:noProof/>
        </w:rPr>
      </w:pPr>
      <w:r>
        <w:rPr>
          <w:rFonts w:ascii="Arial" w:hAnsi="Arial"/>
          <w:noProof/>
        </w:rPr>
        <w:t xml:space="preserve">- To be updated after discussion on part 1 - </w:t>
      </w:r>
    </w:p>
    <w:p w14:paraId="5CF04FCA" w14:textId="77777777" w:rsidR="00C87C4B" w:rsidRDefault="00C87C4B" w:rsidP="00C87C4B">
      <w:pPr>
        <w:pStyle w:val="afc"/>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681B4554" w14:textId="0A31F12C" w:rsidR="009F643E" w:rsidRDefault="00C87C4B" w:rsidP="00C87C4B">
      <w:pPr>
        <w:pStyle w:val="1"/>
      </w:pPr>
      <w:r>
        <w:rPr>
          <w:b/>
          <w:bCs/>
          <w:lang w:val="en-US"/>
        </w:rPr>
        <w:lastRenderedPageBreak/>
        <w:fldChar w:fldCharType="end"/>
      </w:r>
      <w:r w:rsidR="009F643E">
        <w:t>4</w:t>
      </w:r>
      <w:r w:rsidR="009F643E">
        <w:tab/>
        <w:t>References</w:t>
      </w:r>
    </w:p>
    <w:p w14:paraId="1235422B" w14:textId="44E2B4C6" w:rsidR="00C87C4B" w:rsidRDefault="00C87C4B" w:rsidP="00C87C4B">
      <w:pPr>
        <w:pStyle w:val="Doc-title"/>
        <w:numPr>
          <w:ilvl w:val="0"/>
          <w:numId w:val="44"/>
        </w:numPr>
      </w:pPr>
      <w:bookmarkStart w:id="2" w:name="_Ref80025615"/>
      <w:bookmarkStart w:id="3" w:name="_Ref55227454"/>
      <w:r w:rsidRPr="00C26A0A">
        <w:t>R2-2108379</w:t>
      </w:r>
      <w:r>
        <w:tab/>
        <w:t>Resolving unclarity in fallback band combination definition</w:t>
      </w:r>
      <w:r w:rsidR="00C90076">
        <w:t xml:space="preserve">, </w:t>
      </w:r>
      <w:r>
        <w:t>Ericsson</w:t>
      </w:r>
      <w:r w:rsidR="00C90076" w:rsidRPr="00FE58B8">
        <w:rPr>
          <w:rFonts w:cs="Arial"/>
          <w:szCs w:val="20"/>
        </w:rPr>
        <w:t>, RAN2 #11</w:t>
      </w:r>
      <w:r w:rsidR="00C90076">
        <w:rPr>
          <w:rFonts w:cs="Arial"/>
          <w:szCs w:val="20"/>
        </w:rPr>
        <w:t>5</w:t>
      </w:r>
      <w:r w:rsidR="00C90076" w:rsidRPr="00FE58B8">
        <w:rPr>
          <w:rFonts w:cs="Arial"/>
          <w:szCs w:val="20"/>
        </w:rPr>
        <w:t xml:space="preserve">-e, </w:t>
      </w:r>
      <w:r w:rsidR="00D921EE" w:rsidRPr="00D921EE">
        <w:rPr>
          <w:rFonts w:cs="Arial"/>
          <w:szCs w:val="20"/>
        </w:rPr>
        <w:t>Aug 16th – 27th, 2021</w:t>
      </w:r>
      <w:bookmarkEnd w:id="2"/>
    </w:p>
    <w:p w14:paraId="203830C8" w14:textId="0C4C0493" w:rsidR="00C87C4B" w:rsidRDefault="00C87C4B" w:rsidP="00C87C4B">
      <w:pPr>
        <w:pStyle w:val="Doc-title"/>
        <w:numPr>
          <w:ilvl w:val="0"/>
          <w:numId w:val="44"/>
        </w:numPr>
      </w:pPr>
      <w:bookmarkStart w:id="4" w:name="_Ref80025616"/>
      <w:r w:rsidRPr="00C26A0A">
        <w:t>R2-2108381</w:t>
      </w:r>
      <w:r>
        <w:tab/>
        <w:t>Resolving unclarity in fallback band combination definition</w:t>
      </w:r>
      <w:r w:rsidR="00D921EE">
        <w:t xml:space="preserve">, </w:t>
      </w:r>
      <w:r>
        <w:t>Ericsson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4"/>
    </w:p>
    <w:p w14:paraId="26B4353C" w14:textId="62F1098D" w:rsidR="00C87C4B" w:rsidRDefault="00C87C4B" w:rsidP="00C87C4B">
      <w:pPr>
        <w:pStyle w:val="Doc-title"/>
        <w:numPr>
          <w:ilvl w:val="0"/>
          <w:numId w:val="44"/>
        </w:numPr>
      </w:pPr>
      <w:bookmarkStart w:id="5" w:name="_Ref80025621"/>
      <w:r w:rsidRPr="00C26A0A">
        <w:t>R2-2108380</w:t>
      </w:r>
      <w:r>
        <w:tab/>
        <w:t>Resolving unclarity in fallback band combination definition</w:t>
      </w:r>
      <w:r w:rsidR="00D921EE">
        <w:t xml:space="preserve">, </w:t>
      </w:r>
      <w:r>
        <w:t>Ericsson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5"/>
    </w:p>
    <w:p w14:paraId="6A6B0AB2" w14:textId="6059E043" w:rsidR="00C87C4B" w:rsidRDefault="00C87C4B" w:rsidP="00C87C4B">
      <w:pPr>
        <w:pStyle w:val="Doc-title"/>
        <w:numPr>
          <w:ilvl w:val="0"/>
          <w:numId w:val="44"/>
        </w:numPr>
      </w:pPr>
      <w:bookmarkStart w:id="6" w:name="_Ref80025622"/>
      <w:r w:rsidRPr="00C26A0A">
        <w:t>R2-2108382</w:t>
      </w:r>
      <w:r>
        <w:tab/>
        <w:t>Resolving unclarity in fallback band combination definition</w:t>
      </w:r>
      <w:r w:rsidR="00D921EE">
        <w:t xml:space="preserve">, </w:t>
      </w:r>
      <w:r>
        <w:t>Ericsson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6"/>
    </w:p>
    <w:p w14:paraId="27864EF1" w14:textId="79DCC27E" w:rsidR="00C87C4B" w:rsidRDefault="00C87C4B" w:rsidP="00C87C4B">
      <w:pPr>
        <w:pStyle w:val="Doc-title"/>
        <w:numPr>
          <w:ilvl w:val="0"/>
          <w:numId w:val="44"/>
        </w:numPr>
      </w:pPr>
      <w:bookmarkStart w:id="7" w:name="_Ref80026621"/>
      <w:r w:rsidRPr="00C26A0A">
        <w:t>R2-2108581</w:t>
      </w:r>
      <w:r>
        <w:tab/>
        <w:t>Correction on fallback band combination for SUL</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7"/>
    </w:p>
    <w:p w14:paraId="668F4C30" w14:textId="157F7CD1" w:rsidR="00C87C4B" w:rsidRDefault="00C87C4B" w:rsidP="00C87C4B">
      <w:pPr>
        <w:pStyle w:val="Doc-title"/>
        <w:numPr>
          <w:ilvl w:val="0"/>
          <w:numId w:val="44"/>
        </w:numPr>
      </w:pPr>
      <w:bookmarkStart w:id="8" w:name="_Ref80026622"/>
      <w:r w:rsidRPr="00C26A0A">
        <w:t>R2-2108582</w:t>
      </w:r>
      <w:r>
        <w:tab/>
        <w:t>Correction on fallback band combination for SUL</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8"/>
    </w:p>
    <w:p w14:paraId="226AC912" w14:textId="071A86FB" w:rsidR="00C87C4B" w:rsidRDefault="00C87C4B" w:rsidP="00C87C4B">
      <w:pPr>
        <w:pStyle w:val="Doc-title"/>
        <w:numPr>
          <w:ilvl w:val="0"/>
          <w:numId w:val="44"/>
        </w:numPr>
      </w:pPr>
      <w:bookmarkStart w:id="9" w:name="_Ref80026623"/>
      <w:r w:rsidRPr="00C26A0A">
        <w:t>R2-2108583</w:t>
      </w:r>
      <w:r>
        <w:tab/>
        <w:t>Correction on fallback band combination for SUL</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9"/>
    </w:p>
    <w:p w14:paraId="75B08623" w14:textId="178445C4" w:rsidR="00C87C4B" w:rsidRDefault="00C87C4B" w:rsidP="00C87C4B">
      <w:pPr>
        <w:pStyle w:val="Doc-title"/>
        <w:numPr>
          <w:ilvl w:val="0"/>
          <w:numId w:val="44"/>
        </w:numPr>
      </w:pPr>
      <w:bookmarkStart w:id="10" w:name="_Ref80026624"/>
      <w:r w:rsidRPr="00C26A0A">
        <w:t>R2-2108584</w:t>
      </w:r>
      <w:r>
        <w:tab/>
        <w:t>Correction on fallback band combination for SUL</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10"/>
    </w:p>
    <w:p w14:paraId="1016DB50" w14:textId="54421537" w:rsidR="00C87C4B" w:rsidRDefault="00C87C4B" w:rsidP="00C87C4B">
      <w:pPr>
        <w:pStyle w:val="Doc-title"/>
        <w:numPr>
          <w:ilvl w:val="0"/>
          <w:numId w:val="44"/>
        </w:numPr>
      </w:pPr>
      <w:bookmarkStart w:id="11" w:name="_Ref80026959"/>
      <w:r w:rsidRPr="00C26A0A">
        <w:t>R2-2108576</w:t>
      </w:r>
      <w:r>
        <w:tab/>
        <w:t>Clarifcation on BC fallback and spCellPlacement</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11"/>
    </w:p>
    <w:p w14:paraId="57E8436F" w14:textId="2EE28AA1" w:rsidR="00C87C4B" w:rsidRDefault="00C87C4B" w:rsidP="00C87C4B">
      <w:pPr>
        <w:pStyle w:val="Doc-title"/>
        <w:numPr>
          <w:ilvl w:val="0"/>
          <w:numId w:val="44"/>
        </w:numPr>
      </w:pPr>
      <w:bookmarkStart w:id="12" w:name="_Ref80026960"/>
      <w:r w:rsidRPr="00C26A0A">
        <w:t>R2-2108577</w:t>
      </w:r>
      <w:r>
        <w:tab/>
        <w:t>Clarifcation on BC fallback and spCellPlacement</w:t>
      </w:r>
      <w:r w:rsidR="00485120">
        <w:t xml:space="preserve">, </w:t>
      </w:r>
      <w:r>
        <w:t>Huawei, HiSilicon</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12"/>
    </w:p>
    <w:p w14:paraId="567561DC" w14:textId="75B5EA1D" w:rsidR="00C87C4B" w:rsidRDefault="00C87C4B" w:rsidP="00C87C4B">
      <w:pPr>
        <w:pStyle w:val="Doc-title"/>
        <w:numPr>
          <w:ilvl w:val="0"/>
          <w:numId w:val="44"/>
        </w:numPr>
      </w:pPr>
      <w:bookmarkStart w:id="13" w:name="_Ref80027711"/>
      <w:bookmarkEnd w:id="3"/>
      <w:r w:rsidRPr="00C26A0A">
        <w:t>R2-2106909</w:t>
      </w:r>
      <w:r>
        <w:tab/>
        <w:t>Reply LS on fallback applicability for FeatureSetDownLinkPerCC capability fields (R1-2106133; contact: ZTE)</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13"/>
    </w:p>
    <w:p w14:paraId="70382BE8" w14:textId="51DDC4B0" w:rsidR="00C87C4B" w:rsidRDefault="00C87C4B" w:rsidP="00C87C4B">
      <w:pPr>
        <w:pStyle w:val="Doc-title"/>
        <w:numPr>
          <w:ilvl w:val="0"/>
          <w:numId w:val="44"/>
        </w:numPr>
      </w:pPr>
      <w:bookmarkStart w:id="14" w:name="_Ref80027690"/>
      <w:r w:rsidRPr="00C26A0A">
        <w:t>R2-2107977</w:t>
      </w:r>
      <w:r>
        <w:tab/>
        <w:t>Definition of fallback per CC feature set</w:t>
      </w:r>
      <w:r w:rsidR="00CB3698">
        <w:t xml:space="preserve">, </w:t>
      </w:r>
      <w:r>
        <w:t>Ericsson, ZTE Corporation, Sanechips</w:t>
      </w:r>
      <w:r w:rsidR="00D921EE">
        <w:t xml:space="preserve">, </w:t>
      </w:r>
      <w:r w:rsidR="00D921EE" w:rsidRPr="00FE58B8">
        <w:rPr>
          <w:rFonts w:cs="Arial"/>
          <w:szCs w:val="20"/>
        </w:rPr>
        <w:t>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14"/>
    </w:p>
    <w:p w14:paraId="0EFBC115" w14:textId="24644098" w:rsidR="006E1C82" w:rsidRPr="00C87C4B" w:rsidRDefault="00C87C4B" w:rsidP="00C87C4B">
      <w:pPr>
        <w:pStyle w:val="Doc-title"/>
        <w:numPr>
          <w:ilvl w:val="0"/>
          <w:numId w:val="44"/>
        </w:numPr>
      </w:pPr>
      <w:bookmarkStart w:id="15" w:name="_Ref80027692"/>
      <w:r w:rsidRPr="002B25BB">
        <w:t>R2-2107978</w:t>
      </w:r>
      <w:r>
        <w:tab/>
        <w:t>Definition of fallback per CC feature set</w:t>
      </w:r>
      <w:r w:rsidR="00CB3698">
        <w:t xml:space="preserve">, </w:t>
      </w:r>
      <w:r>
        <w:t>Ericsson, ZTE Corporation, Sanechips</w:t>
      </w:r>
      <w:r w:rsidR="00D921EE" w:rsidRPr="00FE58B8">
        <w:rPr>
          <w:rFonts w:cs="Arial"/>
          <w:szCs w:val="20"/>
        </w:rPr>
        <w:t>, RAN2 #11</w:t>
      </w:r>
      <w:r w:rsidR="00D921EE">
        <w:rPr>
          <w:rFonts w:cs="Arial"/>
          <w:szCs w:val="20"/>
        </w:rPr>
        <w:t>5</w:t>
      </w:r>
      <w:r w:rsidR="00D921EE" w:rsidRPr="00FE58B8">
        <w:rPr>
          <w:rFonts w:cs="Arial"/>
          <w:szCs w:val="20"/>
        </w:rPr>
        <w:t xml:space="preserve">-e, </w:t>
      </w:r>
      <w:r w:rsidR="00D921EE" w:rsidRPr="00D921EE">
        <w:rPr>
          <w:rFonts w:cs="Arial"/>
          <w:szCs w:val="20"/>
        </w:rPr>
        <w:t>Aug 16th – 27th, 2021</w:t>
      </w:r>
      <w:bookmarkEnd w:id="15"/>
    </w:p>
    <w:sectPr w:rsidR="006E1C82" w:rsidRPr="00C87C4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B0A1C" w14:textId="77777777" w:rsidR="00F03966" w:rsidRDefault="00F03966">
      <w:r>
        <w:separator/>
      </w:r>
    </w:p>
  </w:endnote>
  <w:endnote w:type="continuationSeparator" w:id="0">
    <w:p w14:paraId="3623DC2F" w14:textId="77777777" w:rsidR="00F03966" w:rsidRDefault="00F03966">
      <w:r>
        <w:continuationSeparator/>
      </w:r>
    </w:p>
  </w:endnote>
  <w:endnote w:type="continuationNotice" w:id="1">
    <w:p w14:paraId="05CF876F" w14:textId="77777777" w:rsidR="00F03966" w:rsidRDefault="00F039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Ericsson Hilda Light">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E1234" w14:textId="77777777" w:rsidR="00F03966" w:rsidRDefault="00F03966">
      <w:r>
        <w:separator/>
      </w:r>
    </w:p>
  </w:footnote>
  <w:footnote w:type="continuationSeparator" w:id="0">
    <w:p w14:paraId="2723823A" w14:textId="77777777" w:rsidR="00F03966" w:rsidRDefault="00F03966">
      <w:r>
        <w:continuationSeparator/>
      </w:r>
    </w:p>
  </w:footnote>
  <w:footnote w:type="continuationNotice" w:id="1">
    <w:p w14:paraId="11ADDA9A" w14:textId="77777777" w:rsidR="00F03966" w:rsidRDefault="00F0396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AEBD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3C9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03D72AE"/>
    <w:multiLevelType w:val="hybridMultilevel"/>
    <w:tmpl w:val="715C77DE"/>
    <w:lvl w:ilvl="0" w:tplc="3A927B3E">
      <w:start w:val="5"/>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456EBA"/>
    <w:multiLevelType w:val="hybridMultilevel"/>
    <w:tmpl w:val="2C201A4C"/>
    <w:lvl w:ilvl="0" w:tplc="092E9786">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8"/>
  </w:num>
  <w:num w:numId="3">
    <w:abstractNumId w:val="21"/>
  </w:num>
  <w:num w:numId="4">
    <w:abstractNumId w:val="22"/>
  </w:num>
  <w:num w:numId="5">
    <w:abstractNumId w:val="16"/>
  </w:num>
  <w:num w:numId="6">
    <w:abstractNumId w:val="25"/>
  </w:num>
  <w:num w:numId="7">
    <w:abstractNumId w:val="31"/>
  </w:num>
  <w:num w:numId="8">
    <w:abstractNumId w:val="18"/>
  </w:num>
  <w:num w:numId="9">
    <w:abstractNumId w:val="14"/>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3"/>
  </w:num>
  <w:num w:numId="17">
    <w:abstractNumId w:val="9"/>
  </w:num>
  <w:num w:numId="18">
    <w:abstractNumId w:val="12"/>
  </w:num>
  <w:num w:numId="19">
    <w:abstractNumId w:val="7"/>
  </w:num>
  <w:num w:numId="20">
    <w:abstractNumId w:val="38"/>
  </w:num>
  <w:num w:numId="21">
    <w:abstractNumId w:val="19"/>
  </w:num>
  <w:num w:numId="22">
    <w:abstractNumId w:val="36"/>
  </w:num>
  <w:num w:numId="23">
    <w:abstractNumId w:val="37"/>
  </w:num>
  <w:num w:numId="24">
    <w:abstractNumId w:val="11"/>
  </w:num>
  <w:num w:numId="25">
    <w:abstractNumId w:val="27"/>
  </w:num>
  <w:num w:numId="26">
    <w:abstractNumId w:val="21"/>
  </w:num>
  <w:num w:numId="27">
    <w:abstractNumId w:val="21"/>
  </w:num>
  <w:num w:numId="28">
    <w:abstractNumId w:val="32"/>
  </w:num>
  <w:num w:numId="29">
    <w:abstractNumId w:val="13"/>
  </w:num>
  <w:num w:numId="30">
    <w:abstractNumId w:val="5"/>
  </w:num>
  <w:num w:numId="31">
    <w:abstractNumId w:val="26"/>
  </w:num>
  <w:num w:numId="32">
    <w:abstractNumId w:val="26"/>
  </w:num>
  <w:num w:numId="33">
    <w:abstractNumId w:val="34"/>
  </w:num>
  <w:num w:numId="34">
    <w:abstractNumId w:val="20"/>
  </w:num>
  <w:num w:numId="35">
    <w:abstractNumId w:val="2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0"/>
  </w:num>
  <w:num w:numId="39">
    <w:abstractNumId w:val="35"/>
  </w:num>
  <w:num w:numId="40">
    <w:abstractNumId w:val="3"/>
  </w:num>
  <w:num w:numId="41">
    <w:abstractNumId w:val="6"/>
  </w:num>
  <w:num w:numId="42">
    <w:abstractNumId w:val="24"/>
  </w:num>
  <w:num w:numId="43">
    <w:abstractNumId w:val="8"/>
  </w:num>
  <w:num w:numId="44">
    <w:abstractNumId w:val="17"/>
  </w:num>
  <w:num w:numId="4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2A8"/>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0F7C80"/>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2D84"/>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543"/>
    <w:rsid w:val="001E7664"/>
    <w:rsid w:val="001E7AED"/>
    <w:rsid w:val="001F3916"/>
    <w:rsid w:val="001F46D4"/>
    <w:rsid w:val="001F52CC"/>
    <w:rsid w:val="001F54C5"/>
    <w:rsid w:val="001F5562"/>
    <w:rsid w:val="001F5FEF"/>
    <w:rsid w:val="001F662C"/>
    <w:rsid w:val="001F7074"/>
    <w:rsid w:val="00200490"/>
    <w:rsid w:val="00200989"/>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5BB"/>
    <w:rsid w:val="002B2E9E"/>
    <w:rsid w:val="002B4333"/>
    <w:rsid w:val="002B52ED"/>
    <w:rsid w:val="002B535F"/>
    <w:rsid w:val="002B5441"/>
    <w:rsid w:val="002B5937"/>
    <w:rsid w:val="002B5B98"/>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5E02"/>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ABC"/>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32C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120"/>
    <w:rsid w:val="004852D3"/>
    <w:rsid w:val="004868C3"/>
    <w:rsid w:val="00490FE6"/>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25A7"/>
    <w:rsid w:val="004B3BBD"/>
    <w:rsid w:val="004B3C44"/>
    <w:rsid w:val="004B6614"/>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34B9"/>
    <w:rsid w:val="005341D8"/>
    <w:rsid w:val="00534934"/>
    <w:rsid w:val="00534B59"/>
    <w:rsid w:val="00534C66"/>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0DAD"/>
    <w:rsid w:val="005D1602"/>
    <w:rsid w:val="005D2FE9"/>
    <w:rsid w:val="005D4653"/>
    <w:rsid w:val="005D5AD0"/>
    <w:rsid w:val="005D6E7C"/>
    <w:rsid w:val="005E385F"/>
    <w:rsid w:val="005E4441"/>
    <w:rsid w:val="005E4B27"/>
    <w:rsid w:val="005E5B81"/>
    <w:rsid w:val="005E724E"/>
    <w:rsid w:val="005E770D"/>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41F2"/>
    <w:rsid w:val="00674506"/>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4DE4"/>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B5C62"/>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4C0"/>
    <w:rsid w:val="00726EA6"/>
    <w:rsid w:val="00727208"/>
    <w:rsid w:val="00727291"/>
    <w:rsid w:val="00727344"/>
    <w:rsid w:val="00727680"/>
    <w:rsid w:val="007348B1"/>
    <w:rsid w:val="007351AB"/>
    <w:rsid w:val="00735C80"/>
    <w:rsid w:val="00735FA4"/>
    <w:rsid w:val="007362A6"/>
    <w:rsid w:val="0073659F"/>
    <w:rsid w:val="00736D7D"/>
    <w:rsid w:val="00736FAD"/>
    <w:rsid w:val="0073707D"/>
    <w:rsid w:val="0074046A"/>
    <w:rsid w:val="00740E58"/>
    <w:rsid w:val="007445A0"/>
    <w:rsid w:val="00744603"/>
    <w:rsid w:val="00744876"/>
    <w:rsid w:val="0074524B"/>
    <w:rsid w:val="00747B54"/>
    <w:rsid w:val="00747D8B"/>
    <w:rsid w:val="00750B38"/>
    <w:rsid w:val="00751228"/>
    <w:rsid w:val="00751451"/>
    <w:rsid w:val="00752785"/>
    <w:rsid w:val="007571E1"/>
    <w:rsid w:val="00757A16"/>
    <w:rsid w:val="00757AA8"/>
    <w:rsid w:val="00757AB5"/>
    <w:rsid w:val="007600B9"/>
    <w:rsid w:val="007604B2"/>
    <w:rsid w:val="007607F9"/>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92B"/>
    <w:rsid w:val="007A1CB3"/>
    <w:rsid w:val="007A2AD7"/>
    <w:rsid w:val="007A306F"/>
    <w:rsid w:val="007A43A6"/>
    <w:rsid w:val="007A4536"/>
    <w:rsid w:val="007A4A81"/>
    <w:rsid w:val="007A4C76"/>
    <w:rsid w:val="007A5001"/>
    <w:rsid w:val="007A520B"/>
    <w:rsid w:val="007A58A6"/>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50C3C"/>
    <w:rsid w:val="00851A76"/>
    <w:rsid w:val="00851F93"/>
    <w:rsid w:val="0085229C"/>
    <w:rsid w:val="00852326"/>
    <w:rsid w:val="00855186"/>
    <w:rsid w:val="00856009"/>
    <w:rsid w:val="00856911"/>
    <w:rsid w:val="00856B2C"/>
    <w:rsid w:val="00857A2A"/>
    <w:rsid w:val="00857D23"/>
    <w:rsid w:val="00860CD8"/>
    <w:rsid w:val="00860F14"/>
    <w:rsid w:val="00861081"/>
    <w:rsid w:val="008612C0"/>
    <w:rsid w:val="00861988"/>
    <w:rsid w:val="00861D2C"/>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47F9"/>
    <w:rsid w:val="008D5003"/>
    <w:rsid w:val="008D5561"/>
    <w:rsid w:val="008D6D1A"/>
    <w:rsid w:val="008D72CD"/>
    <w:rsid w:val="008E065E"/>
    <w:rsid w:val="008E0927"/>
    <w:rsid w:val="008E1909"/>
    <w:rsid w:val="008E265B"/>
    <w:rsid w:val="008E513F"/>
    <w:rsid w:val="008E5762"/>
    <w:rsid w:val="008E5ADC"/>
    <w:rsid w:val="008E7D76"/>
    <w:rsid w:val="008F1EAB"/>
    <w:rsid w:val="008F33DC"/>
    <w:rsid w:val="008F410D"/>
    <w:rsid w:val="008F477F"/>
    <w:rsid w:val="008F4C8D"/>
    <w:rsid w:val="008F6EAD"/>
    <w:rsid w:val="008F710B"/>
    <w:rsid w:val="008F71CD"/>
    <w:rsid w:val="00900066"/>
    <w:rsid w:val="00902247"/>
    <w:rsid w:val="00902350"/>
    <w:rsid w:val="0090336B"/>
    <w:rsid w:val="00903A7F"/>
    <w:rsid w:val="00905143"/>
    <w:rsid w:val="009053AA"/>
    <w:rsid w:val="009055D4"/>
    <w:rsid w:val="00905603"/>
    <w:rsid w:val="0090585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7CF"/>
    <w:rsid w:val="00920BF2"/>
    <w:rsid w:val="00922010"/>
    <w:rsid w:val="009221C0"/>
    <w:rsid w:val="00922F6D"/>
    <w:rsid w:val="009231FA"/>
    <w:rsid w:val="009238D7"/>
    <w:rsid w:val="009239BA"/>
    <w:rsid w:val="009241FB"/>
    <w:rsid w:val="009245B6"/>
    <w:rsid w:val="00924DCC"/>
    <w:rsid w:val="00931BD9"/>
    <w:rsid w:val="009324F2"/>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6EF5"/>
    <w:rsid w:val="00947713"/>
    <w:rsid w:val="00947A8A"/>
    <w:rsid w:val="00947EE8"/>
    <w:rsid w:val="009506D8"/>
    <w:rsid w:val="00950DE7"/>
    <w:rsid w:val="00951A37"/>
    <w:rsid w:val="00951FF2"/>
    <w:rsid w:val="00952411"/>
    <w:rsid w:val="00952D5F"/>
    <w:rsid w:val="00953920"/>
    <w:rsid w:val="00953D47"/>
    <w:rsid w:val="00954399"/>
    <w:rsid w:val="0095576B"/>
    <w:rsid w:val="00955DF7"/>
    <w:rsid w:val="0095681E"/>
    <w:rsid w:val="00957239"/>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C5"/>
    <w:rsid w:val="00971F08"/>
    <w:rsid w:val="00972BFA"/>
    <w:rsid w:val="00974CE0"/>
    <w:rsid w:val="0097603D"/>
    <w:rsid w:val="00976949"/>
    <w:rsid w:val="00976D75"/>
    <w:rsid w:val="00976F70"/>
    <w:rsid w:val="00977FFB"/>
    <w:rsid w:val="00980477"/>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AA3"/>
    <w:rsid w:val="00AD13D6"/>
    <w:rsid w:val="00AD2E46"/>
    <w:rsid w:val="00AD3F94"/>
    <w:rsid w:val="00AD4A5A"/>
    <w:rsid w:val="00AD4F1E"/>
    <w:rsid w:val="00AD5E16"/>
    <w:rsid w:val="00AD77A6"/>
    <w:rsid w:val="00AD7BC8"/>
    <w:rsid w:val="00AE075A"/>
    <w:rsid w:val="00AE27AC"/>
    <w:rsid w:val="00AE2A93"/>
    <w:rsid w:val="00AE3443"/>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5237"/>
    <w:rsid w:val="00AF6587"/>
    <w:rsid w:val="00AF689E"/>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E0F"/>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31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1E1"/>
    <w:rsid w:val="00BA1564"/>
    <w:rsid w:val="00BA2280"/>
    <w:rsid w:val="00BA2A08"/>
    <w:rsid w:val="00BA2D5C"/>
    <w:rsid w:val="00BA3809"/>
    <w:rsid w:val="00BA56D2"/>
    <w:rsid w:val="00BA5E0C"/>
    <w:rsid w:val="00BA6B4A"/>
    <w:rsid w:val="00BA76E0"/>
    <w:rsid w:val="00BB016A"/>
    <w:rsid w:val="00BB13D9"/>
    <w:rsid w:val="00BB211B"/>
    <w:rsid w:val="00BB2A25"/>
    <w:rsid w:val="00BB32DF"/>
    <w:rsid w:val="00BB4136"/>
    <w:rsid w:val="00BB4978"/>
    <w:rsid w:val="00BB51E9"/>
    <w:rsid w:val="00BB6900"/>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AB7"/>
    <w:rsid w:val="00BE6CD8"/>
    <w:rsid w:val="00BE7078"/>
    <w:rsid w:val="00BE7406"/>
    <w:rsid w:val="00BE7603"/>
    <w:rsid w:val="00BE7C3C"/>
    <w:rsid w:val="00BF07E1"/>
    <w:rsid w:val="00BF133D"/>
    <w:rsid w:val="00BF1FA2"/>
    <w:rsid w:val="00BF2CB4"/>
    <w:rsid w:val="00BF2CE9"/>
    <w:rsid w:val="00BF3279"/>
    <w:rsid w:val="00BF4680"/>
    <w:rsid w:val="00BF6211"/>
    <w:rsid w:val="00BF62DE"/>
    <w:rsid w:val="00BF74C7"/>
    <w:rsid w:val="00BF7E48"/>
    <w:rsid w:val="00C00B01"/>
    <w:rsid w:val="00C00F4A"/>
    <w:rsid w:val="00C01134"/>
    <w:rsid w:val="00C015F1"/>
    <w:rsid w:val="00C01BD1"/>
    <w:rsid w:val="00C01F33"/>
    <w:rsid w:val="00C02CC6"/>
    <w:rsid w:val="00C0323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840"/>
    <w:rsid w:val="00C26A0A"/>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7C4B"/>
    <w:rsid w:val="00C90076"/>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698"/>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0118"/>
    <w:rsid w:val="00CF1354"/>
    <w:rsid w:val="00CF2266"/>
    <w:rsid w:val="00CF2593"/>
    <w:rsid w:val="00CF2B3A"/>
    <w:rsid w:val="00CF3B1F"/>
    <w:rsid w:val="00CF3BF6"/>
    <w:rsid w:val="00CF41AC"/>
    <w:rsid w:val="00CF625B"/>
    <w:rsid w:val="00CF687E"/>
    <w:rsid w:val="00CF726B"/>
    <w:rsid w:val="00D00902"/>
    <w:rsid w:val="00D013C3"/>
    <w:rsid w:val="00D01D1B"/>
    <w:rsid w:val="00D02555"/>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051"/>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424"/>
    <w:rsid w:val="00D80FAB"/>
    <w:rsid w:val="00D81478"/>
    <w:rsid w:val="00D823C6"/>
    <w:rsid w:val="00D8327F"/>
    <w:rsid w:val="00D83BE1"/>
    <w:rsid w:val="00D83C75"/>
    <w:rsid w:val="00D84228"/>
    <w:rsid w:val="00D86CA3"/>
    <w:rsid w:val="00D87080"/>
    <w:rsid w:val="00D871CE"/>
    <w:rsid w:val="00D878D0"/>
    <w:rsid w:val="00D879A9"/>
    <w:rsid w:val="00D90862"/>
    <w:rsid w:val="00D90D7F"/>
    <w:rsid w:val="00D915D7"/>
    <w:rsid w:val="00D9196D"/>
    <w:rsid w:val="00D91EE8"/>
    <w:rsid w:val="00D921EE"/>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B0107"/>
    <w:rsid w:val="00DB09A7"/>
    <w:rsid w:val="00DB0A9F"/>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DAD"/>
    <w:rsid w:val="00DF73CF"/>
    <w:rsid w:val="00E004E7"/>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2"/>
    <w:rsid w:val="00E3723A"/>
    <w:rsid w:val="00E374B5"/>
    <w:rsid w:val="00E37797"/>
    <w:rsid w:val="00E37860"/>
    <w:rsid w:val="00E40482"/>
    <w:rsid w:val="00E41B6A"/>
    <w:rsid w:val="00E4298D"/>
    <w:rsid w:val="00E446F1"/>
    <w:rsid w:val="00E447B1"/>
    <w:rsid w:val="00E44C57"/>
    <w:rsid w:val="00E451E7"/>
    <w:rsid w:val="00E45C2B"/>
    <w:rsid w:val="00E464DF"/>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434"/>
    <w:rsid w:val="00E64938"/>
    <w:rsid w:val="00E65CFD"/>
    <w:rsid w:val="00E65F01"/>
    <w:rsid w:val="00E66259"/>
    <w:rsid w:val="00E665E2"/>
    <w:rsid w:val="00E6762E"/>
    <w:rsid w:val="00E67C51"/>
    <w:rsid w:val="00E707F3"/>
    <w:rsid w:val="00E70E3B"/>
    <w:rsid w:val="00E70EF9"/>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0AFD"/>
    <w:rsid w:val="00EB16CA"/>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3966"/>
    <w:rsid w:val="00F0528D"/>
    <w:rsid w:val="00F05F52"/>
    <w:rsid w:val="00F06484"/>
    <w:rsid w:val="00F06C67"/>
    <w:rsid w:val="00F06DFD"/>
    <w:rsid w:val="00F071D1"/>
    <w:rsid w:val="00F07533"/>
    <w:rsid w:val="00F10629"/>
    <w:rsid w:val="00F11840"/>
    <w:rsid w:val="00F12834"/>
    <w:rsid w:val="00F13450"/>
    <w:rsid w:val="00F15FA5"/>
    <w:rsid w:val="00F1624B"/>
    <w:rsid w:val="00F165E7"/>
    <w:rsid w:val="00F16ED2"/>
    <w:rsid w:val="00F17804"/>
    <w:rsid w:val="00F209B7"/>
    <w:rsid w:val="00F21F3F"/>
    <w:rsid w:val="00F2376F"/>
    <w:rsid w:val="00F243D8"/>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372B"/>
    <w:rsid w:val="00F4419B"/>
    <w:rsid w:val="00F45352"/>
    <w:rsid w:val="00F4766C"/>
    <w:rsid w:val="00F50346"/>
    <w:rsid w:val="00F5060E"/>
    <w:rsid w:val="00F507D1"/>
    <w:rsid w:val="00F51327"/>
    <w:rsid w:val="00F519CE"/>
    <w:rsid w:val="00F51ADA"/>
    <w:rsid w:val="00F51D24"/>
    <w:rsid w:val="00F520A3"/>
    <w:rsid w:val="00F521FC"/>
    <w:rsid w:val="00F54349"/>
    <w:rsid w:val="00F566F1"/>
    <w:rsid w:val="00F568C9"/>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F69"/>
    <w:rsid w:val="00F722D7"/>
    <w:rsid w:val="00F72695"/>
    <w:rsid w:val="00F72B72"/>
    <w:rsid w:val="00F74BB9"/>
    <w:rsid w:val="00F75582"/>
    <w:rsid w:val="00F765C5"/>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6D46"/>
    <w:rsid w:val="00FA7840"/>
    <w:rsid w:val="00FB035B"/>
    <w:rsid w:val="00FB1309"/>
    <w:rsid w:val="00FB2ACF"/>
    <w:rsid w:val="00FB3C94"/>
    <w:rsid w:val="00FB40F9"/>
    <w:rsid w:val="00FB499C"/>
    <w:rsid w:val="00FB4C80"/>
    <w:rsid w:val="00FB51C6"/>
    <w:rsid w:val="00FB6A6A"/>
    <w:rsid w:val="00FB6DEC"/>
    <w:rsid w:val="00FB7C1F"/>
    <w:rsid w:val="00FB7CC6"/>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3"/>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C87C4B"/>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1130987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80538851">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21833120">
      <w:bodyDiv w:val="1"/>
      <w:marLeft w:val="0"/>
      <w:marRight w:val="0"/>
      <w:marTop w:val="0"/>
      <w:marBottom w:val="0"/>
      <w:divBdr>
        <w:top w:val="none" w:sz="0" w:space="0" w:color="auto"/>
        <w:left w:val="none" w:sz="0" w:space="0" w:color="auto"/>
        <w:bottom w:val="none" w:sz="0" w:space="0" w:color="auto"/>
        <w:right w:val="none" w:sz="0" w:space="0" w:color="auto"/>
      </w:divBdr>
    </w:div>
    <w:div w:id="954411146">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101803550">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435711872">
      <w:bodyDiv w:val="1"/>
      <w:marLeft w:val="0"/>
      <w:marRight w:val="0"/>
      <w:marTop w:val="0"/>
      <w:marBottom w:val="0"/>
      <w:divBdr>
        <w:top w:val="none" w:sz="0" w:space="0" w:color="auto"/>
        <w:left w:val="none" w:sz="0" w:space="0" w:color="auto"/>
        <w:bottom w:val="none" w:sz="0" w:space="0" w:color="auto"/>
        <w:right w:val="none" w:sz="0" w:space="0" w:color="auto"/>
      </w:divBdr>
    </w:div>
    <w:div w:id="1469279988">
      <w:bodyDiv w:val="1"/>
      <w:marLeft w:val="0"/>
      <w:marRight w:val="0"/>
      <w:marTop w:val="0"/>
      <w:marBottom w:val="0"/>
      <w:divBdr>
        <w:top w:val="none" w:sz="0" w:space="0" w:color="auto"/>
        <w:left w:val="none" w:sz="0" w:space="0" w:color="auto"/>
        <w:bottom w:val="none" w:sz="0" w:space="0" w:color="auto"/>
        <w:right w:val="none" w:sz="0" w:space="0" w:color="auto"/>
      </w:divBdr>
    </w:div>
    <w:div w:id="1727490622">
      <w:bodyDiv w:val="1"/>
      <w:marLeft w:val="0"/>
      <w:marRight w:val="0"/>
      <w:marTop w:val="0"/>
      <w:marBottom w:val="0"/>
      <w:divBdr>
        <w:top w:val="none" w:sz="0" w:space="0" w:color="auto"/>
        <w:left w:val="none" w:sz="0" w:space="0" w:color="auto"/>
        <w:bottom w:val="none" w:sz="0" w:space="0" w:color="auto"/>
        <w:right w:val="none" w:sz="0" w:space="0" w:color="auto"/>
      </w:divBdr>
    </w:div>
    <w:div w:id="185653249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1999796448">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9C01F13-E3E5-400C-A31B-828BFA3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7838</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Qianxi Lu</cp:lastModifiedBy>
  <cp:revision>2</cp:revision>
  <cp:lastPrinted>2008-02-01T05:09:00Z</cp:lastPrinted>
  <dcterms:created xsi:type="dcterms:W3CDTF">2021-08-17T08:52:00Z</dcterms:created>
  <dcterms:modified xsi:type="dcterms:W3CDTF">2021-08-17T08:52:00Z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(2)y1fxpvFXrhIm2d+3TuK9CPHPFF81gIa691B+0s7Cx7V9a/Mwc0oisJMiO20bOXUHixlbRSSG
2AxvhIusNaa7ixHIK1LB22zIwHDPebYeRhrWyFHJgRpvUhOnEBz19FvPqvfadv9lhHosnlhD
UR53rp8BLv2ayHypIu5iVYdsqc6biEbibZoHTqdA4EYsXB/U9tMqTxPRAnwRtCj0UrDncWki
gHiOaVb+EBGgRYR6V+</vt:lpwstr>
  </property>
  <property fmtid="{D5CDD505-2E9C-101B-9397-08002B2CF9AE}" pid="5" name="_2015_ms_pID_7253431">
    <vt:lpwstr>DSWZy/hd1SCvy6ssw4Syuz2Ek9H3dmp0FI/obJC7gYvb6IhTc0F5XN
HTGI00qvL14v68yWfdUs75ru4oj092oSkhkBLtzCPxVEzJIMUAom3Iu8BCVEdLgiXc2KyUIV
7KacTDyZbqyppKvy5+HajovCGOmxGnDoqUoLRtUl66JDgyWq61kKK9nPT742ujSVpZ3WXvUN
tcSFzaR4iPrFNNi9</vt:lpwstr>
  </property>
</Properties>
</file>