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820EE" w14:textId="769E7915" w:rsidR="00280DD1" w:rsidRPr="00DA088F" w:rsidRDefault="00BC269C" w:rsidP="00280DD1">
      <w:pPr>
        <w:pStyle w:val="3GPPHeader"/>
        <w:spacing w:after="60"/>
        <w:rPr>
          <w:sz w:val="32"/>
          <w:szCs w:val="32"/>
          <w:lang w:val="en-US"/>
        </w:rPr>
      </w:pPr>
      <w:r w:rsidRPr="00152BFF">
        <w:rPr>
          <w:lang w:val="en-US"/>
        </w:rPr>
        <w:t>3GPP TSG-RAN WG2 #1</w:t>
      </w:r>
      <w:r w:rsidR="0052781E" w:rsidRPr="00152BFF">
        <w:rPr>
          <w:lang w:val="en-US"/>
        </w:rPr>
        <w:t>1</w:t>
      </w:r>
      <w:r w:rsidR="004A1E15">
        <w:rPr>
          <w:lang w:val="en-US"/>
        </w:rPr>
        <w:t>4</w:t>
      </w:r>
      <w:r w:rsidR="006A4537">
        <w:rPr>
          <w:lang w:val="en-US"/>
        </w:rPr>
        <w:t>-</w:t>
      </w:r>
      <w:r w:rsidR="0052781E" w:rsidRPr="00152BFF">
        <w:rPr>
          <w:lang w:val="en-US"/>
        </w:rPr>
        <w:t>e</w:t>
      </w:r>
      <w:r w:rsidR="00280DD1" w:rsidRPr="00152BFF">
        <w:rPr>
          <w:lang w:val="en-US"/>
        </w:rPr>
        <w:tab/>
      </w:r>
      <w:r w:rsidR="00165A30">
        <w:rPr>
          <w:rFonts w:eastAsia="Times New Roman"/>
          <w:lang w:val="en-US"/>
        </w:rPr>
        <w:t xml:space="preserve">Tdoc </w:t>
      </w:r>
      <w:r w:rsidR="00F16E88">
        <w:rPr>
          <w:lang w:val="en-GB" w:eastAsia="ja-JP"/>
        </w:rPr>
        <w:t>R2-21</w:t>
      </w:r>
      <w:r w:rsidR="006A4537">
        <w:rPr>
          <w:lang w:val="en-GB" w:eastAsia="ja-JP"/>
        </w:rPr>
        <w:t>xxxxx</w:t>
      </w:r>
    </w:p>
    <w:p w14:paraId="63B03AD2" w14:textId="5A05010E" w:rsidR="00E90E49" w:rsidRPr="00152BFF" w:rsidRDefault="0046297A" w:rsidP="00357380">
      <w:pPr>
        <w:pStyle w:val="3GPPHeader"/>
        <w:rPr>
          <w:noProof/>
          <w:lang w:val="en-US"/>
        </w:rPr>
      </w:pPr>
      <w:r w:rsidRPr="00152BFF">
        <w:rPr>
          <w:noProof/>
          <w:lang w:val="en-US"/>
        </w:rPr>
        <w:t xml:space="preserve">Electronic </w:t>
      </w:r>
      <w:r w:rsidR="00466E9D" w:rsidRPr="00152BFF">
        <w:rPr>
          <w:noProof/>
          <w:lang w:val="en-US"/>
        </w:rPr>
        <w:t>meeting</w:t>
      </w:r>
      <w:r w:rsidR="00BC269C" w:rsidRPr="00152BFF">
        <w:rPr>
          <w:noProof/>
          <w:lang w:val="en-US"/>
        </w:rPr>
        <w:t xml:space="preserve">, </w:t>
      </w:r>
      <w:r w:rsidR="004A1E15">
        <w:rPr>
          <w:noProof/>
          <w:lang w:val="en-US"/>
        </w:rPr>
        <w:t>19</w:t>
      </w:r>
      <w:r w:rsidR="00165A30" w:rsidRPr="00165A30">
        <w:rPr>
          <w:noProof/>
          <w:vertAlign w:val="superscript"/>
          <w:lang w:val="en-US"/>
        </w:rPr>
        <w:t>th</w:t>
      </w:r>
      <w:r w:rsidR="00165A30">
        <w:rPr>
          <w:noProof/>
          <w:lang w:val="en-US"/>
        </w:rPr>
        <w:t xml:space="preserve"> </w:t>
      </w:r>
      <w:r w:rsidR="00466E9D" w:rsidRPr="00152BFF">
        <w:rPr>
          <w:noProof/>
          <w:lang w:val="en-US"/>
        </w:rPr>
        <w:t>-</w:t>
      </w:r>
      <w:r w:rsidR="00BC269C" w:rsidRPr="00152BFF">
        <w:rPr>
          <w:noProof/>
          <w:lang w:val="en-US"/>
        </w:rPr>
        <w:t xml:space="preserve"> </w:t>
      </w:r>
      <w:r w:rsidR="006A4537">
        <w:rPr>
          <w:noProof/>
          <w:lang w:val="en-US"/>
        </w:rPr>
        <w:t>2</w:t>
      </w:r>
      <w:r w:rsidR="004A1E15">
        <w:rPr>
          <w:noProof/>
          <w:lang w:val="en-US"/>
        </w:rPr>
        <w:t>7</w:t>
      </w:r>
      <w:r w:rsidR="00E259F7" w:rsidRPr="00152BFF">
        <w:rPr>
          <w:noProof/>
          <w:vertAlign w:val="superscript"/>
          <w:lang w:val="en-US"/>
        </w:rPr>
        <w:t>th</w:t>
      </w:r>
      <w:r w:rsidR="00E259F7" w:rsidRPr="00152BFF">
        <w:rPr>
          <w:noProof/>
          <w:lang w:val="en-US"/>
        </w:rPr>
        <w:t xml:space="preserve"> </w:t>
      </w:r>
      <w:r w:rsidR="004A1E15">
        <w:rPr>
          <w:noProof/>
          <w:lang w:val="en-US"/>
        </w:rPr>
        <w:t>May</w:t>
      </w:r>
      <w:r w:rsidR="00BC269C" w:rsidRPr="00152BFF">
        <w:rPr>
          <w:noProof/>
          <w:lang w:val="en-US"/>
        </w:rPr>
        <w:t xml:space="preserve"> 20</w:t>
      </w:r>
      <w:r w:rsidR="001753BB" w:rsidRPr="00152BFF">
        <w:rPr>
          <w:noProof/>
          <w:lang w:val="en-US"/>
        </w:rPr>
        <w:t>2</w:t>
      </w:r>
      <w:r w:rsidR="00165A30">
        <w:rPr>
          <w:noProof/>
          <w:lang w:val="en-US"/>
        </w:rPr>
        <w:t>1</w:t>
      </w:r>
      <w:r w:rsidR="00FB6E58" w:rsidRPr="00152BFF">
        <w:rPr>
          <w:noProof/>
          <w:lang w:val="en-US"/>
        </w:rPr>
        <w:tab/>
      </w:r>
    </w:p>
    <w:p w14:paraId="7ACD7EB9" w14:textId="11034464" w:rsidR="00E90E49" w:rsidRPr="00152BFF" w:rsidRDefault="00E90E49" w:rsidP="00311702">
      <w:pPr>
        <w:pStyle w:val="3GPPHeader"/>
        <w:rPr>
          <w:lang w:val="en-US"/>
        </w:rPr>
      </w:pPr>
      <w:r w:rsidRPr="00152BFF">
        <w:rPr>
          <w:lang w:val="en-US"/>
        </w:rPr>
        <w:t>Agenda Item:</w:t>
      </w:r>
      <w:r w:rsidRPr="00152BFF">
        <w:rPr>
          <w:lang w:val="en-US"/>
        </w:rPr>
        <w:tab/>
      </w:r>
      <w:r w:rsidR="00F70E15" w:rsidRPr="00152BFF">
        <w:rPr>
          <w:lang w:val="en-US"/>
        </w:rPr>
        <w:t>8</w:t>
      </w:r>
      <w:r w:rsidR="00610E96" w:rsidRPr="00152BFF">
        <w:rPr>
          <w:lang w:val="en-US"/>
        </w:rPr>
        <w:t>.1</w:t>
      </w:r>
      <w:r w:rsidR="00F70E15" w:rsidRPr="00152BFF">
        <w:rPr>
          <w:lang w:val="en-US"/>
        </w:rPr>
        <w:t>3</w:t>
      </w:r>
      <w:r w:rsidR="00610E96" w:rsidRPr="00152BFF">
        <w:rPr>
          <w:lang w:val="en-US"/>
        </w:rPr>
        <w:t>.</w:t>
      </w:r>
      <w:r w:rsidR="00AB2A6D" w:rsidRPr="00152BFF">
        <w:rPr>
          <w:lang w:val="en-US"/>
        </w:rPr>
        <w:t>2</w:t>
      </w:r>
      <w:r w:rsidR="006A4537">
        <w:rPr>
          <w:lang w:val="en-US"/>
        </w:rPr>
        <w:t>.1</w:t>
      </w:r>
    </w:p>
    <w:p w14:paraId="388389C0" w14:textId="77777777" w:rsidR="00E90E49" w:rsidRPr="00152BFF" w:rsidRDefault="003D3C45" w:rsidP="00F64C2B">
      <w:pPr>
        <w:pStyle w:val="3GPPHeader"/>
        <w:rPr>
          <w:lang w:val="en-US"/>
        </w:rPr>
      </w:pPr>
      <w:r w:rsidRPr="00152BFF">
        <w:rPr>
          <w:lang w:val="en-US"/>
        </w:rPr>
        <w:t>Source:</w:t>
      </w:r>
      <w:r w:rsidR="00E90E49" w:rsidRPr="00152BFF">
        <w:rPr>
          <w:lang w:val="en-US"/>
        </w:rPr>
        <w:tab/>
      </w:r>
      <w:r w:rsidR="00F64C2B" w:rsidRPr="00152BFF">
        <w:rPr>
          <w:lang w:val="en-US"/>
        </w:rPr>
        <w:t>Ericsson</w:t>
      </w:r>
    </w:p>
    <w:p w14:paraId="29485F0C" w14:textId="76313228" w:rsidR="00E90E49" w:rsidRPr="00D86110" w:rsidRDefault="003D3C45" w:rsidP="00311702">
      <w:pPr>
        <w:pStyle w:val="3GPPHeader"/>
        <w:rPr>
          <w:lang w:val="en-US"/>
        </w:rPr>
      </w:pPr>
      <w:r w:rsidRPr="00152BFF">
        <w:rPr>
          <w:lang w:val="en-US"/>
        </w:rPr>
        <w:t>Title:</w:t>
      </w:r>
      <w:r w:rsidR="00E90E49" w:rsidRPr="00152BFF">
        <w:rPr>
          <w:lang w:val="en-US"/>
        </w:rPr>
        <w:tab/>
      </w:r>
      <w:r w:rsidR="000162FE" w:rsidRPr="00152BFF">
        <w:rPr>
          <w:lang w:val="en-US"/>
        </w:rPr>
        <w:t xml:space="preserve">Summary of AI </w:t>
      </w:r>
      <w:r w:rsidR="00F70E15" w:rsidRPr="00152BFF">
        <w:rPr>
          <w:lang w:val="en-US"/>
        </w:rPr>
        <w:t>8</w:t>
      </w:r>
      <w:r w:rsidR="000162FE" w:rsidRPr="00152BFF">
        <w:rPr>
          <w:lang w:val="en-US"/>
        </w:rPr>
        <w:t>.1</w:t>
      </w:r>
      <w:r w:rsidR="00F70E15" w:rsidRPr="00152BFF">
        <w:rPr>
          <w:lang w:val="en-US"/>
        </w:rPr>
        <w:t>3</w:t>
      </w:r>
      <w:r w:rsidR="000162FE" w:rsidRPr="00152BFF">
        <w:rPr>
          <w:lang w:val="en-US"/>
        </w:rPr>
        <w:t>.</w:t>
      </w:r>
      <w:r w:rsidR="0052781E" w:rsidRPr="00152BFF">
        <w:rPr>
          <w:lang w:val="en-US"/>
        </w:rPr>
        <w:t>2</w:t>
      </w:r>
      <w:r w:rsidR="006A4537">
        <w:rPr>
          <w:lang w:val="en-US"/>
        </w:rPr>
        <w:t>.1</w:t>
      </w:r>
      <w:r w:rsidR="00D86110">
        <w:rPr>
          <w:lang w:val="en-US"/>
        </w:rPr>
        <w:t xml:space="preserve"> </w:t>
      </w:r>
      <w:r w:rsidR="00D86110" w:rsidRPr="00D86110">
        <w:rPr>
          <w:lang w:val="en-US"/>
        </w:rPr>
        <w:t>Handover related SON aspects</w:t>
      </w:r>
    </w:p>
    <w:p w14:paraId="58731019" w14:textId="67A84351" w:rsidR="00E90E49" w:rsidRPr="00D3115F" w:rsidRDefault="00E90E49" w:rsidP="00D546FF">
      <w:pPr>
        <w:pStyle w:val="3GPPHeader"/>
      </w:pPr>
      <w:r w:rsidRPr="00D3115F">
        <w:t>Document for:</w:t>
      </w:r>
      <w:r w:rsidRPr="00D3115F">
        <w:tab/>
        <w:t>Discussion, Decision</w:t>
      </w:r>
    </w:p>
    <w:p w14:paraId="5BE30A7B" w14:textId="77777777" w:rsidR="00C24345" w:rsidRDefault="00E90E49" w:rsidP="00A2052C">
      <w:pPr>
        <w:pStyle w:val="Heading1"/>
      </w:pPr>
      <w:r w:rsidRPr="00CE0424">
        <w:t>Introduction</w:t>
      </w:r>
    </w:p>
    <w:p w14:paraId="6C9D0B73" w14:textId="1344072A" w:rsidR="009B527E" w:rsidRPr="006A4537" w:rsidRDefault="006E5B24" w:rsidP="009E40BA">
      <w:pPr>
        <w:rPr>
          <w:lang w:val="en-US"/>
        </w:rPr>
      </w:pPr>
      <w:bookmarkStart w:id="0" w:name="_Hlk36540367"/>
      <w:r w:rsidRPr="00152BFF">
        <w:rPr>
          <w:lang w:val="en-US"/>
        </w:rPr>
        <w:t>This document</w:t>
      </w:r>
      <w:r w:rsidR="002559F5" w:rsidRPr="00152BFF">
        <w:rPr>
          <w:lang w:val="en-US"/>
        </w:rPr>
        <w:t xml:space="preserve"> provides the summary of all the contributions submitted to </w:t>
      </w:r>
      <w:r w:rsidR="00F70E15" w:rsidRPr="00152BFF">
        <w:rPr>
          <w:lang w:val="en-US"/>
        </w:rPr>
        <w:t>8</w:t>
      </w:r>
      <w:r w:rsidR="0052781E" w:rsidRPr="00152BFF">
        <w:rPr>
          <w:lang w:val="en-US"/>
        </w:rPr>
        <w:t>.1</w:t>
      </w:r>
      <w:r w:rsidR="00F70E15" w:rsidRPr="00152BFF">
        <w:rPr>
          <w:lang w:val="en-US"/>
        </w:rPr>
        <w:t>3</w:t>
      </w:r>
      <w:r w:rsidR="0052781E" w:rsidRPr="00152BFF">
        <w:rPr>
          <w:lang w:val="en-US"/>
        </w:rPr>
        <w:t>.2</w:t>
      </w:r>
      <w:r w:rsidR="00AB161D">
        <w:rPr>
          <w:lang w:val="en-US"/>
        </w:rPr>
        <w:t>.1</w:t>
      </w:r>
      <w:r w:rsidR="002559F5" w:rsidRPr="00152BFF">
        <w:rPr>
          <w:lang w:val="en-US"/>
        </w:rPr>
        <w:t xml:space="preserve"> agenda item (agenda </w:t>
      </w:r>
      <w:r w:rsidR="00AB161D" w:rsidRPr="002A2D96">
        <w:rPr>
          <w:lang w:val="en-US"/>
        </w:rPr>
        <w:t>Handover related SON aspects</w:t>
      </w:r>
      <w:r w:rsidR="002559F5" w:rsidRPr="00152BFF">
        <w:rPr>
          <w:lang w:val="en-US"/>
        </w:rPr>
        <w:t>) of RAN2#1</w:t>
      </w:r>
      <w:r w:rsidR="0052781E" w:rsidRPr="00152BFF">
        <w:rPr>
          <w:lang w:val="en-US"/>
        </w:rPr>
        <w:t>1</w:t>
      </w:r>
      <w:r w:rsidR="00FF4033">
        <w:rPr>
          <w:lang w:val="en-US"/>
        </w:rPr>
        <w:t>4</w:t>
      </w:r>
      <w:r w:rsidR="006A4537">
        <w:rPr>
          <w:lang w:val="en-US"/>
        </w:rPr>
        <w:t>-</w:t>
      </w:r>
      <w:r w:rsidR="002559F5" w:rsidRPr="00152BFF">
        <w:rPr>
          <w:lang w:val="en-US"/>
        </w:rPr>
        <w:t>e</w:t>
      </w:r>
      <w:r w:rsidR="0052781E" w:rsidRPr="00152BFF">
        <w:rPr>
          <w:lang w:val="en-US"/>
        </w:rPr>
        <w:t xml:space="preserve"> </w:t>
      </w:r>
      <w:r w:rsidR="002559F5" w:rsidRPr="00152BFF">
        <w:rPr>
          <w:lang w:val="en-US"/>
        </w:rPr>
        <w:t>meeting</w:t>
      </w:r>
      <w:r w:rsidR="00C25535" w:rsidRPr="00152BFF">
        <w:rPr>
          <w:lang w:val="en-US"/>
        </w:rPr>
        <w:t>.</w:t>
      </w:r>
      <w:r w:rsidR="007C1DCA" w:rsidRPr="00152BFF">
        <w:rPr>
          <w:lang w:val="en-US"/>
        </w:rPr>
        <w:t xml:space="preserve"> </w:t>
      </w:r>
      <w:r w:rsidR="007C1DCA" w:rsidRPr="006A4537">
        <w:rPr>
          <w:lang w:val="en-US"/>
        </w:rPr>
        <w:t>The following categorization has been used in this document.</w:t>
      </w:r>
    </w:p>
    <w:p w14:paraId="1058F66B" w14:textId="6641791B" w:rsidR="007C1DCA" w:rsidRPr="00152BFF" w:rsidRDefault="007C1DCA" w:rsidP="00A95437">
      <w:pPr>
        <w:numPr>
          <w:ilvl w:val="0"/>
          <w:numId w:val="10"/>
        </w:numPr>
        <w:overflowPunct w:val="0"/>
        <w:autoSpaceDE w:val="0"/>
        <w:autoSpaceDN w:val="0"/>
        <w:adjustRightInd w:val="0"/>
        <w:rPr>
          <w:rFonts w:ascii="Times New Roman" w:eastAsia="SimSun" w:hAnsi="Times New Roman" w:cs="Times New Roman"/>
          <w:lang w:val="en-US"/>
        </w:rPr>
      </w:pPr>
      <w:r w:rsidRPr="00152BFF">
        <w:rPr>
          <w:rFonts w:eastAsia="SimSun"/>
          <w:b/>
          <w:color w:val="FF0000"/>
          <w:lang w:val="en-US"/>
        </w:rPr>
        <w:t xml:space="preserve">Cat-a-Proposal: </w:t>
      </w:r>
      <w:r w:rsidRPr="00152BFF">
        <w:rPr>
          <w:rFonts w:eastAsia="SimSun"/>
          <w:lang w:val="en-US"/>
        </w:rPr>
        <w:t>a potential easy agreement, e.g. Proposals where consensus exists, that seem straightforward to agree</w:t>
      </w:r>
      <w:r w:rsidR="00153777" w:rsidRPr="00152BFF">
        <w:rPr>
          <w:rFonts w:eastAsia="SimSun"/>
          <w:lang w:val="en-US"/>
        </w:rPr>
        <w:t>.</w:t>
      </w:r>
    </w:p>
    <w:p w14:paraId="3FF22416" w14:textId="78CFE330" w:rsidR="007C1DCA" w:rsidRPr="00152BFF" w:rsidRDefault="007C1DCA" w:rsidP="00A95437">
      <w:pPr>
        <w:numPr>
          <w:ilvl w:val="0"/>
          <w:numId w:val="10"/>
        </w:numPr>
        <w:overflowPunct w:val="0"/>
        <w:autoSpaceDE w:val="0"/>
        <w:autoSpaceDN w:val="0"/>
        <w:adjustRightInd w:val="0"/>
        <w:rPr>
          <w:rFonts w:eastAsia="SimSun"/>
          <w:lang w:val="en-US"/>
        </w:rPr>
      </w:pPr>
      <w:r w:rsidRPr="00152BFF">
        <w:rPr>
          <w:rFonts w:eastAsia="SimSun"/>
          <w:b/>
          <w:color w:val="FF0000"/>
          <w:lang w:val="en-US"/>
        </w:rPr>
        <w:t xml:space="preserve">Cat-b-Proposal: </w:t>
      </w:r>
      <w:r w:rsidRPr="00152BFF">
        <w:rPr>
          <w:rFonts w:eastAsia="SimSun"/>
          <w:lang w:val="en-US"/>
        </w:rPr>
        <w:t>need further discussion. These should be tagged with e.g. [FFS] so they are clearly visible, and should indicate what the primary controversy is</w:t>
      </w:r>
      <w:r w:rsidR="00153777" w:rsidRPr="00152BFF">
        <w:rPr>
          <w:rFonts w:eastAsia="SimSun"/>
          <w:lang w:val="en-US"/>
        </w:rPr>
        <w:t>.</w:t>
      </w:r>
    </w:p>
    <w:p w14:paraId="475F4931" w14:textId="133CF1D4" w:rsidR="007C1DCA" w:rsidRPr="00152BFF" w:rsidRDefault="007C1DCA" w:rsidP="00A95437">
      <w:pPr>
        <w:numPr>
          <w:ilvl w:val="0"/>
          <w:numId w:val="10"/>
        </w:numPr>
        <w:overflowPunct w:val="0"/>
        <w:autoSpaceDE w:val="0"/>
        <w:autoSpaceDN w:val="0"/>
        <w:adjustRightInd w:val="0"/>
        <w:rPr>
          <w:rFonts w:eastAsia="SimSun"/>
          <w:lang w:val="en-US"/>
        </w:rPr>
      </w:pPr>
      <w:r w:rsidRPr="00152BFF">
        <w:rPr>
          <w:rFonts w:eastAsia="SimSun"/>
          <w:b/>
          <w:color w:val="FF0000"/>
          <w:lang w:val="en-US"/>
        </w:rPr>
        <w:t xml:space="preserve">Cat-c-Proposal: </w:t>
      </w:r>
      <w:r w:rsidRPr="00152BFF">
        <w:rPr>
          <w:rFonts w:eastAsia="SimSun"/>
          <w:lang w:val="en-US"/>
        </w:rPr>
        <w:t xml:space="preserve">a candidate for immediate postpone, e.g. issues that may require other WG discussions or is contentious such that it is unlikely to converge at e-Meeting. </w:t>
      </w:r>
    </w:p>
    <w:p w14:paraId="241605F1" w14:textId="25EA816D" w:rsidR="00657BF7" w:rsidRPr="00152BFF" w:rsidRDefault="00657BF7" w:rsidP="00A95437">
      <w:pPr>
        <w:numPr>
          <w:ilvl w:val="0"/>
          <w:numId w:val="10"/>
        </w:numPr>
        <w:overflowPunct w:val="0"/>
        <w:autoSpaceDE w:val="0"/>
        <w:autoSpaceDN w:val="0"/>
        <w:adjustRightInd w:val="0"/>
        <w:rPr>
          <w:rFonts w:eastAsia="SimSun"/>
          <w:lang w:val="en-US"/>
        </w:rPr>
      </w:pPr>
      <w:r w:rsidRPr="00152BFF">
        <w:rPr>
          <w:rFonts w:eastAsia="SimSun"/>
          <w:b/>
          <w:color w:val="FF0000"/>
          <w:lang w:val="en-US"/>
        </w:rPr>
        <w:t xml:space="preserve">Cat-x-Proposal: </w:t>
      </w:r>
      <w:r w:rsidRPr="00152BFF">
        <w:rPr>
          <w:rFonts w:eastAsia="SimSun"/>
          <w:lang w:val="en-US"/>
        </w:rPr>
        <w:t>a candidate for not treating due to various reasons, e.g., already captured in the specification.</w:t>
      </w:r>
    </w:p>
    <w:p w14:paraId="097C11B7" w14:textId="77777777" w:rsidR="007C1DCA" w:rsidRPr="00152BFF" w:rsidRDefault="007C1DCA" w:rsidP="009E40BA">
      <w:pPr>
        <w:rPr>
          <w:lang w:val="en-US"/>
        </w:rPr>
      </w:pPr>
    </w:p>
    <w:bookmarkEnd w:id="0"/>
    <w:p w14:paraId="62B4110A" w14:textId="3392FBCC" w:rsidR="00AB161D" w:rsidRDefault="009D43F4" w:rsidP="00B253AC">
      <w:pPr>
        <w:pStyle w:val="Heading1"/>
      </w:pPr>
      <w:r>
        <w:rPr>
          <w:lang w:val="en-US"/>
        </w:rPr>
        <w:t>Summary of AI 8.13.2.1 - Handover related SON aspects</w:t>
      </w:r>
      <w:r>
        <w:t xml:space="preserve"> </w:t>
      </w:r>
      <w:r w:rsidR="00AB161D">
        <w:t xml:space="preserve"> </w:t>
      </w:r>
    </w:p>
    <w:p w14:paraId="28D29E19" w14:textId="48E9DA0E" w:rsidR="009065A0" w:rsidRDefault="00655604" w:rsidP="0063520E">
      <w:pPr>
        <w:pStyle w:val="Heading2"/>
        <w:tabs>
          <w:tab w:val="clear" w:pos="3978"/>
        </w:tabs>
        <w:ind w:left="-993" w:firstLine="993"/>
      </w:pPr>
      <w:r>
        <w:t>CHO related aspects</w:t>
      </w:r>
    </w:p>
    <w:p w14:paraId="4E865D3E" w14:textId="0B066886" w:rsidR="008252C7" w:rsidRDefault="008252C7" w:rsidP="00B253AC">
      <w:pPr>
        <w:pStyle w:val="Heading3"/>
      </w:pPr>
      <w:r>
        <w:t>Scenarios</w:t>
      </w:r>
    </w:p>
    <w:p w14:paraId="0FE48DE9" w14:textId="4CA323F0" w:rsidR="006A44E0" w:rsidRPr="0059796C" w:rsidRDefault="006A44E0" w:rsidP="00D8584B">
      <w:pPr>
        <w:pStyle w:val="ListParagraph"/>
        <w:numPr>
          <w:ilvl w:val="0"/>
          <w:numId w:val="43"/>
        </w:numPr>
        <w:rPr>
          <w:lang w:val="en-GB" w:eastAsia="zh-CN"/>
        </w:rPr>
      </w:pPr>
      <w:r w:rsidRPr="0059796C">
        <w:rPr>
          <w:lang w:val="en-GB" w:eastAsia="zh-CN"/>
        </w:rPr>
        <w:t xml:space="preserve">In </w:t>
      </w:r>
      <w:r w:rsidRPr="0059796C">
        <w:rPr>
          <w:lang w:val="en-GB" w:eastAsia="zh-CN"/>
        </w:rPr>
        <w:fldChar w:fldCharType="begin"/>
      </w:r>
      <w:r w:rsidRPr="0059796C">
        <w:rPr>
          <w:lang w:val="en-GB" w:eastAsia="zh-CN"/>
        </w:rPr>
        <w:instrText xml:space="preserve"> REF _Ref71710594 \r \h </w:instrText>
      </w:r>
      <w:r>
        <w:rPr>
          <w:lang w:val="en-GB" w:eastAsia="zh-CN"/>
        </w:rPr>
      </w:r>
      <w:r w:rsidRPr="0059796C">
        <w:rPr>
          <w:lang w:val="en-GB" w:eastAsia="zh-CN"/>
        </w:rPr>
        <w:fldChar w:fldCharType="separate"/>
      </w:r>
      <w:r w:rsidRPr="0059796C">
        <w:rPr>
          <w:lang w:val="en-GB" w:eastAsia="zh-CN"/>
        </w:rPr>
        <w:t>[2]</w:t>
      </w:r>
      <w:r w:rsidRPr="0059796C">
        <w:rPr>
          <w:lang w:val="en-GB" w:eastAsia="zh-CN"/>
        </w:rPr>
        <w:fldChar w:fldCharType="end"/>
      </w:r>
      <w:r w:rsidRPr="0059796C">
        <w:rPr>
          <w:lang w:val="en-GB" w:eastAsia="zh-CN"/>
        </w:rPr>
        <w:t>, China Telecommunication proposes the following:</w:t>
      </w:r>
    </w:p>
    <w:p w14:paraId="5ED3D9CB" w14:textId="77777777" w:rsidR="006A44E0" w:rsidRDefault="006A44E0" w:rsidP="006A44E0">
      <w:pPr>
        <w:rPr>
          <w:rFonts w:ascii="Times New Roman" w:eastAsia="SimSun" w:hAnsi="Times New Roman" w:cs="Times New Roman"/>
          <w:b/>
          <w:sz w:val="20"/>
          <w:szCs w:val="20"/>
          <w:lang w:val="en-US" w:eastAsia="zh-CN"/>
        </w:rPr>
      </w:pPr>
      <w:r>
        <w:rPr>
          <w:b/>
          <w:lang w:val="en-US" w:eastAsia="zh-CN"/>
        </w:rPr>
        <w:t>Proposal 1: no need to merge scenarios 1b/1c, and no need to merge scenario 2a/2b.</w:t>
      </w:r>
    </w:p>
    <w:p w14:paraId="7A8D2B40" w14:textId="77777777" w:rsidR="00D03ABF" w:rsidRPr="0059796C" w:rsidRDefault="00D03ABF" w:rsidP="00D8584B">
      <w:pPr>
        <w:pStyle w:val="ListParagraph"/>
        <w:numPr>
          <w:ilvl w:val="0"/>
          <w:numId w:val="43"/>
        </w:numPr>
        <w:rPr>
          <w:lang w:val="en-GB" w:eastAsia="zh-CN"/>
        </w:rPr>
      </w:pPr>
      <w:r w:rsidRPr="0059796C">
        <w:rPr>
          <w:lang w:val="en-GB" w:eastAsia="zh-CN"/>
        </w:rPr>
        <w:t xml:space="preserve">In </w:t>
      </w:r>
      <w:r w:rsidRPr="0059796C">
        <w:rPr>
          <w:lang w:val="en-GB" w:eastAsia="zh-CN"/>
        </w:rPr>
        <w:fldChar w:fldCharType="begin"/>
      </w:r>
      <w:r w:rsidRPr="0059796C">
        <w:rPr>
          <w:lang w:val="en-GB" w:eastAsia="zh-CN"/>
        </w:rPr>
        <w:instrText xml:space="preserve"> REF _Ref71714390 \r \h </w:instrText>
      </w:r>
      <w:r>
        <w:rPr>
          <w:lang w:val="en-GB" w:eastAsia="zh-CN"/>
        </w:rPr>
      </w:r>
      <w:r w:rsidRPr="0059796C">
        <w:rPr>
          <w:lang w:val="en-GB" w:eastAsia="zh-CN"/>
        </w:rPr>
        <w:fldChar w:fldCharType="separate"/>
      </w:r>
      <w:r w:rsidRPr="0059796C">
        <w:rPr>
          <w:lang w:val="en-GB" w:eastAsia="zh-CN"/>
        </w:rPr>
        <w:t>[6]</w:t>
      </w:r>
      <w:r w:rsidRPr="0059796C">
        <w:rPr>
          <w:lang w:val="en-GB" w:eastAsia="zh-CN"/>
        </w:rPr>
        <w:fldChar w:fldCharType="end"/>
      </w:r>
      <w:r w:rsidRPr="0059796C">
        <w:rPr>
          <w:lang w:val="en-GB" w:eastAsia="zh-CN"/>
        </w:rPr>
        <w:t>, Nokia proposes the following:</w:t>
      </w:r>
    </w:p>
    <w:p w14:paraId="504B79D1" w14:textId="44693C00" w:rsidR="00D03ABF" w:rsidRPr="00D03ABF" w:rsidRDefault="00D03ABF" w:rsidP="006A44E0">
      <w:pPr>
        <w:rPr>
          <w:rFonts w:ascii="Times New Roman" w:eastAsia="Times New Roman" w:hAnsi="Times New Roman" w:cs="Times New Roman"/>
          <w:sz w:val="20"/>
          <w:szCs w:val="20"/>
          <w:lang w:val="en-US"/>
        </w:rPr>
      </w:pPr>
      <w:r w:rsidRPr="00F6046A">
        <w:rPr>
          <w:b/>
          <w:bCs/>
          <w:lang w:val="en-US"/>
        </w:rPr>
        <w:t xml:space="preserve">Proposal 3:  It is proposed the RAN2 use more exact wording in the description of MRO scenarios and actions in order to differentiate between CHO recovery and re-establishment procedure.  </w:t>
      </w:r>
      <w:r w:rsidRPr="00F6046A">
        <w:rPr>
          <w:lang w:val="en-US"/>
        </w:rPr>
        <w:tab/>
      </w:r>
    </w:p>
    <w:p w14:paraId="29A68123" w14:textId="618F44B3" w:rsidR="006A44E0" w:rsidRPr="0059796C" w:rsidRDefault="00291EB0" w:rsidP="00D8584B">
      <w:pPr>
        <w:pStyle w:val="ListParagraph"/>
        <w:numPr>
          <w:ilvl w:val="0"/>
          <w:numId w:val="43"/>
        </w:numPr>
        <w:rPr>
          <w:lang w:val="en-US" w:eastAsia="zh-CN"/>
        </w:rPr>
      </w:pPr>
      <w:r w:rsidRPr="0059796C">
        <w:rPr>
          <w:lang w:val="en-US" w:eastAsia="zh-CN"/>
        </w:rPr>
        <w:t xml:space="preserve">In </w:t>
      </w:r>
      <w:r w:rsidRPr="0059796C">
        <w:rPr>
          <w:lang w:val="en-US" w:eastAsia="zh-CN"/>
        </w:rPr>
        <w:fldChar w:fldCharType="begin"/>
      </w:r>
      <w:r w:rsidRPr="0059796C">
        <w:rPr>
          <w:lang w:val="en-US" w:eastAsia="zh-CN"/>
        </w:rPr>
        <w:instrText xml:space="preserve"> REF _Ref71724063 \r \h </w:instrText>
      </w:r>
      <w:r>
        <w:rPr>
          <w:lang w:val="en-US" w:eastAsia="zh-CN"/>
        </w:rPr>
      </w:r>
      <w:r w:rsidRPr="0059796C">
        <w:rPr>
          <w:lang w:val="en-US" w:eastAsia="zh-CN"/>
        </w:rPr>
        <w:fldChar w:fldCharType="separate"/>
      </w:r>
      <w:r w:rsidRPr="0059796C">
        <w:rPr>
          <w:lang w:val="en-US" w:eastAsia="zh-CN"/>
        </w:rPr>
        <w:t>[7]</w:t>
      </w:r>
      <w:r w:rsidRPr="0059796C">
        <w:rPr>
          <w:lang w:val="en-US" w:eastAsia="zh-CN"/>
        </w:rPr>
        <w:fldChar w:fldCharType="end"/>
      </w:r>
      <w:r w:rsidRPr="0059796C">
        <w:rPr>
          <w:lang w:val="en-US" w:eastAsia="zh-CN"/>
        </w:rPr>
        <w:t>, Oppo proposes the following:</w:t>
      </w:r>
    </w:p>
    <w:p w14:paraId="5DD21B89" w14:textId="77777777" w:rsidR="00291EB0" w:rsidRPr="00291EB0" w:rsidRDefault="00291EB0" w:rsidP="00291EB0">
      <w:pPr>
        <w:rPr>
          <w:rFonts w:ascii="Times New Roman" w:eastAsia="DengXian" w:hAnsi="Times New Roman" w:cs="Times New Roman"/>
          <w:b/>
          <w:bCs/>
          <w:sz w:val="20"/>
          <w:szCs w:val="20"/>
          <w:lang w:val="en-US" w:eastAsia="zh-CN"/>
        </w:rPr>
      </w:pPr>
      <w:r w:rsidRPr="00291EB0">
        <w:rPr>
          <w:rFonts w:ascii="Times New Roman" w:eastAsia="DengXian" w:hAnsi="Times New Roman"/>
          <w:b/>
          <w:bCs/>
          <w:lang w:val="en-US" w:eastAsia="zh-CN"/>
        </w:rPr>
        <w:t xml:space="preserve">Proposal 1: RAN2 to agree that the Scenario 1b and 1c should be regarded as two independent scenarios, considering different cell ID, i.e., </w:t>
      </w:r>
      <w:r w:rsidRPr="00291EB0">
        <w:rPr>
          <w:rFonts w:ascii="Times New Roman" w:eastAsia="DengXian" w:hAnsi="Times New Roman"/>
          <w:b/>
          <w:bCs/>
          <w:i/>
          <w:iCs/>
          <w:lang w:val="en-US" w:eastAsia="zh-CN"/>
        </w:rPr>
        <w:t xml:space="preserve">reestablishementCellID </w:t>
      </w:r>
      <w:r w:rsidRPr="00291EB0">
        <w:rPr>
          <w:rFonts w:ascii="Times New Roman" w:eastAsia="DengXian" w:hAnsi="Times New Roman"/>
          <w:b/>
          <w:bCs/>
          <w:lang w:val="en-US" w:eastAsia="zh-CN"/>
        </w:rPr>
        <w:t xml:space="preserve">or </w:t>
      </w:r>
      <w:r w:rsidRPr="00291EB0">
        <w:rPr>
          <w:rFonts w:ascii="Times New Roman" w:eastAsia="DengXian" w:hAnsi="Times New Roman"/>
          <w:b/>
          <w:bCs/>
          <w:i/>
          <w:iCs/>
          <w:lang w:val="en-US" w:eastAsia="zh-CN"/>
        </w:rPr>
        <w:t xml:space="preserve">reconnectionCellID </w:t>
      </w:r>
      <w:r w:rsidRPr="00291EB0">
        <w:rPr>
          <w:rFonts w:ascii="Times New Roman" w:eastAsia="DengXian" w:hAnsi="Times New Roman"/>
          <w:b/>
          <w:bCs/>
          <w:lang w:val="en-US" w:eastAsia="zh-CN"/>
        </w:rPr>
        <w:t>should be included in the RLF report for the two scenarios.</w:t>
      </w:r>
    </w:p>
    <w:p w14:paraId="0708D71A" w14:textId="77777777" w:rsidR="007A348E" w:rsidRPr="007A348E" w:rsidRDefault="007A348E" w:rsidP="007A348E">
      <w:pPr>
        <w:rPr>
          <w:rFonts w:ascii="Times New Roman" w:eastAsia="DengXian" w:hAnsi="Times New Roman" w:cs="Times New Roman"/>
          <w:b/>
          <w:bCs/>
          <w:sz w:val="20"/>
          <w:szCs w:val="20"/>
          <w:lang w:val="en-US" w:eastAsia="zh-CN"/>
        </w:rPr>
      </w:pPr>
      <w:r w:rsidRPr="007A348E">
        <w:rPr>
          <w:rFonts w:ascii="Times New Roman" w:eastAsia="DengXian" w:hAnsi="Times New Roman"/>
          <w:b/>
          <w:bCs/>
          <w:lang w:val="en-US" w:eastAsia="zh-CN"/>
        </w:rPr>
        <w:lastRenderedPageBreak/>
        <w:t xml:space="preserve">Proposal 2: RAN2 to agree that Scenario </w:t>
      </w:r>
      <w:commentRangeStart w:id="1"/>
      <w:r w:rsidRPr="007A348E">
        <w:rPr>
          <w:rFonts w:ascii="Times New Roman" w:eastAsia="DengXian" w:hAnsi="Times New Roman"/>
          <w:b/>
          <w:bCs/>
          <w:lang w:val="en-US" w:eastAsia="zh-CN"/>
        </w:rPr>
        <w:t xml:space="preserve">1b and 1c </w:t>
      </w:r>
      <w:commentRangeEnd w:id="1"/>
      <w:r w:rsidR="00561AAA">
        <w:rPr>
          <w:rStyle w:val="CommentReference"/>
        </w:rPr>
        <w:commentReference w:id="1"/>
      </w:r>
      <w:r w:rsidRPr="007A348E">
        <w:rPr>
          <w:rFonts w:ascii="Times New Roman" w:eastAsia="DengXian" w:hAnsi="Times New Roman"/>
          <w:b/>
          <w:bCs/>
          <w:lang w:val="en-US" w:eastAsia="zh-CN"/>
        </w:rPr>
        <w:t>should not be regarded as two independent scenarios, considering same set of IE should be included in the RLF report.</w:t>
      </w:r>
    </w:p>
    <w:p w14:paraId="7C27AEB1" w14:textId="19632624" w:rsidR="00291EB0" w:rsidRPr="0059796C" w:rsidRDefault="0082141E" w:rsidP="00D8584B">
      <w:pPr>
        <w:pStyle w:val="ListParagraph"/>
        <w:numPr>
          <w:ilvl w:val="0"/>
          <w:numId w:val="43"/>
        </w:numPr>
        <w:rPr>
          <w:lang w:val="en-US" w:eastAsia="zh-CN"/>
        </w:rPr>
      </w:pPr>
      <w:r w:rsidRPr="0059796C">
        <w:rPr>
          <w:lang w:val="en-US" w:eastAsia="zh-CN"/>
        </w:rPr>
        <w:t xml:space="preserve">In </w:t>
      </w:r>
      <w:r w:rsidRPr="0059796C">
        <w:rPr>
          <w:lang w:val="en-US" w:eastAsia="zh-CN"/>
        </w:rPr>
        <w:fldChar w:fldCharType="begin"/>
      </w:r>
      <w:r w:rsidRPr="0059796C">
        <w:rPr>
          <w:lang w:val="en-US" w:eastAsia="zh-CN"/>
        </w:rPr>
        <w:instrText xml:space="preserve"> REF _Ref71878837 \r \h </w:instrText>
      </w:r>
      <w:r>
        <w:rPr>
          <w:lang w:val="en-US" w:eastAsia="zh-CN"/>
        </w:rPr>
      </w:r>
      <w:r w:rsidRPr="0059796C">
        <w:rPr>
          <w:lang w:val="en-US" w:eastAsia="zh-CN"/>
        </w:rPr>
        <w:fldChar w:fldCharType="separate"/>
      </w:r>
      <w:r w:rsidRPr="0059796C">
        <w:rPr>
          <w:lang w:val="en-US" w:eastAsia="zh-CN"/>
        </w:rPr>
        <w:t>[12]</w:t>
      </w:r>
      <w:r w:rsidRPr="0059796C">
        <w:rPr>
          <w:lang w:val="en-US" w:eastAsia="zh-CN"/>
        </w:rPr>
        <w:fldChar w:fldCharType="end"/>
      </w:r>
      <w:r w:rsidRPr="0059796C">
        <w:rPr>
          <w:lang w:val="en-US" w:eastAsia="zh-CN"/>
        </w:rPr>
        <w:t>, Huawei proposes the following:</w:t>
      </w:r>
    </w:p>
    <w:p w14:paraId="2A9F85FC" w14:textId="77777777" w:rsidR="0082141E" w:rsidRPr="0082141E" w:rsidRDefault="0082141E" w:rsidP="0082141E">
      <w:pPr>
        <w:rPr>
          <w:rFonts w:ascii="Times New Roman" w:eastAsia="SimSun" w:hAnsi="Times New Roman" w:cs="Times New Roman"/>
          <w:sz w:val="20"/>
          <w:szCs w:val="20"/>
          <w:lang w:val="en-US" w:eastAsia="zh-CN"/>
        </w:rPr>
      </w:pPr>
      <w:r w:rsidRPr="0082141E">
        <w:rPr>
          <w:b/>
          <w:lang w:val="en-US" w:eastAsia="zh-CN"/>
        </w:rPr>
        <w:t>Proposal 1: Merge case 1b and 1c for too late HO.</w:t>
      </w:r>
    </w:p>
    <w:p w14:paraId="0BBAF445" w14:textId="74DA197D" w:rsidR="0082141E" w:rsidRDefault="0082141E" w:rsidP="006A44E0">
      <w:pPr>
        <w:rPr>
          <w:b/>
          <w:lang w:val="en-US" w:eastAsia="zh-CN"/>
        </w:rPr>
      </w:pPr>
      <w:r w:rsidRPr="0082141E">
        <w:rPr>
          <w:b/>
          <w:lang w:val="en-US" w:eastAsia="zh-CN"/>
        </w:rPr>
        <w:t>Proposal 2: Case 2b is the CHO to wrong cell not too early CHO according to the definition in stage 2.</w:t>
      </w:r>
    </w:p>
    <w:p w14:paraId="103398A4" w14:textId="77777777" w:rsidR="0082141E" w:rsidRPr="0082141E" w:rsidRDefault="0082141E" w:rsidP="0082141E">
      <w:pPr>
        <w:rPr>
          <w:rFonts w:ascii="Times New Roman" w:eastAsia="SimSun" w:hAnsi="Times New Roman" w:cs="Times New Roman"/>
          <w:b/>
          <w:sz w:val="20"/>
          <w:szCs w:val="20"/>
          <w:lang w:val="en-US" w:eastAsia="zh-CN"/>
        </w:rPr>
      </w:pPr>
      <w:r w:rsidRPr="0082141E">
        <w:rPr>
          <w:b/>
          <w:lang w:val="en-US" w:eastAsia="zh-CN"/>
        </w:rPr>
        <w:t>Proposal 3: Deprioritize case 3c and 3f for MRO of mixed ordinary HO and CHO.</w:t>
      </w:r>
    </w:p>
    <w:p w14:paraId="6E10BD21" w14:textId="7613E300" w:rsidR="0082141E" w:rsidRPr="0059796C" w:rsidRDefault="0059796C" w:rsidP="00D8584B">
      <w:pPr>
        <w:pStyle w:val="ListParagraph"/>
        <w:numPr>
          <w:ilvl w:val="0"/>
          <w:numId w:val="43"/>
        </w:numPr>
        <w:rPr>
          <w:lang w:val="en-US" w:eastAsia="zh-CN"/>
        </w:rPr>
      </w:pPr>
      <w:r w:rsidRPr="0059796C">
        <w:rPr>
          <w:lang w:val="en-US" w:eastAsia="zh-CN"/>
        </w:rPr>
        <w:t xml:space="preserve">In </w:t>
      </w:r>
      <w:r w:rsidRPr="0059796C">
        <w:rPr>
          <w:lang w:val="en-US" w:eastAsia="zh-CN"/>
        </w:rPr>
        <w:fldChar w:fldCharType="begin"/>
      </w:r>
      <w:r w:rsidRPr="0059796C">
        <w:rPr>
          <w:lang w:val="en-US" w:eastAsia="zh-CN"/>
        </w:rPr>
        <w:instrText xml:space="preserve"> REF _Ref71899002 \r \h </w:instrText>
      </w:r>
      <w:r>
        <w:rPr>
          <w:lang w:val="en-US" w:eastAsia="zh-CN"/>
        </w:rPr>
      </w:r>
      <w:r w:rsidRPr="0059796C">
        <w:rPr>
          <w:lang w:val="en-US" w:eastAsia="zh-CN"/>
        </w:rPr>
        <w:fldChar w:fldCharType="separate"/>
      </w:r>
      <w:r w:rsidRPr="0059796C">
        <w:rPr>
          <w:lang w:val="en-US" w:eastAsia="zh-CN"/>
        </w:rPr>
        <w:t>[19]</w:t>
      </w:r>
      <w:r w:rsidRPr="0059796C">
        <w:rPr>
          <w:lang w:val="en-US" w:eastAsia="zh-CN"/>
        </w:rPr>
        <w:fldChar w:fldCharType="end"/>
      </w:r>
      <w:r w:rsidRPr="0059796C">
        <w:rPr>
          <w:lang w:val="en-US" w:eastAsia="zh-CN"/>
        </w:rPr>
        <w:t>, LG proposes the following:</w:t>
      </w:r>
    </w:p>
    <w:p w14:paraId="73F87853" w14:textId="08C6C823" w:rsidR="0059796C" w:rsidRDefault="0059796C" w:rsidP="00854F84">
      <w:pPr>
        <w:tabs>
          <w:tab w:val="left" w:pos="1622"/>
        </w:tabs>
        <w:spacing w:after="0" w:line="276" w:lineRule="auto"/>
        <w:rPr>
          <w:rFonts w:eastAsia="Malgun Gothic"/>
          <w:b/>
          <w:lang w:val="en-US" w:eastAsia="ko-KR"/>
        </w:rPr>
      </w:pPr>
      <w:r w:rsidRPr="0059796C">
        <w:rPr>
          <w:rFonts w:eastAsia="Malgun Gothic"/>
          <w:b/>
          <w:lang w:val="en-US" w:eastAsia="ko-KR"/>
        </w:rPr>
        <w:t>Proposal 1: For RLF-report for CHO, scenario 1b/1c (too late HO) and scenario 2a/2b (too early HO) are not merged.</w:t>
      </w:r>
    </w:p>
    <w:p w14:paraId="4CF8A8F3" w14:textId="77777777" w:rsidR="00854F84" w:rsidRPr="00854F84" w:rsidRDefault="00854F84" w:rsidP="00854F84">
      <w:pPr>
        <w:tabs>
          <w:tab w:val="left" w:pos="1622"/>
        </w:tabs>
        <w:spacing w:after="0" w:line="276" w:lineRule="auto"/>
        <w:rPr>
          <w:rFonts w:ascii="Times New Roman" w:eastAsia="Malgun Gothic" w:hAnsi="Times New Roman" w:cs="Times New Roman"/>
          <w:b/>
          <w:sz w:val="20"/>
          <w:szCs w:val="20"/>
          <w:lang w:val="en-US" w:eastAsia="ko-KR"/>
        </w:rPr>
      </w:pPr>
    </w:p>
    <w:p w14:paraId="44FA6B01" w14:textId="7A7661FE" w:rsidR="00854F84" w:rsidRDefault="00854F84" w:rsidP="00854F84">
      <w:pPr>
        <w:pStyle w:val="Heading4"/>
      </w:pPr>
      <w:r>
        <w:t>Rapporteur´s summary</w:t>
      </w:r>
    </w:p>
    <w:p w14:paraId="2A9A46CF" w14:textId="358EB863" w:rsidR="00854F84" w:rsidRDefault="00854F84" w:rsidP="00854F84">
      <w:pPr>
        <w:rPr>
          <w:lang w:val="en-GB" w:eastAsia="zh-CN"/>
        </w:rPr>
      </w:pPr>
      <w:r>
        <w:rPr>
          <w:lang w:val="en-GB" w:eastAsia="zh-CN"/>
        </w:rPr>
        <w:t>Related to the merging of scenarios 1b/1c, 3 companies (China Telecommunication, LG) believe that they should not be merged. One company (Huawei) believe that they should be merged. Given the above, Rapporteur suggests the following</w:t>
      </w:r>
    </w:p>
    <w:p w14:paraId="095B9A55" w14:textId="63C1D9B3" w:rsidR="00854F84" w:rsidRPr="00137992" w:rsidRDefault="00854F84" w:rsidP="00854F84">
      <w:pPr>
        <w:pStyle w:val="Cat-a-Proposal"/>
        <w:rPr>
          <w:lang w:val="en-GB" w:eastAsia="zh-CN"/>
        </w:rPr>
      </w:pPr>
      <w:bookmarkStart w:id="2" w:name="_Toc71996537"/>
      <w:r w:rsidRPr="00896EEA">
        <w:rPr>
          <w:lang w:val="en-GB" w:eastAsia="zh-CN"/>
        </w:rPr>
        <w:t>No need to merge scenarios 1b/1c</w:t>
      </w:r>
      <w:bookmarkEnd w:id="2"/>
    </w:p>
    <w:p w14:paraId="7101097D" w14:textId="0163E638" w:rsidR="00137992" w:rsidRDefault="00137992" w:rsidP="00137992">
      <w:pPr>
        <w:rPr>
          <w:lang w:val="en-GB" w:eastAsia="zh-CN"/>
        </w:rPr>
      </w:pPr>
      <w:r>
        <w:rPr>
          <w:lang w:val="en-GB" w:eastAsia="zh-CN"/>
        </w:rPr>
        <w:t xml:space="preserve">Related to the merging of scenarios 2a/2b, 2 companies (China Telecommunication, Oppo, LG) believe that they should not be merged. One company (Oppo) believe that they should be merged. </w:t>
      </w:r>
      <w:r w:rsidR="003124AA">
        <w:rPr>
          <w:lang w:val="en-GB" w:eastAsia="zh-CN"/>
        </w:rPr>
        <w:t xml:space="preserve">Rapporteur believe that in can be discussed in stage-3 whether the same set of IEs or different should be used to represent the scenarios 2a/2b. Hence, given the above, </w:t>
      </w:r>
      <w:r>
        <w:rPr>
          <w:lang w:val="en-GB" w:eastAsia="zh-CN"/>
        </w:rPr>
        <w:t>Rapporteur suggests t</w:t>
      </w:r>
      <w:r w:rsidR="003124AA">
        <w:rPr>
          <w:lang w:val="en-GB" w:eastAsia="zh-CN"/>
        </w:rPr>
        <w:t>o agree on the</w:t>
      </w:r>
      <w:r>
        <w:rPr>
          <w:lang w:val="en-GB" w:eastAsia="zh-CN"/>
        </w:rPr>
        <w:t xml:space="preserve"> following</w:t>
      </w:r>
      <w:r w:rsidR="003124AA">
        <w:rPr>
          <w:lang w:val="en-GB" w:eastAsia="zh-CN"/>
        </w:rPr>
        <w:t xml:space="preserve"> for the time being:</w:t>
      </w:r>
    </w:p>
    <w:p w14:paraId="70839D20" w14:textId="7B7F5DDA" w:rsidR="003124AA" w:rsidRDefault="003124AA" w:rsidP="003124AA">
      <w:pPr>
        <w:pStyle w:val="Cat-a-Proposal"/>
        <w:rPr>
          <w:lang w:val="en-GB" w:eastAsia="zh-CN"/>
        </w:rPr>
      </w:pPr>
      <w:bookmarkStart w:id="3" w:name="_Toc71996538"/>
      <w:r w:rsidRPr="00896EEA">
        <w:rPr>
          <w:lang w:val="en-GB" w:eastAsia="zh-CN"/>
        </w:rPr>
        <w:t>No need to merge scenarios 2a/2b</w:t>
      </w:r>
      <w:bookmarkEnd w:id="3"/>
    </w:p>
    <w:p w14:paraId="7D432D08" w14:textId="108E0EE2" w:rsidR="00E16DEB" w:rsidRDefault="00E16DEB" w:rsidP="00137992">
      <w:pPr>
        <w:rPr>
          <w:lang w:val="en-GB" w:eastAsia="zh-CN"/>
        </w:rPr>
      </w:pPr>
      <w:r>
        <w:rPr>
          <w:lang w:val="en-GB" w:eastAsia="zh-CN"/>
        </w:rPr>
        <w:t>For the other proposals on this topic, Rapporteur suggests to further discuss it, since there are no sufficient views available in submitted contributions.</w:t>
      </w:r>
    </w:p>
    <w:p w14:paraId="6314EEB2" w14:textId="14F0C20E" w:rsidR="00E16DEB" w:rsidRDefault="00E16DEB" w:rsidP="00E16DEB">
      <w:pPr>
        <w:pStyle w:val="Cat-b-Proposal"/>
        <w:rPr>
          <w:lang w:val="en-GB" w:eastAsia="zh-CN"/>
        </w:rPr>
      </w:pPr>
      <w:bookmarkStart w:id="4" w:name="_Toc71996626"/>
      <w:r>
        <w:rPr>
          <w:lang w:val="en-GB" w:eastAsia="zh-CN"/>
        </w:rPr>
        <w:t xml:space="preserve">RAN2 to discuss the need to </w:t>
      </w:r>
      <w:r w:rsidRPr="00E16DEB">
        <w:rPr>
          <w:lang w:val="en-GB" w:eastAsia="zh-CN"/>
        </w:rPr>
        <w:t>Deprioritize case 3c and 3f for MRO of mixed ordinary HO and CHO</w:t>
      </w:r>
      <w:bookmarkEnd w:id="4"/>
    </w:p>
    <w:p w14:paraId="34DDB9B6" w14:textId="4E95C78B" w:rsidR="00E16DEB" w:rsidRDefault="00E16DEB" w:rsidP="00E16DEB">
      <w:pPr>
        <w:pStyle w:val="Cat-b-Proposal"/>
        <w:rPr>
          <w:lang w:val="en-GB" w:eastAsia="zh-CN"/>
        </w:rPr>
      </w:pPr>
      <w:bookmarkStart w:id="5" w:name="_Toc71996627"/>
      <w:r>
        <w:rPr>
          <w:lang w:val="en-GB" w:eastAsia="zh-CN"/>
        </w:rPr>
        <w:t>RAN2 to discuss the following “</w:t>
      </w:r>
      <w:r w:rsidRPr="00E16DEB">
        <w:rPr>
          <w:lang w:val="en-GB" w:eastAsia="zh-CN"/>
        </w:rPr>
        <w:t>Case 2b is the CHO to wrong cell not too early CHO according to the definition in stage 2”</w:t>
      </w:r>
      <w:bookmarkEnd w:id="5"/>
    </w:p>
    <w:p w14:paraId="57D676D5" w14:textId="4AC7D4A1" w:rsidR="00137992" w:rsidRPr="00896EEA" w:rsidRDefault="00896EEA" w:rsidP="00137992">
      <w:pPr>
        <w:pStyle w:val="Cat-b-Proposal"/>
        <w:rPr>
          <w:lang w:val="en-GB" w:eastAsia="zh-CN"/>
        </w:rPr>
      </w:pPr>
      <w:bookmarkStart w:id="6" w:name="_Toc71996628"/>
      <w:r>
        <w:rPr>
          <w:lang w:val="en-GB" w:eastAsia="zh-CN"/>
        </w:rPr>
        <w:t>RAN2 to discuss the need to u</w:t>
      </w:r>
      <w:r w:rsidRPr="00896EEA">
        <w:rPr>
          <w:lang w:val="en-GB" w:eastAsia="zh-CN"/>
        </w:rPr>
        <w:t>se more exact wording in the description of MRO scenarios and actions in order to differentiate between CHO recovery and re-establishment procedure</w:t>
      </w:r>
      <w:bookmarkEnd w:id="6"/>
    </w:p>
    <w:p w14:paraId="78399471" w14:textId="77777777" w:rsidR="00137992" w:rsidRPr="00854F84" w:rsidRDefault="00137992" w:rsidP="00137992">
      <w:pPr>
        <w:rPr>
          <w:lang w:val="en-GB" w:eastAsia="zh-CN"/>
        </w:rPr>
      </w:pPr>
    </w:p>
    <w:p w14:paraId="1668803C" w14:textId="5203C0AF" w:rsidR="00502A0F" w:rsidRDefault="00C81494" w:rsidP="00B253AC">
      <w:pPr>
        <w:pStyle w:val="Heading3"/>
      </w:pPr>
      <w:r>
        <w:t>Timers</w:t>
      </w:r>
      <w:r w:rsidR="00F722F0">
        <w:t>-related</w:t>
      </w:r>
      <w:r w:rsidR="00C87980">
        <w:t xml:space="preserve"> info</w:t>
      </w:r>
    </w:p>
    <w:p w14:paraId="7503E192" w14:textId="14003BA9" w:rsidR="00AF27DE" w:rsidRDefault="00AF27DE" w:rsidP="00AF27DE">
      <w:pPr>
        <w:rPr>
          <w:lang w:val="en-GB" w:eastAsia="zh-CN"/>
        </w:rPr>
      </w:pPr>
      <w:r>
        <w:rPr>
          <w:lang w:val="en-GB" w:eastAsia="zh-CN"/>
        </w:rPr>
        <w:t xml:space="preserve">In </w:t>
      </w:r>
      <w:r>
        <w:rPr>
          <w:lang w:val="en-GB" w:eastAsia="zh-CN"/>
        </w:rPr>
        <w:fldChar w:fldCharType="begin"/>
      </w:r>
      <w:r>
        <w:rPr>
          <w:lang w:val="en-GB" w:eastAsia="zh-CN"/>
        </w:rPr>
        <w:instrText xml:space="preserve"> REF _Ref71708355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CATT proposes the following:</w:t>
      </w:r>
    </w:p>
    <w:p w14:paraId="0D7ED45B" w14:textId="77777777" w:rsidR="00AF27DE" w:rsidRDefault="00AF27DE" w:rsidP="00AF27DE">
      <w:pPr>
        <w:pStyle w:val="BodyText"/>
        <w:rPr>
          <w:rFonts w:ascii="Times New Roman" w:eastAsiaTheme="minorEastAsia" w:hAnsi="Times New Roman" w:cs="Times New Roman"/>
          <w:b/>
          <w:bCs/>
          <w:sz w:val="20"/>
          <w:szCs w:val="24"/>
          <w:lang w:val="en-GB" w:eastAsia="zh-CN"/>
        </w:rPr>
      </w:pPr>
      <w:r>
        <w:rPr>
          <w:rFonts w:eastAsiaTheme="minorEastAsia"/>
          <w:b/>
          <w:bCs/>
          <w:lang w:val="en-GB" w:eastAsia="zh-CN"/>
        </w:rPr>
        <w:t>Proposal 3: The time elapsed since CHO execution until connection failure should be reported implicitly.</w:t>
      </w:r>
    </w:p>
    <w:p w14:paraId="6C50C8CB" w14:textId="5840F194" w:rsidR="00624491" w:rsidRDefault="00624491" w:rsidP="00624491">
      <w:pPr>
        <w:pStyle w:val="BodyText"/>
        <w:rPr>
          <w:rFonts w:eastAsiaTheme="minorEastAsia"/>
          <w:b/>
          <w:bCs/>
          <w:lang w:val="en-GB" w:eastAsia="zh-CN"/>
        </w:rPr>
      </w:pPr>
      <w:bookmarkStart w:id="7" w:name="OLE_LINK3"/>
      <w:bookmarkStart w:id="8" w:name="OLE_LINK4"/>
      <w:r>
        <w:rPr>
          <w:rFonts w:eastAsiaTheme="minorEastAsia"/>
          <w:b/>
          <w:bCs/>
          <w:lang w:val="en-GB" w:eastAsia="zh-CN"/>
        </w:rPr>
        <w:t>Proposal 4: The time elapsed between first CHO execution to RLF in target cell after successful CHO recovery can be included in RLF report.</w:t>
      </w:r>
      <w:bookmarkEnd w:id="7"/>
      <w:bookmarkEnd w:id="8"/>
    </w:p>
    <w:p w14:paraId="4E80AD2E" w14:textId="4EBAEACD" w:rsidR="002C360D" w:rsidRDefault="002C360D" w:rsidP="002C360D">
      <w:pPr>
        <w:rPr>
          <w:lang w:val="en-GB" w:eastAsia="zh-CN"/>
        </w:rPr>
      </w:pPr>
      <w:r>
        <w:rPr>
          <w:lang w:val="en-GB" w:eastAsia="zh-CN"/>
        </w:rPr>
        <w:t xml:space="preserve">In </w:t>
      </w:r>
      <w:r>
        <w:rPr>
          <w:lang w:val="en-GB" w:eastAsia="zh-CN"/>
        </w:rPr>
        <w:fldChar w:fldCharType="begin"/>
      </w:r>
      <w:r>
        <w:rPr>
          <w:lang w:val="en-GB" w:eastAsia="zh-CN"/>
        </w:rPr>
        <w:instrText xml:space="preserve"> REF _Ref71713017 \r \h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t>, Vivo proposes the following:</w:t>
      </w:r>
    </w:p>
    <w:p w14:paraId="2E439C48" w14:textId="7EBE75CB" w:rsidR="002C360D" w:rsidRPr="00F53CE0" w:rsidRDefault="002C360D" w:rsidP="00F53CE0">
      <w:pPr>
        <w:rPr>
          <w:rFonts w:eastAsiaTheme="minorEastAsia"/>
          <w:b/>
          <w:bCs/>
          <w:lang w:val="en-GB" w:eastAsia="zh-CN"/>
        </w:rPr>
      </w:pPr>
      <w:r w:rsidRPr="00F53CE0">
        <w:rPr>
          <w:rFonts w:eastAsiaTheme="minorEastAsia"/>
          <w:b/>
          <w:bCs/>
          <w:lang w:val="en-GB" w:eastAsia="zh-CN"/>
        </w:rPr>
        <w:lastRenderedPageBreak/>
        <w:t>Proposal 1</w:t>
      </w:r>
      <w:r w:rsidRPr="00F53CE0">
        <w:rPr>
          <w:rFonts w:eastAsiaTheme="minorEastAsia"/>
          <w:b/>
          <w:bCs/>
          <w:lang w:val="en-GB" w:eastAsia="zh-CN"/>
        </w:rPr>
        <w:tab/>
        <w:t>Timer A is not necessary and should not be included in CHO RLF report.</w:t>
      </w:r>
    </w:p>
    <w:p w14:paraId="1E7BBECA" w14:textId="694B5607" w:rsidR="001B6E41" w:rsidRPr="00F53CE0" w:rsidRDefault="001B6E41" w:rsidP="00F53CE0">
      <w:pPr>
        <w:rPr>
          <w:rFonts w:eastAsiaTheme="minorEastAsia"/>
          <w:b/>
          <w:bCs/>
          <w:lang w:val="en-GB" w:eastAsia="zh-CN"/>
        </w:rPr>
      </w:pPr>
      <w:bookmarkStart w:id="9" w:name="_Ref71381034"/>
      <w:r w:rsidRPr="00F53CE0">
        <w:rPr>
          <w:rFonts w:eastAsiaTheme="minorEastAsia"/>
          <w:b/>
          <w:bCs/>
          <w:lang w:val="en-GB" w:eastAsia="zh-CN"/>
        </w:rPr>
        <w:t>Proposal 2 The field description of timeConnFailure</w:t>
      </w:r>
      <w:r w:rsidRPr="00F53CE0">
        <w:rPr>
          <w:rFonts w:eastAsiaTheme="minorEastAsia"/>
          <w:b/>
          <w:bCs/>
          <w:i/>
          <w:iCs/>
          <w:lang w:val="en-GB" w:eastAsia="zh-CN"/>
        </w:rPr>
        <w:t xml:space="preserve"> is modified as: </w:t>
      </w:r>
      <w:r w:rsidRPr="00F53CE0">
        <w:rPr>
          <w:rFonts w:eastAsiaTheme="minorEastAsia"/>
          <w:b/>
          <w:bCs/>
          <w:lang w:val="en-GB" w:eastAsia="zh-CN"/>
        </w:rPr>
        <w:t xml:space="preserve">‘This field is used to indicate the time elapsed since the last HO initialization or the reception of CHO command until connection failure. Actual value = field value * 100ms. The maximum value 1023 means 102.3s or longer.’ </w:t>
      </w:r>
      <w:r w:rsidRPr="00F53CE0">
        <w:rPr>
          <w:rFonts w:eastAsiaTheme="minorEastAsia"/>
          <w:b/>
          <w:bCs/>
          <w:i/>
          <w:iCs/>
          <w:lang w:val="en-GB" w:eastAsia="zh-CN"/>
        </w:rPr>
        <w:t>to indicate the time between the UE receiving the CHO command and RLF.</w:t>
      </w:r>
      <w:bookmarkEnd w:id="9"/>
    </w:p>
    <w:p w14:paraId="67C1DF80" w14:textId="2E6B3C77" w:rsidR="004E6A4E" w:rsidRDefault="001B6E41" w:rsidP="00AF27DE">
      <w:pPr>
        <w:rPr>
          <w:rFonts w:eastAsiaTheme="minorEastAsia"/>
          <w:b/>
          <w:bCs/>
          <w:lang w:val="en-GB" w:eastAsia="zh-CN"/>
        </w:rPr>
      </w:pPr>
      <w:bookmarkStart w:id="10" w:name="_Ref71381037"/>
      <w:r w:rsidRPr="00F53CE0">
        <w:rPr>
          <w:rFonts w:eastAsiaTheme="minorEastAsia"/>
          <w:b/>
          <w:bCs/>
          <w:lang w:val="en-GB" w:eastAsia="zh-CN"/>
        </w:rPr>
        <w:t>Proposal 3 Timer D can be implicitly derived with timer C and the modified timer timeConnFailure.</w:t>
      </w:r>
      <w:bookmarkEnd w:id="10"/>
    </w:p>
    <w:p w14:paraId="62FB6EC8" w14:textId="141649CC" w:rsidR="004E6A4E" w:rsidRDefault="004E6A4E" w:rsidP="004E6A4E">
      <w:pPr>
        <w:rPr>
          <w:lang w:val="en-GB" w:eastAsia="zh-CN"/>
        </w:rPr>
      </w:pPr>
      <w:r>
        <w:rPr>
          <w:lang w:val="en-GB" w:eastAsia="zh-CN"/>
        </w:rPr>
        <w:t xml:space="preserve">In </w:t>
      </w:r>
      <w:r>
        <w:rPr>
          <w:lang w:val="en-GB" w:eastAsia="zh-CN"/>
        </w:rPr>
        <w:fldChar w:fldCharType="begin"/>
      </w:r>
      <w:r>
        <w:rPr>
          <w:lang w:val="en-GB" w:eastAsia="zh-CN"/>
        </w:rPr>
        <w:instrText xml:space="preserve"> REF _Ref71724819 \r \h </w:instrText>
      </w:r>
      <w:r>
        <w:rPr>
          <w:lang w:val="en-GB" w:eastAsia="zh-CN"/>
        </w:rPr>
      </w:r>
      <w:r>
        <w:rPr>
          <w:lang w:val="en-GB" w:eastAsia="zh-CN"/>
        </w:rPr>
        <w:fldChar w:fldCharType="separate"/>
      </w:r>
      <w:r>
        <w:rPr>
          <w:lang w:val="en-GB" w:eastAsia="zh-CN"/>
        </w:rPr>
        <w:t>[8]</w:t>
      </w:r>
      <w:r>
        <w:rPr>
          <w:lang w:val="en-GB" w:eastAsia="zh-CN"/>
        </w:rPr>
        <w:fldChar w:fldCharType="end"/>
      </w:r>
      <w:r>
        <w:rPr>
          <w:lang w:val="en-GB" w:eastAsia="zh-CN"/>
        </w:rPr>
        <w:t>, Lenovo proposes the following:</w:t>
      </w:r>
    </w:p>
    <w:p w14:paraId="4BDD6E0F" w14:textId="5DEFA5A1" w:rsidR="00B03B70" w:rsidRPr="00B03B70" w:rsidRDefault="004E6A4E" w:rsidP="00B03B70">
      <w:pPr>
        <w:rPr>
          <w:rFonts w:ascii="Times New Roman" w:eastAsiaTheme="minorEastAsia" w:hAnsi="Times New Roman" w:cs="Times New Roman"/>
          <w:b/>
          <w:bCs/>
          <w:sz w:val="20"/>
          <w:szCs w:val="20"/>
          <w:lang w:val="en-US" w:eastAsia="zh-CN"/>
        </w:rPr>
      </w:pPr>
      <w:r>
        <w:rPr>
          <w:rFonts w:eastAsiaTheme="minorEastAsia"/>
          <w:b/>
          <w:bCs/>
          <w:lang w:val="en-US" w:eastAsia="zh-CN"/>
        </w:rPr>
        <w:t xml:space="preserve">Proposal 1: Reuse the existing IE i.e. </w:t>
      </w:r>
      <w:r>
        <w:rPr>
          <w:rFonts w:eastAsiaTheme="minorEastAsia"/>
          <w:b/>
          <w:bCs/>
          <w:i/>
          <w:iCs/>
          <w:lang w:val="en-US" w:eastAsia="zh-CN"/>
        </w:rPr>
        <w:t>TimeConnFailure</w:t>
      </w:r>
      <w:r>
        <w:rPr>
          <w:rFonts w:eastAsiaTheme="minorEastAsia"/>
          <w:b/>
          <w:bCs/>
          <w:lang w:val="en-US" w:eastAsia="zh-CN"/>
        </w:rPr>
        <w:t xml:space="preserve"> to indicate the time elapsed since initial CHO execution until connection failure with updates for field description if necessary.</w:t>
      </w:r>
    </w:p>
    <w:p w14:paraId="3619D095" w14:textId="42007DE6" w:rsidR="004E6A4E" w:rsidRDefault="00B03B70" w:rsidP="004E6A4E">
      <w:pPr>
        <w:rPr>
          <w:rFonts w:eastAsiaTheme="minorEastAsia"/>
          <w:b/>
          <w:bCs/>
          <w:lang w:val="en-US" w:eastAsia="zh-CN"/>
        </w:rPr>
      </w:pPr>
      <w:r>
        <w:rPr>
          <w:rFonts w:eastAsiaTheme="minorEastAsia"/>
          <w:b/>
          <w:bCs/>
          <w:lang w:val="en-US" w:eastAsia="zh-CN"/>
        </w:rPr>
        <w:t>Proposal 2: The UE reports the time between the first CHO execution and the corresponding latest CHO configuration received for the selected target cell received at UE in handover failure case.</w:t>
      </w:r>
    </w:p>
    <w:p w14:paraId="27EAC782" w14:textId="23317B5A" w:rsidR="00922C82" w:rsidRPr="00B05292" w:rsidRDefault="00922C82" w:rsidP="00D8584B">
      <w:pPr>
        <w:pStyle w:val="ListParagraph"/>
        <w:numPr>
          <w:ilvl w:val="0"/>
          <w:numId w:val="31"/>
        </w:numPr>
        <w:rPr>
          <w:lang w:val="en-US" w:eastAsia="zh-CN"/>
        </w:rPr>
      </w:pPr>
      <w:r w:rsidRPr="00B05292">
        <w:rPr>
          <w:lang w:val="en-US" w:eastAsia="zh-CN"/>
        </w:rPr>
        <w:t xml:space="preserve">In </w:t>
      </w:r>
      <w:r w:rsidRPr="00B05292">
        <w:rPr>
          <w:lang w:val="en-US" w:eastAsia="zh-CN"/>
        </w:rPr>
        <w:fldChar w:fldCharType="begin"/>
      </w:r>
      <w:r w:rsidRPr="00B05292">
        <w:rPr>
          <w:lang w:val="en-US" w:eastAsia="zh-CN"/>
        </w:rPr>
        <w:instrText xml:space="preserve"> REF _Ref71727929 \r \h </w:instrText>
      </w:r>
      <w:r>
        <w:rPr>
          <w:lang w:val="en-US" w:eastAsia="zh-CN"/>
        </w:rPr>
      </w:r>
      <w:r w:rsidRPr="00B05292">
        <w:rPr>
          <w:lang w:val="en-US" w:eastAsia="zh-CN"/>
        </w:rPr>
        <w:fldChar w:fldCharType="separate"/>
      </w:r>
      <w:r w:rsidRPr="00B05292">
        <w:rPr>
          <w:lang w:val="en-US" w:eastAsia="zh-CN"/>
        </w:rPr>
        <w:t>[11]</w:t>
      </w:r>
      <w:r w:rsidRPr="00B05292">
        <w:rPr>
          <w:lang w:val="en-US" w:eastAsia="zh-CN"/>
        </w:rPr>
        <w:fldChar w:fldCharType="end"/>
      </w:r>
      <w:r w:rsidRPr="00B05292">
        <w:rPr>
          <w:lang w:val="en-US" w:eastAsia="zh-CN"/>
        </w:rPr>
        <w:t>, ZTE proposes the following:</w:t>
      </w:r>
    </w:p>
    <w:p w14:paraId="61BC8000" w14:textId="77777777" w:rsidR="00922C82" w:rsidRPr="00922C82" w:rsidRDefault="00922C82" w:rsidP="00922C82">
      <w:pPr>
        <w:spacing w:after="120"/>
        <w:rPr>
          <w:rFonts w:ascii="Times New Roman" w:eastAsia="SimSun" w:hAnsi="Times New Roman" w:cs="Times New Roman"/>
          <w:b/>
          <w:bCs/>
          <w:sz w:val="21"/>
          <w:szCs w:val="24"/>
          <w:lang w:val="en-US"/>
        </w:rPr>
      </w:pPr>
      <w:r w:rsidRPr="00922C82">
        <w:rPr>
          <w:b/>
          <w:bCs/>
          <w:lang w:val="en-US"/>
        </w:rPr>
        <w:t xml:space="preserve">Proposal 3-1: For successive CHO failure event, it is proposed to include the following information for the first failure case:  </w:t>
      </w:r>
    </w:p>
    <w:p w14:paraId="60FB0FBD" w14:textId="77777777" w:rsidR="00922C82" w:rsidRPr="00922C82" w:rsidRDefault="00922C82" w:rsidP="00922C82">
      <w:pPr>
        <w:widowControl w:val="0"/>
        <w:numPr>
          <w:ilvl w:val="0"/>
          <w:numId w:val="20"/>
        </w:numPr>
        <w:tabs>
          <w:tab w:val="left" w:pos="420"/>
        </w:tabs>
        <w:spacing w:afterLines="50" w:after="120" w:line="240" w:lineRule="auto"/>
        <w:jc w:val="both"/>
        <w:rPr>
          <w:b/>
          <w:bCs/>
          <w:lang w:val="en-US"/>
        </w:rPr>
      </w:pPr>
      <w:r w:rsidRPr="00922C82">
        <w:rPr>
          <w:b/>
          <w:bCs/>
          <w:lang w:val="en-US"/>
        </w:rPr>
        <w:t xml:space="preserve">TimeConnFailure, and modify the starting point to CHO execution time for CHO failure. </w:t>
      </w:r>
    </w:p>
    <w:p w14:paraId="1A97B53B" w14:textId="77777777" w:rsidR="00922C82" w:rsidRDefault="00922C82" w:rsidP="00922C82">
      <w:pPr>
        <w:widowControl w:val="0"/>
        <w:numPr>
          <w:ilvl w:val="0"/>
          <w:numId w:val="20"/>
        </w:numPr>
        <w:tabs>
          <w:tab w:val="left" w:pos="420"/>
        </w:tabs>
        <w:spacing w:afterLines="50" w:after="120" w:line="240" w:lineRule="auto"/>
        <w:jc w:val="both"/>
        <w:rPr>
          <w:b/>
          <w:bCs/>
        </w:rPr>
      </w:pPr>
      <w:r>
        <w:rPr>
          <w:b/>
          <w:bCs/>
        </w:rPr>
        <w:t>TimeSinceFailue</w:t>
      </w:r>
    </w:p>
    <w:p w14:paraId="73A750D9" w14:textId="77777777" w:rsidR="007929E6" w:rsidRPr="007929E6" w:rsidRDefault="007929E6" w:rsidP="007929E6">
      <w:pPr>
        <w:spacing w:after="120"/>
        <w:rPr>
          <w:rFonts w:ascii="Times New Roman" w:eastAsia="SimSun" w:hAnsi="Times New Roman" w:cs="Times New Roman"/>
          <w:b/>
          <w:bCs/>
          <w:sz w:val="21"/>
          <w:szCs w:val="24"/>
          <w:lang w:val="en-US"/>
        </w:rPr>
      </w:pPr>
      <w:r w:rsidRPr="007929E6">
        <w:rPr>
          <w:b/>
          <w:bCs/>
          <w:lang w:val="en-US"/>
        </w:rPr>
        <w:t xml:space="preserve">Proposal 3-2: For successive CHO failure event, it is proposed to include the following information for the second failure case:  </w:t>
      </w:r>
    </w:p>
    <w:p w14:paraId="3F7E7AB5" w14:textId="77777777" w:rsidR="007929E6" w:rsidRPr="007929E6" w:rsidRDefault="007929E6" w:rsidP="007929E6">
      <w:pPr>
        <w:widowControl w:val="0"/>
        <w:numPr>
          <w:ilvl w:val="0"/>
          <w:numId w:val="20"/>
        </w:numPr>
        <w:spacing w:afterLines="50" w:after="120" w:line="240" w:lineRule="auto"/>
        <w:jc w:val="both"/>
        <w:rPr>
          <w:b/>
          <w:bCs/>
          <w:lang w:val="en-US"/>
        </w:rPr>
      </w:pPr>
      <w:r w:rsidRPr="007929E6">
        <w:rPr>
          <w:b/>
          <w:bCs/>
          <w:lang w:val="en-US"/>
        </w:rPr>
        <w:t xml:space="preserve">TimeConnFailure, and modify the starting point to CHO execution time for CHO failure. </w:t>
      </w:r>
    </w:p>
    <w:p w14:paraId="7236381C" w14:textId="6A527675" w:rsidR="007929E6" w:rsidRDefault="007929E6" w:rsidP="007929E6">
      <w:pPr>
        <w:widowControl w:val="0"/>
        <w:numPr>
          <w:ilvl w:val="0"/>
          <w:numId w:val="20"/>
        </w:numPr>
        <w:spacing w:afterLines="50" w:after="120" w:line="240" w:lineRule="auto"/>
        <w:jc w:val="both"/>
        <w:rPr>
          <w:b/>
          <w:bCs/>
        </w:rPr>
      </w:pPr>
      <w:r>
        <w:rPr>
          <w:b/>
          <w:bCs/>
        </w:rPr>
        <w:t>TimeSinceFailue</w:t>
      </w:r>
    </w:p>
    <w:p w14:paraId="78974F1A" w14:textId="77777777" w:rsidR="00530C0C" w:rsidRDefault="00530C0C" w:rsidP="00530C0C">
      <w:pPr>
        <w:widowControl w:val="0"/>
        <w:spacing w:afterLines="50" w:after="120" w:line="240" w:lineRule="auto"/>
        <w:ind w:left="840"/>
        <w:jc w:val="both"/>
        <w:rPr>
          <w:b/>
          <w:bCs/>
        </w:rPr>
      </w:pPr>
    </w:p>
    <w:p w14:paraId="3C55F6D9" w14:textId="61FFF526" w:rsidR="00922C82" w:rsidRPr="00B05292" w:rsidRDefault="0082141E" w:rsidP="00D8584B">
      <w:pPr>
        <w:pStyle w:val="ListParagraph"/>
        <w:numPr>
          <w:ilvl w:val="0"/>
          <w:numId w:val="32"/>
        </w:numPr>
        <w:rPr>
          <w:lang w:val="en-US" w:eastAsia="zh-CN"/>
        </w:rPr>
      </w:pPr>
      <w:r w:rsidRPr="00B05292">
        <w:rPr>
          <w:lang w:val="en-US" w:eastAsia="zh-CN"/>
        </w:rPr>
        <w:t xml:space="preserve">In </w:t>
      </w:r>
      <w:r w:rsidRPr="00B05292">
        <w:rPr>
          <w:lang w:val="en-US" w:eastAsia="zh-CN"/>
        </w:rPr>
        <w:fldChar w:fldCharType="begin"/>
      </w:r>
      <w:r w:rsidRPr="00B05292">
        <w:rPr>
          <w:lang w:val="en-US" w:eastAsia="zh-CN"/>
        </w:rPr>
        <w:instrText xml:space="preserve"> REF _Ref71878837 \r \h </w:instrText>
      </w:r>
      <w:r>
        <w:rPr>
          <w:lang w:val="en-US" w:eastAsia="zh-CN"/>
        </w:rPr>
      </w:r>
      <w:r w:rsidRPr="00B05292">
        <w:rPr>
          <w:lang w:val="en-US" w:eastAsia="zh-CN"/>
        </w:rPr>
        <w:fldChar w:fldCharType="separate"/>
      </w:r>
      <w:r w:rsidRPr="00B05292">
        <w:rPr>
          <w:lang w:val="en-US" w:eastAsia="zh-CN"/>
        </w:rPr>
        <w:t>[12]</w:t>
      </w:r>
      <w:r w:rsidRPr="00B05292">
        <w:rPr>
          <w:lang w:val="en-US" w:eastAsia="zh-CN"/>
        </w:rPr>
        <w:fldChar w:fldCharType="end"/>
      </w:r>
      <w:r w:rsidRPr="00B05292">
        <w:rPr>
          <w:lang w:val="en-US" w:eastAsia="zh-CN"/>
        </w:rPr>
        <w:t>, Huawei proposes the following:</w:t>
      </w:r>
    </w:p>
    <w:p w14:paraId="25E04AFD" w14:textId="77777777" w:rsidR="0082141E" w:rsidRPr="0082141E" w:rsidRDefault="0082141E" w:rsidP="0082141E">
      <w:pPr>
        <w:rPr>
          <w:rFonts w:ascii="Times New Roman" w:eastAsia="SimSun" w:hAnsi="Times New Roman" w:cs="Times New Roman"/>
          <w:b/>
          <w:sz w:val="20"/>
          <w:szCs w:val="20"/>
          <w:lang w:val="en-US" w:eastAsia="zh-CN"/>
        </w:rPr>
      </w:pPr>
      <w:r w:rsidRPr="0082141E">
        <w:rPr>
          <w:b/>
          <w:lang w:val="en-US" w:eastAsia="zh-CN"/>
        </w:rPr>
        <w:t>Proposal 4: To support CHO MRO, the following failure information should be included in the RLF report:</w:t>
      </w:r>
    </w:p>
    <w:p w14:paraId="6ABF8C8F" w14:textId="77777777" w:rsidR="0082141E" w:rsidRPr="0082141E" w:rsidRDefault="0082141E" w:rsidP="0082141E">
      <w:pPr>
        <w:numPr>
          <w:ilvl w:val="0"/>
          <w:numId w:val="22"/>
        </w:numPr>
        <w:spacing w:after="180" w:line="240" w:lineRule="auto"/>
        <w:ind w:left="284" w:hanging="284"/>
        <w:rPr>
          <w:b/>
          <w:lang w:val="en-US" w:eastAsia="zh-CN"/>
        </w:rPr>
      </w:pPr>
      <w:r w:rsidRPr="0082141E">
        <w:rPr>
          <w:b/>
          <w:i/>
          <w:lang w:val="en-US" w:eastAsia="zh-CN"/>
        </w:rPr>
        <w:t>timeConnFailure</w:t>
      </w:r>
      <w:r w:rsidRPr="0082141E">
        <w:rPr>
          <w:b/>
          <w:lang w:val="en-US" w:eastAsia="zh-CN"/>
        </w:rPr>
        <w:t xml:space="preserve"> is to indicate the time elapsed since the last HO initialization, including CHO, until first connection failure;</w:t>
      </w:r>
    </w:p>
    <w:p w14:paraId="5180310D" w14:textId="77777777" w:rsidR="0082141E" w:rsidRPr="0082141E" w:rsidRDefault="0082141E" w:rsidP="0082141E">
      <w:pPr>
        <w:numPr>
          <w:ilvl w:val="0"/>
          <w:numId w:val="22"/>
        </w:numPr>
        <w:spacing w:after="180" w:line="240" w:lineRule="auto"/>
        <w:ind w:left="284" w:hanging="284"/>
        <w:rPr>
          <w:b/>
          <w:lang w:val="en-US" w:eastAsia="zh-CN"/>
        </w:rPr>
      </w:pPr>
      <w:r w:rsidRPr="0082141E">
        <w:rPr>
          <w:b/>
          <w:lang w:val="en-US" w:eastAsia="zh-CN"/>
        </w:rPr>
        <w:t xml:space="preserve">new time IE, e.g., </w:t>
      </w:r>
      <w:r w:rsidRPr="0082141E">
        <w:rPr>
          <w:b/>
          <w:i/>
          <w:lang w:val="en-US" w:eastAsia="zh-CN"/>
        </w:rPr>
        <w:t>timeBetwFailures</w:t>
      </w:r>
      <w:r w:rsidRPr="0082141E">
        <w:rPr>
          <w:b/>
          <w:lang w:val="en-US" w:eastAsia="zh-CN"/>
        </w:rPr>
        <w:t>, to indicate the time elapsed since the first connection failure until the second one;</w:t>
      </w:r>
    </w:p>
    <w:p w14:paraId="3DE6972A" w14:textId="77777777" w:rsidR="0082141E" w:rsidRPr="0082141E" w:rsidRDefault="0082141E" w:rsidP="0082141E">
      <w:pPr>
        <w:numPr>
          <w:ilvl w:val="0"/>
          <w:numId w:val="22"/>
        </w:numPr>
        <w:spacing w:after="180" w:line="240" w:lineRule="auto"/>
        <w:ind w:left="284" w:hanging="284"/>
        <w:rPr>
          <w:b/>
          <w:lang w:val="en-US" w:eastAsia="zh-CN"/>
        </w:rPr>
      </w:pPr>
      <w:r w:rsidRPr="0082141E">
        <w:rPr>
          <w:b/>
          <w:i/>
          <w:lang w:val="en-US" w:eastAsia="zh-CN"/>
        </w:rPr>
        <w:t>timeSinceFailure</w:t>
      </w:r>
      <w:r w:rsidRPr="0082141E">
        <w:rPr>
          <w:b/>
          <w:lang w:val="en-US" w:eastAsia="zh-CN"/>
        </w:rPr>
        <w:t xml:space="preserve"> is defined to indicate the time elapsed since the last connection failure;</w:t>
      </w:r>
    </w:p>
    <w:p w14:paraId="5241FF1F" w14:textId="77777777" w:rsidR="0082141E" w:rsidRPr="0082141E" w:rsidRDefault="0082141E" w:rsidP="0082141E">
      <w:pPr>
        <w:numPr>
          <w:ilvl w:val="0"/>
          <w:numId w:val="22"/>
        </w:numPr>
        <w:spacing w:after="180" w:line="240" w:lineRule="auto"/>
        <w:ind w:left="284" w:hanging="284"/>
        <w:rPr>
          <w:b/>
          <w:lang w:val="en-US" w:eastAsia="zh-CN"/>
        </w:rPr>
      </w:pPr>
      <w:r w:rsidRPr="0082141E">
        <w:rPr>
          <w:b/>
          <w:lang w:val="en-US" w:eastAsia="zh-CN"/>
        </w:rPr>
        <w:t xml:space="preserve">new time IE, e.g., </w:t>
      </w:r>
      <w:r w:rsidRPr="0082141E">
        <w:rPr>
          <w:b/>
          <w:i/>
          <w:lang w:val="en-US" w:eastAsia="zh-CN"/>
        </w:rPr>
        <w:t>timeCHOexeFailure</w:t>
      </w:r>
      <w:r w:rsidRPr="0082141E">
        <w:rPr>
          <w:b/>
          <w:lang w:val="en-US" w:eastAsia="zh-CN"/>
        </w:rPr>
        <w:t>, to indicate the time elapsed since the CHO execution until the first connection failure;</w:t>
      </w:r>
      <w:r w:rsidRPr="0082141E">
        <w:rPr>
          <w:b/>
          <w:highlight w:val="green"/>
          <w:lang w:val="en-US" w:eastAsia="zh-CN"/>
        </w:rPr>
        <w:t xml:space="preserve"> =&gt;This has been agreed in RAN3#110-e meeting;</w:t>
      </w:r>
    </w:p>
    <w:p w14:paraId="336C8BAC" w14:textId="43A75FC7" w:rsidR="0082141E" w:rsidRPr="00B05292" w:rsidRDefault="00B05292" w:rsidP="00D8584B">
      <w:pPr>
        <w:pStyle w:val="ListParagraph"/>
        <w:numPr>
          <w:ilvl w:val="0"/>
          <w:numId w:val="33"/>
        </w:numPr>
        <w:rPr>
          <w:lang w:val="en-US" w:eastAsia="zh-CN"/>
        </w:rPr>
      </w:pPr>
      <w:r>
        <w:rPr>
          <w:lang w:val="en-US" w:eastAsia="zh-CN"/>
        </w:rPr>
        <w:t xml:space="preserve">In </w:t>
      </w:r>
      <w:r>
        <w:rPr>
          <w:lang w:val="en-US" w:eastAsia="zh-CN"/>
        </w:rPr>
        <w:fldChar w:fldCharType="begin"/>
      </w:r>
      <w:r>
        <w:rPr>
          <w:lang w:val="en-US" w:eastAsia="zh-CN"/>
        </w:rPr>
        <w:instrText xml:space="preserve"> REF _Ref71882405 \r \h </w:instrText>
      </w:r>
      <w:r>
        <w:rPr>
          <w:lang w:val="en-US" w:eastAsia="zh-CN"/>
        </w:rPr>
      </w:r>
      <w:r>
        <w:rPr>
          <w:lang w:val="en-US" w:eastAsia="zh-CN"/>
        </w:rPr>
        <w:fldChar w:fldCharType="separate"/>
      </w:r>
      <w:r>
        <w:rPr>
          <w:lang w:val="en-US" w:eastAsia="zh-CN"/>
        </w:rPr>
        <w:t>[13]</w:t>
      </w:r>
      <w:r>
        <w:rPr>
          <w:lang w:val="en-US" w:eastAsia="zh-CN"/>
        </w:rPr>
        <w:fldChar w:fldCharType="end"/>
      </w:r>
      <w:r>
        <w:rPr>
          <w:lang w:val="en-US" w:eastAsia="zh-CN"/>
        </w:rPr>
        <w:t>, Qualcomm proposes the following:</w:t>
      </w:r>
    </w:p>
    <w:p w14:paraId="3658BC99" w14:textId="77777777" w:rsidR="00B05292" w:rsidRPr="00B05292" w:rsidRDefault="00B05292" w:rsidP="00B05292">
      <w:pPr>
        <w:rPr>
          <w:rFonts w:ascii="Times New Roman" w:eastAsia="SimSun" w:hAnsi="Times New Roman" w:cs="Times New Roman"/>
          <w:b/>
          <w:bCs/>
          <w:sz w:val="20"/>
          <w:szCs w:val="20"/>
          <w:lang w:val="en-US" w:eastAsia="zh-CN"/>
        </w:rPr>
      </w:pPr>
      <w:r w:rsidRPr="00B05292">
        <w:rPr>
          <w:b/>
          <w:bCs/>
          <w:szCs w:val="20"/>
          <w:lang w:val="en-US"/>
        </w:rPr>
        <w:t xml:space="preserve">Proposal 1: </w:t>
      </w:r>
      <w:r w:rsidRPr="00B05292">
        <w:rPr>
          <w:rFonts w:eastAsia="SimSun"/>
          <w:b/>
          <w:bCs/>
          <w:szCs w:val="20"/>
          <w:lang w:val="en-US" w:eastAsia="zh-CN"/>
        </w:rPr>
        <w:t xml:space="preserve">For handling different scenarios, in Fig. 1, we want to amend our previously agreed RAN2 time </w:t>
      </w:r>
    </w:p>
    <w:p w14:paraId="054800C5" w14:textId="77777777" w:rsidR="00B05292" w:rsidRPr="00B05292" w:rsidRDefault="00B05292" w:rsidP="00B05292">
      <w:pPr>
        <w:rPr>
          <w:rFonts w:eastAsia="SimSun"/>
          <w:b/>
          <w:bCs/>
          <w:szCs w:val="20"/>
          <w:lang w:val="en-US" w:eastAsia="zh-CN"/>
        </w:rPr>
      </w:pPr>
      <w:r w:rsidRPr="00B05292">
        <w:rPr>
          <w:rFonts w:eastAsia="SimSun"/>
          <w:b/>
          <w:bCs/>
          <w:szCs w:val="20"/>
          <w:lang w:val="en-US" w:eastAsia="zh-CN"/>
        </w:rPr>
        <w:t xml:space="preserve">From: </w:t>
      </w:r>
    </w:p>
    <w:p w14:paraId="3652281C" w14:textId="77777777" w:rsidR="00B05292" w:rsidRPr="00B05292" w:rsidRDefault="00B05292" w:rsidP="00B05292">
      <w:pPr>
        <w:rPr>
          <w:rFonts w:eastAsia="SimSun"/>
          <w:b/>
          <w:bCs/>
          <w:szCs w:val="20"/>
          <w:lang w:val="en-US" w:eastAsia="zh-CN"/>
        </w:rPr>
      </w:pPr>
      <w:r w:rsidRPr="00B05292">
        <w:rPr>
          <w:rFonts w:eastAsia="SimSun"/>
          <w:b/>
          <w:bCs/>
          <w:szCs w:val="20"/>
          <w:lang w:val="en-US" w:eastAsia="zh-CN"/>
        </w:rPr>
        <w:t xml:space="preserve">“Time difference between RRCReconfiguration (containing CHO configuration) reception and execution” </w:t>
      </w:r>
    </w:p>
    <w:p w14:paraId="08D989E6" w14:textId="77777777" w:rsidR="00B05292" w:rsidRPr="00B05292" w:rsidRDefault="00B05292" w:rsidP="00B05292">
      <w:pPr>
        <w:rPr>
          <w:rFonts w:eastAsia="SimSun"/>
          <w:b/>
          <w:bCs/>
          <w:szCs w:val="20"/>
          <w:lang w:val="en-US" w:eastAsia="zh-CN"/>
        </w:rPr>
      </w:pPr>
      <w:r w:rsidRPr="00B05292">
        <w:rPr>
          <w:rFonts w:eastAsia="SimSun"/>
          <w:b/>
          <w:bCs/>
          <w:szCs w:val="20"/>
          <w:lang w:val="en-US" w:eastAsia="zh-CN"/>
        </w:rPr>
        <w:t xml:space="preserve">To: </w:t>
      </w:r>
    </w:p>
    <w:p w14:paraId="1C8BFA39" w14:textId="77777777" w:rsidR="00B05292" w:rsidRPr="00B05292" w:rsidRDefault="00B05292" w:rsidP="00B05292">
      <w:pPr>
        <w:rPr>
          <w:rFonts w:eastAsia="SimSun"/>
          <w:b/>
          <w:bCs/>
          <w:szCs w:val="20"/>
          <w:lang w:val="en-US" w:eastAsia="zh-CN"/>
        </w:rPr>
      </w:pPr>
      <w:r w:rsidRPr="00B05292">
        <w:rPr>
          <w:rFonts w:eastAsia="SimSun"/>
          <w:b/>
          <w:bCs/>
          <w:szCs w:val="20"/>
          <w:lang w:val="en-US" w:eastAsia="zh-CN"/>
        </w:rPr>
        <w:lastRenderedPageBreak/>
        <w:t>“</w:t>
      </w:r>
      <w:r w:rsidRPr="00B05292">
        <w:rPr>
          <w:b/>
          <w:bCs/>
          <w:szCs w:val="20"/>
          <w:lang w:val="en-US"/>
        </w:rPr>
        <w:t xml:space="preserve">Time difference between RRCReconfiguration (containing CHO configuration) reception and execution </w:t>
      </w:r>
      <w:r w:rsidRPr="00B05292">
        <w:rPr>
          <w:b/>
          <w:bCs/>
          <w:szCs w:val="20"/>
          <w:highlight w:val="yellow"/>
          <w:lang w:val="en-US"/>
        </w:rPr>
        <w:t>or time difference between RRCReconfiguration (containing HO/CHO configuration) reception and RRCReconfiguration (containing CHO configuration) reception</w:t>
      </w:r>
      <w:r w:rsidRPr="00B05292">
        <w:rPr>
          <w:rFonts w:eastAsia="SimSun"/>
          <w:b/>
          <w:bCs/>
          <w:szCs w:val="20"/>
          <w:highlight w:val="yellow"/>
          <w:lang w:val="en-US" w:eastAsia="zh-CN"/>
        </w:rPr>
        <w:t>”</w:t>
      </w:r>
    </w:p>
    <w:p w14:paraId="2DE7A439" w14:textId="77777777" w:rsidR="00BC488B" w:rsidRPr="00BC488B" w:rsidRDefault="00BC488B" w:rsidP="00BC488B">
      <w:pPr>
        <w:rPr>
          <w:rFonts w:ascii="Times New Roman" w:eastAsia="SimSun" w:hAnsi="Times New Roman" w:cs="Times New Roman"/>
          <w:b/>
          <w:bCs/>
          <w:sz w:val="20"/>
          <w:szCs w:val="20"/>
          <w:lang w:val="en-US" w:eastAsia="zh-CN"/>
        </w:rPr>
      </w:pPr>
      <w:r w:rsidRPr="00BC488B">
        <w:rPr>
          <w:rFonts w:eastAsia="SimSun"/>
          <w:b/>
          <w:bCs/>
          <w:szCs w:val="20"/>
          <w:lang w:val="en-US" w:eastAsia="zh-CN"/>
        </w:rPr>
        <w:t xml:space="preserve">Proposal 2: Keep the legacy definition for </w:t>
      </w:r>
      <w:r w:rsidRPr="00BC488B">
        <w:rPr>
          <w:b/>
          <w:bCs/>
          <w:i/>
          <w:szCs w:val="20"/>
          <w:lang w:val="en-US"/>
        </w:rPr>
        <w:t>time</w:t>
      </w:r>
      <w:r w:rsidRPr="00BC488B">
        <w:rPr>
          <w:b/>
          <w:bCs/>
          <w:i/>
          <w:szCs w:val="20"/>
          <w:lang w:val="en-US" w:eastAsia="zh-CN"/>
        </w:rPr>
        <w:t xml:space="preserve">ConnFailure </w:t>
      </w:r>
      <w:r w:rsidRPr="00BC488B">
        <w:rPr>
          <w:b/>
          <w:bCs/>
          <w:iCs/>
          <w:szCs w:val="20"/>
          <w:lang w:val="en-US" w:eastAsia="zh-CN"/>
        </w:rPr>
        <w:t>as “Time elapsed since the reception of the last RRCReconfiguration message until HoF/RLF</w:t>
      </w:r>
    </w:p>
    <w:p w14:paraId="43024422" w14:textId="77777777" w:rsidR="00BC488B" w:rsidRPr="00BC488B" w:rsidRDefault="00BC488B" w:rsidP="00BC488B">
      <w:pPr>
        <w:rPr>
          <w:rFonts w:ascii="Times New Roman" w:eastAsia="Times New Roman" w:hAnsi="Times New Roman" w:cs="Times New Roman"/>
          <w:b/>
          <w:bCs/>
          <w:iCs/>
          <w:sz w:val="20"/>
          <w:szCs w:val="20"/>
          <w:lang w:val="en-US" w:eastAsia="zh-CN"/>
        </w:rPr>
      </w:pPr>
      <w:r>
        <w:rPr>
          <w:b/>
          <w:bCs/>
          <w:iCs/>
          <w:lang w:val="en-GB" w:eastAsia="zh-CN"/>
        </w:rPr>
        <w:t xml:space="preserve">Proposal 3: Time elapsed since CHO execution until connection failure is implicity computed using </w:t>
      </w:r>
      <w:r w:rsidRPr="00BC488B">
        <w:rPr>
          <w:b/>
          <w:bCs/>
          <w:i/>
          <w:szCs w:val="20"/>
          <w:lang w:val="en-US"/>
        </w:rPr>
        <w:t>time</w:t>
      </w:r>
      <w:r w:rsidRPr="00BC488B">
        <w:rPr>
          <w:b/>
          <w:bCs/>
          <w:i/>
          <w:szCs w:val="20"/>
          <w:lang w:val="en-US" w:eastAsia="zh-CN"/>
        </w:rPr>
        <w:t xml:space="preserve">ConnFailure </w:t>
      </w:r>
      <w:r w:rsidRPr="00BC488B">
        <w:rPr>
          <w:b/>
          <w:bCs/>
          <w:iCs/>
          <w:szCs w:val="20"/>
          <w:lang w:val="en-US" w:eastAsia="zh-CN"/>
        </w:rPr>
        <w:t xml:space="preserve">and RAN2 amended timer definition. </w:t>
      </w:r>
    </w:p>
    <w:p w14:paraId="553B66C0" w14:textId="77777777" w:rsidR="002A0F06" w:rsidRDefault="002A0F06" w:rsidP="002A0F06">
      <w:pPr>
        <w:rPr>
          <w:rFonts w:ascii="Times New Roman" w:eastAsia="Times New Roman" w:hAnsi="Times New Roman" w:cs="Times New Roman"/>
          <w:b/>
          <w:bCs/>
          <w:iCs/>
          <w:sz w:val="20"/>
          <w:szCs w:val="24"/>
          <w:lang w:val="en-GB" w:eastAsia="zh-CN"/>
        </w:rPr>
      </w:pPr>
      <w:r>
        <w:rPr>
          <w:b/>
          <w:bCs/>
          <w:iCs/>
          <w:lang w:val="en-GB" w:eastAsia="zh-CN"/>
        </w:rPr>
        <w:t>Proposal 4: Introduce additional timer as “time elapsed since the second CHO attempt until the connection failure”</w:t>
      </w:r>
    </w:p>
    <w:p w14:paraId="39C9DC28" w14:textId="6E5A2C07" w:rsidR="002A0F06" w:rsidRDefault="002A0F06" w:rsidP="002A0F06">
      <w:pPr>
        <w:rPr>
          <w:b/>
          <w:bCs/>
          <w:iCs/>
          <w:lang w:val="en-GB" w:eastAsia="zh-CN"/>
        </w:rPr>
      </w:pPr>
      <w:r>
        <w:rPr>
          <w:b/>
          <w:bCs/>
          <w:iCs/>
          <w:lang w:val="en-GB" w:eastAsia="zh-CN"/>
        </w:rPr>
        <w:t xml:space="preserve">Proposal 5: In the multiple CHO failure scenario, </w:t>
      </w:r>
      <w:r>
        <w:rPr>
          <w:b/>
          <w:bCs/>
          <w:i/>
          <w:lang w:val="en-GB" w:eastAsia="zh-CN"/>
        </w:rPr>
        <w:t>timeUntilReconnection</w:t>
      </w:r>
      <w:r>
        <w:rPr>
          <w:b/>
          <w:bCs/>
          <w:iCs/>
          <w:lang w:val="en-GB" w:eastAsia="zh-CN"/>
        </w:rPr>
        <w:t xml:space="preserve"> captures the time elapsed since the first CHO failure until UE comes to the CONNECTED state. UE can come to the CONNECTED state either upon successful CHO recovery or legacy RRCReestablishment. </w:t>
      </w:r>
    </w:p>
    <w:p w14:paraId="14580441" w14:textId="77777777" w:rsidR="00416F5F" w:rsidRDefault="00416F5F" w:rsidP="002A0F06">
      <w:pPr>
        <w:rPr>
          <w:rFonts w:ascii="Times New Roman" w:eastAsia="Times New Roman" w:hAnsi="Times New Roman" w:cs="Times New Roman"/>
          <w:b/>
          <w:bCs/>
          <w:sz w:val="20"/>
          <w:szCs w:val="24"/>
          <w:lang w:val="en-GB" w:eastAsia="zh-CN"/>
        </w:rPr>
      </w:pPr>
    </w:p>
    <w:p w14:paraId="6F6AB5FF" w14:textId="19743EAB" w:rsidR="00B05292" w:rsidRDefault="00416F5F" w:rsidP="00D8584B">
      <w:pPr>
        <w:pStyle w:val="ListParagraph"/>
        <w:numPr>
          <w:ilvl w:val="1"/>
          <w:numId w:val="33"/>
        </w:numPr>
        <w:rPr>
          <w:lang w:val="en-GB" w:eastAsia="zh-CN"/>
        </w:rPr>
      </w:pPr>
      <w:r>
        <w:rPr>
          <w:lang w:val="en-GB" w:eastAsia="zh-CN"/>
        </w:rPr>
        <w:t xml:space="preserve">In </w:t>
      </w:r>
      <w:r>
        <w:rPr>
          <w:lang w:val="en-GB" w:eastAsia="zh-CN"/>
        </w:rPr>
        <w:fldChar w:fldCharType="begin"/>
      </w:r>
      <w:r>
        <w:rPr>
          <w:lang w:val="en-GB" w:eastAsia="zh-CN"/>
        </w:rPr>
        <w:instrText xml:space="preserve"> REF _Ref71882817 \r \h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t>, Ericsson proposes the following:</w:t>
      </w:r>
    </w:p>
    <w:p w14:paraId="1B94E1FE" w14:textId="3F475E8F" w:rsidR="00416F5F" w:rsidRDefault="00416F5F" w:rsidP="00416F5F">
      <w:pPr>
        <w:rPr>
          <w:b/>
          <w:bCs/>
          <w:iCs/>
          <w:lang w:val="en-GB" w:eastAsia="zh-CN"/>
        </w:rPr>
      </w:pPr>
      <w:r w:rsidRPr="00416F5F">
        <w:rPr>
          <w:b/>
          <w:bCs/>
          <w:iCs/>
          <w:lang w:val="en-GB" w:eastAsia="zh-CN"/>
        </w:rPr>
        <w:t>Proposal 2: The UE to report in the RLF-Report the time elapsed between CHO configuration reception and RLF in the source.</w:t>
      </w:r>
    </w:p>
    <w:p w14:paraId="300363D3" w14:textId="1735CEF5" w:rsidR="00BB325C" w:rsidRPr="00756F9A" w:rsidRDefault="00BB325C" w:rsidP="00416F5F">
      <w:pPr>
        <w:rPr>
          <w:b/>
          <w:bCs/>
          <w:iCs/>
          <w:lang w:val="en-GB" w:eastAsia="zh-CN"/>
        </w:rPr>
      </w:pPr>
      <w:r>
        <w:rPr>
          <w:b/>
          <w:bCs/>
          <w:iCs/>
          <w:lang w:val="en-GB" w:eastAsia="zh-CN"/>
        </w:rPr>
        <w:t xml:space="preserve">Proposal 3: </w:t>
      </w:r>
      <w:r w:rsidR="00756F9A" w:rsidRPr="00756F9A">
        <w:rPr>
          <w:b/>
          <w:bCs/>
          <w:iCs/>
          <w:lang w:val="en-GB" w:eastAsia="zh-CN"/>
        </w:rPr>
        <w:t>To represent the “Time elapsed between CHO execution until the first HOF/RLF”, reuse the legacy timeConnFailure and clarify in the specification that it is started at HO execution.</w:t>
      </w:r>
    </w:p>
    <w:p w14:paraId="70397AB3" w14:textId="5C576BB5" w:rsidR="00BB325C" w:rsidRPr="00416F5F" w:rsidRDefault="00BB325C" w:rsidP="00BB325C">
      <w:pPr>
        <w:rPr>
          <w:b/>
          <w:bCs/>
          <w:iCs/>
          <w:lang w:val="en-GB" w:eastAsia="zh-CN"/>
        </w:rPr>
      </w:pPr>
      <w:r>
        <w:rPr>
          <w:b/>
          <w:bCs/>
          <w:iCs/>
          <w:lang w:val="en-GB" w:eastAsia="zh-CN"/>
        </w:rPr>
        <w:t>Proposal 4</w:t>
      </w:r>
      <w:r w:rsidR="00756F9A">
        <w:rPr>
          <w:b/>
          <w:bCs/>
          <w:iCs/>
          <w:lang w:val="en-GB" w:eastAsia="zh-CN"/>
        </w:rPr>
        <w:t xml:space="preserve">: </w:t>
      </w:r>
      <w:bookmarkStart w:id="11" w:name="_Toc71571055"/>
      <w:r w:rsidR="00756F9A" w:rsidRPr="00756F9A">
        <w:rPr>
          <w:b/>
          <w:bCs/>
          <w:iCs/>
          <w:lang w:val="en-GB" w:eastAsia="zh-CN"/>
        </w:rPr>
        <w:t>To represent the “Time elapsed between the first CHO execution and the corresponding latest CHO configuration received for the selected target cell” and the “Time between the UE receiving the CHO command and RLF in source” introduce a new timer, e.g. timeSinceCHOReconfig.</w:t>
      </w:r>
      <w:bookmarkEnd w:id="11"/>
    </w:p>
    <w:p w14:paraId="68251AE3" w14:textId="368B1947" w:rsidR="00BB325C" w:rsidRDefault="00BB325C" w:rsidP="00BB325C">
      <w:pPr>
        <w:rPr>
          <w:b/>
          <w:bCs/>
          <w:iCs/>
          <w:lang w:val="en-GB" w:eastAsia="zh-CN"/>
        </w:rPr>
      </w:pPr>
      <w:r>
        <w:rPr>
          <w:b/>
          <w:bCs/>
          <w:iCs/>
          <w:lang w:val="en-GB" w:eastAsia="zh-CN"/>
        </w:rPr>
        <w:t>Proposal 5</w:t>
      </w:r>
      <w:r w:rsidR="00756F9A">
        <w:rPr>
          <w:b/>
          <w:bCs/>
          <w:iCs/>
          <w:lang w:val="en-GB" w:eastAsia="zh-CN"/>
        </w:rPr>
        <w:t xml:space="preserve">: </w:t>
      </w:r>
      <w:bookmarkStart w:id="12" w:name="_Ref71570610"/>
      <w:bookmarkStart w:id="13" w:name="_Toc71571056"/>
      <w:r w:rsidR="00756F9A" w:rsidRPr="00756F9A">
        <w:rPr>
          <w:b/>
          <w:bCs/>
          <w:iCs/>
          <w:lang w:val="en-GB" w:eastAsia="zh-CN"/>
        </w:rPr>
        <w:t>In case the UE is configured with both A3 and A5 event for CHO, the UE to report in the RLF report the time elapsed between the fulfilment of the two triggering conditions for the CHO cell.</w:t>
      </w:r>
      <w:bookmarkEnd w:id="12"/>
      <w:bookmarkEnd w:id="13"/>
    </w:p>
    <w:p w14:paraId="11558A05" w14:textId="36BD0DF4" w:rsidR="00BB0B0A" w:rsidRPr="00BB0B0A" w:rsidRDefault="00BB0B0A" w:rsidP="00D8584B">
      <w:pPr>
        <w:pStyle w:val="ListParagraph"/>
        <w:numPr>
          <w:ilvl w:val="1"/>
          <w:numId w:val="33"/>
        </w:numPr>
        <w:rPr>
          <w:iCs/>
          <w:lang w:val="en-GB" w:eastAsia="zh-CN"/>
        </w:rPr>
      </w:pPr>
      <w:r w:rsidRPr="00BB0B0A">
        <w:rPr>
          <w:iCs/>
          <w:lang w:val="en-GB" w:eastAsia="zh-CN"/>
        </w:rPr>
        <w:t xml:space="preserve">In </w:t>
      </w:r>
      <w:r w:rsidRPr="00BB0B0A">
        <w:rPr>
          <w:iCs/>
          <w:lang w:val="en-GB" w:eastAsia="zh-CN"/>
        </w:rPr>
        <w:fldChar w:fldCharType="begin"/>
      </w:r>
      <w:r w:rsidRPr="00BB0B0A">
        <w:rPr>
          <w:iCs/>
          <w:lang w:val="en-GB" w:eastAsia="zh-CN"/>
        </w:rPr>
        <w:instrText xml:space="preserve"> REF _Ref71890543 \r \h </w:instrText>
      </w:r>
      <w:r w:rsidRPr="00BB0B0A">
        <w:rPr>
          <w:iCs/>
          <w:lang w:val="en-GB" w:eastAsia="zh-CN"/>
        </w:rPr>
      </w:r>
      <w:r>
        <w:rPr>
          <w:iCs/>
          <w:lang w:val="en-GB" w:eastAsia="zh-CN"/>
        </w:rPr>
        <w:instrText xml:space="preserve"> \* MERGEFORMAT </w:instrText>
      </w:r>
      <w:r w:rsidRPr="00BB0B0A">
        <w:rPr>
          <w:iCs/>
          <w:lang w:val="en-GB" w:eastAsia="zh-CN"/>
        </w:rPr>
        <w:fldChar w:fldCharType="separate"/>
      </w:r>
      <w:r w:rsidRPr="00BB0B0A">
        <w:rPr>
          <w:iCs/>
          <w:lang w:val="en-GB" w:eastAsia="zh-CN"/>
        </w:rPr>
        <w:t>[15]</w:t>
      </w:r>
      <w:r w:rsidRPr="00BB0B0A">
        <w:rPr>
          <w:iCs/>
          <w:lang w:val="en-GB" w:eastAsia="zh-CN"/>
        </w:rPr>
        <w:fldChar w:fldCharType="end"/>
      </w:r>
      <w:r w:rsidRPr="00BB0B0A">
        <w:rPr>
          <w:iCs/>
          <w:lang w:val="en-GB" w:eastAsia="zh-CN"/>
        </w:rPr>
        <w:t>, Samsung proposes the following:</w:t>
      </w:r>
    </w:p>
    <w:p w14:paraId="05045AB0" w14:textId="77777777" w:rsidR="00BB0B0A" w:rsidRPr="00BB0B0A" w:rsidRDefault="00BB0B0A" w:rsidP="00BB0B0A">
      <w:pPr>
        <w:spacing w:after="60"/>
        <w:rPr>
          <w:rFonts w:ascii="Arial" w:hAnsi="Arial" w:cs="Arial"/>
          <w:b/>
          <w:sz w:val="20"/>
          <w:szCs w:val="21"/>
          <w:lang w:val="en-US" w:eastAsia="ko-KR"/>
        </w:rPr>
      </w:pPr>
      <w:r w:rsidRPr="00BB0B0A">
        <w:rPr>
          <w:rFonts w:ascii="Arial" w:hAnsi="Arial" w:cs="Arial"/>
          <w:b/>
          <w:sz w:val="20"/>
          <w:lang w:val="en-US" w:eastAsia="ko-KR"/>
        </w:rPr>
        <w:t>Proposal 1</w:t>
      </w:r>
      <w:r w:rsidRPr="00BB0B0A">
        <w:rPr>
          <w:rFonts w:ascii="Arial" w:hAnsi="Arial" w:cs="Arial"/>
          <w:b/>
          <w:sz w:val="20"/>
          <w:lang w:val="en-US" w:eastAsia="ko-KR"/>
        </w:rPr>
        <w:tab/>
        <w:t>For CHOF, UE reports time from CHO config until CHO execution</w:t>
      </w:r>
    </w:p>
    <w:p w14:paraId="385836D8" w14:textId="77777777" w:rsidR="00BB0B0A" w:rsidRPr="00BB0B0A" w:rsidRDefault="00BB0B0A" w:rsidP="00BB0B0A">
      <w:pPr>
        <w:pStyle w:val="ListParagraph"/>
        <w:ind w:left="840"/>
        <w:rPr>
          <w:b/>
          <w:bCs/>
          <w:iCs/>
          <w:lang w:val="en-GB" w:eastAsia="zh-CN"/>
        </w:rPr>
      </w:pPr>
    </w:p>
    <w:p w14:paraId="1811716F" w14:textId="57DD4600" w:rsidR="00BB325C" w:rsidRDefault="00530C0C" w:rsidP="00530C0C">
      <w:pPr>
        <w:pStyle w:val="Heading4"/>
      </w:pPr>
      <w:r>
        <w:t>Rapporteur´s summary</w:t>
      </w:r>
    </w:p>
    <w:p w14:paraId="5ED346DD" w14:textId="6D20A94D" w:rsidR="00530C0C" w:rsidRDefault="003C1FBD" w:rsidP="00530C0C">
      <w:pPr>
        <w:rPr>
          <w:lang w:val="en-GB" w:eastAsia="zh-CN"/>
        </w:rPr>
      </w:pPr>
      <w:r>
        <w:rPr>
          <w:lang w:val="en-GB" w:eastAsia="zh-CN"/>
        </w:rPr>
        <w:t xml:space="preserve">For convenience, it is copied below the table with the CHO timers </w:t>
      </w:r>
      <w:r w:rsidR="00372A48">
        <w:rPr>
          <w:lang w:val="en-GB" w:eastAsia="zh-CN"/>
        </w:rPr>
        <w:t xml:space="preserve">from the email discussion </w:t>
      </w:r>
      <w:r w:rsidR="00372A48">
        <w:rPr>
          <w:lang w:val="en-GB" w:eastAsia="zh-CN"/>
        </w:rPr>
        <w:fldChar w:fldCharType="begin"/>
      </w:r>
      <w:r w:rsidR="00372A48">
        <w:rPr>
          <w:lang w:val="en-GB" w:eastAsia="zh-CN"/>
        </w:rPr>
        <w:instrText xml:space="preserve"> REF _Ref71903348 \r \h </w:instrText>
      </w:r>
      <w:r w:rsidR="00372A48">
        <w:rPr>
          <w:lang w:val="en-GB" w:eastAsia="zh-CN"/>
        </w:rPr>
      </w:r>
      <w:r w:rsidR="00372A48">
        <w:rPr>
          <w:lang w:val="en-GB" w:eastAsia="zh-CN"/>
        </w:rPr>
        <w:fldChar w:fldCharType="separate"/>
      </w:r>
      <w:r w:rsidR="00372A48">
        <w:rPr>
          <w:lang w:val="en-GB" w:eastAsia="zh-CN"/>
        </w:rPr>
        <w:t>[20]</w:t>
      </w:r>
      <w:r w:rsidR="00372A48">
        <w:rPr>
          <w:lang w:val="en-GB" w:eastAsia="zh-CN"/>
        </w:rPr>
        <w:fldChar w:fldCharType="end"/>
      </w:r>
      <w:r>
        <w:rPr>
          <w:lang w:val="en-GB" w:eastAsia="zh-CN"/>
        </w:rPr>
        <w:t>:</w:t>
      </w:r>
    </w:p>
    <w:tbl>
      <w:tblPr>
        <w:tblStyle w:val="TableGrid"/>
        <w:tblW w:w="9918" w:type="dxa"/>
        <w:tblLook w:val="04A0" w:firstRow="1" w:lastRow="0" w:firstColumn="1" w:lastColumn="0" w:noHBand="0" w:noVBand="1"/>
      </w:tblPr>
      <w:tblGrid>
        <w:gridCol w:w="748"/>
        <w:gridCol w:w="3135"/>
        <w:gridCol w:w="1885"/>
        <w:gridCol w:w="2039"/>
        <w:gridCol w:w="2111"/>
      </w:tblGrid>
      <w:tr w:rsidR="00CD1B06" w14:paraId="7497AC0A" w14:textId="77777777" w:rsidTr="00CD1B06">
        <w:tc>
          <w:tcPr>
            <w:tcW w:w="748" w:type="dxa"/>
          </w:tcPr>
          <w:p w14:paraId="3E08869B" w14:textId="77777777" w:rsidR="00CD1B06" w:rsidRDefault="00CD1B06" w:rsidP="000F65FE">
            <w:pPr>
              <w:rPr>
                <w:rFonts w:ascii="Arial" w:hAnsi="Arial" w:cs="Arial"/>
                <w:b/>
                <w:bCs/>
                <w:sz w:val="20"/>
                <w:szCs w:val="20"/>
                <w:lang w:val="de-DE"/>
              </w:rPr>
            </w:pPr>
            <w:r>
              <w:rPr>
                <w:rFonts w:ascii="Arial" w:hAnsi="Arial" w:cs="Arial"/>
                <w:b/>
                <w:bCs/>
                <w:sz w:val="20"/>
                <w:szCs w:val="20"/>
                <w:lang w:val="de-DE"/>
              </w:rPr>
              <w:t>#</w:t>
            </w:r>
          </w:p>
        </w:tc>
        <w:tc>
          <w:tcPr>
            <w:tcW w:w="3135" w:type="dxa"/>
          </w:tcPr>
          <w:p w14:paraId="6820C2D2" w14:textId="77777777" w:rsidR="00CD1B06" w:rsidRDefault="00CD1B06" w:rsidP="000F65FE">
            <w:pPr>
              <w:rPr>
                <w:rFonts w:ascii="Arial" w:hAnsi="Arial" w:cs="Arial"/>
                <w:b/>
                <w:bCs/>
                <w:sz w:val="20"/>
                <w:szCs w:val="20"/>
                <w:lang w:val="de-DE"/>
              </w:rPr>
            </w:pPr>
            <w:r>
              <w:rPr>
                <w:rFonts w:ascii="Arial" w:hAnsi="Arial" w:cs="Arial"/>
                <w:b/>
                <w:bCs/>
                <w:sz w:val="20"/>
                <w:szCs w:val="20"/>
                <w:lang w:val="de-DE"/>
              </w:rPr>
              <w:t>Timer</w:t>
            </w:r>
          </w:p>
        </w:tc>
        <w:tc>
          <w:tcPr>
            <w:tcW w:w="1885" w:type="dxa"/>
          </w:tcPr>
          <w:p w14:paraId="4BDEDC50" w14:textId="77777777" w:rsidR="00CD1B06" w:rsidRDefault="00CD1B06" w:rsidP="000F65FE">
            <w:pPr>
              <w:rPr>
                <w:rFonts w:ascii="Arial" w:hAnsi="Arial" w:cs="Arial"/>
                <w:b/>
                <w:bCs/>
                <w:sz w:val="20"/>
                <w:szCs w:val="20"/>
                <w:lang w:val="en-US"/>
              </w:rPr>
            </w:pPr>
            <w:r>
              <w:rPr>
                <w:rFonts w:ascii="Arial" w:hAnsi="Arial" w:cs="Arial"/>
                <w:b/>
                <w:bCs/>
                <w:sz w:val="20"/>
                <w:szCs w:val="20"/>
                <w:lang w:val="en-US"/>
              </w:rPr>
              <w:t>Start time (for time related measurements)</w:t>
            </w:r>
          </w:p>
        </w:tc>
        <w:tc>
          <w:tcPr>
            <w:tcW w:w="2039" w:type="dxa"/>
          </w:tcPr>
          <w:p w14:paraId="3FB6C3BA" w14:textId="77777777" w:rsidR="00CD1B06" w:rsidRDefault="00CD1B06" w:rsidP="000F65FE">
            <w:pPr>
              <w:rPr>
                <w:rFonts w:ascii="Arial" w:hAnsi="Arial" w:cs="Arial"/>
                <w:b/>
                <w:bCs/>
                <w:sz w:val="20"/>
                <w:szCs w:val="20"/>
                <w:lang w:val="en-US"/>
              </w:rPr>
            </w:pPr>
            <w:r>
              <w:rPr>
                <w:rFonts w:ascii="Arial" w:hAnsi="Arial" w:cs="Arial"/>
                <w:b/>
                <w:bCs/>
                <w:sz w:val="20"/>
                <w:szCs w:val="20"/>
                <w:lang w:val="en-US"/>
              </w:rPr>
              <w:t>End time (for time related measurements)</w:t>
            </w:r>
          </w:p>
        </w:tc>
        <w:tc>
          <w:tcPr>
            <w:tcW w:w="2111" w:type="dxa"/>
          </w:tcPr>
          <w:p w14:paraId="617F882A" w14:textId="049C6ACB" w:rsidR="00CD1B06" w:rsidRDefault="00CD1B06" w:rsidP="000F65FE">
            <w:pPr>
              <w:rPr>
                <w:rFonts w:ascii="Arial" w:hAnsi="Arial" w:cs="Arial"/>
                <w:b/>
                <w:bCs/>
                <w:sz w:val="20"/>
                <w:szCs w:val="20"/>
                <w:lang w:val="en-US"/>
              </w:rPr>
            </w:pPr>
            <w:r>
              <w:rPr>
                <w:rFonts w:ascii="Arial" w:hAnsi="Arial" w:cs="Arial"/>
                <w:b/>
                <w:bCs/>
                <w:sz w:val="20"/>
                <w:szCs w:val="20"/>
                <w:lang w:val="en-US"/>
              </w:rPr>
              <w:t xml:space="preserve">Comments </w:t>
            </w:r>
          </w:p>
        </w:tc>
      </w:tr>
      <w:tr w:rsidR="00CD1B06" w:rsidRPr="00CD1B06" w14:paraId="73EEB116" w14:textId="77777777" w:rsidTr="00CD1B06">
        <w:tc>
          <w:tcPr>
            <w:tcW w:w="748" w:type="dxa"/>
          </w:tcPr>
          <w:p w14:paraId="79AFF457" w14:textId="77777777" w:rsidR="00CD1B06" w:rsidRDefault="00CD1B06" w:rsidP="000F65FE">
            <w:pPr>
              <w:rPr>
                <w:rFonts w:ascii="Arial" w:hAnsi="Arial"/>
                <w:sz w:val="20"/>
                <w:szCs w:val="20"/>
                <w:lang w:val="en-US" w:eastAsia="zh-CN"/>
              </w:rPr>
            </w:pPr>
            <w:r>
              <w:rPr>
                <w:rFonts w:ascii="Arial" w:hAnsi="Arial"/>
                <w:sz w:val="20"/>
                <w:szCs w:val="20"/>
                <w:lang w:val="en-US" w:eastAsia="zh-CN"/>
              </w:rPr>
              <w:t>A</w:t>
            </w:r>
          </w:p>
        </w:tc>
        <w:tc>
          <w:tcPr>
            <w:tcW w:w="3135" w:type="dxa"/>
          </w:tcPr>
          <w:p w14:paraId="6E3D9F6B" w14:textId="0B5211D5" w:rsidR="00CD1B06" w:rsidRDefault="00CD1B06" w:rsidP="000F65FE">
            <w:pPr>
              <w:rPr>
                <w:rFonts w:ascii="Arial" w:hAnsi="Arial"/>
                <w:sz w:val="20"/>
                <w:szCs w:val="20"/>
                <w:lang w:val="en-US" w:eastAsia="zh-CN"/>
              </w:rPr>
            </w:pPr>
            <w:r>
              <w:rPr>
                <w:rFonts w:ascii="Arial" w:hAnsi="Arial"/>
                <w:sz w:val="20"/>
                <w:szCs w:val="20"/>
                <w:lang w:val="en-US" w:eastAsia="zh-CN"/>
              </w:rPr>
              <w:t>Timeline relationship between two consecutive RLF reports for cases of successful or unsuccessful CHO after unsuccessful CHO or handover failure</w:t>
            </w:r>
          </w:p>
        </w:tc>
        <w:tc>
          <w:tcPr>
            <w:tcW w:w="1885" w:type="dxa"/>
          </w:tcPr>
          <w:p w14:paraId="4D19C8C7" w14:textId="77777777" w:rsidR="00CD1B06" w:rsidRDefault="00CD1B06" w:rsidP="000F65FE">
            <w:pPr>
              <w:rPr>
                <w:rFonts w:ascii="Arial" w:hAnsi="Arial"/>
                <w:sz w:val="20"/>
                <w:szCs w:val="20"/>
                <w:lang w:val="en-US" w:eastAsia="zh-CN"/>
              </w:rPr>
            </w:pPr>
            <w:r>
              <w:rPr>
                <w:rFonts w:ascii="Arial" w:hAnsi="Arial"/>
                <w:sz w:val="20"/>
                <w:szCs w:val="20"/>
                <w:lang w:val="en-US" w:eastAsia="zh-CN"/>
              </w:rPr>
              <w:t>Time of declaring first RLF / HOF</w:t>
            </w:r>
          </w:p>
        </w:tc>
        <w:tc>
          <w:tcPr>
            <w:tcW w:w="2039" w:type="dxa"/>
          </w:tcPr>
          <w:p w14:paraId="71384C56" w14:textId="77777777" w:rsidR="00CD1B06" w:rsidRDefault="00CD1B06" w:rsidP="000F65FE">
            <w:pPr>
              <w:rPr>
                <w:rFonts w:ascii="Arial" w:hAnsi="Arial"/>
                <w:sz w:val="20"/>
                <w:szCs w:val="20"/>
                <w:lang w:val="en-US" w:eastAsia="zh-CN"/>
              </w:rPr>
            </w:pPr>
            <w:r>
              <w:rPr>
                <w:rFonts w:ascii="Arial" w:hAnsi="Arial"/>
                <w:sz w:val="20"/>
                <w:szCs w:val="20"/>
                <w:lang w:val="en-US" w:eastAsia="zh-CN"/>
              </w:rPr>
              <w:t>Time of declaring second RLF/HOF</w:t>
            </w:r>
          </w:p>
        </w:tc>
        <w:tc>
          <w:tcPr>
            <w:tcW w:w="2111" w:type="dxa"/>
          </w:tcPr>
          <w:p w14:paraId="17D57B7A" w14:textId="66EA1070" w:rsidR="00CD1B06" w:rsidRDefault="00CD1B06" w:rsidP="000F65FE">
            <w:pPr>
              <w:rPr>
                <w:rFonts w:ascii="Arial" w:hAnsi="Arial"/>
                <w:sz w:val="20"/>
                <w:szCs w:val="20"/>
                <w:lang w:val="en-US" w:eastAsia="zh-CN"/>
              </w:rPr>
            </w:pPr>
          </w:p>
        </w:tc>
      </w:tr>
      <w:tr w:rsidR="00CD1B06" w:rsidRPr="00CD1B06" w14:paraId="24F711C1" w14:textId="77777777" w:rsidTr="00CD1B06">
        <w:tc>
          <w:tcPr>
            <w:tcW w:w="748" w:type="dxa"/>
          </w:tcPr>
          <w:p w14:paraId="270C9AEB" w14:textId="77777777" w:rsidR="00CD1B06" w:rsidRDefault="00CD1B06" w:rsidP="000F65FE">
            <w:pPr>
              <w:rPr>
                <w:rFonts w:ascii="Arial" w:hAnsi="Arial"/>
                <w:sz w:val="20"/>
                <w:szCs w:val="20"/>
                <w:lang w:val="en-US" w:eastAsia="zh-CN"/>
              </w:rPr>
            </w:pPr>
            <w:r>
              <w:rPr>
                <w:rFonts w:ascii="Arial" w:hAnsi="Arial"/>
                <w:sz w:val="20"/>
                <w:szCs w:val="20"/>
                <w:lang w:val="en-US" w:eastAsia="zh-CN"/>
              </w:rPr>
              <w:t>B</w:t>
            </w:r>
          </w:p>
        </w:tc>
        <w:tc>
          <w:tcPr>
            <w:tcW w:w="3135" w:type="dxa"/>
          </w:tcPr>
          <w:p w14:paraId="29A00203" w14:textId="77777777" w:rsidR="00CD1B06" w:rsidRDefault="00CD1B06" w:rsidP="000F65FE">
            <w:pPr>
              <w:rPr>
                <w:rFonts w:ascii="Arial" w:hAnsi="Arial"/>
                <w:sz w:val="20"/>
                <w:szCs w:val="20"/>
                <w:lang w:val="en-US" w:eastAsia="zh-CN"/>
              </w:rPr>
            </w:pPr>
            <w:r>
              <w:rPr>
                <w:rFonts w:ascii="Arial" w:hAnsi="Arial"/>
                <w:sz w:val="20"/>
                <w:szCs w:val="20"/>
                <w:lang w:val="en-US" w:eastAsia="zh-CN"/>
              </w:rPr>
              <w:t xml:space="preserve">Time between the UE receiving the CHO command and RLF </w:t>
            </w:r>
          </w:p>
        </w:tc>
        <w:tc>
          <w:tcPr>
            <w:tcW w:w="1885" w:type="dxa"/>
          </w:tcPr>
          <w:p w14:paraId="7A7A025B" w14:textId="77777777" w:rsidR="00CD1B06" w:rsidRDefault="00CD1B06" w:rsidP="000F65FE">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35B95206" w14:textId="77777777" w:rsidR="00CD1B06" w:rsidRDefault="00CD1B06" w:rsidP="000F65FE">
            <w:pPr>
              <w:rPr>
                <w:rFonts w:ascii="Arial" w:hAnsi="Arial"/>
                <w:sz w:val="20"/>
                <w:szCs w:val="20"/>
                <w:lang w:val="en-US" w:eastAsia="zh-CN"/>
              </w:rPr>
            </w:pPr>
            <w:r>
              <w:rPr>
                <w:rFonts w:ascii="Arial" w:hAnsi="Arial"/>
                <w:sz w:val="20"/>
                <w:szCs w:val="20"/>
                <w:lang w:val="en-US" w:eastAsia="zh-CN"/>
              </w:rPr>
              <w:t>Time of declaring RLF in the source cell.</w:t>
            </w:r>
          </w:p>
        </w:tc>
        <w:tc>
          <w:tcPr>
            <w:tcW w:w="2111" w:type="dxa"/>
          </w:tcPr>
          <w:p w14:paraId="218C787D" w14:textId="3C85833C" w:rsidR="00CD1B06" w:rsidRDefault="00CD1B06" w:rsidP="000F65FE">
            <w:pPr>
              <w:rPr>
                <w:rFonts w:ascii="Arial" w:hAnsi="Arial"/>
                <w:sz w:val="20"/>
                <w:szCs w:val="20"/>
                <w:lang w:val="en-US" w:eastAsia="zh-CN"/>
              </w:rPr>
            </w:pPr>
          </w:p>
        </w:tc>
      </w:tr>
      <w:tr w:rsidR="00CD1B06" w14:paraId="6DB4BCE0" w14:textId="77777777" w:rsidTr="00CD1B06">
        <w:tc>
          <w:tcPr>
            <w:tcW w:w="748" w:type="dxa"/>
          </w:tcPr>
          <w:p w14:paraId="3570D163" w14:textId="77777777" w:rsidR="00CD1B06" w:rsidRDefault="00CD1B06" w:rsidP="000F65FE">
            <w:pPr>
              <w:rPr>
                <w:rFonts w:ascii="Arial" w:hAnsi="Arial"/>
                <w:sz w:val="20"/>
                <w:szCs w:val="20"/>
                <w:lang w:val="en-US" w:eastAsia="zh-CN"/>
              </w:rPr>
            </w:pPr>
            <w:r>
              <w:rPr>
                <w:rFonts w:ascii="Arial" w:hAnsi="Arial"/>
                <w:sz w:val="20"/>
                <w:szCs w:val="20"/>
                <w:lang w:val="en-US" w:eastAsia="zh-CN"/>
              </w:rPr>
              <w:lastRenderedPageBreak/>
              <w:t>C</w:t>
            </w:r>
          </w:p>
        </w:tc>
        <w:tc>
          <w:tcPr>
            <w:tcW w:w="3135" w:type="dxa"/>
          </w:tcPr>
          <w:p w14:paraId="441D8640" w14:textId="77777777" w:rsidR="00CD1B06" w:rsidRDefault="00CD1B06" w:rsidP="000F65FE">
            <w:pPr>
              <w:rPr>
                <w:rFonts w:ascii="Arial" w:hAnsi="Arial"/>
                <w:sz w:val="20"/>
                <w:szCs w:val="20"/>
                <w:lang w:val="en-US" w:eastAsia="zh-CN"/>
              </w:rPr>
            </w:pPr>
            <w:r>
              <w:rPr>
                <w:rFonts w:ascii="Arial" w:hAnsi="Arial"/>
                <w:sz w:val="20"/>
                <w:szCs w:val="20"/>
                <w:lang w:val="en-US" w:eastAsia="zh-CN"/>
              </w:rPr>
              <w:t xml:space="preserve">Time elapsed between the first CHO execution and the corresponding latest CHO configuration received for the selected target cell </w:t>
            </w:r>
            <w:r>
              <w:rPr>
                <w:rFonts w:ascii="Arial" w:hAnsi="Arial"/>
                <w:lang w:val="en-US" w:eastAsia="zh-CN"/>
              </w:rPr>
              <w:fldChar w:fldCharType="begin"/>
            </w:r>
            <w:r>
              <w:rPr>
                <w:rFonts w:ascii="Arial" w:hAnsi="Arial"/>
                <w:sz w:val="20"/>
                <w:szCs w:val="20"/>
                <w:lang w:val="en-US" w:eastAsia="zh-CN"/>
              </w:rPr>
              <w:instrText xml:space="preserve"> REF _Ref62047107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[6]</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_Ref62045958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[8]</w:t>
            </w:r>
            <w:r>
              <w:rPr>
                <w:rFonts w:ascii="Arial" w:hAnsi="Arial"/>
                <w:lang w:val="en-US" w:eastAsia="zh-CN"/>
              </w:rPr>
              <w:fldChar w:fldCharType="end"/>
            </w:r>
            <w:r>
              <w:rPr>
                <w:rFonts w:ascii="Arial" w:hAnsi="Arial"/>
                <w:lang w:val="en-US" w:eastAsia="zh-CN"/>
              </w:rPr>
              <w:fldChar w:fldCharType="begin"/>
            </w:r>
            <w:r>
              <w:rPr>
                <w:rFonts w:ascii="Arial" w:hAnsi="Arial"/>
                <w:sz w:val="20"/>
                <w:szCs w:val="20"/>
                <w:lang w:val="en-US" w:eastAsia="zh-CN"/>
              </w:rPr>
              <w:instrText xml:space="preserve"> REF _Ref62037182 \r \h  \* MERGEFORMAT </w:instrText>
            </w:r>
            <w:r>
              <w:rPr>
                <w:rFonts w:ascii="Arial" w:hAnsi="Arial"/>
                <w:lang w:val="en-US" w:eastAsia="zh-CN"/>
              </w:rPr>
            </w:r>
            <w:r>
              <w:rPr>
                <w:rFonts w:ascii="Arial" w:hAnsi="Arial"/>
                <w:lang w:val="en-US" w:eastAsia="zh-CN"/>
              </w:rPr>
              <w:fldChar w:fldCharType="separate"/>
            </w:r>
            <w:r>
              <w:rPr>
                <w:rFonts w:ascii="Arial" w:hAnsi="Arial"/>
                <w:sz w:val="20"/>
                <w:szCs w:val="20"/>
                <w:lang w:val="en-US" w:eastAsia="zh-CN"/>
              </w:rPr>
              <w:t>[5]</w:t>
            </w:r>
            <w:r>
              <w:rPr>
                <w:rFonts w:ascii="Arial" w:hAnsi="Arial"/>
                <w:lang w:val="en-US" w:eastAsia="zh-CN"/>
              </w:rPr>
              <w:fldChar w:fldCharType="end"/>
            </w:r>
          </w:p>
        </w:tc>
        <w:tc>
          <w:tcPr>
            <w:tcW w:w="1885" w:type="dxa"/>
          </w:tcPr>
          <w:p w14:paraId="3BB4236F" w14:textId="77777777" w:rsidR="00CD1B06" w:rsidRDefault="00CD1B06" w:rsidP="000F65FE">
            <w:pPr>
              <w:rPr>
                <w:rFonts w:ascii="Arial" w:hAnsi="Arial"/>
                <w:sz w:val="20"/>
                <w:szCs w:val="20"/>
                <w:lang w:val="en-US" w:eastAsia="zh-CN"/>
              </w:rPr>
            </w:pPr>
            <w:r>
              <w:rPr>
                <w:rFonts w:ascii="Arial" w:hAnsi="Arial"/>
                <w:sz w:val="20"/>
                <w:szCs w:val="20"/>
                <w:lang w:val="en-US" w:eastAsia="zh-CN"/>
              </w:rPr>
              <w:t>Time of received CHO configuration</w:t>
            </w:r>
          </w:p>
        </w:tc>
        <w:tc>
          <w:tcPr>
            <w:tcW w:w="2039" w:type="dxa"/>
          </w:tcPr>
          <w:p w14:paraId="08C03F88" w14:textId="77777777" w:rsidR="00CD1B06" w:rsidRDefault="00CD1B06" w:rsidP="000F65FE">
            <w:pPr>
              <w:rPr>
                <w:rFonts w:ascii="Arial" w:hAnsi="Arial"/>
                <w:sz w:val="20"/>
                <w:szCs w:val="20"/>
                <w:lang w:val="en-US" w:eastAsia="zh-CN"/>
              </w:rPr>
            </w:pPr>
            <w:r>
              <w:rPr>
                <w:rFonts w:ascii="Arial" w:hAnsi="Arial"/>
                <w:sz w:val="20"/>
                <w:szCs w:val="20"/>
                <w:lang w:val="en-US" w:eastAsia="zh-CN"/>
              </w:rPr>
              <w:t>Time of CHO execution</w:t>
            </w:r>
          </w:p>
        </w:tc>
        <w:tc>
          <w:tcPr>
            <w:tcW w:w="2111" w:type="dxa"/>
          </w:tcPr>
          <w:p w14:paraId="2C3AFAD0" w14:textId="77777777" w:rsidR="00CD1B06" w:rsidRDefault="00CD1B06" w:rsidP="000F65FE">
            <w:pPr>
              <w:rPr>
                <w:rFonts w:ascii="Arial" w:hAnsi="Arial"/>
                <w:sz w:val="20"/>
                <w:szCs w:val="20"/>
                <w:lang w:val="en-US" w:eastAsia="zh-CN"/>
              </w:rPr>
            </w:pPr>
            <w:r>
              <w:rPr>
                <w:rFonts w:ascii="Arial" w:hAnsi="Arial"/>
                <w:sz w:val="20"/>
                <w:szCs w:val="20"/>
                <w:lang w:val="en-US" w:eastAsia="zh-CN"/>
              </w:rPr>
              <w:t>[Rapporteur]: Agreed in RAN2#112</w:t>
            </w:r>
          </w:p>
        </w:tc>
      </w:tr>
      <w:tr w:rsidR="00CD1B06" w:rsidRPr="00CD1B06" w14:paraId="0F118314" w14:textId="77777777" w:rsidTr="00CD1B06">
        <w:tc>
          <w:tcPr>
            <w:tcW w:w="748" w:type="dxa"/>
          </w:tcPr>
          <w:p w14:paraId="49BEC9DF" w14:textId="77777777" w:rsidR="00CD1B06" w:rsidRDefault="00CD1B06" w:rsidP="000F65FE">
            <w:pPr>
              <w:rPr>
                <w:rFonts w:ascii="Arial" w:hAnsi="Arial"/>
                <w:sz w:val="20"/>
                <w:szCs w:val="20"/>
                <w:lang w:val="en-US" w:eastAsia="zh-CN"/>
              </w:rPr>
            </w:pPr>
            <w:r>
              <w:rPr>
                <w:rFonts w:ascii="Arial" w:hAnsi="Arial"/>
                <w:sz w:val="20"/>
                <w:szCs w:val="20"/>
                <w:lang w:val="en-US" w:eastAsia="zh-CN"/>
              </w:rPr>
              <w:t>D</w:t>
            </w:r>
          </w:p>
        </w:tc>
        <w:tc>
          <w:tcPr>
            <w:tcW w:w="3135" w:type="dxa"/>
          </w:tcPr>
          <w:p w14:paraId="37534A73" w14:textId="350F1A00" w:rsidR="00CD1B06" w:rsidRDefault="00CD1B06" w:rsidP="000F65FE">
            <w:pPr>
              <w:rPr>
                <w:rFonts w:ascii="Arial" w:hAnsi="Arial"/>
                <w:sz w:val="20"/>
                <w:szCs w:val="20"/>
                <w:lang w:val="en-US" w:eastAsia="zh-CN"/>
              </w:rPr>
            </w:pPr>
            <w:r>
              <w:rPr>
                <w:rFonts w:ascii="Arial" w:hAnsi="Arial"/>
                <w:sz w:val="20"/>
                <w:szCs w:val="20"/>
                <w:lang w:val="en-US" w:eastAsia="zh-CN"/>
              </w:rPr>
              <w:t>Time elapsed between CHO execution until the first HOF/RLF</w:t>
            </w:r>
          </w:p>
        </w:tc>
        <w:tc>
          <w:tcPr>
            <w:tcW w:w="1885" w:type="dxa"/>
          </w:tcPr>
          <w:p w14:paraId="115C00D6" w14:textId="77777777" w:rsidR="00CD1B06" w:rsidRDefault="00CD1B06" w:rsidP="000F65FE">
            <w:pPr>
              <w:rPr>
                <w:rFonts w:ascii="Arial" w:hAnsi="Arial"/>
                <w:sz w:val="20"/>
                <w:szCs w:val="20"/>
                <w:lang w:val="en-US" w:eastAsia="zh-CN"/>
              </w:rPr>
            </w:pPr>
            <w:r>
              <w:rPr>
                <w:rFonts w:ascii="Arial" w:hAnsi="Arial"/>
                <w:sz w:val="20"/>
                <w:szCs w:val="20"/>
                <w:lang w:val="en-US" w:eastAsia="zh-CN"/>
              </w:rPr>
              <w:t>Time of executing the first CHO</w:t>
            </w:r>
          </w:p>
        </w:tc>
        <w:tc>
          <w:tcPr>
            <w:tcW w:w="2039" w:type="dxa"/>
          </w:tcPr>
          <w:p w14:paraId="1198CA2B" w14:textId="77777777" w:rsidR="00CD1B06" w:rsidRDefault="00CD1B06" w:rsidP="000F65FE">
            <w:pPr>
              <w:rPr>
                <w:rFonts w:ascii="Arial" w:hAnsi="Arial"/>
                <w:sz w:val="20"/>
                <w:szCs w:val="20"/>
                <w:lang w:val="en-US" w:eastAsia="zh-CN"/>
              </w:rPr>
            </w:pPr>
            <w:r>
              <w:rPr>
                <w:rFonts w:ascii="Arial" w:hAnsi="Arial"/>
                <w:sz w:val="20"/>
                <w:szCs w:val="20"/>
                <w:lang w:val="en-US" w:eastAsia="zh-CN"/>
              </w:rPr>
              <w:t>Time of first HOF/RLF</w:t>
            </w:r>
          </w:p>
        </w:tc>
        <w:tc>
          <w:tcPr>
            <w:tcW w:w="2111" w:type="dxa"/>
          </w:tcPr>
          <w:p w14:paraId="1B510AA1" w14:textId="7FF11A9B" w:rsidR="00CD1B06" w:rsidRDefault="00CD1B06" w:rsidP="000F65FE">
            <w:pPr>
              <w:rPr>
                <w:rFonts w:ascii="Arial" w:hAnsi="Arial"/>
                <w:sz w:val="20"/>
                <w:szCs w:val="20"/>
                <w:lang w:val="en-US" w:eastAsia="zh-CN"/>
              </w:rPr>
            </w:pPr>
            <w:r>
              <w:rPr>
                <w:rFonts w:ascii="Arial" w:hAnsi="Arial"/>
                <w:sz w:val="20"/>
                <w:szCs w:val="20"/>
                <w:lang w:val="en-US" w:eastAsia="zh-CN"/>
              </w:rPr>
              <w:t xml:space="preserve">[Rapporteur]: </w:t>
            </w:r>
            <w:r w:rsidRPr="00CD1B06">
              <w:rPr>
                <w:rFonts w:ascii="Arial" w:hAnsi="Arial"/>
                <w:sz w:val="20"/>
                <w:szCs w:val="20"/>
                <w:lang w:val="en-US" w:eastAsia="zh-CN"/>
              </w:rPr>
              <w:t>Agreed in RAN2#113</w:t>
            </w:r>
          </w:p>
        </w:tc>
      </w:tr>
      <w:tr w:rsidR="00CD1B06" w:rsidRPr="00CD1B06" w14:paraId="53FD4936" w14:textId="77777777" w:rsidTr="00CD1B06">
        <w:tc>
          <w:tcPr>
            <w:tcW w:w="748" w:type="dxa"/>
          </w:tcPr>
          <w:p w14:paraId="2DDE5FC6" w14:textId="77777777" w:rsidR="00CD1B06" w:rsidRDefault="00CD1B06" w:rsidP="000F65FE">
            <w:pPr>
              <w:rPr>
                <w:rFonts w:ascii="Arial" w:hAnsi="Arial"/>
                <w:sz w:val="20"/>
                <w:szCs w:val="20"/>
                <w:lang w:val="en-US" w:eastAsia="zh-CN"/>
              </w:rPr>
            </w:pPr>
            <w:r>
              <w:rPr>
                <w:rFonts w:ascii="Arial" w:hAnsi="Arial"/>
                <w:sz w:val="20"/>
                <w:szCs w:val="20"/>
                <w:lang w:val="en-US" w:eastAsia="zh-CN"/>
              </w:rPr>
              <w:t>E</w:t>
            </w:r>
          </w:p>
        </w:tc>
        <w:tc>
          <w:tcPr>
            <w:tcW w:w="3135" w:type="dxa"/>
          </w:tcPr>
          <w:p w14:paraId="470CE9AC" w14:textId="77777777" w:rsidR="00CD1B06" w:rsidRDefault="00CD1B06" w:rsidP="000F65FE">
            <w:pPr>
              <w:rPr>
                <w:rFonts w:ascii="Arial" w:hAnsi="Arial"/>
                <w:sz w:val="20"/>
                <w:szCs w:val="20"/>
                <w:lang w:val="en-US" w:eastAsia="zh-CN"/>
              </w:rPr>
            </w:pPr>
            <w:r>
              <w:rPr>
                <w:rFonts w:ascii="Arial" w:hAnsi="Arial"/>
                <w:sz w:val="20"/>
                <w:szCs w:val="20"/>
                <w:lang w:val="en-US" w:eastAsia="zh-CN"/>
              </w:rPr>
              <w:t>CHO interruption time</w:t>
            </w:r>
          </w:p>
        </w:tc>
        <w:tc>
          <w:tcPr>
            <w:tcW w:w="1885" w:type="dxa"/>
          </w:tcPr>
          <w:p w14:paraId="556D54E8" w14:textId="77777777" w:rsidR="00CD1B06" w:rsidRDefault="00CD1B06" w:rsidP="000F65FE">
            <w:pPr>
              <w:rPr>
                <w:rFonts w:ascii="Arial" w:hAnsi="Arial"/>
                <w:sz w:val="20"/>
                <w:szCs w:val="20"/>
                <w:lang w:val="en-US" w:eastAsia="zh-CN"/>
              </w:rPr>
            </w:pPr>
            <w:r>
              <w:rPr>
                <w:rFonts w:ascii="Arial" w:hAnsi="Arial"/>
                <w:sz w:val="20"/>
                <w:szCs w:val="20"/>
                <w:lang w:val="en-US" w:eastAsia="zh-CN"/>
              </w:rPr>
              <w:t xml:space="preserve">Time of executing the first CHO </w:t>
            </w:r>
          </w:p>
          <w:p w14:paraId="5E5F37EC" w14:textId="77777777" w:rsidR="00CD1B06" w:rsidRDefault="00CD1B06" w:rsidP="000F65FE">
            <w:pPr>
              <w:rPr>
                <w:rFonts w:ascii="Arial" w:hAnsi="Arial"/>
                <w:sz w:val="20"/>
                <w:szCs w:val="20"/>
                <w:lang w:val="en-US" w:eastAsia="zh-CN"/>
              </w:rPr>
            </w:pPr>
          </w:p>
        </w:tc>
        <w:tc>
          <w:tcPr>
            <w:tcW w:w="2039" w:type="dxa"/>
          </w:tcPr>
          <w:p w14:paraId="05F14B4E" w14:textId="77777777" w:rsidR="00CD1B06" w:rsidRDefault="00CD1B06" w:rsidP="000F65FE">
            <w:pPr>
              <w:rPr>
                <w:rFonts w:ascii="Arial" w:hAnsi="Arial"/>
                <w:sz w:val="20"/>
                <w:szCs w:val="20"/>
                <w:lang w:val="en-US" w:eastAsia="zh-CN"/>
              </w:rPr>
            </w:pPr>
            <w:r>
              <w:rPr>
                <w:rFonts w:ascii="Arial" w:hAnsi="Arial"/>
                <w:sz w:val="20"/>
                <w:szCs w:val="20"/>
                <w:lang w:val="en-US" w:eastAsia="zh-CN"/>
              </w:rPr>
              <w:t>Time of HO completion or successful reestablishment</w:t>
            </w:r>
          </w:p>
        </w:tc>
        <w:tc>
          <w:tcPr>
            <w:tcW w:w="2111" w:type="dxa"/>
          </w:tcPr>
          <w:p w14:paraId="14E29866" w14:textId="690879DF" w:rsidR="00CD1B06" w:rsidRDefault="00CD1B06" w:rsidP="000F65FE">
            <w:pPr>
              <w:rPr>
                <w:rFonts w:ascii="Arial" w:hAnsi="Arial"/>
                <w:sz w:val="20"/>
                <w:szCs w:val="20"/>
                <w:lang w:val="en-US" w:eastAsia="zh-CN"/>
              </w:rPr>
            </w:pPr>
          </w:p>
        </w:tc>
      </w:tr>
      <w:tr w:rsidR="00CD1B06" w:rsidRPr="00CD1B06" w14:paraId="7742D427" w14:textId="77777777" w:rsidTr="00CD1B06">
        <w:tc>
          <w:tcPr>
            <w:tcW w:w="748" w:type="dxa"/>
          </w:tcPr>
          <w:p w14:paraId="36EE7363" w14:textId="77777777" w:rsidR="00CD1B06" w:rsidRPr="00F55397" w:rsidRDefault="00CD1B06" w:rsidP="000F65FE">
            <w:pPr>
              <w:rPr>
                <w:rFonts w:ascii="Arial" w:hAnsi="Arial"/>
                <w:lang w:val="en-US" w:eastAsia="zh-CN"/>
              </w:rPr>
            </w:pPr>
            <w:r>
              <w:rPr>
                <w:rFonts w:ascii="Arial" w:hAnsi="Arial" w:hint="eastAsia"/>
                <w:lang w:val="en-US" w:eastAsia="zh-CN"/>
              </w:rPr>
              <w:t>F</w:t>
            </w:r>
          </w:p>
        </w:tc>
        <w:tc>
          <w:tcPr>
            <w:tcW w:w="3135" w:type="dxa"/>
          </w:tcPr>
          <w:p w14:paraId="74CD5D7A" w14:textId="77777777" w:rsidR="00CD1B06" w:rsidRPr="00F55397" w:rsidRDefault="00CD1B06" w:rsidP="000F65FE">
            <w:pPr>
              <w:rPr>
                <w:rFonts w:ascii="Arial" w:hAnsi="Arial"/>
                <w:lang w:val="en-US" w:eastAsia="zh-CN"/>
              </w:rPr>
            </w:pPr>
            <w:r>
              <w:rPr>
                <w:rFonts w:ascii="Arial" w:hAnsi="Arial" w:hint="eastAsia"/>
                <w:lang w:val="en-US" w:eastAsia="zh-CN"/>
              </w:rPr>
              <w:t>Time elapsed between CHO execution successful until RLF in target</w:t>
            </w:r>
          </w:p>
        </w:tc>
        <w:tc>
          <w:tcPr>
            <w:tcW w:w="1885" w:type="dxa"/>
          </w:tcPr>
          <w:p w14:paraId="0587FA39" w14:textId="77777777" w:rsidR="00CD1B06" w:rsidRDefault="00CD1B06" w:rsidP="000F65FE">
            <w:pPr>
              <w:rPr>
                <w:rFonts w:ascii="Arial" w:hAnsi="Arial"/>
                <w:lang w:val="en-US" w:eastAsia="zh-CN"/>
              </w:rPr>
            </w:pPr>
            <w:r>
              <w:rPr>
                <w:rFonts w:ascii="Arial" w:hAnsi="Arial" w:hint="eastAsia"/>
                <w:lang w:val="en-US" w:eastAsia="zh-CN"/>
              </w:rPr>
              <w:t>Time of CHO execution successful</w:t>
            </w:r>
          </w:p>
        </w:tc>
        <w:tc>
          <w:tcPr>
            <w:tcW w:w="2039" w:type="dxa"/>
          </w:tcPr>
          <w:p w14:paraId="4C971B92" w14:textId="77777777" w:rsidR="00CD1B06" w:rsidRPr="00F55397" w:rsidRDefault="00CD1B06" w:rsidP="000F65FE">
            <w:pPr>
              <w:rPr>
                <w:rFonts w:ascii="Arial" w:hAnsi="Arial"/>
                <w:lang w:val="en-US" w:eastAsia="zh-CN"/>
              </w:rPr>
            </w:pPr>
            <w:r>
              <w:rPr>
                <w:rFonts w:ascii="Arial" w:hAnsi="Arial" w:hint="eastAsia"/>
                <w:lang w:val="en-US" w:eastAsia="zh-CN"/>
              </w:rPr>
              <w:t>Time of RLF in target</w:t>
            </w:r>
          </w:p>
        </w:tc>
        <w:tc>
          <w:tcPr>
            <w:tcW w:w="2111" w:type="dxa"/>
          </w:tcPr>
          <w:p w14:paraId="5C099916" w14:textId="0538617E" w:rsidR="00CD1B06" w:rsidRPr="00CD1B06" w:rsidRDefault="00CD1B06" w:rsidP="000F65FE">
            <w:pPr>
              <w:rPr>
                <w:rFonts w:ascii="Arial" w:hAnsi="Arial"/>
                <w:lang w:val="en-US" w:eastAsia="zh-CN"/>
              </w:rPr>
            </w:pPr>
          </w:p>
        </w:tc>
      </w:tr>
      <w:tr w:rsidR="00CD1B06" w14:paraId="57330B40" w14:textId="77777777" w:rsidTr="00CD1B06">
        <w:tc>
          <w:tcPr>
            <w:tcW w:w="748" w:type="dxa"/>
          </w:tcPr>
          <w:p w14:paraId="59D1E356" w14:textId="77777777" w:rsidR="00CD1B06" w:rsidRDefault="00CD1B06" w:rsidP="000F65FE">
            <w:pPr>
              <w:rPr>
                <w:lang w:val="de-DE"/>
              </w:rPr>
            </w:pPr>
            <w:r>
              <w:rPr>
                <w:lang w:val="de-DE"/>
              </w:rPr>
              <w:t>....</w:t>
            </w:r>
          </w:p>
        </w:tc>
        <w:tc>
          <w:tcPr>
            <w:tcW w:w="3135" w:type="dxa"/>
          </w:tcPr>
          <w:p w14:paraId="640B4E28" w14:textId="77777777" w:rsidR="00CD1B06" w:rsidRDefault="00CD1B06" w:rsidP="000F65FE">
            <w:pPr>
              <w:rPr>
                <w:lang w:val="en-US"/>
              </w:rPr>
            </w:pPr>
          </w:p>
        </w:tc>
        <w:tc>
          <w:tcPr>
            <w:tcW w:w="1885" w:type="dxa"/>
          </w:tcPr>
          <w:p w14:paraId="20C22E4C" w14:textId="77777777" w:rsidR="00CD1B06" w:rsidRDefault="00CD1B06" w:rsidP="000F65FE">
            <w:pPr>
              <w:rPr>
                <w:lang w:val="en-US"/>
              </w:rPr>
            </w:pPr>
          </w:p>
        </w:tc>
        <w:tc>
          <w:tcPr>
            <w:tcW w:w="2039" w:type="dxa"/>
          </w:tcPr>
          <w:p w14:paraId="5476E450" w14:textId="77777777" w:rsidR="00CD1B06" w:rsidRDefault="00CD1B06" w:rsidP="000F65FE">
            <w:pPr>
              <w:ind w:left="360"/>
              <w:rPr>
                <w:lang w:val="en-US"/>
              </w:rPr>
            </w:pPr>
          </w:p>
        </w:tc>
        <w:tc>
          <w:tcPr>
            <w:tcW w:w="2111" w:type="dxa"/>
          </w:tcPr>
          <w:p w14:paraId="7021AE92" w14:textId="77777777" w:rsidR="00CD1B06" w:rsidRDefault="00CD1B06" w:rsidP="000F65FE">
            <w:pPr>
              <w:ind w:left="360"/>
              <w:rPr>
                <w:lang w:val="en-US"/>
              </w:rPr>
            </w:pPr>
          </w:p>
        </w:tc>
      </w:tr>
    </w:tbl>
    <w:p w14:paraId="672FDA2B" w14:textId="65849223" w:rsidR="003C1FBD" w:rsidRDefault="003C1FBD" w:rsidP="00530C0C">
      <w:pPr>
        <w:rPr>
          <w:lang w:val="en-GB" w:eastAsia="zh-CN"/>
        </w:rPr>
      </w:pPr>
    </w:p>
    <w:p w14:paraId="34BB40A1" w14:textId="079A52E2" w:rsidR="001B3635" w:rsidRDefault="001B3635" w:rsidP="00530C0C">
      <w:pPr>
        <w:rPr>
          <w:lang w:val="en-GB" w:eastAsia="zh-CN"/>
        </w:rPr>
      </w:pPr>
      <w:r>
        <w:rPr>
          <w:lang w:val="en-GB" w:eastAsia="zh-CN"/>
        </w:rPr>
        <w:t>Related to timer C, all companies that have expressed their views (</w:t>
      </w:r>
      <w:r w:rsidR="00960F35">
        <w:rPr>
          <w:lang w:val="en-GB" w:eastAsia="zh-CN"/>
        </w:rPr>
        <w:t>Vivo, Lenovo, QC, Ericsson</w:t>
      </w:r>
      <w:r>
        <w:rPr>
          <w:lang w:val="en-GB" w:eastAsia="zh-CN"/>
        </w:rPr>
        <w:t>)</w:t>
      </w:r>
      <w:r w:rsidR="00960F35">
        <w:rPr>
          <w:lang w:val="en-GB" w:eastAsia="zh-CN"/>
        </w:rPr>
        <w:t xml:space="preserve"> believe that a new IE should be introduced for it:</w:t>
      </w:r>
    </w:p>
    <w:p w14:paraId="6F85021A" w14:textId="02040845" w:rsidR="00960F35" w:rsidRPr="00416F5F" w:rsidRDefault="00960F35" w:rsidP="00960F35">
      <w:pPr>
        <w:pStyle w:val="Cat-a-Proposal"/>
        <w:rPr>
          <w:lang w:val="en-GB" w:eastAsia="zh-CN"/>
        </w:rPr>
      </w:pPr>
      <w:bookmarkStart w:id="14" w:name="_Toc71996539"/>
      <w:r w:rsidRPr="00756F9A">
        <w:rPr>
          <w:lang w:val="en-GB" w:eastAsia="zh-CN"/>
        </w:rPr>
        <w:t xml:space="preserve">To represent </w:t>
      </w:r>
      <w:r>
        <w:rPr>
          <w:lang w:val="en-GB" w:eastAsia="zh-CN"/>
        </w:rPr>
        <w:t xml:space="preserve">Timer C, i.e. </w:t>
      </w:r>
      <w:r w:rsidRPr="00756F9A">
        <w:rPr>
          <w:lang w:val="en-GB" w:eastAsia="zh-CN"/>
        </w:rPr>
        <w:t>the “Time elapsed between the first CHO execution and the corresponding latest CHO configuration received for the selected target cell” introduce a new timer, e.g. timeSinceCHOReconfig.</w:t>
      </w:r>
      <w:bookmarkEnd w:id="14"/>
    </w:p>
    <w:p w14:paraId="6E7F0243" w14:textId="77777777" w:rsidR="00960F35" w:rsidRDefault="00960F35" w:rsidP="00960F35">
      <w:pPr>
        <w:pStyle w:val="Cat-a-Proposal"/>
        <w:numPr>
          <w:ilvl w:val="0"/>
          <w:numId w:val="0"/>
        </w:numPr>
        <w:rPr>
          <w:lang w:val="en-GB" w:eastAsia="zh-CN"/>
        </w:rPr>
      </w:pPr>
    </w:p>
    <w:p w14:paraId="29E73510" w14:textId="5EDF39DA" w:rsidR="003C1FBD" w:rsidRDefault="003C1FBD" w:rsidP="00530C0C">
      <w:pPr>
        <w:rPr>
          <w:lang w:val="en-GB" w:eastAsia="zh-CN"/>
        </w:rPr>
      </w:pPr>
      <w:r>
        <w:rPr>
          <w:lang w:val="en-GB" w:eastAsia="zh-CN"/>
        </w:rPr>
        <w:t>Related to timer D, these are the companies´ views on how to represent it in the specification:</w:t>
      </w:r>
    </w:p>
    <w:p w14:paraId="5BE8B478" w14:textId="6D7B6340" w:rsidR="003C1FBD" w:rsidRDefault="003C1FBD" w:rsidP="00D8584B">
      <w:pPr>
        <w:pStyle w:val="ListParagraph"/>
        <w:numPr>
          <w:ilvl w:val="1"/>
          <w:numId w:val="33"/>
        </w:numPr>
        <w:rPr>
          <w:lang w:val="en-GB" w:eastAsia="zh-CN"/>
        </w:rPr>
      </w:pPr>
      <w:r>
        <w:rPr>
          <w:lang w:val="en-GB" w:eastAsia="zh-CN"/>
        </w:rPr>
        <w:t xml:space="preserve">D is derived implicitly </w:t>
      </w:r>
      <w:r w:rsidR="00601ACA">
        <w:rPr>
          <w:lang w:val="en-GB" w:eastAsia="zh-CN"/>
        </w:rPr>
        <w:t>assuming that the TimeConnFailure is started at reception of the CHO configuration (CATT, Vivo, Qualcomm)</w:t>
      </w:r>
    </w:p>
    <w:p w14:paraId="4C5913FD" w14:textId="40916C6E" w:rsidR="003C1FBD" w:rsidRDefault="003C1FBD" w:rsidP="00D8584B">
      <w:pPr>
        <w:pStyle w:val="ListParagraph"/>
        <w:numPr>
          <w:ilvl w:val="1"/>
          <w:numId w:val="33"/>
        </w:numPr>
        <w:rPr>
          <w:lang w:val="en-GB" w:eastAsia="zh-CN"/>
        </w:rPr>
      </w:pPr>
      <w:r w:rsidRPr="003E4332">
        <w:rPr>
          <w:lang w:val="en-GB" w:eastAsia="zh-CN"/>
        </w:rPr>
        <w:t>The TimeConnFailure is re-used with possible updates to indicate that it is started at HO execution (Lenovo</w:t>
      </w:r>
      <w:r w:rsidR="003E4332" w:rsidRPr="003E4332">
        <w:rPr>
          <w:lang w:val="en-GB" w:eastAsia="zh-CN"/>
        </w:rPr>
        <w:t>, ZTE, Ericsson</w:t>
      </w:r>
      <w:r w:rsidR="00E03E25">
        <w:rPr>
          <w:lang w:val="en-GB" w:eastAsia="zh-CN"/>
        </w:rPr>
        <w:t>, Samsung</w:t>
      </w:r>
      <w:r w:rsidRPr="003E4332">
        <w:rPr>
          <w:lang w:val="en-GB" w:eastAsia="zh-CN"/>
        </w:rPr>
        <w:t>)</w:t>
      </w:r>
    </w:p>
    <w:p w14:paraId="78E251CB" w14:textId="301BB40D" w:rsidR="00960F35" w:rsidRDefault="00960F35" w:rsidP="00D8584B">
      <w:pPr>
        <w:pStyle w:val="ListParagraph"/>
        <w:numPr>
          <w:ilvl w:val="1"/>
          <w:numId w:val="33"/>
        </w:numPr>
        <w:rPr>
          <w:lang w:val="en-GB" w:eastAsia="zh-CN"/>
        </w:rPr>
      </w:pPr>
      <w:r w:rsidRPr="00960F35">
        <w:rPr>
          <w:lang w:val="en-GB" w:eastAsia="zh-CN"/>
        </w:rPr>
        <w:t>A new time IE, e.g., timeCHOexeFailure, is used indicate the time elapsed since the CHO execution until the first connection failure (Huawei)</w:t>
      </w:r>
    </w:p>
    <w:p w14:paraId="38BBDC92" w14:textId="0499064C" w:rsidR="003E4332" w:rsidRDefault="003E4332" w:rsidP="003E4332">
      <w:pPr>
        <w:rPr>
          <w:lang w:val="en-GB" w:eastAsia="zh-CN"/>
        </w:rPr>
      </w:pPr>
      <w:r>
        <w:rPr>
          <w:lang w:val="en-GB" w:eastAsia="zh-CN"/>
        </w:rPr>
        <w:t>Given the above, Rapporteur suggests discussing how to derive timer D, i.e. the t</w:t>
      </w:r>
      <w:r>
        <w:rPr>
          <w:rFonts w:ascii="Arial" w:hAnsi="Arial"/>
          <w:sz w:val="20"/>
          <w:szCs w:val="20"/>
          <w:lang w:val="en-US" w:eastAsia="zh-CN"/>
        </w:rPr>
        <w:t>ime elapsed between CHO execution until the first HOF/RLF</w:t>
      </w:r>
      <w:r>
        <w:rPr>
          <w:lang w:val="en-GB" w:eastAsia="zh-CN"/>
        </w:rPr>
        <w:t>:</w:t>
      </w:r>
    </w:p>
    <w:p w14:paraId="281B5C75" w14:textId="40481B39" w:rsidR="003E4332" w:rsidRDefault="003E4332" w:rsidP="003E4332">
      <w:pPr>
        <w:pStyle w:val="Cat-a-Proposal"/>
        <w:rPr>
          <w:lang w:val="en-GB" w:eastAsia="zh-CN"/>
        </w:rPr>
      </w:pPr>
      <w:bookmarkStart w:id="15" w:name="_Toc71996540"/>
      <w:r>
        <w:rPr>
          <w:lang w:val="en-GB" w:eastAsia="zh-CN"/>
        </w:rPr>
        <w:t>RAN2 to</w:t>
      </w:r>
      <w:r w:rsidR="00B35B0F">
        <w:rPr>
          <w:lang w:val="en-GB" w:eastAsia="zh-CN"/>
        </w:rPr>
        <w:t xml:space="preserve"> select one of the following t</w:t>
      </w:r>
      <w:r w:rsidR="00E43025">
        <w:rPr>
          <w:lang w:val="en-GB" w:eastAsia="zh-CN"/>
        </w:rPr>
        <w:t>hree</w:t>
      </w:r>
      <w:r w:rsidR="00B35B0F">
        <w:rPr>
          <w:lang w:val="en-GB" w:eastAsia="zh-CN"/>
        </w:rPr>
        <w:t xml:space="preserve"> options to derive Timer D, i.e. the t</w:t>
      </w:r>
      <w:r w:rsidR="00B35B0F">
        <w:rPr>
          <w:rFonts w:ascii="Arial" w:hAnsi="Arial"/>
          <w:sz w:val="20"/>
          <w:szCs w:val="20"/>
          <w:lang w:val="en-US" w:eastAsia="zh-CN"/>
        </w:rPr>
        <w:t>ime elapsed between CHO execution until the first HOF/RLF</w:t>
      </w:r>
      <w:r w:rsidR="00B35B0F">
        <w:rPr>
          <w:lang w:val="en-GB" w:eastAsia="zh-CN"/>
        </w:rPr>
        <w:t>:</w:t>
      </w:r>
      <w:bookmarkEnd w:id="15"/>
    </w:p>
    <w:p w14:paraId="3C67FA9D" w14:textId="6B3AF82E" w:rsidR="00B35B0F" w:rsidRDefault="00B35B0F" w:rsidP="00B35B0F">
      <w:pPr>
        <w:pStyle w:val="Cat-a-Proposal"/>
        <w:numPr>
          <w:ilvl w:val="1"/>
          <w:numId w:val="11"/>
        </w:numPr>
        <w:rPr>
          <w:lang w:val="en-GB" w:eastAsia="zh-CN"/>
        </w:rPr>
      </w:pPr>
      <w:bookmarkStart w:id="16" w:name="_Toc71996541"/>
      <w:r>
        <w:rPr>
          <w:lang w:val="en-GB" w:eastAsia="zh-CN"/>
        </w:rPr>
        <w:t xml:space="preserve">Timer D is derived implicitly </w:t>
      </w:r>
      <w:r w:rsidR="00601ACA">
        <w:rPr>
          <w:lang w:val="en-GB" w:eastAsia="zh-CN"/>
        </w:rPr>
        <w:t>from timer C and the timeConnFailure which is started at reception of CHO configuration</w:t>
      </w:r>
      <w:bookmarkEnd w:id="16"/>
    </w:p>
    <w:p w14:paraId="504FDD4B" w14:textId="4EB1BDFA" w:rsidR="00601ACA" w:rsidRDefault="00601ACA" w:rsidP="00B35B0F">
      <w:pPr>
        <w:pStyle w:val="Cat-a-Proposal"/>
        <w:numPr>
          <w:ilvl w:val="1"/>
          <w:numId w:val="11"/>
        </w:numPr>
        <w:rPr>
          <w:lang w:val="en-GB" w:eastAsia="zh-CN"/>
        </w:rPr>
      </w:pPr>
      <w:bookmarkStart w:id="17" w:name="_Toc71996542"/>
      <w:r w:rsidRPr="003E4332">
        <w:rPr>
          <w:lang w:val="en-GB" w:eastAsia="zh-CN"/>
        </w:rPr>
        <w:t xml:space="preserve">The TimeConnFailure is re-used with possible updates to indicate that it is started at </w:t>
      </w:r>
      <w:r>
        <w:rPr>
          <w:lang w:val="en-GB" w:eastAsia="zh-CN"/>
        </w:rPr>
        <w:t>C</w:t>
      </w:r>
      <w:r w:rsidRPr="003E4332">
        <w:rPr>
          <w:lang w:val="en-GB" w:eastAsia="zh-CN"/>
        </w:rPr>
        <w:t>HO execution</w:t>
      </w:r>
      <w:bookmarkEnd w:id="17"/>
    </w:p>
    <w:p w14:paraId="13D1FCF6" w14:textId="3F3D34A1" w:rsidR="00960F35" w:rsidRDefault="00960F35" w:rsidP="00B35B0F">
      <w:pPr>
        <w:pStyle w:val="Cat-a-Proposal"/>
        <w:numPr>
          <w:ilvl w:val="1"/>
          <w:numId w:val="11"/>
        </w:numPr>
        <w:rPr>
          <w:lang w:val="en-GB" w:eastAsia="zh-CN"/>
        </w:rPr>
      </w:pPr>
      <w:bookmarkStart w:id="18" w:name="_Toc71996543"/>
      <w:r>
        <w:rPr>
          <w:lang w:val="en-GB" w:eastAsia="zh-CN"/>
        </w:rPr>
        <w:t xml:space="preserve">A new timer, e.g. </w:t>
      </w:r>
      <w:r w:rsidRPr="00960F35">
        <w:rPr>
          <w:lang w:val="en-GB" w:eastAsia="zh-CN"/>
        </w:rPr>
        <w:t>timeCHOexeFailure</w:t>
      </w:r>
      <w:r w:rsidR="00E43025">
        <w:rPr>
          <w:lang w:val="en-GB" w:eastAsia="zh-CN"/>
        </w:rPr>
        <w:t>, is introduced</w:t>
      </w:r>
      <w:bookmarkEnd w:id="18"/>
    </w:p>
    <w:p w14:paraId="2A18CF58" w14:textId="4652DF8F" w:rsidR="00372A48" w:rsidRDefault="00372A48" w:rsidP="00372A48">
      <w:pPr>
        <w:pStyle w:val="Cat-a-Proposal"/>
        <w:numPr>
          <w:ilvl w:val="0"/>
          <w:numId w:val="0"/>
        </w:numPr>
        <w:ind w:left="1304" w:hanging="1304"/>
        <w:rPr>
          <w:lang w:val="en-GB" w:eastAsia="zh-CN"/>
        </w:rPr>
      </w:pPr>
    </w:p>
    <w:p w14:paraId="74D6883E" w14:textId="04477232" w:rsidR="009C1F8C" w:rsidRDefault="009C1F8C" w:rsidP="009C1F8C">
      <w:pPr>
        <w:rPr>
          <w:lang w:val="en-GB" w:eastAsia="zh-CN"/>
        </w:rPr>
      </w:pPr>
      <w:r>
        <w:rPr>
          <w:lang w:val="en-GB" w:eastAsia="zh-CN"/>
        </w:rPr>
        <w:t>Still related to timer C, one company QC believe that a previous agreement should be revisited. Rapporteur proposes cat-b for it:</w:t>
      </w:r>
    </w:p>
    <w:p w14:paraId="6535B5DF" w14:textId="3784B3C4" w:rsidR="009C1F8C" w:rsidRDefault="009C1F8C" w:rsidP="009C1F8C">
      <w:pPr>
        <w:pStyle w:val="Cat-b-Proposal"/>
        <w:rPr>
          <w:lang w:val="en-GB" w:eastAsia="zh-CN"/>
        </w:rPr>
      </w:pPr>
      <w:bookmarkStart w:id="19" w:name="_Toc71996629"/>
      <w:r>
        <w:rPr>
          <w:lang w:val="en-GB" w:eastAsia="zh-CN"/>
        </w:rPr>
        <w:t>RAN2 to discuss the need to revisit a previous agreement on timer C:</w:t>
      </w:r>
      <w:bookmarkEnd w:id="19"/>
    </w:p>
    <w:p w14:paraId="571CBF8B" w14:textId="08CB38DB" w:rsidR="009C1F8C" w:rsidRPr="00B05292" w:rsidRDefault="009C1F8C" w:rsidP="009C1F8C">
      <w:pPr>
        <w:pStyle w:val="Proposal"/>
        <w:numPr>
          <w:ilvl w:val="0"/>
          <w:numId w:val="0"/>
        </w:numPr>
        <w:ind w:left="1135"/>
        <w:rPr>
          <w:lang w:val="en-US" w:eastAsia="zh-CN"/>
        </w:rPr>
      </w:pPr>
      <w:r>
        <w:rPr>
          <w:lang w:val="en-US" w:eastAsia="zh-CN"/>
        </w:rPr>
        <w:lastRenderedPageBreak/>
        <w:t xml:space="preserve">From </w:t>
      </w:r>
      <w:r w:rsidRPr="00B05292">
        <w:rPr>
          <w:lang w:val="en-US" w:eastAsia="zh-CN"/>
        </w:rPr>
        <w:t xml:space="preserve">“Time difference between RRCReconfiguration (containing CHO configuration) reception and execution” </w:t>
      </w:r>
    </w:p>
    <w:p w14:paraId="0E045425" w14:textId="5B31A7C5" w:rsidR="009C1F8C" w:rsidRPr="009C1F8C" w:rsidRDefault="009C1F8C" w:rsidP="009C1F8C">
      <w:pPr>
        <w:pStyle w:val="Proposal"/>
        <w:numPr>
          <w:ilvl w:val="0"/>
          <w:numId w:val="0"/>
        </w:numPr>
        <w:ind w:left="1560" w:hanging="425"/>
        <w:rPr>
          <w:rFonts w:eastAsia="SimSun"/>
          <w:lang w:val="en-US" w:eastAsia="zh-CN"/>
        </w:rPr>
      </w:pPr>
      <w:r w:rsidRPr="00B05292">
        <w:rPr>
          <w:lang w:val="en-US" w:eastAsia="zh-CN"/>
        </w:rPr>
        <w:t>To:</w:t>
      </w:r>
      <w:r w:rsidRPr="00B05292">
        <w:rPr>
          <w:rFonts w:eastAsia="SimSun"/>
          <w:lang w:val="en-US" w:eastAsia="zh-CN"/>
        </w:rPr>
        <w:t>“</w:t>
      </w:r>
      <w:r w:rsidRPr="00B05292">
        <w:rPr>
          <w:lang w:val="en-US"/>
        </w:rPr>
        <w:t xml:space="preserve">Time difference between RRCReconfiguration (containing CHO configuration) reception and execution </w:t>
      </w:r>
      <w:r w:rsidRPr="00B05292">
        <w:rPr>
          <w:highlight w:val="yellow"/>
          <w:lang w:val="en-US"/>
        </w:rPr>
        <w:t>or time difference between RRCReconfiguration (containing HO/CHO configuration) reception and RRCReconfiguration (containing CHO configuration) reception</w:t>
      </w:r>
      <w:r w:rsidRPr="00B05292">
        <w:rPr>
          <w:rFonts w:eastAsia="SimSun"/>
          <w:highlight w:val="yellow"/>
          <w:lang w:val="en-US" w:eastAsia="zh-CN"/>
        </w:rPr>
        <w:t>”</w:t>
      </w:r>
    </w:p>
    <w:p w14:paraId="0E450AE2" w14:textId="20ED3FE4" w:rsidR="00206933" w:rsidRDefault="00206933" w:rsidP="00B92C65">
      <w:pPr>
        <w:rPr>
          <w:lang w:val="en-GB" w:eastAsia="zh-CN"/>
        </w:rPr>
      </w:pPr>
      <w:r>
        <w:rPr>
          <w:lang w:val="en-GB" w:eastAsia="zh-CN"/>
        </w:rPr>
        <w:t>Other timers are mentioned in submitted contributions. Since those timers were discussed in previous email discussions, but not agreed, Rapporteur proposes to further discuss them as cat-b proposals:</w:t>
      </w:r>
    </w:p>
    <w:p w14:paraId="089A75E3" w14:textId="44CC442D" w:rsidR="00206933" w:rsidRDefault="00206933" w:rsidP="00206933">
      <w:pPr>
        <w:pStyle w:val="Cat-b-Proposal"/>
        <w:rPr>
          <w:lang w:val="en-GB" w:eastAsia="zh-CN"/>
        </w:rPr>
      </w:pPr>
      <w:bookmarkStart w:id="20" w:name="_Toc71996630"/>
      <w:r>
        <w:rPr>
          <w:lang w:val="en-GB" w:eastAsia="zh-CN"/>
        </w:rPr>
        <w:t>RAN2 to discuss the need of the following timers:</w:t>
      </w:r>
      <w:bookmarkEnd w:id="20"/>
    </w:p>
    <w:p w14:paraId="6B605BEB" w14:textId="31FEEAE1" w:rsidR="00206933" w:rsidRPr="00206933" w:rsidRDefault="00206933" w:rsidP="00206933">
      <w:pPr>
        <w:pStyle w:val="Cat-b-Proposal"/>
        <w:numPr>
          <w:ilvl w:val="1"/>
          <w:numId w:val="16"/>
        </w:numPr>
        <w:rPr>
          <w:lang w:val="en-GB" w:eastAsia="zh-CN"/>
        </w:rPr>
      </w:pPr>
      <w:bookmarkStart w:id="21" w:name="_Toc71996631"/>
      <w:r>
        <w:rPr>
          <w:lang w:val="en-GB" w:eastAsia="zh-CN"/>
        </w:rPr>
        <w:t>Timer A, i.e. to include the t</w:t>
      </w:r>
      <w:r>
        <w:rPr>
          <w:rFonts w:ascii="Arial" w:hAnsi="Arial"/>
          <w:sz w:val="20"/>
          <w:szCs w:val="20"/>
          <w:lang w:val="en-US" w:eastAsia="zh-CN"/>
        </w:rPr>
        <w:t>imeline relationship between two consecutive RLF reports for cases of successful or unsuccessful CHO after unsuccessful CHO or handover failure</w:t>
      </w:r>
      <w:bookmarkEnd w:id="21"/>
    </w:p>
    <w:p w14:paraId="2A7D789F" w14:textId="0DB0D3A6" w:rsidR="00206933" w:rsidRPr="00A50C73" w:rsidRDefault="00206933" w:rsidP="00206933">
      <w:pPr>
        <w:pStyle w:val="Cat-b-Proposal"/>
        <w:numPr>
          <w:ilvl w:val="1"/>
          <w:numId w:val="16"/>
        </w:numPr>
        <w:rPr>
          <w:lang w:val="en-GB" w:eastAsia="zh-CN"/>
        </w:rPr>
      </w:pPr>
      <w:bookmarkStart w:id="22" w:name="_Toc71996632"/>
      <w:r>
        <w:rPr>
          <w:lang w:val="en-GB" w:eastAsia="zh-CN"/>
        </w:rPr>
        <w:t>Timer B, i.e. t</w:t>
      </w:r>
      <w:r>
        <w:rPr>
          <w:rFonts w:ascii="Arial" w:hAnsi="Arial"/>
          <w:sz w:val="20"/>
          <w:szCs w:val="20"/>
          <w:lang w:val="en-US" w:eastAsia="zh-CN"/>
        </w:rPr>
        <w:t>ime between the UE receiving the CHO command and RLF in source</w:t>
      </w:r>
      <w:bookmarkEnd w:id="22"/>
    </w:p>
    <w:p w14:paraId="53B44139" w14:textId="51C8F020" w:rsidR="00A50C73" w:rsidRPr="00551E26" w:rsidRDefault="00A50C73" w:rsidP="00206933">
      <w:pPr>
        <w:pStyle w:val="Cat-b-Proposal"/>
        <w:numPr>
          <w:ilvl w:val="1"/>
          <w:numId w:val="16"/>
        </w:numPr>
        <w:rPr>
          <w:lang w:val="en-US" w:eastAsia="zh-CN"/>
        </w:rPr>
      </w:pPr>
      <w:bookmarkStart w:id="23" w:name="_Toc71996633"/>
      <w:r w:rsidRPr="00A50C73">
        <w:rPr>
          <w:lang w:val="en-US" w:eastAsia="zh-CN"/>
        </w:rPr>
        <w:t>Timer F, i.e. t</w:t>
      </w:r>
      <w:r w:rsidRPr="00B92C65">
        <w:rPr>
          <w:rFonts w:hint="eastAsia"/>
          <w:lang w:val="en-GB" w:eastAsia="zh-CN"/>
        </w:rPr>
        <w:t xml:space="preserve">ime elapsed between </w:t>
      </w:r>
      <w:r w:rsidRPr="00B92C65">
        <w:rPr>
          <w:lang w:val="en-GB" w:eastAsia="zh-CN"/>
        </w:rPr>
        <w:t xml:space="preserve">successful </w:t>
      </w:r>
      <w:r w:rsidRPr="00B92C65">
        <w:rPr>
          <w:rFonts w:hint="eastAsia"/>
          <w:lang w:val="en-GB" w:eastAsia="zh-CN"/>
        </w:rPr>
        <w:t>CHO execution</w:t>
      </w:r>
      <w:r w:rsidR="00B42472">
        <w:rPr>
          <w:lang w:val="en-GB" w:eastAsia="zh-CN"/>
        </w:rPr>
        <w:t>/</w:t>
      </w:r>
      <w:r w:rsidRPr="00B92C65">
        <w:rPr>
          <w:lang w:val="en-GB" w:eastAsia="zh-CN"/>
        </w:rPr>
        <w:t>recovery</w:t>
      </w:r>
      <w:r w:rsidRPr="00B92C65">
        <w:rPr>
          <w:rFonts w:hint="eastAsia"/>
          <w:lang w:val="en-GB" w:eastAsia="zh-CN"/>
        </w:rPr>
        <w:t xml:space="preserve"> until RLF in target</w:t>
      </w:r>
      <w:bookmarkEnd w:id="23"/>
    </w:p>
    <w:p w14:paraId="24B0E9FF" w14:textId="4129367C" w:rsidR="00551E26" w:rsidRPr="00551E26" w:rsidRDefault="00551E26" w:rsidP="00206933">
      <w:pPr>
        <w:pStyle w:val="Cat-b-Proposal"/>
        <w:numPr>
          <w:ilvl w:val="1"/>
          <w:numId w:val="16"/>
        </w:numPr>
        <w:rPr>
          <w:rFonts w:ascii="Arial" w:hAnsi="Arial"/>
          <w:sz w:val="20"/>
          <w:szCs w:val="20"/>
          <w:lang w:val="en-US" w:eastAsia="zh-CN"/>
        </w:rPr>
      </w:pPr>
      <w:r w:rsidRPr="00551E26">
        <w:rPr>
          <w:rFonts w:ascii="Arial" w:hAnsi="Arial"/>
          <w:sz w:val="20"/>
          <w:szCs w:val="20"/>
          <w:lang w:val="en-US" w:eastAsia="zh-CN"/>
        </w:rPr>
        <w:t xml:space="preserve"> </w:t>
      </w:r>
      <w:bookmarkStart w:id="24" w:name="_Ref71907368"/>
      <w:bookmarkStart w:id="25" w:name="_Toc71996634"/>
      <w:r w:rsidRPr="00551E26">
        <w:rPr>
          <w:rFonts w:ascii="Arial" w:hAnsi="Arial"/>
          <w:sz w:val="20"/>
          <w:szCs w:val="20"/>
          <w:lang w:val="en-US" w:eastAsia="zh-CN"/>
        </w:rPr>
        <w:t>In case the UE is configured with both A3 and A5 event for CHO, the UE to report in the RLF report the time elapsed between the fulfilment of the two triggering conditions for the CHO cell</w:t>
      </w:r>
      <w:bookmarkEnd w:id="24"/>
      <w:bookmarkEnd w:id="25"/>
    </w:p>
    <w:p w14:paraId="4AA4F3D2" w14:textId="05EA50DC" w:rsidR="00F92CEC" w:rsidRDefault="00F92CEC" w:rsidP="00F92CEC">
      <w:pPr>
        <w:rPr>
          <w:lang w:val="en-US" w:eastAsia="zh-CN"/>
        </w:rPr>
      </w:pPr>
      <w:r>
        <w:rPr>
          <w:lang w:val="en-US" w:eastAsia="zh-CN"/>
        </w:rPr>
        <w:t>Two companies (Huawei, ZTE) mentions the timeSinceFailure. Since that has been already agreed in RAN2#113, Rapporteurs proposes to do not discuss that again.</w:t>
      </w:r>
    </w:p>
    <w:p w14:paraId="196223BE" w14:textId="1A3E1A39" w:rsidR="009C1F8C" w:rsidRDefault="009C1F8C" w:rsidP="00F92CEC">
      <w:pPr>
        <w:rPr>
          <w:lang w:val="en-US" w:eastAsia="zh-CN"/>
        </w:rPr>
      </w:pPr>
      <w:r>
        <w:rPr>
          <w:lang w:val="en-US" w:eastAsia="zh-CN"/>
        </w:rPr>
        <w:t>One company (QC) proposes to modify the definition of timeUntilReconnection. Since no other companies has expressed views on this, Rapporteur proposes to postpone the discussion on it, hence cat-c is applied:</w:t>
      </w:r>
    </w:p>
    <w:p w14:paraId="5B80BE45" w14:textId="2A67CFEE" w:rsidR="009C1F8C" w:rsidRPr="009C1F8C" w:rsidRDefault="009C1F8C" w:rsidP="009C1F8C">
      <w:pPr>
        <w:pStyle w:val="Cat-c-Proposal"/>
        <w:rPr>
          <w:lang w:val="en-US" w:eastAsia="zh-CN"/>
        </w:rPr>
      </w:pPr>
      <w:bookmarkStart w:id="26" w:name="_Toc71996397"/>
      <w:r w:rsidRPr="009C1F8C">
        <w:rPr>
          <w:iCs/>
          <w:lang w:val="en-GB" w:eastAsia="zh-CN"/>
        </w:rPr>
        <w:t xml:space="preserve">In the multiple CHO failure scenario, </w:t>
      </w:r>
      <w:r w:rsidRPr="009C1F8C">
        <w:rPr>
          <w:i/>
          <w:lang w:val="en-GB" w:eastAsia="zh-CN"/>
        </w:rPr>
        <w:t>timeUntilReconnection</w:t>
      </w:r>
      <w:r w:rsidRPr="009C1F8C">
        <w:rPr>
          <w:iCs/>
          <w:lang w:val="en-GB" w:eastAsia="zh-CN"/>
        </w:rPr>
        <w:t xml:space="preserve"> captures the time elapsed since the first CHO failure until UE comes to the CONNECTED state. UE can come to the CONNECTED state either upon successful CHO recovery or legacy RRCReestablishment</w:t>
      </w:r>
      <w:bookmarkEnd w:id="26"/>
    </w:p>
    <w:p w14:paraId="63387C74" w14:textId="512D91F7" w:rsidR="009C1F8C" w:rsidRDefault="009C1F8C" w:rsidP="009C1F8C">
      <w:pPr>
        <w:pStyle w:val="Cat-c-Proposal"/>
        <w:numPr>
          <w:ilvl w:val="0"/>
          <w:numId w:val="0"/>
        </w:numPr>
        <w:ind w:left="720" w:hanging="360"/>
        <w:rPr>
          <w:iCs/>
          <w:lang w:val="en-GB" w:eastAsia="zh-CN"/>
        </w:rPr>
      </w:pPr>
    </w:p>
    <w:p w14:paraId="5DA0F99C" w14:textId="5A299108" w:rsidR="001C191F" w:rsidRDefault="00182188" w:rsidP="00B253AC">
      <w:pPr>
        <w:pStyle w:val="Heading3"/>
      </w:pPr>
      <w:r>
        <w:t>Radio measuremen</w:t>
      </w:r>
      <w:r w:rsidR="00F722F0">
        <w:t>ts-related</w:t>
      </w:r>
      <w:r w:rsidR="000A4563">
        <w:t xml:space="preserve"> info</w:t>
      </w:r>
      <w:r w:rsidR="004F07A0">
        <w:t xml:space="preserve"> and candidate cells indication</w:t>
      </w:r>
    </w:p>
    <w:p w14:paraId="07ADC24A" w14:textId="10047E79" w:rsidR="0029002D" w:rsidRPr="00583894" w:rsidRDefault="0029002D" w:rsidP="00D8584B">
      <w:pPr>
        <w:pStyle w:val="ListParagraph"/>
        <w:numPr>
          <w:ilvl w:val="1"/>
          <w:numId w:val="33"/>
        </w:numPr>
        <w:rPr>
          <w:lang w:val="en-GB" w:eastAsia="zh-CN"/>
        </w:rPr>
      </w:pPr>
      <w:r w:rsidRPr="00583894">
        <w:rPr>
          <w:lang w:val="en-GB" w:eastAsia="zh-CN"/>
        </w:rPr>
        <w:t xml:space="preserve">In </w:t>
      </w:r>
      <w:r w:rsidRPr="00583894">
        <w:rPr>
          <w:lang w:val="en-GB" w:eastAsia="zh-CN"/>
        </w:rPr>
        <w:fldChar w:fldCharType="begin"/>
      </w:r>
      <w:r w:rsidRPr="00583894">
        <w:rPr>
          <w:lang w:val="en-GB" w:eastAsia="zh-CN"/>
        </w:rPr>
        <w:instrText xml:space="preserve"> REF _Ref71708355 \r \h </w:instrText>
      </w:r>
      <w:r>
        <w:rPr>
          <w:lang w:val="en-GB" w:eastAsia="zh-CN"/>
        </w:rPr>
      </w:r>
      <w:r w:rsidRPr="00583894">
        <w:rPr>
          <w:lang w:val="en-GB" w:eastAsia="zh-CN"/>
        </w:rPr>
        <w:fldChar w:fldCharType="separate"/>
      </w:r>
      <w:r w:rsidRPr="00583894">
        <w:rPr>
          <w:lang w:val="en-GB" w:eastAsia="zh-CN"/>
        </w:rPr>
        <w:t>[1]</w:t>
      </w:r>
      <w:r w:rsidRPr="00583894">
        <w:rPr>
          <w:lang w:val="en-GB" w:eastAsia="zh-CN"/>
        </w:rPr>
        <w:fldChar w:fldCharType="end"/>
      </w:r>
      <w:r w:rsidRPr="00583894">
        <w:rPr>
          <w:lang w:val="en-GB" w:eastAsia="zh-CN"/>
        </w:rPr>
        <w:t>, CATT proposes the following:</w:t>
      </w:r>
    </w:p>
    <w:p w14:paraId="067DCD8F" w14:textId="77777777" w:rsidR="0029002D" w:rsidRDefault="0029002D" w:rsidP="0029002D">
      <w:pPr>
        <w:pStyle w:val="BodyText"/>
        <w:rPr>
          <w:rFonts w:ascii="Times New Roman" w:eastAsiaTheme="minorEastAsia" w:hAnsi="Times New Roman" w:cs="Times New Roman"/>
          <w:b/>
          <w:bCs/>
          <w:sz w:val="20"/>
          <w:szCs w:val="24"/>
          <w:lang w:val="en-GB" w:eastAsia="zh-CN"/>
        </w:rPr>
      </w:pPr>
      <w:r>
        <w:rPr>
          <w:rFonts w:eastAsiaTheme="minorEastAsia"/>
          <w:b/>
          <w:bCs/>
          <w:lang w:val="en-GB" w:eastAsia="zh-CN"/>
        </w:rPr>
        <w:t>Proposal 1: RAN2 waits for RAN3’s reply LS before making the final decision on the radio measurements-related parameters for RLF-Report issues.</w:t>
      </w:r>
    </w:p>
    <w:p w14:paraId="1774AFAB" w14:textId="633B7870" w:rsidR="0029002D" w:rsidRDefault="0029002D" w:rsidP="00AA3E25">
      <w:pPr>
        <w:pStyle w:val="BodyText"/>
        <w:rPr>
          <w:rFonts w:eastAsiaTheme="minorEastAsia"/>
          <w:b/>
          <w:bCs/>
          <w:lang w:val="en-GB" w:eastAsia="zh-CN"/>
        </w:rPr>
      </w:pPr>
      <w:r>
        <w:rPr>
          <w:rFonts w:eastAsiaTheme="minorEastAsia"/>
          <w:b/>
          <w:bCs/>
          <w:lang w:val="en-GB" w:eastAsia="zh-CN"/>
        </w:rPr>
        <w:t>Proposal 2: List of candidate cells IDs or an indicator to indicate a neighbor cell is associated to a CHO candidate target cell can be included in RLF report if RAN3 confirms the source cell cannot keep the UE context.</w:t>
      </w:r>
    </w:p>
    <w:p w14:paraId="7B885220" w14:textId="60D4E3CA" w:rsidR="00B155EF" w:rsidRPr="00583894" w:rsidRDefault="00B155EF" w:rsidP="00D8584B">
      <w:pPr>
        <w:pStyle w:val="ListParagraph"/>
        <w:numPr>
          <w:ilvl w:val="1"/>
          <w:numId w:val="33"/>
        </w:numPr>
        <w:rPr>
          <w:lang w:val="en-GB" w:eastAsia="zh-CN"/>
        </w:rPr>
      </w:pPr>
      <w:r w:rsidRPr="00583894">
        <w:rPr>
          <w:lang w:val="en-GB" w:eastAsia="zh-CN"/>
        </w:rPr>
        <w:t xml:space="preserve">In </w:t>
      </w:r>
      <w:r w:rsidRPr="00583894">
        <w:rPr>
          <w:lang w:val="en-GB" w:eastAsia="zh-CN"/>
        </w:rPr>
        <w:fldChar w:fldCharType="begin"/>
      </w:r>
      <w:r w:rsidRPr="00583894">
        <w:rPr>
          <w:lang w:val="en-GB" w:eastAsia="zh-CN"/>
        </w:rPr>
        <w:instrText xml:space="preserve"> REF _Ref71714390 \r \h </w:instrText>
      </w:r>
      <w:r>
        <w:rPr>
          <w:lang w:val="en-GB" w:eastAsia="zh-CN"/>
        </w:rPr>
      </w:r>
      <w:r w:rsidRPr="00583894">
        <w:rPr>
          <w:lang w:val="en-GB" w:eastAsia="zh-CN"/>
        </w:rPr>
        <w:fldChar w:fldCharType="separate"/>
      </w:r>
      <w:r w:rsidRPr="00583894">
        <w:rPr>
          <w:lang w:val="en-GB" w:eastAsia="zh-CN"/>
        </w:rPr>
        <w:t>[6]</w:t>
      </w:r>
      <w:r w:rsidRPr="00583894">
        <w:rPr>
          <w:lang w:val="en-GB" w:eastAsia="zh-CN"/>
        </w:rPr>
        <w:fldChar w:fldCharType="end"/>
      </w:r>
      <w:r w:rsidRPr="00583894">
        <w:rPr>
          <w:lang w:val="en-GB" w:eastAsia="zh-CN"/>
        </w:rPr>
        <w:t>, Nokia proposes the following:</w:t>
      </w:r>
    </w:p>
    <w:p w14:paraId="3DBDCE26" w14:textId="77777777" w:rsidR="00B155EF" w:rsidRDefault="00B155EF" w:rsidP="00B155EF">
      <w:pPr>
        <w:rPr>
          <w:rFonts w:ascii="Times New Roman" w:eastAsia="Times New Roman" w:hAnsi="Times New Roman" w:cs="Times New Roman"/>
          <w:b/>
          <w:bCs/>
          <w:sz w:val="20"/>
          <w:szCs w:val="20"/>
          <w:lang w:val="en-US"/>
        </w:rPr>
      </w:pPr>
      <w:r>
        <w:rPr>
          <w:b/>
          <w:bCs/>
          <w:lang w:val="en-US"/>
        </w:rPr>
        <w:t>Proposal 5: RAN2 to clarify and possibly correct point b) in the above agreement to reflect the correct CHO behaviour.</w:t>
      </w:r>
    </w:p>
    <w:p w14:paraId="04C30802" w14:textId="3EAED88D" w:rsidR="00B155EF" w:rsidRDefault="00B155EF" w:rsidP="00B155EF">
      <w:pPr>
        <w:rPr>
          <w:lang w:val="en-GB" w:eastAsia="zh-CN"/>
        </w:rPr>
      </w:pPr>
      <w:r>
        <w:rPr>
          <w:lang w:val="en-GB" w:eastAsia="zh-CN"/>
        </w:rPr>
        <w:t>where the point b) is the following agreement from RAN2#113bis-e:</w:t>
      </w:r>
    </w:p>
    <w:p w14:paraId="4523214F" w14:textId="77777777" w:rsidR="00B155EF" w:rsidRDefault="00B155EF" w:rsidP="00B155EF">
      <w:pPr>
        <w:rPr>
          <w:rFonts w:ascii="Times New Roman" w:eastAsia="Times New Roman" w:hAnsi="Times New Roman" w:cs="Times New Roman"/>
          <w:i/>
          <w:iCs/>
          <w:sz w:val="20"/>
          <w:szCs w:val="20"/>
          <w:lang w:val="en-US"/>
        </w:rPr>
      </w:pPr>
      <w:r w:rsidRPr="00B155EF">
        <w:rPr>
          <w:i/>
          <w:iCs/>
          <w:lang w:val="en-US"/>
        </w:rPr>
        <w:t>Include in the RLF-report for CHO the following:</w:t>
      </w:r>
    </w:p>
    <w:p w14:paraId="6FC1B3E8" w14:textId="77777777" w:rsidR="00B155EF" w:rsidRDefault="00B155EF" w:rsidP="00B155EF">
      <w:pPr>
        <w:rPr>
          <w:i/>
          <w:iCs/>
          <w:lang w:val="en-US"/>
        </w:rPr>
      </w:pPr>
      <w:r w:rsidRPr="00B155EF">
        <w:rPr>
          <w:i/>
          <w:iCs/>
          <w:lang w:val="en-US"/>
        </w:rPr>
        <w:lastRenderedPageBreak/>
        <w:t>a.</w:t>
      </w:r>
      <w:r w:rsidRPr="00B155EF">
        <w:rPr>
          <w:i/>
          <w:iCs/>
          <w:lang w:val="en-US"/>
        </w:rPr>
        <w:tab/>
        <w:t>Configured CHO execution condition(s) (A3 and/or A5 event configuration, TTT values)</w:t>
      </w:r>
    </w:p>
    <w:p w14:paraId="751FADCF" w14:textId="77777777" w:rsidR="00B155EF" w:rsidRDefault="00B155EF" w:rsidP="00B155EF">
      <w:pPr>
        <w:rPr>
          <w:i/>
          <w:iCs/>
          <w:lang w:val="en-US"/>
        </w:rPr>
      </w:pPr>
      <w:r w:rsidRPr="00B155EF">
        <w:rPr>
          <w:i/>
          <w:iCs/>
          <w:highlight w:val="yellow"/>
          <w:lang w:val="en-US"/>
        </w:rPr>
        <w:t>b.</w:t>
      </w:r>
      <w:r w:rsidRPr="00B155EF">
        <w:rPr>
          <w:i/>
          <w:iCs/>
          <w:highlight w:val="yellow"/>
          <w:lang w:val="en-US"/>
        </w:rPr>
        <w:tab/>
        <w:t>Fulfilled CHO execution condition(s), i.e. whether A3 and/or A5 event was fullfilled, for the cell(s) in which CHO execution was triggered.</w:t>
      </w:r>
    </w:p>
    <w:p w14:paraId="5B5BD901" w14:textId="4029583F" w:rsidR="00B155EF" w:rsidRDefault="00B155EF" w:rsidP="00B155EF">
      <w:pPr>
        <w:rPr>
          <w:i/>
          <w:iCs/>
          <w:lang w:val="en-US"/>
        </w:rPr>
      </w:pPr>
      <w:r w:rsidRPr="00B155EF">
        <w:rPr>
          <w:i/>
          <w:iCs/>
          <w:lang w:val="en-US"/>
        </w:rPr>
        <w:t>c.      Latest radio measurement results of the candidate target cells</w:t>
      </w:r>
    </w:p>
    <w:p w14:paraId="6DA0F079" w14:textId="77777777" w:rsidR="00B155EF" w:rsidRDefault="00B155EF" w:rsidP="00B155EF">
      <w:pPr>
        <w:rPr>
          <w:i/>
          <w:iCs/>
          <w:lang w:val="en-US"/>
        </w:rPr>
      </w:pPr>
      <w:r w:rsidRPr="00B155EF">
        <w:rPr>
          <w:i/>
          <w:iCs/>
          <w:lang w:val="en-US"/>
        </w:rPr>
        <w:t>Inclusion of a) and c) are subject to the RAN3 reply to the RAN2 LS R2-2102149.</w:t>
      </w:r>
    </w:p>
    <w:p w14:paraId="52364E7D" w14:textId="77777777" w:rsidR="00B155EF" w:rsidRDefault="00B155EF" w:rsidP="00B155EF">
      <w:pPr>
        <w:rPr>
          <w:i/>
          <w:iCs/>
          <w:lang w:val="en-GB"/>
        </w:rPr>
      </w:pPr>
      <w:r w:rsidRPr="00B155EF">
        <w:rPr>
          <w:i/>
          <w:iCs/>
          <w:lang w:val="en-US"/>
        </w:rPr>
        <w:t>Try to reuse existing mechanism as much as possible.</w:t>
      </w:r>
    </w:p>
    <w:p w14:paraId="54B66CB1" w14:textId="200B6DE1" w:rsidR="00B155EF" w:rsidRDefault="00B155EF" w:rsidP="00B155EF">
      <w:pPr>
        <w:rPr>
          <w:lang w:val="en-US" w:eastAsia="zh-CN"/>
        </w:rPr>
      </w:pPr>
    </w:p>
    <w:p w14:paraId="7183251B" w14:textId="620DB7A4" w:rsidR="007A348E" w:rsidRPr="00583894" w:rsidRDefault="007A348E" w:rsidP="00D8584B">
      <w:pPr>
        <w:pStyle w:val="ListParagraph"/>
        <w:numPr>
          <w:ilvl w:val="1"/>
          <w:numId w:val="33"/>
        </w:numPr>
        <w:rPr>
          <w:lang w:val="en-US" w:eastAsia="zh-CN"/>
        </w:rPr>
      </w:pPr>
      <w:r w:rsidRPr="00583894">
        <w:rPr>
          <w:lang w:val="en-US" w:eastAsia="zh-CN"/>
        </w:rPr>
        <w:t xml:space="preserve">In </w:t>
      </w:r>
      <w:r w:rsidRPr="00583894">
        <w:rPr>
          <w:lang w:val="en-US" w:eastAsia="zh-CN"/>
        </w:rPr>
        <w:fldChar w:fldCharType="begin"/>
      </w:r>
      <w:r w:rsidRPr="00583894">
        <w:rPr>
          <w:lang w:val="en-US" w:eastAsia="zh-CN"/>
        </w:rPr>
        <w:instrText xml:space="preserve"> REF _Ref71724063 \r \h </w:instrText>
      </w:r>
      <w:r>
        <w:rPr>
          <w:lang w:val="en-US" w:eastAsia="zh-CN"/>
        </w:rPr>
      </w:r>
      <w:r w:rsidRPr="00583894">
        <w:rPr>
          <w:lang w:val="en-US" w:eastAsia="zh-CN"/>
        </w:rPr>
        <w:fldChar w:fldCharType="separate"/>
      </w:r>
      <w:r w:rsidRPr="00583894">
        <w:rPr>
          <w:lang w:val="en-US" w:eastAsia="zh-CN"/>
        </w:rPr>
        <w:t>[7]</w:t>
      </w:r>
      <w:r w:rsidRPr="00583894">
        <w:rPr>
          <w:lang w:val="en-US" w:eastAsia="zh-CN"/>
        </w:rPr>
        <w:fldChar w:fldCharType="end"/>
      </w:r>
      <w:r w:rsidRPr="00583894">
        <w:rPr>
          <w:lang w:val="en-US" w:eastAsia="zh-CN"/>
        </w:rPr>
        <w:t>, Oppo proposes the following:</w:t>
      </w:r>
    </w:p>
    <w:p w14:paraId="7023FDE3" w14:textId="5304ADFF" w:rsidR="00583894" w:rsidRDefault="007A348E" w:rsidP="007A348E">
      <w:pPr>
        <w:rPr>
          <w:rFonts w:ascii="Times New Roman" w:eastAsia="DengXian" w:hAnsi="Times New Roman"/>
          <w:b/>
          <w:bCs/>
          <w:lang w:val="en-US" w:eastAsia="zh-CN"/>
        </w:rPr>
      </w:pPr>
      <w:r w:rsidRPr="007A348E">
        <w:rPr>
          <w:rFonts w:ascii="Times New Roman" w:eastAsia="DengXian" w:hAnsi="Times New Roman"/>
          <w:b/>
          <w:bCs/>
          <w:lang w:val="en-US" w:eastAsia="zh-CN"/>
        </w:rPr>
        <w:t xml:space="preserve">Proposal 3: RAN2 to agree that the agreement made in the last RAN2 meeting that ‘List of candidate cells ID’ to be included in the RLF report for CHO case should exclude the ones already indicated in the existing </w:t>
      </w:r>
      <w:r w:rsidRPr="007A348E">
        <w:rPr>
          <w:rFonts w:ascii="Times New Roman" w:eastAsia="DengXian" w:hAnsi="Times New Roman"/>
          <w:b/>
          <w:bCs/>
          <w:i/>
          <w:iCs/>
          <w:lang w:val="en-US" w:eastAsia="zh-CN"/>
        </w:rPr>
        <w:t>measResultNighCells</w:t>
      </w:r>
      <w:r w:rsidRPr="007A348E">
        <w:rPr>
          <w:rFonts w:ascii="Times New Roman" w:eastAsia="DengXian" w:hAnsi="Times New Roman"/>
          <w:b/>
          <w:bCs/>
          <w:lang w:val="en-US" w:eastAsia="zh-CN"/>
        </w:rPr>
        <w:t xml:space="preserve"> IE, for the sake of saving the overhead of RLF report.</w:t>
      </w:r>
    </w:p>
    <w:p w14:paraId="7593EEA5" w14:textId="77777777" w:rsidR="00583894" w:rsidRPr="00583894" w:rsidRDefault="00583894" w:rsidP="007A348E">
      <w:pPr>
        <w:rPr>
          <w:rFonts w:ascii="Times New Roman" w:eastAsia="DengXian" w:hAnsi="Times New Roman"/>
          <w:b/>
          <w:bCs/>
          <w:lang w:val="en-US" w:eastAsia="zh-CN"/>
        </w:rPr>
      </w:pPr>
    </w:p>
    <w:p w14:paraId="434AFD2C" w14:textId="2D77000B" w:rsidR="007A348E" w:rsidRPr="00583894" w:rsidRDefault="00922C82" w:rsidP="00D8584B">
      <w:pPr>
        <w:pStyle w:val="ListParagraph"/>
        <w:numPr>
          <w:ilvl w:val="1"/>
          <w:numId w:val="33"/>
        </w:numPr>
        <w:rPr>
          <w:lang w:val="en-US" w:eastAsia="zh-CN"/>
        </w:rPr>
      </w:pPr>
      <w:r w:rsidRPr="00583894">
        <w:rPr>
          <w:lang w:val="en-US" w:eastAsia="zh-CN"/>
        </w:rPr>
        <w:t xml:space="preserve">In </w:t>
      </w:r>
      <w:r w:rsidRPr="00583894">
        <w:rPr>
          <w:lang w:val="en-US" w:eastAsia="zh-CN"/>
        </w:rPr>
        <w:fldChar w:fldCharType="begin"/>
      </w:r>
      <w:r w:rsidRPr="00583894">
        <w:rPr>
          <w:lang w:val="en-US" w:eastAsia="zh-CN"/>
        </w:rPr>
        <w:instrText xml:space="preserve"> REF _Ref71727929 \r \h </w:instrText>
      </w:r>
      <w:r>
        <w:rPr>
          <w:lang w:val="en-US" w:eastAsia="zh-CN"/>
        </w:rPr>
      </w:r>
      <w:r w:rsidRPr="00583894">
        <w:rPr>
          <w:lang w:val="en-US" w:eastAsia="zh-CN"/>
        </w:rPr>
        <w:fldChar w:fldCharType="separate"/>
      </w:r>
      <w:r w:rsidRPr="00583894">
        <w:rPr>
          <w:lang w:val="en-US" w:eastAsia="zh-CN"/>
        </w:rPr>
        <w:t>[11]</w:t>
      </w:r>
      <w:r w:rsidRPr="00583894">
        <w:rPr>
          <w:lang w:val="en-US" w:eastAsia="zh-CN"/>
        </w:rPr>
        <w:fldChar w:fldCharType="end"/>
      </w:r>
      <w:r w:rsidRPr="00583894">
        <w:rPr>
          <w:lang w:val="en-US" w:eastAsia="zh-CN"/>
        </w:rPr>
        <w:t>, ZTE proposes the following:</w:t>
      </w:r>
    </w:p>
    <w:p w14:paraId="54B61ADE" w14:textId="77777777" w:rsidR="00922C82" w:rsidRPr="00922C82" w:rsidRDefault="00922C82" w:rsidP="00922C82">
      <w:pPr>
        <w:spacing w:after="120"/>
        <w:rPr>
          <w:rFonts w:ascii="Times New Roman" w:eastAsia="SimSun" w:hAnsi="Times New Roman" w:cs="Times New Roman"/>
          <w:b/>
          <w:bCs/>
          <w:sz w:val="21"/>
          <w:szCs w:val="24"/>
          <w:lang w:val="en-US"/>
        </w:rPr>
      </w:pPr>
      <w:r w:rsidRPr="00922C82">
        <w:rPr>
          <w:b/>
          <w:bCs/>
          <w:lang w:val="en-US"/>
        </w:rPr>
        <w:t xml:space="preserve">Proposal 3-1: For successive CHO failure event, it is proposed to include the following information for the first failure case:  </w:t>
      </w:r>
    </w:p>
    <w:p w14:paraId="266BAAAB" w14:textId="77777777" w:rsidR="00922C82" w:rsidRPr="00B05292" w:rsidRDefault="00922C82" w:rsidP="00D8584B">
      <w:pPr>
        <w:pStyle w:val="ListParagraph"/>
        <w:widowControl w:val="0"/>
        <w:numPr>
          <w:ilvl w:val="0"/>
          <w:numId w:val="32"/>
        </w:numPr>
        <w:tabs>
          <w:tab w:val="left" w:pos="420"/>
        </w:tabs>
        <w:spacing w:afterLines="50" w:after="120" w:line="240" w:lineRule="auto"/>
        <w:jc w:val="both"/>
        <w:rPr>
          <w:b/>
          <w:bCs/>
        </w:rPr>
      </w:pPr>
      <w:r w:rsidRPr="00B05292">
        <w:rPr>
          <w:b/>
          <w:bCs/>
        </w:rPr>
        <w:t>csi-rsRLMConfigBitmap/ssbRLMConfigBitmap</w:t>
      </w:r>
    </w:p>
    <w:p w14:paraId="49496BAE" w14:textId="47371612" w:rsidR="00922C82" w:rsidRDefault="00922C82" w:rsidP="00B155EF">
      <w:pPr>
        <w:rPr>
          <w:lang w:val="en-US" w:eastAsia="zh-CN"/>
        </w:rPr>
      </w:pPr>
    </w:p>
    <w:p w14:paraId="27567A32" w14:textId="4F7D7AB3" w:rsidR="00583894" w:rsidRDefault="00583894" w:rsidP="00D8584B">
      <w:pPr>
        <w:pStyle w:val="ListParagraph"/>
        <w:numPr>
          <w:ilvl w:val="0"/>
          <w:numId w:val="36"/>
        </w:numPr>
        <w:rPr>
          <w:lang w:val="en-US" w:eastAsia="zh-CN"/>
        </w:rPr>
      </w:pPr>
      <w:r>
        <w:rPr>
          <w:lang w:val="en-US" w:eastAsia="zh-CN"/>
        </w:rPr>
        <w:t xml:space="preserve">In </w:t>
      </w:r>
      <w:r>
        <w:rPr>
          <w:lang w:val="en-US" w:eastAsia="zh-CN"/>
        </w:rPr>
        <w:fldChar w:fldCharType="begin"/>
      </w:r>
      <w:r>
        <w:rPr>
          <w:lang w:val="en-US" w:eastAsia="zh-CN"/>
        </w:rPr>
        <w:instrText xml:space="preserve"> REF _Ref71882817 \r \h </w:instrText>
      </w:r>
      <w:r>
        <w:rPr>
          <w:lang w:val="en-US" w:eastAsia="zh-CN"/>
        </w:rPr>
      </w:r>
      <w:r>
        <w:rPr>
          <w:lang w:val="en-US" w:eastAsia="zh-CN"/>
        </w:rPr>
        <w:fldChar w:fldCharType="separate"/>
      </w:r>
      <w:r>
        <w:rPr>
          <w:lang w:val="en-US" w:eastAsia="zh-CN"/>
        </w:rPr>
        <w:t>[14]</w:t>
      </w:r>
      <w:r>
        <w:rPr>
          <w:lang w:val="en-US" w:eastAsia="zh-CN"/>
        </w:rPr>
        <w:fldChar w:fldCharType="end"/>
      </w:r>
      <w:r>
        <w:rPr>
          <w:lang w:val="en-US" w:eastAsia="zh-CN"/>
        </w:rPr>
        <w:t>, Ericsson proposes the following:</w:t>
      </w:r>
    </w:p>
    <w:p w14:paraId="1BD90A09" w14:textId="036AB6B5" w:rsidR="00583894" w:rsidRDefault="00583894" w:rsidP="00583894">
      <w:pPr>
        <w:rPr>
          <w:b/>
          <w:bCs/>
          <w:lang w:val="en-US"/>
        </w:rPr>
      </w:pPr>
      <w:r w:rsidRPr="00583894">
        <w:rPr>
          <w:b/>
          <w:bCs/>
          <w:lang w:val="en-US" w:eastAsia="zh-CN"/>
        </w:rPr>
        <w:t xml:space="preserve">Proposal 1: </w:t>
      </w:r>
      <w:bookmarkStart w:id="27" w:name="_Toc71571052"/>
      <w:r w:rsidRPr="00583894">
        <w:rPr>
          <w:b/>
          <w:bCs/>
          <w:lang w:val="en-US"/>
        </w:rPr>
        <w:t>RAN2 to include within the measResultNeighCells in the RLF-Report an indication on whether a measured neighbour cell was configured as a CHO candidate or not (e.g. add a cho-Candidate flag in MeasResults as shown in the Annex).</w:t>
      </w:r>
      <w:bookmarkEnd w:id="27"/>
    </w:p>
    <w:p w14:paraId="2FEFFA86" w14:textId="246AA612" w:rsidR="00902FE8" w:rsidRDefault="00902FE8" w:rsidP="00583894">
      <w:pPr>
        <w:rPr>
          <w:b/>
          <w:bCs/>
          <w:lang w:val="en-US"/>
        </w:rPr>
      </w:pPr>
    </w:p>
    <w:p w14:paraId="2A71CDA4" w14:textId="7DF605E0" w:rsidR="00902FE8" w:rsidRPr="00902FE8" w:rsidRDefault="00902FE8" w:rsidP="00D8584B">
      <w:pPr>
        <w:pStyle w:val="ListParagraph"/>
        <w:numPr>
          <w:ilvl w:val="0"/>
          <w:numId w:val="36"/>
        </w:numPr>
        <w:rPr>
          <w:lang w:val="en-US" w:eastAsia="zh-CN"/>
        </w:rPr>
      </w:pPr>
      <w:r w:rsidRPr="00902FE8">
        <w:rPr>
          <w:lang w:val="en-US" w:eastAsia="zh-CN"/>
        </w:rPr>
        <w:t xml:space="preserve">In </w:t>
      </w:r>
      <w:r w:rsidRPr="00902FE8">
        <w:rPr>
          <w:lang w:val="en-US" w:eastAsia="zh-CN"/>
        </w:rPr>
        <w:fldChar w:fldCharType="begin"/>
      </w:r>
      <w:r w:rsidRPr="00902FE8">
        <w:rPr>
          <w:lang w:val="en-US" w:eastAsia="zh-CN"/>
        </w:rPr>
        <w:instrText xml:space="preserve"> REF _Ref71890543 \r \h </w:instrText>
      </w:r>
      <w:r w:rsidRPr="00902FE8">
        <w:rPr>
          <w:lang w:val="en-US" w:eastAsia="zh-CN"/>
        </w:rPr>
      </w:r>
      <w:r>
        <w:rPr>
          <w:lang w:val="en-US" w:eastAsia="zh-CN"/>
        </w:rPr>
        <w:instrText xml:space="preserve"> \* MERGEFORMAT </w:instrText>
      </w:r>
      <w:r w:rsidRPr="00902FE8">
        <w:rPr>
          <w:lang w:val="en-US" w:eastAsia="zh-CN"/>
        </w:rPr>
        <w:fldChar w:fldCharType="separate"/>
      </w:r>
      <w:r w:rsidRPr="00902FE8">
        <w:rPr>
          <w:lang w:val="en-US" w:eastAsia="zh-CN"/>
        </w:rPr>
        <w:t>[15]</w:t>
      </w:r>
      <w:r w:rsidRPr="00902FE8">
        <w:rPr>
          <w:lang w:val="en-US" w:eastAsia="zh-CN"/>
        </w:rPr>
        <w:fldChar w:fldCharType="end"/>
      </w:r>
      <w:r w:rsidRPr="00902FE8">
        <w:rPr>
          <w:lang w:val="en-US" w:eastAsia="zh-CN"/>
        </w:rPr>
        <w:t>, Samsung proposes the following:</w:t>
      </w:r>
    </w:p>
    <w:p w14:paraId="1CAFB320" w14:textId="50D80D44" w:rsidR="00BA7D20" w:rsidRDefault="00902FE8" w:rsidP="00BA7D20">
      <w:pPr>
        <w:spacing w:after="60"/>
        <w:rPr>
          <w:rFonts w:ascii="Arial" w:hAnsi="Arial" w:cs="Arial"/>
          <w:b/>
          <w:sz w:val="20"/>
          <w:szCs w:val="21"/>
          <w:lang w:val="en-US" w:eastAsia="ko-KR"/>
        </w:rPr>
      </w:pPr>
      <w:r w:rsidRPr="00902FE8">
        <w:rPr>
          <w:rFonts w:ascii="Arial" w:hAnsi="Arial" w:cs="Arial"/>
          <w:b/>
          <w:sz w:val="20"/>
          <w:lang w:val="en-US" w:eastAsia="ko-KR"/>
        </w:rPr>
        <w:t>Proposal 2</w:t>
      </w:r>
      <w:r w:rsidRPr="00902FE8">
        <w:rPr>
          <w:rFonts w:ascii="Arial" w:hAnsi="Arial" w:cs="Arial"/>
          <w:b/>
          <w:sz w:val="20"/>
          <w:lang w:val="en-US" w:eastAsia="ko-KR"/>
        </w:rPr>
        <w:tab/>
        <w:t>RLF report for CHO includes measurement results of candidate target cells and this does not depend on RAN3 feedback</w:t>
      </w:r>
    </w:p>
    <w:p w14:paraId="23B3B843" w14:textId="6154F411" w:rsidR="00BA7D20" w:rsidRDefault="00BA7D20" w:rsidP="00BA7D20">
      <w:pPr>
        <w:spacing w:after="60"/>
        <w:ind w:left="1426" w:hanging="1426"/>
        <w:rPr>
          <w:rFonts w:ascii="Arial" w:hAnsi="Arial" w:cs="Arial"/>
          <w:b/>
          <w:sz w:val="20"/>
          <w:lang w:val="en-US" w:eastAsia="ko-KR"/>
        </w:rPr>
      </w:pPr>
      <w:r w:rsidRPr="00BA7D20">
        <w:rPr>
          <w:rFonts w:ascii="Arial" w:hAnsi="Arial" w:cs="Arial"/>
          <w:b/>
          <w:sz w:val="20"/>
          <w:lang w:val="en-US" w:eastAsia="ko-KR"/>
        </w:rPr>
        <w:t>Proposal 5</w:t>
      </w:r>
      <w:r w:rsidRPr="00BA7D20">
        <w:rPr>
          <w:rFonts w:ascii="Arial" w:hAnsi="Arial" w:cs="Arial"/>
          <w:b/>
          <w:sz w:val="20"/>
          <w:lang w:val="en-US" w:eastAsia="ko-KR"/>
        </w:rPr>
        <w:tab/>
        <w:t>Do not report results of poor CHO candidates (can consider extending size of existing field measResultNeighCells)</w:t>
      </w:r>
    </w:p>
    <w:p w14:paraId="13240F7D" w14:textId="11E62396" w:rsidR="004B5C6F" w:rsidRDefault="004B5C6F" w:rsidP="00BA7D20">
      <w:pPr>
        <w:spacing w:after="60"/>
        <w:ind w:left="1426" w:hanging="1426"/>
        <w:rPr>
          <w:rFonts w:ascii="Arial" w:hAnsi="Arial" w:cs="Arial"/>
          <w:b/>
          <w:sz w:val="20"/>
          <w:lang w:val="en-US" w:eastAsia="ko-KR"/>
        </w:rPr>
      </w:pPr>
      <w:r>
        <w:rPr>
          <w:rFonts w:ascii="Arial" w:hAnsi="Arial" w:cs="Arial"/>
          <w:b/>
          <w:sz w:val="20"/>
          <w:lang w:val="en-US" w:eastAsia="ko-KR"/>
        </w:rPr>
        <w:t>Proposal 8</w:t>
      </w:r>
      <w:r>
        <w:rPr>
          <w:rFonts w:ascii="Arial" w:hAnsi="Arial" w:cs="Arial"/>
          <w:b/>
          <w:sz w:val="20"/>
          <w:lang w:val="en-US" w:eastAsia="ko-KR"/>
        </w:rPr>
        <w:tab/>
      </w:r>
      <w:r w:rsidRPr="004B5C6F">
        <w:rPr>
          <w:rFonts w:ascii="Arial" w:hAnsi="Arial" w:cs="Arial"/>
          <w:b/>
          <w:sz w:val="20"/>
          <w:lang w:val="en-US" w:eastAsia="ko-KR"/>
        </w:rPr>
        <w:t>RAN2 is requested to discuss and conclude for which time instances UE should provide available measurement results to facilitate SON for the CHO config and support measurements at least for each failure event</w:t>
      </w:r>
    </w:p>
    <w:p w14:paraId="44EFF454" w14:textId="447D1541" w:rsidR="009F5E0B" w:rsidRDefault="009F5E0B" w:rsidP="00BA7D20">
      <w:pPr>
        <w:spacing w:after="60"/>
        <w:ind w:left="1426" w:hanging="1426"/>
        <w:rPr>
          <w:rFonts w:ascii="Arial" w:hAnsi="Arial" w:cs="Arial"/>
          <w:b/>
          <w:sz w:val="20"/>
          <w:lang w:val="en-US" w:eastAsia="ko-KR"/>
        </w:rPr>
      </w:pPr>
    </w:p>
    <w:p w14:paraId="0DA5372F" w14:textId="1699EDE6" w:rsidR="009F5E0B" w:rsidRDefault="009F5E0B" w:rsidP="00D8584B">
      <w:pPr>
        <w:pStyle w:val="ListParagraph"/>
        <w:numPr>
          <w:ilvl w:val="0"/>
          <w:numId w:val="36"/>
        </w:numPr>
        <w:spacing w:after="60"/>
        <w:rPr>
          <w:lang w:val="en-US" w:eastAsia="zh-CN"/>
        </w:rPr>
      </w:pPr>
      <w:r w:rsidRPr="009F5E0B">
        <w:rPr>
          <w:lang w:val="en-US" w:eastAsia="zh-CN"/>
        </w:rPr>
        <w:t xml:space="preserve">In </w:t>
      </w:r>
      <w:r w:rsidRPr="009F5E0B">
        <w:rPr>
          <w:lang w:val="en-US" w:eastAsia="zh-CN"/>
        </w:rPr>
        <w:fldChar w:fldCharType="begin"/>
      </w:r>
      <w:r w:rsidRPr="009F5E0B">
        <w:rPr>
          <w:lang w:val="en-US" w:eastAsia="zh-CN"/>
        </w:rPr>
        <w:instrText xml:space="preserve"> REF _Ref71898453 \r \h </w:instrText>
      </w:r>
      <w:r w:rsidRPr="009F5E0B">
        <w:rPr>
          <w:lang w:val="en-US" w:eastAsia="zh-CN"/>
        </w:rPr>
      </w:r>
      <w:r>
        <w:rPr>
          <w:lang w:val="en-US" w:eastAsia="zh-CN"/>
        </w:rPr>
        <w:instrText xml:space="preserve"> \* MERGEFORMAT </w:instrText>
      </w:r>
      <w:r w:rsidRPr="009F5E0B">
        <w:rPr>
          <w:lang w:val="en-US" w:eastAsia="zh-CN"/>
        </w:rPr>
        <w:fldChar w:fldCharType="separate"/>
      </w:r>
      <w:r w:rsidRPr="009F5E0B">
        <w:rPr>
          <w:lang w:val="en-US" w:eastAsia="zh-CN"/>
        </w:rPr>
        <w:t>[18]</w:t>
      </w:r>
      <w:r w:rsidRPr="009F5E0B">
        <w:rPr>
          <w:lang w:val="en-US" w:eastAsia="zh-CN"/>
        </w:rPr>
        <w:fldChar w:fldCharType="end"/>
      </w:r>
      <w:r w:rsidRPr="009F5E0B">
        <w:rPr>
          <w:lang w:val="en-US" w:eastAsia="zh-CN"/>
        </w:rPr>
        <w:t>, CMCC proposes the following:</w:t>
      </w:r>
    </w:p>
    <w:p w14:paraId="2A484FDF" w14:textId="77777777" w:rsidR="003F5B19" w:rsidRPr="003F5B19" w:rsidRDefault="003F5B19" w:rsidP="003F5B19">
      <w:pPr>
        <w:spacing w:after="60"/>
        <w:rPr>
          <w:lang w:val="en-US" w:eastAsia="zh-CN"/>
        </w:rPr>
      </w:pPr>
    </w:p>
    <w:p w14:paraId="742E14A5" w14:textId="5A42AB79" w:rsidR="009F5E0B" w:rsidRDefault="003F5B19" w:rsidP="009F5E0B">
      <w:pPr>
        <w:spacing w:after="60"/>
        <w:rPr>
          <w:rFonts w:eastAsia="DengXian"/>
          <w:b/>
          <w:bCs/>
          <w:lang w:val="en-US" w:eastAsia="zh-CN"/>
        </w:rPr>
      </w:pPr>
      <w:r w:rsidRPr="00621324">
        <w:rPr>
          <w:rStyle w:val="IvDbodytextChar"/>
          <w:b/>
          <w:bCs/>
          <w:sz w:val="20"/>
          <w:szCs w:val="20"/>
          <w:lang w:eastAsia="zh-CN"/>
        </w:rPr>
        <w:t xml:space="preserve">Proposal </w:t>
      </w:r>
      <w:r>
        <w:rPr>
          <w:rStyle w:val="IvDbodytextChar"/>
          <w:b/>
          <w:bCs/>
          <w:sz w:val="20"/>
          <w:szCs w:val="20"/>
          <w:lang w:eastAsia="zh-CN"/>
        </w:rPr>
        <w:t>1</w:t>
      </w:r>
      <w:r w:rsidRPr="00621324">
        <w:rPr>
          <w:rStyle w:val="IvDbodytextChar"/>
          <w:b/>
          <w:bCs/>
          <w:sz w:val="20"/>
          <w:szCs w:val="20"/>
          <w:lang w:eastAsia="zh-CN"/>
        </w:rPr>
        <w:t xml:space="preserve">: UE reports </w:t>
      </w:r>
      <w:r>
        <w:rPr>
          <w:rStyle w:val="IvDbodytextChar"/>
          <w:b/>
          <w:bCs/>
          <w:sz w:val="20"/>
          <w:szCs w:val="20"/>
          <w:lang w:eastAsia="zh-CN"/>
        </w:rPr>
        <w:t>following</w:t>
      </w:r>
      <w:r w:rsidRPr="003F5B19">
        <w:rPr>
          <w:rFonts w:eastAsia="DengXian"/>
          <w:b/>
          <w:bCs/>
          <w:lang w:val="en-US" w:eastAsia="zh-CN"/>
        </w:rPr>
        <w:t xml:space="preserve"> information of fulfilled CHO events/conditions to the network:</w:t>
      </w:r>
    </w:p>
    <w:p w14:paraId="4AB91B52" w14:textId="5DE7543B" w:rsidR="003F5B19" w:rsidRPr="003F5B19" w:rsidRDefault="003F5B19" w:rsidP="00D8584B">
      <w:pPr>
        <w:pStyle w:val="ListParagraph"/>
        <w:numPr>
          <w:ilvl w:val="0"/>
          <w:numId w:val="36"/>
        </w:numPr>
        <w:spacing w:after="60"/>
        <w:rPr>
          <w:rStyle w:val="IvDbodytextChar"/>
          <w:rFonts w:eastAsiaTheme="minorHAnsi" w:cs="Arial"/>
          <w:b/>
          <w:spacing w:val="0"/>
          <w:kern w:val="0"/>
          <w:sz w:val="20"/>
          <w:szCs w:val="21"/>
          <w:lang w:val="en-US" w:eastAsia="ko-KR"/>
        </w:rPr>
      </w:pPr>
      <w:r w:rsidRPr="0003328B">
        <w:rPr>
          <w:rStyle w:val="IvDbodytextChar"/>
          <w:b/>
          <w:bCs/>
          <w:sz w:val="20"/>
          <w:szCs w:val="20"/>
          <w:lang w:eastAsia="zh-CN"/>
        </w:rPr>
        <w:t>The first satisfied event or condition (A3 or A5)</w:t>
      </w:r>
    </w:p>
    <w:p w14:paraId="0E973BB8" w14:textId="77E585EF" w:rsidR="003F5B19" w:rsidRPr="003F5B19" w:rsidRDefault="003F5B19" w:rsidP="00D8584B">
      <w:pPr>
        <w:pStyle w:val="ListParagraph"/>
        <w:numPr>
          <w:ilvl w:val="0"/>
          <w:numId w:val="36"/>
        </w:numPr>
        <w:spacing w:after="60"/>
        <w:rPr>
          <w:rStyle w:val="IvDbodytextChar"/>
          <w:rFonts w:eastAsiaTheme="minorHAnsi" w:cs="Arial"/>
          <w:b/>
          <w:spacing w:val="0"/>
          <w:kern w:val="0"/>
          <w:sz w:val="20"/>
          <w:szCs w:val="21"/>
          <w:lang w:val="en-US" w:eastAsia="ko-KR"/>
        </w:rPr>
      </w:pPr>
      <w:commentRangeStart w:id="28"/>
      <w:r w:rsidRPr="0003328B">
        <w:rPr>
          <w:rStyle w:val="IvDbodytextChar"/>
          <w:b/>
          <w:bCs/>
          <w:sz w:val="20"/>
          <w:szCs w:val="20"/>
          <w:lang w:eastAsia="zh-CN"/>
        </w:rPr>
        <w:t>The time difference between the triggering of the two events or conditions</w:t>
      </w:r>
      <w:commentRangeEnd w:id="28"/>
      <w:r w:rsidR="00125C78">
        <w:rPr>
          <w:rStyle w:val="CommentReference"/>
        </w:rPr>
        <w:commentReference w:id="28"/>
      </w:r>
    </w:p>
    <w:p w14:paraId="3B502480" w14:textId="65EEB46D" w:rsidR="003F5B19" w:rsidRPr="003F5B19" w:rsidRDefault="003F5B19" w:rsidP="00D8584B">
      <w:pPr>
        <w:pStyle w:val="ListParagraph"/>
        <w:numPr>
          <w:ilvl w:val="0"/>
          <w:numId w:val="36"/>
        </w:numPr>
        <w:spacing w:after="60"/>
        <w:rPr>
          <w:rFonts w:ascii="Arial" w:hAnsi="Arial" w:cs="Arial"/>
          <w:b/>
          <w:sz w:val="20"/>
          <w:szCs w:val="21"/>
          <w:lang w:val="en-US" w:eastAsia="ko-KR"/>
        </w:rPr>
      </w:pPr>
      <w:r w:rsidRPr="0003328B">
        <w:rPr>
          <w:rStyle w:val="IvDbodytextChar"/>
          <w:b/>
          <w:bCs/>
          <w:sz w:val="20"/>
          <w:szCs w:val="20"/>
          <w:lang w:eastAsia="zh-CN"/>
        </w:rPr>
        <w:t xml:space="preserve">The measurements of the second condition when the first condition is </w:t>
      </w:r>
      <w:r>
        <w:rPr>
          <w:rStyle w:val="IvDbodytextChar"/>
          <w:b/>
          <w:bCs/>
          <w:sz w:val="20"/>
          <w:szCs w:val="20"/>
          <w:lang w:eastAsia="zh-CN"/>
        </w:rPr>
        <w:t>fulfilled</w:t>
      </w:r>
    </w:p>
    <w:p w14:paraId="1531F004" w14:textId="74935DC2" w:rsidR="009F5E0B" w:rsidRDefault="009F5E0B" w:rsidP="009F5E0B">
      <w:pPr>
        <w:spacing w:after="60"/>
        <w:rPr>
          <w:rFonts w:ascii="Arial" w:hAnsi="Arial" w:cs="Arial"/>
          <w:b/>
          <w:sz w:val="20"/>
          <w:szCs w:val="21"/>
          <w:lang w:val="en-GB" w:eastAsia="ko-KR"/>
        </w:rPr>
      </w:pPr>
    </w:p>
    <w:p w14:paraId="5480C99F" w14:textId="4AB0E0A4" w:rsidR="00E9600C" w:rsidRDefault="00E9600C" w:rsidP="00E9600C">
      <w:pPr>
        <w:pStyle w:val="Heading4"/>
      </w:pPr>
      <w:r>
        <w:lastRenderedPageBreak/>
        <w:t>Rapporteur´s summary:</w:t>
      </w:r>
    </w:p>
    <w:p w14:paraId="4395ACE9" w14:textId="42EDC194" w:rsidR="000E10ED" w:rsidRDefault="000E10ED" w:rsidP="000E10ED">
      <w:pPr>
        <w:rPr>
          <w:lang w:val="en-US" w:eastAsia="ko-KR"/>
        </w:rPr>
      </w:pPr>
      <w:r>
        <w:rPr>
          <w:lang w:val="en-US" w:eastAsia="ko-KR"/>
        </w:rPr>
        <w:t>One company</w:t>
      </w:r>
      <w:r w:rsidR="007E34D3">
        <w:rPr>
          <w:lang w:val="en-US" w:eastAsia="ko-KR"/>
        </w:rPr>
        <w:t xml:space="preserve"> (Samsung)</w:t>
      </w:r>
      <w:r>
        <w:rPr>
          <w:lang w:val="en-US" w:eastAsia="ko-KR"/>
        </w:rPr>
        <w:t xml:space="preserve"> believes that the radio measurements of candidate target cells should be included irrespective of the RAN3 LS reply. Rapporteur believes that seems to be a correct observation aligned with the current RLF-report principles in which the measurement results of candidate cells are included.</w:t>
      </w:r>
    </w:p>
    <w:p w14:paraId="71E399F1" w14:textId="3C2F108A" w:rsidR="000E10ED" w:rsidRPr="000E10ED" w:rsidRDefault="000E10ED" w:rsidP="00E9600C">
      <w:pPr>
        <w:pStyle w:val="Cat-a-Proposal"/>
        <w:rPr>
          <w:szCs w:val="21"/>
          <w:lang w:val="en-US" w:eastAsia="ko-KR"/>
        </w:rPr>
      </w:pPr>
      <w:bookmarkStart w:id="29" w:name="_Toc71996544"/>
      <w:r w:rsidRPr="00902FE8">
        <w:rPr>
          <w:lang w:val="en-US" w:eastAsia="ko-KR"/>
        </w:rPr>
        <w:t>RLF report for CHO includes measurement results of candidate target cells and this does not depend on RAN3 feedback</w:t>
      </w:r>
      <w:bookmarkEnd w:id="29"/>
    </w:p>
    <w:p w14:paraId="7EA6CF36" w14:textId="7AB7A28B" w:rsidR="00E9600C" w:rsidRDefault="004809A9" w:rsidP="00E9600C">
      <w:pPr>
        <w:rPr>
          <w:lang w:val="en-GB" w:eastAsia="zh-CN"/>
        </w:rPr>
      </w:pPr>
      <w:r>
        <w:rPr>
          <w:lang w:val="en-GB" w:eastAsia="zh-CN"/>
        </w:rPr>
        <w:t xml:space="preserve">Related to measurement results of candidate cells, two companies (Ericsson, Samsung, CATT) believes that the existing </w:t>
      </w:r>
      <w:r w:rsidRPr="004809A9">
        <w:rPr>
          <w:lang w:val="en-GB" w:eastAsia="zh-CN"/>
        </w:rPr>
        <w:t>measResultNeighCells with indication of whether a reported cell is candidate cell or not. Two companies (CATT, Oppo) mentions that the list of “List of candidate cells IDs” should exclude the measurements included already in measResultNeighCells</w:t>
      </w:r>
      <w:r>
        <w:rPr>
          <w:lang w:val="en-GB" w:eastAsia="zh-CN"/>
        </w:rPr>
        <w:t>. Hence, Rapporteur proposes the following:</w:t>
      </w:r>
    </w:p>
    <w:p w14:paraId="57967E38" w14:textId="3940075A" w:rsidR="00CC605E" w:rsidRDefault="00CC605E" w:rsidP="00CC605E">
      <w:pPr>
        <w:pStyle w:val="Cat-a-Proposal"/>
        <w:rPr>
          <w:lang w:val="en-GB" w:eastAsia="zh-CN"/>
        </w:rPr>
      </w:pPr>
      <w:bookmarkStart w:id="30" w:name="_Toc71996545"/>
      <w:r>
        <w:rPr>
          <w:lang w:val="en-GB" w:eastAsia="zh-CN"/>
        </w:rPr>
        <w:t>RAN2 to discuss how to represent the measurement results of the candidate target cells</w:t>
      </w:r>
      <w:r w:rsidR="006B0FCB">
        <w:rPr>
          <w:lang w:val="en-GB" w:eastAsia="zh-CN"/>
        </w:rPr>
        <w:t xml:space="preserve"> (subject to RAN3 LS reply)</w:t>
      </w:r>
      <w:r>
        <w:rPr>
          <w:lang w:val="en-GB" w:eastAsia="zh-CN"/>
        </w:rPr>
        <w:t>:</w:t>
      </w:r>
      <w:bookmarkEnd w:id="30"/>
    </w:p>
    <w:p w14:paraId="00EBA6C0" w14:textId="593DE300" w:rsidR="00CC605E" w:rsidRDefault="00CC605E" w:rsidP="00CC605E">
      <w:pPr>
        <w:pStyle w:val="Cat-a-Proposal"/>
        <w:numPr>
          <w:ilvl w:val="1"/>
          <w:numId w:val="11"/>
        </w:numPr>
        <w:rPr>
          <w:lang w:val="en-GB" w:eastAsia="zh-CN"/>
        </w:rPr>
      </w:pPr>
      <w:bookmarkStart w:id="31" w:name="_Toc71996546"/>
      <w:r>
        <w:rPr>
          <w:lang w:val="en-GB" w:eastAsia="zh-CN"/>
        </w:rPr>
        <w:t xml:space="preserve">Reuse the </w:t>
      </w:r>
      <w:r w:rsidRPr="00CC605E">
        <w:rPr>
          <w:lang w:val="en-GB" w:eastAsia="zh-CN"/>
        </w:rPr>
        <w:t>measResultNeighCells in the RLF-Report</w:t>
      </w:r>
      <w:r>
        <w:rPr>
          <w:lang w:val="en-GB" w:eastAsia="zh-CN"/>
        </w:rPr>
        <w:t>,</w:t>
      </w:r>
      <w:r w:rsidRPr="00CC605E">
        <w:rPr>
          <w:lang w:val="en-GB" w:eastAsia="zh-CN"/>
        </w:rPr>
        <w:t xml:space="preserve"> an</w:t>
      </w:r>
      <w:r>
        <w:rPr>
          <w:lang w:val="en-GB" w:eastAsia="zh-CN"/>
        </w:rPr>
        <w:t>d include an</w:t>
      </w:r>
      <w:r w:rsidRPr="00CC605E">
        <w:rPr>
          <w:lang w:val="en-GB" w:eastAsia="zh-CN"/>
        </w:rPr>
        <w:t xml:space="preserve"> indication on whether a measured neighbour cell was configured as a CHO candidate or not</w:t>
      </w:r>
      <w:bookmarkEnd w:id="31"/>
    </w:p>
    <w:p w14:paraId="363A6825" w14:textId="2AB1F579" w:rsidR="00CC605E" w:rsidRPr="00E9600C" w:rsidRDefault="00CC605E" w:rsidP="00CC605E">
      <w:pPr>
        <w:pStyle w:val="Cat-a-Proposal"/>
        <w:numPr>
          <w:ilvl w:val="1"/>
          <w:numId w:val="11"/>
        </w:numPr>
        <w:rPr>
          <w:lang w:val="en-GB" w:eastAsia="zh-CN"/>
        </w:rPr>
      </w:pPr>
      <w:bookmarkStart w:id="32" w:name="_Toc71996547"/>
      <w:r>
        <w:rPr>
          <w:lang w:val="en-GB" w:eastAsia="zh-CN"/>
        </w:rPr>
        <w:t>Introduce a separate list of measurements including only the measurements of candidate target cells not included in the measResultNeighCells</w:t>
      </w:r>
      <w:bookmarkEnd w:id="32"/>
    </w:p>
    <w:p w14:paraId="0B81B7A2" w14:textId="5BBF7A5E" w:rsidR="00BA7D20" w:rsidRDefault="00D3183E" w:rsidP="00D3183E">
      <w:pPr>
        <w:rPr>
          <w:lang w:val="en-US" w:eastAsia="ko-KR"/>
        </w:rPr>
      </w:pPr>
      <w:r>
        <w:rPr>
          <w:lang w:val="en-US" w:eastAsia="ko-KR"/>
        </w:rPr>
        <w:t>There are other possible measurement-related info proposed in various contributions. Rapporteur proposes the following:</w:t>
      </w:r>
    </w:p>
    <w:p w14:paraId="70CFA600" w14:textId="77777777" w:rsidR="00D3183E" w:rsidRDefault="00D3183E" w:rsidP="00D3183E">
      <w:pPr>
        <w:pStyle w:val="Cat-b-Proposal"/>
        <w:rPr>
          <w:lang w:val="en-US" w:eastAsia="ko-KR"/>
        </w:rPr>
      </w:pPr>
      <w:bookmarkStart w:id="33" w:name="_Toc71996635"/>
      <w:r>
        <w:rPr>
          <w:lang w:val="en-US" w:eastAsia="ko-KR"/>
        </w:rPr>
        <w:t>RAN2 to discuss the need of the following information in the RLF report:</w:t>
      </w:r>
      <w:bookmarkEnd w:id="33"/>
    </w:p>
    <w:p w14:paraId="3F894D52" w14:textId="418B03B0" w:rsidR="00D3183E" w:rsidRPr="005637D6" w:rsidRDefault="00D3183E" w:rsidP="00D3183E">
      <w:pPr>
        <w:pStyle w:val="Cat-b-Proposal"/>
        <w:numPr>
          <w:ilvl w:val="1"/>
          <w:numId w:val="16"/>
        </w:numPr>
        <w:rPr>
          <w:lang w:val="en-US"/>
        </w:rPr>
      </w:pPr>
      <w:bookmarkStart w:id="34" w:name="_Toc71996636"/>
      <w:r w:rsidRPr="00D3183E">
        <w:rPr>
          <w:lang w:val="en-US"/>
        </w:rPr>
        <w:t xml:space="preserve">For successive CHO failure event, it is proposed to include the following information for the first failure case: </w:t>
      </w:r>
      <w:r w:rsidRPr="008B73F5">
        <w:rPr>
          <w:lang w:val="en-US"/>
        </w:rPr>
        <w:t>csi-rsRLMConfigBitmap/ssbRLMConfigBitmap</w:t>
      </w:r>
      <w:bookmarkEnd w:id="34"/>
    </w:p>
    <w:p w14:paraId="0D1953B4" w14:textId="2629385D" w:rsidR="005637D6" w:rsidRPr="008B73F5" w:rsidRDefault="005637D6" w:rsidP="00D3183E">
      <w:pPr>
        <w:pStyle w:val="Cat-b-Proposal"/>
        <w:numPr>
          <w:ilvl w:val="1"/>
          <w:numId w:val="16"/>
        </w:numPr>
        <w:rPr>
          <w:lang w:val="en-US"/>
        </w:rPr>
      </w:pPr>
      <w:bookmarkStart w:id="35" w:name="_Toc71996637"/>
      <w:r w:rsidRPr="008B73F5">
        <w:rPr>
          <w:lang w:val="en-US"/>
        </w:rPr>
        <w:t>The first satisfied event or condition (A3 or A5)</w:t>
      </w:r>
      <w:bookmarkEnd w:id="35"/>
    </w:p>
    <w:p w14:paraId="16640441" w14:textId="6BAF3B6E" w:rsidR="005637D6" w:rsidRDefault="005637D6" w:rsidP="00D3183E">
      <w:pPr>
        <w:pStyle w:val="Cat-b-Proposal"/>
        <w:numPr>
          <w:ilvl w:val="1"/>
          <w:numId w:val="16"/>
        </w:numPr>
        <w:rPr>
          <w:lang w:val="en-US"/>
        </w:rPr>
      </w:pPr>
      <w:bookmarkStart w:id="36" w:name="_Toc71996638"/>
      <w:r w:rsidRPr="008B73F5">
        <w:rPr>
          <w:lang w:val="en-US"/>
        </w:rPr>
        <w:t>The measurements of the second condition when the first condition is fulfilled</w:t>
      </w:r>
      <w:bookmarkEnd w:id="36"/>
    </w:p>
    <w:p w14:paraId="5639AD89" w14:textId="07C6DE2A" w:rsidR="00FA004C" w:rsidRDefault="00FA004C" w:rsidP="00FA004C">
      <w:pPr>
        <w:rPr>
          <w:lang w:val="en-US"/>
        </w:rPr>
      </w:pPr>
      <w:r>
        <w:rPr>
          <w:lang w:val="en-US"/>
        </w:rPr>
        <w:t>One company (Nokia) believes that one agreement related to the “fulfilled CHO execution conditions” should be clarified:</w:t>
      </w:r>
    </w:p>
    <w:p w14:paraId="7345948C" w14:textId="56E8C98B" w:rsidR="00FA004C" w:rsidRDefault="00FA004C" w:rsidP="00FA004C">
      <w:pPr>
        <w:pStyle w:val="Cat-b-Proposal"/>
        <w:rPr>
          <w:lang w:val="en-US"/>
        </w:rPr>
      </w:pPr>
      <w:bookmarkStart w:id="37" w:name="_Toc71996639"/>
      <w:r>
        <w:rPr>
          <w:lang w:val="en-US"/>
        </w:rPr>
        <w:t>RAN2 to discuss whether the following agreement should be clarified:</w:t>
      </w:r>
      <w:bookmarkEnd w:id="37"/>
    </w:p>
    <w:p w14:paraId="3B88C206" w14:textId="34131D87" w:rsidR="00FA004C" w:rsidRPr="00D3183E" w:rsidRDefault="00FA004C" w:rsidP="00FA004C">
      <w:pPr>
        <w:pStyle w:val="Cat-b-Proposal"/>
        <w:numPr>
          <w:ilvl w:val="1"/>
          <w:numId w:val="16"/>
        </w:numPr>
        <w:rPr>
          <w:lang w:val="en-US"/>
        </w:rPr>
      </w:pPr>
      <w:bookmarkStart w:id="38" w:name="_Toc71996640"/>
      <w:r w:rsidRPr="00FA004C">
        <w:rPr>
          <w:lang w:val="en-US"/>
        </w:rPr>
        <w:t xml:space="preserve">Include in the RLF-report for CHO the following: </w:t>
      </w:r>
      <w:r>
        <w:rPr>
          <w:lang w:val="en-US"/>
        </w:rPr>
        <w:t>“</w:t>
      </w:r>
      <w:r w:rsidRPr="00FA004C">
        <w:rPr>
          <w:lang w:val="en-US"/>
        </w:rPr>
        <w:t>Fulfilled CHO execution condition(s), i.e. whether A3 and/or A5 event was fullfilled, for the cell(s) in which CHO execution was triggered</w:t>
      </w:r>
      <w:r>
        <w:rPr>
          <w:lang w:val="en-US"/>
        </w:rPr>
        <w:t>”</w:t>
      </w:r>
      <w:bookmarkEnd w:id="38"/>
    </w:p>
    <w:p w14:paraId="4248A0F1" w14:textId="46C9D381" w:rsidR="00865823" w:rsidRDefault="0044520F" w:rsidP="00B253AC">
      <w:pPr>
        <w:pStyle w:val="Heading3"/>
      </w:pPr>
      <w:r>
        <w:t>Other info</w:t>
      </w:r>
    </w:p>
    <w:p w14:paraId="47C3E330" w14:textId="728D23D3" w:rsidR="00AA3E25" w:rsidRPr="008E3073" w:rsidRDefault="00AA3E25" w:rsidP="008E3073">
      <w:pPr>
        <w:pStyle w:val="ListParagraph"/>
        <w:numPr>
          <w:ilvl w:val="0"/>
          <w:numId w:val="26"/>
        </w:numPr>
        <w:rPr>
          <w:lang w:val="en-GB" w:eastAsia="zh-CN"/>
        </w:rPr>
      </w:pPr>
      <w:r w:rsidRPr="008E3073">
        <w:rPr>
          <w:lang w:val="en-GB" w:eastAsia="zh-CN"/>
        </w:rPr>
        <w:t xml:space="preserve">In </w:t>
      </w:r>
      <w:r w:rsidRPr="008E3073">
        <w:rPr>
          <w:lang w:val="en-GB" w:eastAsia="zh-CN"/>
        </w:rPr>
        <w:fldChar w:fldCharType="begin"/>
      </w:r>
      <w:r w:rsidRPr="008E3073">
        <w:rPr>
          <w:lang w:val="en-GB" w:eastAsia="zh-CN"/>
        </w:rPr>
        <w:instrText xml:space="preserve"> REF _Ref71710594 \r \h </w:instrText>
      </w:r>
      <w:r>
        <w:rPr>
          <w:lang w:val="en-GB" w:eastAsia="zh-CN"/>
        </w:rPr>
      </w:r>
      <w:r w:rsidRPr="008E3073">
        <w:rPr>
          <w:lang w:val="en-GB" w:eastAsia="zh-CN"/>
        </w:rPr>
        <w:fldChar w:fldCharType="separate"/>
      </w:r>
      <w:r w:rsidRPr="008E3073">
        <w:rPr>
          <w:lang w:val="en-GB" w:eastAsia="zh-CN"/>
        </w:rPr>
        <w:t>[2]</w:t>
      </w:r>
      <w:r w:rsidRPr="008E3073">
        <w:rPr>
          <w:lang w:val="en-GB" w:eastAsia="zh-CN"/>
        </w:rPr>
        <w:fldChar w:fldCharType="end"/>
      </w:r>
      <w:r w:rsidRPr="008E3073">
        <w:rPr>
          <w:lang w:val="en-GB" w:eastAsia="zh-CN"/>
        </w:rPr>
        <w:t>, China Telecommunication proposes the following:</w:t>
      </w:r>
    </w:p>
    <w:p w14:paraId="2BA442D3" w14:textId="7E793DF8" w:rsidR="00AA3E25" w:rsidRDefault="00AA3E25" w:rsidP="00AA3E25">
      <w:pPr>
        <w:rPr>
          <w:b/>
          <w:lang w:val="en-US" w:eastAsia="zh-CN"/>
        </w:rPr>
      </w:pPr>
      <w:r>
        <w:rPr>
          <w:b/>
          <w:lang w:val="en-US" w:eastAsia="zh-CN"/>
        </w:rPr>
        <w:t xml:space="preserve">Proposal 3: the network need to confirm whether </w:t>
      </w:r>
      <w:r>
        <w:rPr>
          <w:b/>
          <w:i/>
          <w:lang w:val="en-US" w:eastAsia="zh-CN"/>
        </w:rPr>
        <w:t>attemptCondReconfig-r16</w:t>
      </w:r>
      <w:r>
        <w:rPr>
          <w:b/>
          <w:lang w:val="en-US" w:eastAsia="zh-CN"/>
        </w:rPr>
        <w:t xml:space="preserve"> is configured or not to help deducing the optimization direction. Whether an explicit indication is needed in RLF report depends on RAN3’s response to LS R2-2102149.</w:t>
      </w:r>
    </w:p>
    <w:p w14:paraId="0C4B5B8B" w14:textId="23487B7F" w:rsidR="00B155EF" w:rsidRPr="008E3073" w:rsidRDefault="00B155EF" w:rsidP="008E3073">
      <w:pPr>
        <w:pStyle w:val="ListParagraph"/>
        <w:numPr>
          <w:ilvl w:val="0"/>
          <w:numId w:val="25"/>
        </w:numPr>
        <w:rPr>
          <w:lang w:val="en-US" w:eastAsia="zh-CN"/>
        </w:rPr>
      </w:pPr>
      <w:r w:rsidRPr="008E3073">
        <w:rPr>
          <w:lang w:val="en-US" w:eastAsia="zh-CN"/>
        </w:rPr>
        <w:t xml:space="preserve">In </w:t>
      </w:r>
      <w:r w:rsidRPr="008E3073">
        <w:rPr>
          <w:lang w:val="en-US" w:eastAsia="zh-CN"/>
        </w:rPr>
        <w:fldChar w:fldCharType="begin"/>
      </w:r>
      <w:r w:rsidRPr="008E3073">
        <w:rPr>
          <w:lang w:val="en-US" w:eastAsia="zh-CN"/>
        </w:rPr>
        <w:instrText xml:space="preserve"> REF _Ref71714390 \r \h </w:instrText>
      </w:r>
      <w:r>
        <w:rPr>
          <w:lang w:val="en-US" w:eastAsia="zh-CN"/>
        </w:rPr>
      </w:r>
      <w:r w:rsidRPr="008E3073">
        <w:rPr>
          <w:lang w:val="en-US" w:eastAsia="zh-CN"/>
        </w:rPr>
        <w:fldChar w:fldCharType="separate"/>
      </w:r>
      <w:r w:rsidRPr="008E3073">
        <w:rPr>
          <w:lang w:val="en-US" w:eastAsia="zh-CN"/>
        </w:rPr>
        <w:t>[6]</w:t>
      </w:r>
      <w:r w:rsidRPr="008E3073">
        <w:rPr>
          <w:lang w:val="en-US" w:eastAsia="zh-CN"/>
        </w:rPr>
        <w:fldChar w:fldCharType="end"/>
      </w:r>
      <w:r w:rsidRPr="008E3073">
        <w:rPr>
          <w:lang w:val="en-US" w:eastAsia="zh-CN"/>
        </w:rPr>
        <w:t>, Nokia proposes the following:</w:t>
      </w:r>
    </w:p>
    <w:p w14:paraId="24332C36" w14:textId="0F683762" w:rsidR="00B155EF" w:rsidRDefault="00B155EF" w:rsidP="00B155EF">
      <w:pPr>
        <w:rPr>
          <w:b/>
          <w:bCs/>
          <w:lang w:val="en-US"/>
        </w:rPr>
      </w:pPr>
      <w:r w:rsidRPr="00B155EF">
        <w:rPr>
          <w:b/>
          <w:bCs/>
          <w:lang w:val="en-US"/>
        </w:rPr>
        <w:t xml:space="preserve">Proposal 4: Include in the RLF report a simple, explicit indication of HO type. </w:t>
      </w:r>
    </w:p>
    <w:p w14:paraId="7C0487A4" w14:textId="6FF7DD33" w:rsidR="00DA5B86" w:rsidRPr="00DA5B86" w:rsidRDefault="00DA5B86" w:rsidP="00DA5B86">
      <w:pPr>
        <w:pStyle w:val="Header"/>
        <w:tabs>
          <w:tab w:val="right" w:pos="9639"/>
        </w:tabs>
        <w:jc w:val="both"/>
        <w:rPr>
          <w:rFonts w:asciiTheme="minorHAnsi" w:eastAsiaTheme="minorHAnsi" w:hAnsiTheme="minorHAnsi" w:cstheme="minorBidi"/>
          <w:noProof w:val="0"/>
          <w:sz w:val="22"/>
          <w:szCs w:val="22"/>
          <w:lang w:eastAsia="en-US"/>
        </w:rPr>
      </w:pPr>
      <w:r w:rsidRPr="00DA5B86">
        <w:rPr>
          <w:rFonts w:asciiTheme="minorHAnsi" w:eastAsiaTheme="minorHAnsi" w:hAnsiTheme="minorHAnsi" w:cstheme="minorBidi"/>
          <w:noProof w:val="0"/>
          <w:sz w:val="22"/>
          <w:szCs w:val="22"/>
          <w:lang w:eastAsia="en-US"/>
        </w:rPr>
        <w:t>Proposal 7: Add a new IE for encoding CHOCellID as the CHO prepared target cell that that UE performs successful CHO recovery to after HOF/RLF.</w:t>
      </w:r>
    </w:p>
    <w:p w14:paraId="12EDED22" w14:textId="77777777" w:rsidR="00DA5B86" w:rsidRPr="00DA5B86" w:rsidRDefault="00DA5B86" w:rsidP="00DA5B86">
      <w:pPr>
        <w:pStyle w:val="Header"/>
        <w:tabs>
          <w:tab w:val="right" w:pos="9639"/>
        </w:tabs>
        <w:jc w:val="both"/>
        <w:rPr>
          <w:rFonts w:asciiTheme="minorHAnsi" w:eastAsiaTheme="minorHAnsi" w:hAnsiTheme="minorHAnsi" w:cstheme="minorBidi"/>
          <w:noProof w:val="0"/>
          <w:sz w:val="22"/>
          <w:szCs w:val="22"/>
          <w:lang w:eastAsia="en-US"/>
        </w:rPr>
      </w:pPr>
    </w:p>
    <w:p w14:paraId="451E4519" w14:textId="77777777" w:rsidR="00DA5B86" w:rsidRPr="00DA5B86" w:rsidRDefault="00DA5B86" w:rsidP="00DA5B86">
      <w:pPr>
        <w:pStyle w:val="Header"/>
        <w:tabs>
          <w:tab w:val="right" w:pos="9639"/>
        </w:tabs>
        <w:jc w:val="both"/>
        <w:rPr>
          <w:rFonts w:asciiTheme="minorHAnsi" w:eastAsiaTheme="minorHAnsi" w:hAnsiTheme="minorHAnsi" w:cstheme="minorBidi"/>
          <w:noProof w:val="0"/>
          <w:sz w:val="22"/>
          <w:szCs w:val="22"/>
          <w:lang w:eastAsia="en-US"/>
        </w:rPr>
      </w:pPr>
      <w:r w:rsidRPr="00DA5B86">
        <w:rPr>
          <w:rFonts w:asciiTheme="minorHAnsi" w:eastAsiaTheme="minorHAnsi" w:hAnsiTheme="minorHAnsi" w:cstheme="minorBidi"/>
          <w:noProof w:val="0"/>
          <w:sz w:val="22"/>
          <w:szCs w:val="22"/>
          <w:lang w:eastAsia="en-US"/>
        </w:rPr>
        <w:t>Proposal 8: Re-use the reestablishmentCellId-r16 IE to encode CellID as the cell the UE re-establishes to in case CHO recovery was unsuccessful.</w:t>
      </w:r>
    </w:p>
    <w:p w14:paraId="6A63A46A" w14:textId="77777777" w:rsidR="00070B66" w:rsidRDefault="00070B66" w:rsidP="00B155EF">
      <w:pPr>
        <w:rPr>
          <w:lang w:val="en-US" w:eastAsia="zh-CN"/>
        </w:rPr>
      </w:pPr>
    </w:p>
    <w:p w14:paraId="27BC1914" w14:textId="5A8FC7B8" w:rsidR="00463D8B" w:rsidRPr="008E3073" w:rsidRDefault="00463D8B" w:rsidP="008E3073">
      <w:pPr>
        <w:pStyle w:val="ListParagraph"/>
        <w:numPr>
          <w:ilvl w:val="0"/>
          <w:numId w:val="24"/>
        </w:numPr>
        <w:rPr>
          <w:lang w:val="en-US" w:eastAsia="zh-CN"/>
        </w:rPr>
      </w:pPr>
      <w:r w:rsidRPr="008E3073">
        <w:rPr>
          <w:lang w:val="en-US" w:eastAsia="zh-CN"/>
        </w:rPr>
        <w:t xml:space="preserve">In </w:t>
      </w:r>
      <w:r w:rsidRPr="008E3073">
        <w:rPr>
          <w:lang w:val="en-US" w:eastAsia="zh-CN"/>
        </w:rPr>
        <w:fldChar w:fldCharType="begin"/>
      </w:r>
      <w:r w:rsidRPr="008E3073">
        <w:rPr>
          <w:lang w:val="en-US" w:eastAsia="zh-CN"/>
        </w:rPr>
        <w:instrText xml:space="preserve"> REF _Ref71724819 \r \h </w:instrText>
      </w:r>
      <w:r>
        <w:rPr>
          <w:lang w:val="en-US" w:eastAsia="zh-CN"/>
        </w:rPr>
      </w:r>
      <w:r w:rsidRPr="008E3073">
        <w:rPr>
          <w:lang w:val="en-US" w:eastAsia="zh-CN"/>
        </w:rPr>
        <w:fldChar w:fldCharType="separate"/>
      </w:r>
      <w:r w:rsidRPr="008E3073">
        <w:rPr>
          <w:lang w:val="en-US" w:eastAsia="zh-CN"/>
        </w:rPr>
        <w:t>[8]</w:t>
      </w:r>
      <w:r w:rsidRPr="008E3073">
        <w:rPr>
          <w:lang w:val="en-US" w:eastAsia="zh-CN"/>
        </w:rPr>
        <w:fldChar w:fldCharType="end"/>
      </w:r>
      <w:r w:rsidRPr="008E3073">
        <w:rPr>
          <w:lang w:val="en-US" w:eastAsia="zh-CN"/>
        </w:rPr>
        <w:t>, Lenovo proposes the following:</w:t>
      </w:r>
    </w:p>
    <w:p w14:paraId="5E2408B1" w14:textId="77777777" w:rsidR="00463D8B" w:rsidRDefault="00463D8B" w:rsidP="00463D8B">
      <w:pPr>
        <w:spacing w:after="120"/>
        <w:rPr>
          <w:rFonts w:ascii="Times New Roman" w:eastAsiaTheme="minorEastAsia" w:hAnsi="Times New Roman" w:cs="Times New Roman"/>
          <w:b/>
          <w:bCs/>
          <w:sz w:val="20"/>
          <w:szCs w:val="20"/>
          <w:lang w:val="en-US" w:eastAsia="zh-CN"/>
        </w:rPr>
      </w:pPr>
      <w:r>
        <w:rPr>
          <w:rFonts w:eastAsiaTheme="minorEastAsia"/>
          <w:b/>
          <w:bCs/>
          <w:lang w:val="en-US" w:eastAsia="zh-CN"/>
        </w:rPr>
        <w:t>Proposal 3: The UE can report an explicit CHO failure indicator to the network in the RLF-Report.</w:t>
      </w:r>
    </w:p>
    <w:p w14:paraId="40DC0ED3" w14:textId="77777777" w:rsidR="00463D8B" w:rsidRPr="00463D8B" w:rsidRDefault="00463D8B" w:rsidP="00463D8B">
      <w:pPr>
        <w:spacing w:after="0"/>
        <w:rPr>
          <w:rFonts w:ascii="Times New Roman" w:eastAsiaTheme="minorEastAsia" w:hAnsi="Times New Roman" w:cs="Times New Roman"/>
          <w:b/>
          <w:bCs/>
          <w:sz w:val="20"/>
          <w:szCs w:val="20"/>
          <w:lang w:val="en-US" w:eastAsia="zh-CN"/>
        </w:rPr>
      </w:pPr>
      <w:r>
        <w:rPr>
          <w:rFonts w:eastAsiaTheme="minorEastAsia"/>
          <w:b/>
          <w:bCs/>
          <w:lang w:val="en-US" w:eastAsia="zh-CN"/>
        </w:rPr>
        <w:t>Proposal 4: The UE can report an</w:t>
      </w:r>
      <w:r>
        <w:rPr>
          <w:lang w:val="en-US"/>
        </w:rPr>
        <w:t xml:space="preserve"> </w:t>
      </w:r>
      <w:r>
        <w:rPr>
          <w:rFonts w:eastAsiaTheme="minorEastAsia"/>
          <w:b/>
          <w:bCs/>
          <w:lang w:val="en-US" w:eastAsia="zh-CN"/>
        </w:rPr>
        <w:t xml:space="preserve">indication of whether the cell for re-establishment is a CHO candidate target cell or not. </w:t>
      </w:r>
    </w:p>
    <w:p w14:paraId="56186A91" w14:textId="77777777" w:rsidR="002260E3" w:rsidRDefault="002260E3" w:rsidP="002260E3">
      <w:pPr>
        <w:spacing w:after="120"/>
        <w:rPr>
          <w:rFonts w:ascii="Times New Roman" w:eastAsiaTheme="minorEastAsia" w:hAnsi="Times New Roman" w:cs="Times New Roman"/>
          <w:sz w:val="20"/>
          <w:szCs w:val="20"/>
          <w:lang w:val="en-US" w:eastAsia="zh-CN"/>
        </w:rPr>
      </w:pPr>
      <w:r>
        <w:rPr>
          <w:rFonts w:eastAsiaTheme="minorEastAsia"/>
          <w:b/>
          <w:bCs/>
          <w:lang w:val="en-US" w:eastAsia="zh-CN"/>
        </w:rPr>
        <w:t xml:space="preserve">Proposal 5: Introduce a new IE to represent the selected CHO cell after the first connection failure no matter handover/the first reestablishment towards this selected CHO cell is successful or not. </w:t>
      </w:r>
    </w:p>
    <w:p w14:paraId="62E04924" w14:textId="77777777" w:rsidR="002260E3" w:rsidRDefault="002260E3" w:rsidP="002260E3">
      <w:pPr>
        <w:spacing w:after="120"/>
        <w:rPr>
          <w:rFonts w:ascii="Times New Roman" w:eastAsiaTheme="minorEastAsia" w:hAnsi="Times New Roman" w:cs="Times New Roman"/>
          <w:b/>
          <w:bCs/>
          <w:sz w:val="20"/>
          <w:szCs w:val="20"/>
          <w:lang w:val="en-US" w:eastAsia="zh-CN"/>
        </w:rPr>
      </w:pPr>
      <w:r>
        <w:rPr>
          <w:rFonts w:eastAsiaTheme="minorEastAsia"/>
          <w:b/>
          <w:bCs/>
          <w:lang w:val="en-US" w:eastAsia="zh-CN"/>
        </w:rPr>
        <w:t xml:space="preserve">Proposal 6: </w:t>
      </w:r>
      <w:bookmarkStart w:id="39" w:name="_Hlk70691288"/>
      <w:r>
        <w:rPr>
          <w:rFonts w:eastAsiaTheme="minorEastAsia"/>
          <w:b/>
          <w:bCs/>
          <w:lang w:val="en-US" w:eastAsia="zh-CN"/>
        </w:rPr>
        <w:t xml:space="preserve">Reuse the existing IE i.e. </w:t>
      </w:r>
      <w:r>
        <w:rPr>
          <w:rFonts w:eastAsiaTheme="minorEastAsia"/>
          <w:b/>
          <w:bCs/>
          <w:i/>
          <w:iCs/>
          <w:lang w:val="en-US" w:eastAsia="zh-CN"/>
        </w:rPr>
        <w:t xml:space="preserve">reestablishmentCellId </w:t>
      </w:r>
      <w:r>
        <w:rPr>
          <w:rFonts w:eastAsiaTheme="minorEastAsia"/>
          <w:b/>
          <w:bCs/>
          <w:lang w:val="en-US" w:eastAsia="zh-CN"/>
        </w:rPr>
        <w:t>to indicate the cell in which the UE attempted the second reestablishment after failure of the first reestablishment following an HOF/RLF.</w:t>
      </w:r>
      <w:bookmarkEnd w:id="39"/>
    </w:p>
    <w:p w14:paraId="58EDC757" w14:textId="7AC669EE" w:rsidR="00463D8B" w:rsidRPr="008E3073" w:rsidRDefault="00CF2294" w:rsidP="008E3073">
      <w:pPr>
        <w:pStyle w:val="ListParagraph"/>
        <w:numPr>
          <w:ilvl w:val="0"/>
          <w:numId w:val="23"/>
        </w:numPr>
        <w:rPr>
          <w:lang w:val="en-US" w:eastAsia="zh-CN"/>
        </w:rPr>
      </w:pPr>
      <w:r w:rsidRPr="008E3073">
        <w:rPr>
          <w:lang w:val="en-US" w:eastAsia="zh-CN"/>
        </w:rPr>
        <w:t xml:space="preserve">In </w:t>
      </w:r>
      <w:r w:rsidRPr="008E3073">
        <w:rPr>
          <w:lang w:val="en-US" w:eastAsia="zh-CN"/>
        </w:rPr>
        <w:fldChar w:fldCharType="begin"/>
      </w:r>
      <w:r w:rsidRPr="008E3073">
        <w:rPr>
          <w:lang w:val="en-US" w:eastAsia="zh-CN"/>
        </w:rPr>
        <w:instrText xml:space="preserve"> REF _Ref71727929 \r \h </w:instrText>
      </w:r>
      <w:r>
        <w:rPr>
          <w:lang w:val="en-US" w:eastAsia="zh-CN"/>
        </w:rPr>
      </w:r>
      <w:r w:rsidRPr="008E3073">
        <w:rPr>
          <w:lang w:val="en-US" w:eastAsia="zh-CN"/>
        </w:rPr>
        <w:fldChar w:fldCharType="separate"/>
      </w:r>
      <w:r w:rsidRPr="008E3073">
        <w:rPr>
          <w:lang w:val="en-US" w:eastAsia="zh-CN"/>
        </w:rPr>
        <w:t>[11]</w:t>
      </w:r>
      <w:r w:rsidRPr="008E3073">
        <w:rPr>
          <w:lang w:val="en-US" w:eastAsia="zh-CN"/>
        </w:rPr>
        <w:fldChar w:fldCharType="end"/>
      </w:r>
      <w:r w:rsidRPr="008E3073">
        <w:rPr>
          <w:lang w:val="en-US" w:eastAsia="zh-CN"/>
        </w:rPr>
        <w:t>, ZTE proposes the following:</w:t>
      </w:r>
    </w:p>
    <w:p w14:paraId="1CCD41A8" w14:textId="77777777" w:rsidR="00CF2294" w:rsidRPr="00CF2294" w:rsidRDefault="00CF2294" w:rsidP="00CF2294">
      <w:pPr>
        <w:spacing w:after="120"/>
        <w:rPr>
          <w:rFonts w:ascii="Times New Roman" w:eastAsia="SimSun" w:hAnsi="Times New Roman" w:cs="Times New Roman"/>
          <w:b/>
          <w:bCs/>
          <w:sz w:val="21"/>
          <w:szCs w:val="24"/>
          <w:lang w:val="en-US"/>
        </w:rPr>
      </w:pPr>
      <w:r w:rsidRPr="00CF2294">
        <w:rPr>
          <w:b/>
          <w:bCs/>
          <w:lang w:val="en-US"/>
        </w:rPr>
        <w:t>Proposal 2: Include CHO failure as a new failure type in RLF report.</w:t>
      </w:r>
    </w:p>
    <w:p w14:paraId="2275FE0F" w14:textId="77777777" w:rsidR="00922C82" w:rsidRPr="00922C82" w:rsidRDefault="00922C82" w:rsidP="00922C82">
      <w:pPr>
        <w:spacing w:after="120"/>
        <w:rPr>
          <w:rFonts w:ascii="Times New Roman" w:eastAsia="SimSun" w:hAnsi="Times New Roman" w:cs="Times New Roman"/>
          <w:b/>
          <w:bCs/>
          <w:sz w:val="21"/>
          <w:szCs w:val="24"/>
          <w:lang w:val="en-US"/>
        </w:rPr>
      </w:pPr>
      <w:r w:rsidRPr="00922C82">
        <w:rPr>
          <w:b/>
          <w:bCs/>
          <w:lang w:val="en-US"/>
        </w:rPr>
        <w:t xml:space="preserve">Proposal 3-1: For successive CHO failure event, it is proposed to include the following information for the first failure case:  </w:t>
      </w:r>
    </w:p>
    <w:p w14:paraId="23A03CE6" w14:textId="77777777" w:rsidR="00922C82" w:rsidRPr="00583894" w:rsidRDefault="00922C82" w:rsidP="00D8584B">
      <w:pPr>
        <w:pStyle w:val="ListParagraph"/>
        <w:widowControl w:val="0"/>
        <w:numPr>
          <w:ilvl w:val="0"/>
          <w:numId w:val="36"/>
        </w:numPr>
        <w:tabs>
          <w:tab w:val="left" w:pos="420"/>
        </w:tabs>
        <w:spacing w:afterLines="50" w:after="120" w:line="240" w:lineRule="auto"/>
        <w:jc w:val="both"/>
        <w:rPr>
          <w:b/>
          <w:bCs/>
        </w:rPr>
      </w:pPr>
      <w:r w:rsidRPr="00583894">
        <w:rPr>
          <w:b/>
          <w:bCs/>
        </w:rPr>
        <w:t>connectionFailureType</w:t>
      </w:r>
    </w:p>
    <w:p w14:paraId="554D06EA" w14:textId="77777777" w:rsidR="00922C82" w:rsidRPr="00583894" w:rsidRDefault="00922C82" w:rsidP="00D8584B">
      <w:pPr>
        <w:pStyle w:val="ListParagraph"/>
        <w:widowControl w:val="0"/>
        <w:numPr>
          <w:ilvl w:val="0"/>
          <w:numId w:val="36"/>
        </w:numPr>
        <w:tabs>
          <w:tab w:val="left" w:pos="420"/>
        </w:tabs>
        <w:spacing w:afterLines="50" w:after="120" w:line="240" w:lineRule="auto"/>
        <w:jc w:val="both"/>
        <w:rPr>
          <w:b/>
          <w:bCs/>
          <w:lang w:val="en-US"/>
        </w:rPr>
      </w:pPr>
      <w:r w:rsidRPr="00583894">
        <w:rPr>
          <w:b/>
          <w:bCs/>
          <w:lang w:val="en-US"/>
        </w:rPr>
        <w:t>failedPCellId to include the failure PCell (RLF) or target PCell identity (HOF/CHOF)</w:t>
      </w:r>
    </w:p>
    <w:p w14:paraId="070F242A" w14:textId="77777777" w:rsidR="00922C82" w:rsidRPr="00583894" w:rsidRDefault="00922C82" w:rsidP="00D8584B">
      <w:pPr>
        <w:pStyle w:val="ListParagraph"/>
        <w:widowControl w:val="0"/>
        <w:numPr>
          <w:ilvl w:val="0"/>
          <w:numId w:val="36"/>
        </w:numPr>
        <w:tabs>
          <w:tab w:val="left" w:pos="420"/>
        </w:tabs>
        <w:spacing w:afterLines="50" w:after="120" w:line="240" w:lineRule="auto"/>
        <w:jc w:val="both"/>
        <w:rPr>
          <w:b/>
          <w:bCs/>
          <w:lang w:val="en-US"/>
        </w:rPr>
      </w:pPr>
      <w:r w:rsidRPr="00583894">
        <w:rPr>
          <w:b/>
          <w:bCs/>
          <w:lang w:val="en-US"/>
        </w:rPr>
        <w:t>previousPCellId to include the source cell identity if the first failure is a HOF or CHOF</w:t>
      </w:r>
    </w:p>
    <w:p w14:paraId="6AEB1AF9" w14:textId="77777777" w:rsidR="00922C82" w:rsidRPr="00583894" w:rsidRDefault="00922C82" w:rsidP="00D8584B">
      <w:pPr>
        <w:pStyle w:val="ListParagraph"/>
        <w:widowControl w:val="0"/>
        <w:numPr>
          <w:ilvl w:val="0"/>
          <w:numId w:val="36"/>
        </w:numPr>
        <w:tabs>
          <w:tab w:val="left" w:pos="420"/>
        </w:tabs>
        <w:spacing w:afterLines="50" w:after="120" w:line="240" w:lineRule="auto"/>
        <w:jc w:val="both"/>
        <w:rPr>
          <w:b/>
          <w:bCs/>
        </w:rPr>
      </w:pPr>
      <w:r w:rsidRPr="00583894">
        <w:rPr>
          <w:b/>
          <w:bCs/>
        </w:rPr>
        <w:t>C-RNTI</w:t>
      </w:r>
    </w:p>
    <w:p w14:paraId="5876B9BE" w14:textId="77777777" w:rsidR="00922C82" w:rsidRPr="00583894" w:rsidRDefault="00922C82" w:rsidP="00D8584B">
      <w:pPr>
        <w:pStyle w:val="ListParagraph"/>
        <w:widowControl w:val="0"/>
        <w:numPr>
          <w:ilvl w:val="0"/>
          <w:numId w:val="36"/>
        </w:numPr>
        <w:tabs>
          <w:tab w:val="left" w:pos="420"/>
        </w:tabs>
        <w:spacing w:afterLines="50" w:after="120" w:line="240" w:lineRule="auto"/>
        <w:jc w:val="both"/>
        <w:rPr>
          <w:b/>
          <w:bCs/>
          <w:lang w:val="en-US"/>
        </w:rPr>
      </w:pPr>
      <w:r w:rsidRPr="00583894">
        <w:rPr>
          <w:b/>
          <w:bCs/>
          <w:lang w:val="en-US"/>
        </w:rPr>
        <w:t>rlf-cause if the first failure is RLF;</w:t>
      </w:r>
    </w:p>
    <w:p w14:paraId="348ED48B" w14:textId="77777777" w:rsidR="00FA4D13" w:rsidRPr="00FA4D13" w:rsidRDefault="00FA4D13" w:rsidP="00FA4D13">
      <w:pPr>
        <w:spacing w:after="120"/>
        <w:rPr>
          <w:rFonts w:ascii="Times New Roman" w:eastAsia="SimSun" w:hAnsi="Times New Roman" w:cs="Times New Roman"/>
          <w:b/>
          <w:bCs/>
          <w:sz w:val="21"/>
          <w:szCs w:val="24"/>
          <w:lang w:val="en-US"/>
        </w:rPr>
      </w:pPr>
      <w:r w:rsidRPr="00FA4D13">
        <w:rPr>
          <w:b/>
          <w:bCs/>
          <w:lang w:val="en-US"/>
        </w:rPr>
        <w:t xml:space="preserve">Proposal 3-2: For successive CHO failure event, it is proposed to include the following information for the second failure case:  </w:t>
      </w:r>
    </w:p>
    <w:p w14:paraId="667CB1F5" w14:textId="77777777" w:rsidR="00FA4D13" w:rsidRPr="00583894" w:rsidRDefault="00FA4D13" w:rsidP="00D8584B">
      <w:pPr>
        <w:pStyle w:val="ListParagraph"/>
        <w:widowControl w:val="0"/>
        <w:numPr>
          <w:ilvl w:val="0"/>
          <w:numId w:val="36"/>
        </w:numPr>
        <w:spacing w:afterLines="50" w:after="120" w:line="240" w:lineRule="auto"/>
        <w:jc w:val="both"/>
        <w:rPr>
          <w:b/>
          <w:bCs/>
          <w:lang w:val="en-US"/>
        </w:rPr>
      </w:pPr>
      <w:r w:rsidRPr="00583894">
        <w:rPr>
          <w:b/>
          <w:bCs/>
          <w:lang w:val="en-US"/>
        </w:rPr>
        <w:t>failedPCellId to include the candidate cell identity selected when T311 is running</w:t>
      </w:r>
    </w:p>
    <w:p w14:paraId="36545644" w14:textId="77777777" w:rsidR="00FA4D13" w:rsidRPr="00583894" w:rsidRDefault="00FA4D13" w:rsidP="00D8584B">
      <w:pPr>
        <w:pStyle w:val="ListParagraph"/>
        <w:widowControl w:val="0"/>
        <w:numPr>
          <w:ilvl w:val="0"/>
          <w:numId w:val="36"/>
        </w:numPr>
        <w:spacing w:afterLines="50" w:after="120" w:line="240" w:lineRule="auto"/>
        <w:jc w:val="both"/>
        <w:rPr>
          <w:b/>
          <w:bCs/>
        </w:rPr>
      </w:pPr>
      <w:r w:rsidRPr="00583894">
        <w:rPr>
          <w:b/>
          <w:bCs/>
        </w:rPr>
        <w:t>reestablishmentCellId</w:t>
      </w:r>
    </w:p>
    <w:p w14:paraId="5C7E4C23" w14:textId="43B48BF2" w:rsidR="00FA4D13" w:rsidRPr="008E3073" w:rsidRDefault="00FA4D13" w:rsidP="00D8584B">
      <w:pPr>
        <w:pStyle w:val="ListParagraph"/>
        <w:widowControl w:val="0"/>
        <w:numPr>
          <w:ilvl w:val="0"/>
          <w:numId w:val="36"/>
        </w:numPr>
        <w:spacing w:afterLines="50" w:after="120" w:line="240" w:lineRule="auto"/>
        <w:jc w:val="both"/>
      </w:pPr>
      <w:r w:rsidRPr="00583894">
        <w:rPr>
          <w:b/>
          <w:bCs/>
        </w:rPr>
        <w:t>noSuitableCellFound</w:t>
      </w:r>
    </w:p>
    <w:p w14:paraId="0069A84C" w14:textId="77777777" w:rsidR="008E3073" w:rsidRDefault="008E3073" w:rsidP="008E3073">
      <w:pPr>
        <w:widowControl w:val="0"/>
        <w:spacing w:afterLines="50" w:after="120" w:line="240" w:lineRule="auto"/>
        <w:ind w:left="840"/>
        <w:jc w:val="both"/>
      </w:pPr>
    </w:p>
    <w:p w14:paraId="28DAD07D" w14:textId="366E2D3E" w:rsidR="00CF2294" w:rsidRPr="008E3073" w:rsidRDefault="008E3073" w:rsidP="00B155EF">
      <w:pPr>
        <w:pStyle w:val="ListParagraph"/>
        <w:numPr>
          <w:ilvl w:val="0"/>
          <w:numId w:val="23"/>
        </w:numPr>
        <w:rPr>
          <w:lang w:val="en-US" w:eastAsia="zh-CN"/>
        </w:rPr>
      </w:pPr>
      <w:r>
        <w:rPr>
          <w:lang w:val="en-US" w:eastAsia="zh-CN"/>
        </w:rPr>
        <w:t xml:space="preserve">In </w:t>
      </w:r>
      <w:r>
        <w:rPr>
          <w:lang w:val="en-US" w:eastAsia="zh-CN"/>
        </w:rPr>
        <w:fldChar w:fldCharType="begin"/>
      </w:r>
      <w:r>
        <w:rPr>
          <w:lang w:val="en-US" w:eastAsia="zh-CN"/>
        </w:rPr>
        <w:instrText xml:space="preserve"> REF _Ref71878837 \r \h </w:instrText>
      </w:r>
      <w:r>
        <w:rPr>
          <w:lang w:val="en-US" w:eastAsia="zh-CN"/>
        </w:rPr>
      </w:r>
      <w:r>
        <w:rPr>
          <w:lang w:val="en-US" w:eastAsia="zh-CN"/>
        </w:rPr>
        <w:fldChar w:fldCharType="separate"/>
      </w:r>
      <w:r>
        <w:rPr>
          <w:lang w:val="en-US" w:eastAsia="zh-CN"/>
        </w:rPr>
        <w:t>[12]</w:t>
      </w:r>
      <w:r>
        <w:rPr>
          <w:lang w:val="en-US" w:eastAsia="zh-CN"/>
        </w:rPr>
        <w:fldChar w:fldCharType="end"/>
      </w:r>
      <w:r>
        <w:rPr>
          <w:lang w:val="en-US" w:eastAsia="zh-CN"/>
        </w:rPr>
        <w:t>, Huawei proposes the following:</w:t>
      </w:r>
    </w:p>
    <w:p w14:paraId="72F2F7D9" w14:textId="77777777" w:rsidR="00C6645F" w:rsidRPr="00C6645F" w:rsidRDefault="00C6645F" w:rsidP="00C6645F">
      <w:pPr>
        <w:rPr>
          <w:rFonts w:ascii="Times New Roman" w:eastAsia="SimSun" w:hAnsi="Times New Roman" w:cs="Times New Roman"/>
          <w:b/>
          <w:sz w:val="20"/>
          <w:szCs w:val="20"/>
          <w:lang w:val="en-US" w:eastAsia="zh-CN"/>
        </w:rPr>
      </w:pPr>
      <w:r w:rsidRPr="00C6645F">
        <w:rPr>
          <w:b/>
          <w:lang w:val="en-US" w:eastAsia="zh-CN"/>
        </w:rPr>
        <w:t>Proposal 4: To support CHO MRO, the following failure information should be included in the RLF report:</w:t>
      </w:r>
    </w:p>
    <w:p w14:paraId="6E1B29B4" w14:textId="77777777" w:rsidR="00C6645F" w:rsidRPr="00B05292" w:rsidRDefault="00C6645F" w:rsidP="00D8584B">
      <w:pPr>
        <w:pStyle w:val="ListParagraph"/>
        <w:numPr>
          <w:ilvl w:val="0"/>
          <w:numId w:val="33"/>
        </w:numPr>
        <w:spacing w:after="180" w:line="240" w:lineRule="auto"/>
        <w:rPr>
          <w:b/>
          <w:lang w:val="en-US" w:eastAsia="zh-CN"/>
        </w:rPr>
      </w:pPr>
      <w:r w:rsidRPr="00B05292">
        <w:rPr>
          <w:b/>
          <w:i/>
          <w:lang w:val="en-US" w:eastAsia="zh-CN"/>
        </w:rPr>
        <w:t>failedPCell</w:t>
      </w:r>
      <w:r w:rsidRPr="00B05292">
        <w:rPr>
          <w:b/>
          <w:lang w:val="en-US" w:eastAsia="zh-CN"/>
        </w:rPr>
        <w:t xml:space="preserve"> is reused to indicate the cell where the first connection failure is detected in case of CHO;</w:t>
      </w:r>
    </w:p>
    <w:p w14:paraId="231BD18F" w14:textId="5AD4F5F3" w:rsidR="00C6645F" w:rsidRDefault="00C6645F" w:rsidP="00D8584B">
      <w:pPr>
        <w:pStyle w:val="ListParagraph"/>
        <w:numPr>
          <w:ilvl w:val="0"/>
          <w:numId w:val="33"/>
        </w:numPr>
        <w:spacing w:after="180" w:line="240" w:lineRule="auto"/>
        <w:rPr>
          <w:b/>
          <w:lang w:val="en-US" w:eastAsia="zh-CN"/>
        </w:rPr>
      </w:pPr>
      <w:r w:rsidRPr="00B05292">
        <w:rPr>
          <w:b/>
          <w:i/>
          <w:lang w:val="en-US" w:eastAsia="zh-CN"/>
        </w:rPr>
        <w:t>reestablishmentCellId</w:t>
      </w:r>
      <w:r w:rsidRPr="00B05292">
        <w:rPr>
          <w:b/>
          <w:lang w:val="en-US" w:eastAsia="zh-CN"/>
        </w:rPr>
        <w:t xml:space="preserve"> can indicate the cell where the UE performs the successful CHO recovery;</w:t>
      </w:r>
    </w:p>
    <w:p w14:paraId="36EC4531" w14:textId="77777777" w:rsidR="00070B66" w:rsidRDefault="00070B66" w:rsidP="00070B66">
      <w:pPr>
        <w:pStyle w:val="ListParagraph"/>
        <w:spacing w:after="180" w:line="240" w:lineRule="auto"/>
        <w:ind w:left="420"/>
        <w:rPr>
          <w:b/>
          <w:lang w:val="en-US" w:eastAsia="zh-CN"/>
        </w:rPr>
      </w:pPr>
    </w:p>
    <w:p w14:paraId="1C97D27E" w14:textId="7733E467" w:rsidR="00B948DA" w:rsidRPr="00B948DA" w:rsidRDefault="00B948DA" w:rsidP="00D8584B">
      <w:pPr>
        <w:pStyle w:val="ListParagraph"/>
        <w:numPr>
          <w:ilvl w:val="1"/>
          <w:numId w:val="37"/>
        </w:numPr>
        <w:spacing w:after="180" w:line="240" w:lineRule="auto"/>
        <w:rPr>
          <w:lang w:val="en-US" w:eastAsia="zh-CN"/>
        </w:rPr>
      </w:pPr>
      <w:r w:rsidRPr="00B948DA">
        <w:rPr>
          <w:lang w:val="en-US" w:eastAsia="zh-CN"/>
        </w:rPr>
        <w:t xml:space="preserve">In </w:t>
      </w:r>
      <w:r w:rsidRPr="00B948DA">
        <w:rPr>
          <w:lang w:val="en-US" w:eastAsia="zh-CN"/>
        </w:rPr>
        <w:fldChar w:fldCharType="begin"/>
      </w:r>
      <w:r w:rsidRPr="00B948DA">
        <w:rPr>
          <w:lang w:val="en-US" w:eastAsia="zh-CN"/>
        </w:rPr>
        <w:instrText xml:space="preserve"> REF _Ref71882817 \r \h </w:instrText>
      </w:r>
      <w:r w:rsidRPr="00B948DA">
        <w:rPr>
          <w:lang w:val="en-US" w:eastAsia="zh-CN"/>
        </w:rPr>
      </w:r>
      <w:r>
        <w:rPr>
          <w:lang w:val="en-US" w:eastAsia="zh-CN"/>
        </w:rPr>
        <w:instrText xml:space="preserve"> \* MERGEFORMAT </w:instrText>
      </w:r>
      <w:r w:rsidRPr="00B948DA">
        <w:rPr>
          <w:lang w:val="en-US" w:eastAsia="zh-CN"/>
        </w:rPr>
        <w:fldChar w:fldCharType="separate"/>
      </w:r>
      <w:r w:rsidRPr="00B948DA">
        <w:rPr>
          <w:lang w:val="en-US" w:eastAsia="zh-CN"/>
        </w:rPr>
        <w:t>[14]</w:t>
      </w:r>
      <w:r w:rsidRPr="00B948DA">
        <w:rPr>
          <w:lang w:val="en-US" w:eastAsia="zh-CN"/>
        </w:rPr>
        <w:fldChar w:fldCharType="end"/>
      </w:r>
      <w:r w:rsidRPr="00B948DA">
        <w:rPr>
          <w:lang w:val="en-US" w:eastAsia="zh-CN"/>
        </w:rPr>
        <w:t>, Ericsson proposes the following:</w:t>
      </w:r>
    </w:p>
    <w:p w14:paraId="43465908" w14:textId="17F3E895" w:rsidR="00C6645F" w:rsidRDefault="00B948DA" w:rsidP="003F5B19">
      <w:pPr>
        <w:spacing w:after="180" w:line="240" w:lineRule="auto"/>
        <w:rPr>
          <w:b/>
          <w:lang w:val="en-US" w:eastAsia="zh-CN"/>
        </w:rPr>
      </w:pPr>
      <w:r w:rsidRPr="00B948DA">
        <w:rPr>
          <w:b/>
          <w:lang w:val="en-US" w:eastAsia="zh-CN"/>
        </w:rPr>
        <w:t xml:space="preserve">Proposal 6: </w:t>
      </w:r>
      <w:bookmarkStart w:id="40" w:name="_Toc71571057"/>
      <w:r w:rsidRPr="00B948DA">
        <w:rPr>
          <w:b/>
          <w:lang w:val="en-US" w:eastAsia="zh-CN"/>
        </w:rPr>
        <w:t>RAN2 to assume that reestablishmentCellID is used if the (first or second) reestablishment occurs in a non-CHO candidate cell, while a new “reestablishmentCHOCellID” is used if the (first) reestablishment occurs in a CHO candidate cell.</w:t>
      </w:r>
      <w:bookmarkEnd w:id="40"/>
    </w:p>
    <w:p w14:paraId="032E56E0" w14:textId="77777777" w:rsidR="003F5B19" w:rsidRPr="003F5B19" w:rsidRDefault="003F5B19" w:rsidP="003F5B19">
      <w:pPr>
        <w:spacing w:after="180" w:line="240" w:lineRule="auto"/>
        <w:rPr>
          <w:b/>
          <w:lang w:val="en-US" w:eastAsia="zh-CN"/>
        </w:rPr>
      </w:pPr>
    </w:p>
    <w:p w14:paraId="7A066151" w14:textId="770063FD" w:rsidR="00070B66" w:rsidRDefault="00070B66" w:rsidP="00D8584B">
      <w:pPr>
        <w:pStyle w:val="ListParagraph"/>
        <w:numPr>
          <w:ilvl w:val="1"/>
          <w:numId w:val="37"/>
        </w:numPr>
        <w:rPr>
          <w:lang w:val="en-US" w:eastAsia="zh-CN"/>
        </w:rPr>
      </w:pPr>
      <w:r>
        <w:rPr>
          <w:lang w:val="en-US" w:eastAsia="zh-CN"/>
        </w:rPr>
        <w:t xml:space="preserve">In </w:t>
      </w:r>
      <w:r>
        <w:rPr>
          <w:lang w:val="en-US" w:eastAsia="zh-CN"/>
        </w:rPr>
        <w:fldChar w:fldCharType="begin"/>
      </w:r>
      <w:r>
        <w:rPr>
          <w:lang w:val="en-US" w:eastAsia="zh-CN"/>
        </w:rPr>
        <w:instrText xml:space="preserve"> REF _Ref71890543 \r \h </w:instrText>
      </w:r>
      <w:r>
        <w:rPr>
          <w:lang w:val="en-US" w:eastAsia="zh-CN"/>
        </w:rPr>
      </w:r>
      <w:r>
        <w:rPr>
          <w:lang w:val="en-US" w:eastAsia="zh-CN"/>
        </w:rPr>
        <w:fldChar w:fldCharType="separate"/>
      </w:r>
      <w:r>
        <w:rPr>
          <w:lang w:val="en-US" w:eastAsia="zh-CN"/>
        </w:rPr>
        <w:t>[15]</w:t>
      </w:r>
      <w:r>
        <w:rPr>
          <w:lang w:val="en-US" w:eastAsia="zh-CN"/>
        </w:rPr>
        <w:fldChar w:fldCharType="end"/>
      </w:r>
      <w:r>
        <w:rPr>
          <w:lang w:val="en-US" w:eastAsia="zh-CN"/>
        </w:rPr>
        <w:t>, Samsung proposes the following:</w:t>
      </w:r>
    </w:p>
    <w:p w14:paraId="0D80AC06" w14:textId="77777777" w:rsidR="00070B66" w:rsidRPr="00070B66" w:rsidRDefault="00070B66" w:rsidP="00070B66">
      <w:pPr>
        <w:spacing w:after="60"/>
        <w:rPr>
          <w:rFonts w:ascii="Arial" w:hAnsi="Arial" w:cs="Arial"/>
          <w:b/>
          <w:sz w:val="20"/>
          <w:szCs w:val="21"/>
          <w:lang w:val="en-US" w:eastAsia="ko-KR"/>
        </w:rPr>
      </w:pPr>
      <w:r w:rsidRPr="00070B66">
        <w:rPr>
          <w:rFonts w:ascii="Arial" w:hAnsi="Arial" w:cs="Arial"/>
          <w:b/>
          <w:sz w:val="20"/>
          <w:lang w:val="en-US" w:eastAsia="ko-KR"/>
        </w:rPr>
        <w:t>Proposal 3</w:t>
      </w:r>
      <w:r w:rsidRPr="00070B66">
        <w:rPr>
          <w:rFonts w:ascii="Arial" w:hAnsi="Arial" w:cs="Arial"/>
          <w:b/>
          <w:sz w:val="20"/>
          <w:lang w:val="en-US" w:eastAsia="ko-KR"/>
        </w:rPr>
        <w:tab/>
        <w:t>Introduce a single flag indicating whether all CHO conditions were met. Do not introduce a seperage flag indicating whether UE attempted recovery (given large overlap)</w:t>
      </w:r>
    </w:p>
    <w:p w14:paraId="6508E096" w14:textId="23C79270" w:rsidR="00070B66" w:rsidRDefault="00070B66" w:rsidP="00070B66">
      <w:pPr>
        <w:rPr>
          <w:lang w:val="en-US" w:eastAsia="zh-CN"/>
        </w:rPr>
      </w:pPr>
    </w:p>
    <w:p w14:paraId="3A499BF8" w14:textId="4D601DFE" w:rsidR="003F5B19" w:rsidRDefault="003F5B19" w:rsidP="00D8584B">
      <w:pPr>
        <w:pStyle w:val="ListParagraph"/>
        <w:numPr>
          <w:ilvl w:val="1"/>
          <w:numId w:val="37"/>
        </w:numPr>
        <w:rPr>
          <w:lang w:val="en-US" w:eastAsia="zh-CN"/>
        </w:rPr>
      </w:pPr>
      <w:r>
        <w:rPr>
          <w:lang w:val="en-US" w:eastAsia="zh-CN"/>
        </w:rPr>
        <w:lastRenderedPageBreak/>
        <w:t xml:space="preserve">In </w:t>
      </w:r>
      <w:r>
        <w:rPr>
          <w:lang w:val="en-US" w:eastAsia="zh-CN"/>
        </w:rPr>
        <w:fldChar w:fldCharType="begin"/>
      </w:r>
      <w:r>
        <w:rPr>
          <w:lang w:val="en-US" w:eastAsia="zh-CN"/>
        </w:rPr>
        <w:instrText xml:space="preserve"> REF _Ref71898453 \r \h </w:instrText>
      </w:r>
      <w:r>
        <w:rPr>
          <w:lang w:val="en-US" w:eastAsia="zh-CN"/>
        </w:rPr>
      </w:r>
      <w:r>
        <w:rPr>
          <w:lang w:val="en-US" w:eastAsia="zh-CN"/>
        </w:rPr>
        <w:fldChar w:fldCharType="separate"/>
      </w:r>
      <w:r>
        <w:rPr>
          <w:lang w:val="en-US" w:eastAsia="zh-CN"/>
        </w:rPr>
        <w:t>[18]</w:t>
      </w:r>
      <w:r>
        <w:rPr>
          <w:lang w:val="en-US" w:eastAsia="zh-CN"/>
        </w:rPr>
        <w:fldChar w:fldCharType="end"/>
      </w:r>
      <w:r>
        <w:rPr>
          <w:lang w:val="en-US" w:eastAsia="zh-CN"/>
        </w:rPr>
        <w:t>, CMCC proposes the following:</w:t>
      </w:r>
    </w:p>
    <w:p w14:paraId="058BD107" w14:textId="77777777" w:rsidR="003F5B19" w:rsidRPr="003F5B19" w:rsidRDefault="003F5B19" w:rsidP="003F5B19">
      <w:pPr>
        <w:spacing w:before="120"/>
        <w:rPr>
          <w:rFonts w:eastAsia="Times New Roman" w:cs="Arial"/>
          <w:b/>
          <w:bCs/>
          <w:lang w:val="en-US" w:eastAsia="zh-CN"/>
        </w:rPr>
      </w:pPr>
      <w:r w:rsidRPr="003F5B19">
        <w:rPr>
          <w:rStyle w:val="IvDbodytextChar"/>
          <w:rFonts w:eastAsia="DengXian" w:hint="eastAsia"/>
          <w:b/>
          <w:bCs/>
          <w:sz w:val="20"/>
          <w:szCs w:val="20"/>
          <w:lang w:eastAsia="zh-CN"/>
        </w:rPr>
        <w:t>P</w:t>
      </w:r>
      <w:r w:rsidRPr="003F5B19">
        <w:rPr>
          <w:rStyle w:val="IvDbodytextChar"/>
          <w:rFonts w:eastAsia="DengXian"/>
          <w:b/>
          <w:bCs/>
          <w:sz w:val="20"/>
          <w:szCs w:val="20"/>
          <w:lang w:eastAsia="zh-CN"/>
        </w:rPr>
        <w:t xml:space="preserve">roposal 2: </w:t>
      </w:r>
      <w:r w:rsidRPr="003F5B19">
        <w:rPr>
          <w:rFonts w:eastAsia="Times New Roman" w:cs="Arial"/>
          <w:b/>
          <w:bCs/>
          <w:lang w:val="en-US" w:eastAsia="zh-CN"/>
        </w:rPr>
        <w:t>For scenarios that two connection failures happened, it should be clarified that whether the connection failure means the first failure or the second failure.</w:t>
      </w:r>
    </w:p>
    <w:p w14:paraId="7B6B653F" w14:textId="21BF5609" w:rsidR="003F5B19" w:rsidRDefault="00E071BB" w:rsidP="00E071BB">
      <w:pPr>
        <w:pStyle w:val="Heading4"/>
      </w:pPr>
      <w:r>
        <w:t>Rapporteur´s summary</w:t>
      </w:r>
    </w:p>
    <w:p w14:paraId="2303D3C6" w14:textId="7FFD199D" w:rsidR="00692C9E" w:rsidRDefault="00692C9E" w:rsidP="00E071BB">
      <w:pPr>
        <w:rPr>
          <w:lang w:val="en-GB" w:eastAsia="zh-CN"/>
        </w:rPr>
      </w:pPr>
      <w:r>
        <w:rPr>
          <w:lang w:val="en-GB" w:eastAsia="zh-CN"/>
        </w:rPr>
        <w:t>Related to the IDs to use for the first and second reestablishment attempts, these were the agreements from RAN2#113bis-e:</w:t>
      </w:r>
    </w:p>
    <w:p w14:paraId="1242F16B" w14:textId="77777777" w:rsidR="00692C9E" w:rsidRDefault="00692C9E" w:rsidP="00692C9E">
      <w:pPr>
        <w:pStyle w:val="Doc-text2"/>
        <w:pBdr>
          <w:top w:val="single" w:sz="4" w:space="1" w:color="auto"/>
          <w:left w:val="single" w:sz="4" w:space="4" w:color="auto"/>
          <w:bottom w:val="single" w:sz="4" w:space="1" w:color="auto"/>
          <w:right w:val="single" w:sz="4" w:space="4" w:color="auto"/>
        </w:pBdr>
        <w:rPr>
          <w:lang w:val="en-GB"/>
        </w:rPr>
      </w:pPr>
      <w:r>
        <w:rPr>
          <w:lang w:val="en-GB"/>
        </w:rPr>
        <w:tab/>
        <w:t>The following information in the RLF report for CHO are needed:</w:t>
      </w:r>
    </w:p>
    <w:p w14:paraId="2D344DEB"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b.</w:t>
      </w:r>
      <w:r>
        <w:rPr>
          <w:lang w:val="en-GB"/>
        </w:rPr>
        <w:tab/>
        <w:t>CHOCellId, to indicate the selected CHO cell after the first connection failure and before the reestablishment</w:t>
      </w:r>
    </w:p>
    <w:p w14:paraId="4A9E051D"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c.</w:t>
      </w:r>
      <w:r>
        <w:rPr>
          <w:lang w:val="en-GB"/>
        </w:rPr>
        <w:tab/>
        <w:t>CellID to indicate the cell in which the UE attempted the second reestablishment after failure of the first reestablishment following an HOF/RLF.</w:t>
      </w:r>
    </w:p>
    <w:p w14:paraId="2B371416" w14:textId="77777777" w:rsidR="00692C9E" w:rsidRDefault="00692C9E" w:rsidP="00692C9E">
      <w:pPr>
        <w:pStyle w:val="Doc-text2"/>
        <w:pBdr>
          <w:top w:val="single" w:sz="4" w:space="1" w:color="auto"/>
          <w:left w:val="single" w:sz="4" w:space="4" w:color="auto"/>
          <w:bottom w:val="single" w:sz="4" w:space="1" w:color="auto"/>
          <w:right w:val="single" w:sz="4" w:space="4" w:color="auto"/>
        </w:pBdr>
        <w:ind w:left="1985"/>
        <w:rPr>
          <w:lang w:val="en-GB"/>
        </w:rPr>
      </w:pPr>
      <w:r>
        <w:rPr>
          <w:lang w:val="en-GB"/>
        </w:rPr>
        <w:t>How to provide these information is FFS.</w:t>
      </w:r>
    </w:p>
    <w:p w14:paraId="7B0A4EB4" w14:textId="77777777" w:rsidR="00692C9E" w:rsidRDefault="00692C9E" w:rsidP="00692C9E">
      <w:pPr>
        <w:pStyle w:val="Doc-text2"/>
        <w:ind w:left="1985"/>
        <w:rPr>
          <w:lang w:val="en-GB"/>
        </w:rPr>
      </w:pPr>
    </w:p>
    <w:p w14:paraId="2025A88C" w14:textId="4B389AF7" w:rsidR="00C10543" w:rsidRDefault="007265F0" w:rsidP="007D56DC">
      <w:pPr>
        <w:rPr>
          <w:lang w:val="en-GB" w:eastAsia="zh-CN"/>
        </w:rPr>
      </w:pPr>
      <w:r>
        <w:rPr>
          <w:lang w:val="en-GB" w:eastAsia="zh-CN"/>
        </w:rPr>
        <w:t>Related</w:t>
      </w:r>
      <w:r w:rsidR="00C10543">
        <w:rPr>
          <w:lang w:val="en-GB" w:eastAsia="zh-CN"/>
        </w:rPr>
        <w:t xml:space="preserve"> </w:t>
      </w:r>
      <w:r w:rsidR="00692C9E">
        <w:rPr>
          <w:lang w:val="en-GB" w:eastAsia="zh-CN"/>
        </w:rPr>
        <w:t>the cellID in bullet</w:t>
      </w:r>
      <w:r w:rsidR="007D56DC">
        <w:rPr>
          <w:lang w:val="en-GB" w:eastAsia="zh-CN"/>
        </w:rPr>
        <w:t xml:space="preserve"> C from the above agreements</w:t>
      </w:r>
      <w:r w:rsidR="00692C9E">
        <w:rPr>
          <w:lang w:val="en-GB" w:eastAsia="zh-CN"/>
        </w:rPr>
        <w:t>, many companies</w:t>
      </w:r>
      <w:r w:rsidR="007D56DC">
        <w:rPr>
          <w:lang w:val="en-GB" w:eastAsia="zh-CN"/>
        </w:rPr>
        <w:t xml:space="preserve"> (Huawei, Ericsson, Lenovo, Nokia, ZTE) believe that the reestablishment cell ID can be used. Hence, Rapporteur proposes the following:</w:t>
      </w:r>
    </w:p>
    <w:p w14:paraId="22F37670" w14:textId="21116609" w:rsidR="007D56DC" w:rsidRDefault="007D56DC" w:rsidP="007D56DC">
      <w:pPr>
        <w:pStyle w:val="Cat-a-Proposal"/>
        <w:rPr>
          <w:lang w:val="en-GB" w:eastAsia="zh-CN"/>
        </w:rPr>
      </w:pPr>
      <w:bookmarkStart w:id="41" w:name="_Toc71996548"/>
      <w:r>
        <w:rPr>
          <w:lang w:val="en-GB" w:eastAsia="zh-CN"/>
        </w:rPr>
        <w:t>RAN2 to agree that the reestablishmentCellID is used to represent:</w:t>
      </w:r>
      <w:bookmarkEnd w:id="41"/>
    </w:p>
    <w:p w14:paraId="338422D7" w14:textId="3AE46816" w:rsidR="007D56DC" w:rsidRDefault="007D56DC" w:rsidP="007D56DC">
      <w:pPr>
        <w:pStyle w:val="Cat-a-Proposal"/>
        <w:numPr>
          <w:ilvl w:val="1"/>
          <w:numId w:val="11"/>
        </w:numPr>
        <w:rPr>
          <w:lang w:val="en-GB" w:eastAsia="zh-CN"/>
        </w:rPr>
      </w:pPr>
      <w:bookmarkStart w:id="42" w:name="_Toc71996549"/>
      <w:r>
        <w:rPr>
          <w:lang w:val="en-GB"/>
        </w:rPr>
        <w:t>CellID in which the UE attempted the second reestablishment after failure of the first reestablishment following an HOF/RLF</w:t>
      </w:r>
      <w:bookmarkEnd w:id="42"/>
    </w:p>
    <w:p w14:paraId="078A80E1" w14:textId="23D6AA4D" w:rsidR="007D56DC" w:rsidRDefault="007D56DC" w:rsidP="007D56DC">
      <w:pPr>
        <w:rPr>
          <w:lang w:val="en-GB" w:eastAsia="zh-CN"/>
        </w:rPr>
      </w:pPr>
      <w:r>
        <w:rPr>
          <w:lang w:val="en-GB" w:eastAsia="zh-CN"/>
        </w:rPr>
        <w:t>One company (Ericsson) believe that the reestablishmentCellID can also be used to indicate the cellID of the first attempted reestablishment, if such cell is an ordinary cell, i.e. non-CHO candidate.</w:t>
      </w:r>
    </w:p>
    <w:p w14:paraId="7D501A6B" w14:textId="7A7143C3" w:rsidR="007D56DC" w:rsidRPr="007D56DC" w:rsidRDefault="007D56DC" w:rsidP="007D56DC">
      <w:pPr>
        <w:pStyle w:val="Cat-b-Proposal"/>
        <w:rPr>
          <w:lang w:val="en-GB" w:eastAsia="zh-CN"/>
        </w:rPr>
      </w:pPr>
      <w:bookmarkStart w:id="43" w:name="_Toc71996641"/>
      <w:r>
        <w:rPr>
          <w:lang w:val="en-GB" w:eastAsia="zh-CN"/>
        </w:rPr>
        <w:t>RAN2 to discuss if the reestablishmentCellID can also be used to represent the cellID of the cell in which the UE attempted the (first) reestablishment if such cell is a non-CHO candidate cell</w:t>
      </w:r>
      <w:bookmarkEnd w:id="43"/>
      <w:r>
        <w:rPr>
          <w:lang w:val="en-GB" w:eastAsia="zh-CN"/>
        </w:rPr>
        <w:t xml:space="preserve"> </w:t>
      </w:r>
    </w:p>
    <w:p w14:paraId="630030B9" w14:textId="282E26D8" w:rsidR="007D56DC" w:rsidRDefault="007D56DC" w:rsidP="006D5F6D">
      <w:pPr>
        <w:rPr>
          <w:lang w:val="en-GB" w:eastAsia="zh-CN"/>
        </w:rPr>
      </w:pPr>
      <w:r>
        <w:rPr>
          <w:lang w:val="en-GB" w:eastAsia="zh-CN"/>
        </w:rPr>
        <w:t>Related to bullet B, i.e. CHOCellID, some companies have further provided proposals on it.</w:t>
      </w:r>
      <w:r w:rsidR="00EF7034">
        <w:rPr>
          <w:lang w:val="en-GB" w:eastAsia="zh-CN"/>
        </w:rPr>
        <w:t xml:space="preserve"> Most of them believe a new IE CHOCellID should be used, one company (ZTE) believe that the existing failedPCellID should be used.</w:t>
      </w:r>
      <w:r>
        <w:rPr>
          <w:lang w:val="en-GB" w:eastAsia="zh-CN"/>
        </w:rPr>
        <w:t xml:space="preserve"> Since the need of this new IE was already discussed in RAN2#113bis-e, Rapporteur proposes to stick to that agreement:</w:t>
      </w:r>
    </w:p>
    <w:p w14:paraId="2DA3CFFD" w14:textId="6FA60547" w:rsidR="007D56DC" w:rsidRDefault="007D56DC" w:rsidP="007D56DC">
      <w:pPr>
        <w:pStyle w:val="Cat-a-Proposal"/>
        <w:rPr>
          <w:lang w:val="en-GB" w:eastAsia="zh-CN"/>
        </w:rPr>
      </w:pPr>
      <w:bookmarkStart w:id="44" w:name="_Toc71996550"/>
      <w:r>
        <w:rPr>
          <w:lang w:val="en-GB" w:eastAsia="zh-CN"/>
        </w:rPr>
        <w:t>RAN2 to confirm the agreement from RAN2#113bis-e, i.e.</w:t>
      </w:r>
      <w:bookmarkEnd w:id="44"/>
    </w:p>
    <w:p w14:paraId="4F2572F9" w14:textId="27A118AA" w:rsidR="007D56DC" w:rsidRDefault="007D56DC" w:rsidP="007D56DC">
      <w:pPr>
        <w:pStyle w:val="Cat-a-Proposal"/>
        <w:numPr>
          <w:ilvl w:val="1"/>
          <w:numId w:val="11"/>
        </w:numPr>
        <w:rPr>
          <w:lang w:val="en-GB" w:eastAsia="zh-CN"/>
        </w:rPr>
      </w:pPr>
      <w:bookmarkStart w:id="45" w:name="_Toc71996551"/>
      <w:r>
        <w:rPr>
          <w:lang w:val="en-GB" w:eastAsia="zh-CN"/>
        </w:rPr>
        <w:t xml:space="preserve">A new </w:t>
      </w:r>
      <w:r w:rsidR="00B4257E">
        <w:rPr>
          <w:lang w:val="en-GB" w:eastAsia="zh-CN"/>
        </w:rPr>
        <w:t>CHOCellID is introduced to represent the</w:t>
      </w:r>
      <w:r w:rsidR="00B4257E" w:rsidRPr="00B4257E">
        <w:rPr>
          <w:lang w:val="en-GB"/>
        </w:rPr>
        <w:t xml:space="preserve"> </w:t>
      </w:r>
      <w:r w:rsidR="00B4257E">
        <w:rPr>
          <w:lang w:val="en-GB"/>
        </w:rPr>
        <w:t>CHO candidate cell selected after the first connection failure and before the reestablishment</w:t>
      </w:r>
      <w:bookmarkEnd w:id="45"/>
      <w:r w:rsidR="00B4257E">
        <w:rPr>
          <w:lang w:val="en-GB" w:eastAsia="zh-CN"/>
        </w:rPr>
        <w:t xml:space="preserve"> </w:t>
      </w:r>
    </w:p>
    <w:p w14:paraId="2B002A2F" w14:textId="42F1395E" w:rsidR="008F5C0A" w:rsidRDefault="008F5C0A" w:rsidP="006D5F6D">
      <w:pPr>
        <w:rPr>
          <w:lang w:val="en-GB" w:eastAsia="zh-CN"/>
        </w:rPr>
      </w:pPr>
      <w:r>
        <w:rPr>
          <w:lang w:val="en-GB" w:eastAsia="zh-CN"/>
        </w:rPr>
        <w:t>Some companies (ZTE, Huawei) focus on other possible parameters that could be included. Rapporteur proposes to discuss it:</w:t>
      </w:r>
    </w:p>
    <w:p w14:paraId="3B32B59F" w14:textId="6A1417D9" w:rsidR="008F5C0A" w:rsidRDefault="008F5C0A" w:rsidP="008F5C0A">
      <w:pPr>
        <w:pStyle w:val="Cat-b-Proposal"/>
        <w:rPr>
          <w:lang w:val="en-GB" w:eastAsia="zh-CN"/>
        </w:rPr>
      </w:pPr>
      <w:bookmarkStart w:id="46" w:name="_Toc71996642"/>
      <w:r>
        <w:rPr>
          <w:lang w:val="en-GB" w:eastAsia="zh-CN"/>
        </w:rPr>
        <w:t>RAN2 to include in the RLF report the following parameters:</w:t>
      </w:r>
      <w:bookmarkEnd w:id="46"/>
    </w:p>
    <w:p w14:paraId="5218842F" w14:textId="77777777" w:rsidR="008F5C0A" w:rsidRPr="008F5C0A" w:rsidRDefault="008F5C0A" w:rsidP="008F5C0A">
      <w:pPr>
        <w:pStyle w:val="Cat-b-Proposal"/>
        <w:numPr>
          <w:ilvl w:val="1"/>
          <w:numId w:val="16"/>
        </w:numPr>
        <w:rPr>
          <w:lang w:val="en-GB" w:eastAsia="zh-CN"/>
        </w:rPr>
      </w:pPr>
      <w:bookmarkStart w:id="47" w:name="_Toc71996643"/>
      <w:r w:rsidRPr="008F5C0A">
        <w:rPr>
          <w:lang w:val="en-GB" w:eastAsia="zh-CN"/>
        </w:rPr>
        <w:t>failedPCell is reused to indicate the cell where the first connection failure is detected in case of CHO</w:t>
      </w:r>
      <w:bookmarkEnd w:id="47"/>
    </w:p>
    <w:p w14:paraId="17D42DFA" w14:textId="77777777" w:rsidR="008F5C0A" w:rsidRPr="008F5C0A" w:rsidRDefault="008F5C0A" w:rsidP="008F5C0A">
      <w:pPr>
        <w:pStyle w:val="Cat-b-Proposal"/>
        <w:numPr>
          <w:ilvl w:val="1"/>
          <w:numId w:val="16"/>
        </w:numPr>
        <w:rPr>
          <w:lang w:val="en-GB" w:eastAsia="zh-CN"/>
        </w:rPr>
      </w:pPr>
      <w:bookmarkStart w:id="48" w:name="_Toc71996644"/>
      <w:r w:rsidRPr="008F5C0A">
        <w:rPr>
          <w:lang w:val="en-GB" w:eastAsia="zh-CN"/>
        </w:rPr>
        <w:t>previousPCellId to include the source cell identity if the first failure is a HOF or CHOF</w:t>
      </w:r>
      <w:bookmarkEnd w:id="48"/>
    </w:p>
    <w:p w14:paraId="23D03EA3" w14:textId="77777777" w:rsidR="008F5C0A" w:rsidRDefault="008F5C0A" w:rsidP="008F5C0A">
      <w:pPr>
        <w:pStyle w:val="Cat-b-Proposal"/>
        <w:numPr>
          <w:ilvl w:val="1"/>
          <w:numId w:val="16"/>
        </w:numPr>
        <w:rPr>
          <w:lang w:val="en-GB" w:eastAsia="zh-CN"/>
        </w:rPr>
      </w:pPr>
      <w:bookmarkStart w:id="49" w:name="_Toc71996645"/>
      <w:r w:rsidRPr="008F5C0A">
        <w:rPr>
          <w:lang w:val="en-GB" w:eastAsia="zh-CN"/>
        </w:rPr>
        <w:t>C-RNTI</w:t>
      </w:r>
      <w:bookmarkEnd w:id="49"/>
    </w:p>
    <w:p w14:paraId="5E43E2C2" w14:textId="06FFB4C8" w:rsidR="008F5C0A" w:rsidRPr="008F5C0A" w:rsidRDefault="008F5C0A" w:rsidP="008F5C0A">
      <w:pPr>
        <w:pStyle w:val="Cat-b-Proposal"/>
        <w:numPr>
          <w:ilvl w:val="1"/>
          <w:numId w:val="16"/>
        </w:numPr>
        <w:rPr>
          <w:lang w:val="en-GB" w:eastAsia="zh-CN"/>
        </w:rPr>
      </w:pPr>
      <w:bookmarkStart w:id="50" w:name="_Toc71996646"/>
      <w:r w:rsidRPr="008F5C0A">
        <w:rPr>
          <w:lang w:val="en-GB" w:eastAsia="zh-CN"/>
        </w:rPr>
        <w:lastRenderedPageBreak/>
        <w:t>rlf-cause if the first failure is RLF</w:t>
      </w:r>
      <w:bookmarkEnd w:id="50"/>
    </w:p>
    <w:p w14:paraId="1AC70DA9" w14:textId="531877A8" w:rsidR="008F5C0A" w:rsidRPr="008F5C0A" w:rsidRDefault="008F5C0A" w:rsidP="008F5C0A">
      <w:pPr>
        <w:pStyle w:val="Cat-b-Proposal"/>
        <w:numPr>
          <w:ilvl w:val="1"/>
          <w:numId w:val="16"/>
        </w:numPr>
        <w:rPr>
          <w:lang w:val="en-GB" w:eastAsia="zh-CN"/>
        </w:rPr>
      </w:pPr>
      <w:bookmarkStart w:id="51" w:name="_Toc71996647"/>
      <w:r w:rsidRPr="008F5C0A">
        <w:rPr>
          <w:lang w:val="en-GB" w:eastAsia="zh-CN"/>
        </w:rPr>
        <w:t>noSuitableCellFound</w:t>
      </w:r>
      <w:bookmarkEnd w:id="51"/>
    </w:p>
    <w:p w14:paraId="6265BE6E" w14:textId="5AB1DFAB" w:rsidR="00EF7034" w:rsidRDefault="00EF7034" w:rsidP="006D5F6D">
      <w:pPr>
        <w:rPr>
          <w:lang w:val="en-GB" w:eastAsia="zh-CN"/>
        </w:rPr>
      </w:pPr>
      <w:r>
        <w:rPr>
          <w:lang w:val="en-GB" w:eastAsia="zh-CN"/>
        </w:rPr>
        <w:t>Related to the need of an explicit CHO flag, some companies (Nokia, ZTE, Lenovo) believe that this is needed:</w:t>
      </w:r>
    </w:p>
    <w:p w14:paraId="74DE7B4F" w14:textId="54DC55B3" w:rsidR="00EF7034" w:rsidRDefault="00EF7034" w:rsidP="00EF7034">
      <w:pPr>
        <w:pStyle w:val="Cat-b-Proposal"/>
        <w:rPr>
          <w:lang w:val="en-GB" w:eastAsia="zh-CN"/>
        </w:rPr>
      </w:pPr>
      <w:bookmarkStart w:id="52" w:name="_Toc71996648"/>
      <w:r>
        <w:rPr>
          <w:lang w:val="en-GB" w:eastAsia="zh-CN"/>
        </w:rPr>
        <w:t>RAN2 to discuss the need of an explicit CHO indication as HO type in the RLF-Report</w:t>
      </w:r>
      <w:bookmarkEnd w:id="52"/>
    </w:p>
    <w:p w14:paraId="40EE1771" w14:textId="2D564A1B" w:rsidR="006D5F6D" w:rsidRDefault="00EF7034" w:rsidP="006D5F6D">
      <w:pPr>
        <w:rPr>
          <w:lang w:val="en-GB" w:eastAsia="zh-CN"/>
        </w:rPr>
      </w:pPr>
      <w:r>
        <w:rPr>
          <w:lang w:val="en-GB" w:eastAsia="zh-CN"/>
        </w:rPr>
        <w:t>Rapporteurs proposes to further discuss these proposals:</w:t>
      </w:r>
    </w:p>
    <w:p w14:paraId="31ABF803" w14:textId="265DB0AB" w:rsidR="00EF7034" w:rsidRPr="00E61146" w:rsidRDefault="00E61146" w:rsidP="00E61146">
      <w:pPr>
        <w:pStyle w:val="Cat-b-Proposal"/>
        <w:rPr>
          <w:lang w:val="en-GB" w:eastAsia="zh-CN"/>
        </w:rPr>
      </w:pPr>
      <w:bookmarkStart w:id="53" w:name="_Toc71996649"/>
      <w:r w:rsidRPr="00E61146">
        <w:rPr>
          <w:lang w:val="en-GB" w:eastAsia="zh-CN"/>
        </w:rPr>
        <w:t>For scenarios that two connection failures happened, it should be clarified that whether the connection failure means the first failure or the second failure.</w:t>
      </w:r>
      <w:bookmarkEnd w:id="53"/>
    </w:p>
    <w:p w14:paraId="734F477E" w14:textId="366D1778" w:rsidR="00E61146" w:rsidRPr="00E61146" w:rsidRDefault="00E61146" w:rsidP="00E61146">
      <w:pPr>
        <w:pStyle w:val="Cat-b-Proposal"/>
        <w:rPr>
          <w:lang w:val="en-GB" w:eastAsia="zh-CN"/>
        </w:rPr>
      </w:pPr>
      <w:bookmarkStart w:id="54" w:name="_Toc71996650"/>
      <w:r w:rsidRPr="00E61146">
        <w:rPr>
          <w:lang w:val="en-GB" w:eastAsia="zh-CN"/>
        </w:rPr>
        <w:t>Introduce a single flag indicating whether all CHO conditions were met. Do not introduce a seperage flag indicating whether UE attempted recovery (given large overlap)</w:t>
      </w:r>
      <w:bookmarkEnd w:id="54"/>
    </w:p>
    <w:p w14:paraId="122A1FE0" w14:textId="7B222BB1" w:rsidR="00E61146" w:rsidRPr="00C10543" w:rsidRDefault="008F4CFE" w:rsidP="00E61146">
      <w:pPr>
        <w:pStyle w:val="Cat-b-Proposal"/>
        <w:rPr>
          <w:lang w:val="en-GB" w:eastAsia="zh-CN"/>
        </w:rPr>
      </w:pPr>
      <w:bookmarkStart w:id="55" w:name="_Toc71996651"/>
      <w:r>
        <w:rPr>
          <w:lang w:val="en-GB" w:eastAsia="zh-CN"/>
        </w:rPr>
        <w:t>T</w:t>
      </w:r>
      <w:r w:rsidR="00E61146" w:rsidRPr="00E61146">
        <w:rPr>
          <w:lang w:val="en-GB" w:eastAsia="zh-CN"/>
        </w:rPr>
        <w:t>he network need to confirm whether attemptCondReconfig-r16 is configured or not to help deducing the optimization direction. Whether an explicit indication is needed in RLF report depends on RAN3’s response to LS R2-2102149.</w:t>
      </w:r>
      <w:bookmarkEnd w:id="55"/>
    </w:p>
    <w:p w14:paraId="5DF88A95" w14:textId="7313DF1D" w:rsidR="00C20B44" w:rsidRDefault="00C20B44" w:rsidP="00902F0C">
      <w:pPr>
        <w:pStyle w:val="Heading3"/>
      </w:pPr>
      <w:r>
        <w:t>Signalling model</w:t>
      </w:r>
    </w:p>
    <w:p w14:paraId="242682F6" w14:textId="64F91B1D" w:rsidR="00626749" w:rsidRPr="00D00FF7" w:rsidRDefault="006A44E0" w:rsidP="00D00FF7">
      <w:pPr>
        <w:pStyle w:val="ListParagraph"/>
        <w:numPr>
          <w:ilvl w:val="0"/>
          <w:numId w:val="27"/>
        </w:numPr>
        <w:rPr>
          <w:lang w:val="en-GB" w:eastAsia="zh-CN"/>
        </w:rPr>
      </w:pPr>
      <w:r w:rsidRPr="00D00FF7">
        <w:rPr>
          <w:lang w:val="en-GB" w:eastAsia="zh-CN"/>
        </w:rPr>
        <w:t xml:space="preserve">In </w:t>
      </w:r>
      <w:r w:rsidRPr="00D00FF7">
        <w:rPr>
          <w:lang w:val="en-GB" w:eastAsia="zh-CN"/>
        </w:rPr>
        <w:fldChar w:fldCharType="begin"/>
      </w:r>
      <w:r w:rsidRPr="00D00FF7">
        <w:rPr>
          <w:lang w:val="en-GB" w:eastAsia="zh-CN"/>
        </w:rPr>
        <w:instrText xml:space="preserve"> REF _Ref71710594 \r \h </w:instrText>
      </w:r>
      <w:r w:rsidRPr="006A44E0">
        <w:rPr>
          <w:lang w:val="en-GB" w:eastAsia="zh-CN"/>
        </w:rPr>
      </w:r>
      <w:r w:rsidRPr="00D00FF7">
        <w:rPr>
          <w:lang w:val="en-GB" w:eastAsia="zh-CN"/>
        </w:rPr>
        <w:instrText xml:space="preserve"> \* MERGEFORMAT </w:instrText>
      </w:r>
      <w:r w:rsidRPr="00D00FF7">
        <w:rPr>
          <w:lang w:val="en-GB" w:eastAsia="zh-CN"/>
        </w:rPr>
        <w:fldChar w:fldCharType="separate"/>
      </w:r>
      <w:r w:rsidRPr="00D00FF7">
        <w:rPr>
          <w:lang w:val="en-GB" w:eastAsia="zh-CN"/>
        </w:rPr>
        <w:t>[2]</w:t>
      </w:r>
      <w:r w:rsidRPr="00D00FF7">
        <w:rPr>
          <w:lang w:val="en-GB" w:eastAsia="zh-CN"/>
        </w:rPr>
        <w:fldChar w:fldCharType="end"/>
      </w:r>
      <w:r w:rsidRPr="00D00FF7">
        <w:rPr>
          <w:lang w:val="en-GB" w:eastAsia="zh-CN"/>
        </w:rPr>
        <w:t>, China Telecommunication proposes the following:</w:t>
      </w:r>
    </w:p>
    <w:p w14:paraId="39125E26" w14:textId="144BFA78" w:rsidR="006A44E0" w:rsidRDefault="006A44E0" w:rsidP="006A44E0">
      <w:pPr>
        <w:rPr>
          <w:b/>
          <w:lang w:val="en-US" w:eastAsia="zh-CN"/>
        </w:rPr>
      </w:pPr>
      <w:r>
        <w:rPr>
          <w:b/>
          <w:lang w:val="en-US" w:eastAsia="zh-CN"/>
        </w:rPr>
        <w:t>Proposal 2: In case the UE is configured with CHO configuration, it is easier for the network to identify successive failure cases by putting the failure information of multiple failures in one RLF report, i.e. just adding new IEs or new fields in legacy RLF report.</w:t>
      </w:r>
    </w:p>
    <w:p w14:paraId="41D493BA" w14:textId="6B71F5C2" w:rsidR="00C041DA" w:rsidRPr="00D00FF7" w:rsidRDefault="00C041DA" w:rsidP="00D00FF7">
      <w:pPr>
        <w:pStyle w:val="ListParagraph"/>
        <w:numPr>
          <w:ilvl w:val="0"/>
          <w:numId w:val="27"/>
        </w:numPr>
        <w:rPr>
          <w:lang w:val="en-US" w:eastAsia="zh-CN"/>
        </w:rPr>
      </w:pPr>
      <w:r w:rsidRPr="00D00FF7">
        <w:rPr>
          <w:lang w:val="en-US" w:eastAsia="zh-CN"/>
        </w:rPr>
        <w:t xml:space="preserve">In </w:t>
      </w:r>
      <w:r w:rsidRPr="00D00FF7">
        <w:rPr>
          <w:lang w:val="en-US" w:eastAsia="zh-CN"/>
        </w:rPr>
        <w:fldChar w:fldCharType="begin"/>
      </w:r>
      <w:r w:rsidRPr="00D00FF7">
        <w:rPr>
          <w:lang w:val="en-US" w:eastAsia="zh-CN"/>
        </w:rPr>
        <w:instrText xml:space="preserve"> REF _Ref71724819 \r \h </w:instrText>
      </w:r>
      <w:r>
        <w:rPr>
          <w:lang w:val="en-US" w:eastAsia="zh-CN"/>
        </w:rPr>
      </w:r>
      <w:r w:rsidRPr="00D00FF7">
        <w:rPr>
          <w:lang w:val="en-US" w:eastAsia="zh-CN"/>
        </w:rPr>
        <w:fldChar w:fldCharType="separate"/>
      </w:r>
      <w:r w:rsidRPr="00D00FF7">
        <w:rPr>
          <w:lang w:val="en-US" w:eastAsia="zh-CN"/>
        </w:rPr>
        <w:t>[8]</w:t>
      </w:r>
      <w:r w:rsidRPr="00D00FF7">
        <w:rPr>
          <w:lang w:val="en-US" w:eastAsia="zh-CN"/>
        </w:rPr>
        <w:fldChar w:fldCharType="end"/>
      </w:r>
      <w:r w:rsidRPr="00D00FF7">
        <w:rPr>
          <w:lang w:val="en-US" w:eastAsia="zh-CN"/>
        </w:rPr>
        <w:t>, Lenovo proposes the following:</w:t>
      </w:r>
    </w:p>
    <w:p w14:paraId="55301D20" w14:textId="77777777" w:rsidR="00C041DA" w:rsidRDefault="00C041DA" w:rsidP="00C041DA">
      <w:pPr>
        <w:rPr>
          <w:rFonts w:ascii="Times New Roman" w:eastAsia="SimSun" w:hAnsi="Times New Roman" w:cs="Times New Roman"/>
          <w:b/>
          <w:bCs/>
          <w:sz w:val="20"/>
          <w:szCs w:val="20"/>
          <w:lang w:val="en-US" w:eastAsia="zh-CN"/>
        </w:rPr>
      </w:pPr>
      <w:r>
        <w:rPr>
          <w:rFonts w:eastAsia="SimSun"/>
          <w:b/>
          <w:bCs/>
          <w:lang w:val="en-US" w:eastAsia="zh-CN"/>
        </w:rPr>
        <w:t>Proposal 7: Use separate IEs within the existing RLF-report to represent the second failure, and the first failure can be represented by reusing as much as possible existing IEs.</w:t>
      </w:r>
    </w:p>
    <w:p w14:paraId="0DEE16E7" w14:textId="6FEC5B2F" w:rsidR="00C041DA" w:rsidRPr="00D00FF7" w:rsidRDefault="00196F8F" w:rsidP="00D00FF7">
      <w:pPr>
        <w:pStyle w:val="ListParagraph"/>
        <w:numPr>
          <w:ilvl w:val="0"/>
          <w:numId w:val="27"/>
        </w:numPr>
        <w:rPr>
          <w:lang w:val="en-US" w:eastAsia="zh-CN"/>
        </w:rPr>
      </w:pPr>
      <w:r w:rsidRPr="00D00FF7">
        <w:rPr>
          <w:lang w:val="en-US" w:eastAsia="zh-CN"/>
        </w:rPr>
        <w:t xml:space="preserve">In </w:t>
      </w:r>
      <w:r w:rsidRPr="00D00FF7">
        <w:rPr>
          <w:lang w:val="en-US" w:eastAsia="zh-CN"/>
        </w:rPr>
        <w:fldChar w:fldCharType="begin"/>
      </w:r>
      <w:r w:rsidRPr="00D00FF7">
        <w:rPr>
          <w:lang w:val="en-US" w:eastAsia="zh-CN"/>
        </w:rPr>
        <w:instrText xml:space="preserve"> REF _Ref71727929 \r \h </w:instrText>
      </w:r>
      <w:r>
        <w:rPr>
          <w:lang w:val="en-US" w:eastAsia="zh-CN"/>
        </w:rPr>
      </w:r>
      <w:r w:rsidRPr="00D00FF7">
        <w:rPr>
          <w:lang w:val="en-US" w:eastAsia="zh-CN"/>
        </w:rPr>
        <w:fldChar w:fldCharType="separate"/>
      </w:r>
      <w:r w:rsidRPr="00D00FF7">
        <w:rPr>
          <w:lang w:val="en-US" w:eastAsia="zh-CN"/>
        </w:rPr>
        <w:t>[11]</w:t>
      </w:r>
      <w:r w:rsidRPr="00D00FF7">
        <w:rPr>
          <w:lang w:val="en-US" w:eastAsia="zh-CN"/>
        </w:rPr>
        <w:fldChar w:fldCharType="end"/>
      </w:r>
      <w:r w:rsidRPr="00D00FF7">
        <w:rPr>
          <w:lang w:val="en-US" w:eastAsia="zh-CN"/>
        </w:rPr>
        <w:t>, ZTE proposes the following:</w:t>
      </w:r>
    </w:p>
    <w:p w14:paraId="79BDDA0F" w14:textId="77777777" w:rsidR="00196F8F" w:rsidRPr="00196F8F" w:rsidRDefault="00196F8F" w:rsidP="00196F8F">
      <w:pPr>
        <w:spacing w:after="120"/>
        <w:rPr>
          <w:rFonts w:ascii="Times New Roman" w:eastAsia="SimSun" w:hAnsi="Times New Roman" w:cs="Times New Roman"/>
          <w:b/>
          <w:bCs/>
          <w:sz w:val="21"/>
          <w:szCs w:val="24"/>
          <w:lang w:val="en-US"/>
        </w:rPr>
      </w:pPr>
      <w:r w:rsidRPr="00196F8F">
        <w:rPr>
          <w:b/>
          <w:bCs/>
          <w:lang w:val="en-US"/>
        </w:rPr>
        <w:t>Proposal 1: It is proposed to use different IEs in one RLF report to include failure information of consecutive failure event.</w:t>
      </w:r>
    </w:p>
    <w:p w14:paraId="59730046" w14:textId="227008D9" w:rsidR="00196F8F" w:rsidRDefault="00D00FF7" w:rsidP="00D00FF7">
      <w:pPr>
        <w:pStyle w:val="ListParagraph"/>
        <w:numPr>
          <w:ilvl w:val="0"/>
          <w:numId w:val="27"/>
        </w:numPr>
        <w:rPr>
          <w:lang w:val="en-US" w:eastAsia="zh-CN"/>
        </w:rPr>
      </w:pPr>
      <w:r>
        <w:rPr>
          <w:lang w:val="en-US" w:eastAsia="zh-CN"/>
        </w:rPr>
        <w:t xml:space="preserve">In </w:t>
      </w:r>
      <w:r>
        <w:rPr>
          <w:lang w:val="en-US" w:eastAsia="zh-CN"/>
        </w:rPr>
        <w:fldChar w:fldCharType="begin"/>
      </w:r>
      <w:r>
        <w:rPr>
          <w:lang w:val="en-US" w:eastAsia="zh-CN"/>
        </w:rPr>
        <w:instrText xml:space="preserve"> REF _Ref71878837 \r \h </w:instrText>
      </w:r>
      <w:r>
        <w:rPr>
          <w:lang w:val="en-US" w:eastAsia="zh-CN"/>
        </w:rPr>
      </w:r>
      <w:r>
        <w:rPr>
          <w:lang w:val="en-US" w:eastAsia="zh-CN"/>
        </w:rPr>
        <w:fldChar w:fldCharType="separate"/>
      </w:r>
      <w:r>
        <w:rPr>
          <w:lang w:val="en-US" w:eastAsia="zh-CN"/>
        </w:rPr>
        <w:t>[12]</w:t>
      </w:r>
      <w:r>
        <w:rPr>
          <w:lang w:val="en-US" w:eastAsia="zh-CN"/>
        </w:rPr>
        <w:fldChar w:fldCharType="end"/>
      </w:r>
      <w:r>
        <w:rPr>
          <w:lang w:val="en-US" w:eastAsia="zh-CN"/>
        </w:rPr>
        <w:t>, Huawei proposes the following:</w:t>
      </w:r>
    </w:p>
    <w:p w14:paraId="74D2D224" w14:textId="77777777" w:rsidR="00D00FF7" w:rsidRPr="00D00FF7" w:rsidRDefault="00D00FF7" w:rsidP="00D00FF7">
      <w:pPr>
        <w:rPr>
          <w:rFonts w:ascii="Times New Roman" w:eastAsia="SimSun" w:hAnsi="Times New Roman" w:cs="Times New Roman"/>
          <w:b/>
          <w:sz w:val="20"/>
          <w:szCs w:val="20"/>
          <w:lang w:val="en-US" w:eastAsia="zh-CN"/>
        </w:rPr>
      </w:pPr>
      <w:r w:rsidRPr="00D00FF7">
        <w:rPr>
          <w:b/>
          <w:lang w:val="en-US" w:eastAsia="zh-CN"/>
        </w:rPr>
        <w:t xml:space="preserve">Proposal 5: To support two consecutive failures in CHO, the existing parameters in the R16 RLF report is used to record the first failure related information and new parameters can be introduced for the second one. </w:t>
      </w:r>
    </w:p>
    <w:p w14:paraId="1AC944A6" w14:textId="77777777" w:rsidR="004F59C9" w:rsidRPr="004F59C9" w:rsidRDefault="004F59C9" w:rsidP="004F59C9">
      <w:pPr>
        <w:tabs>
          <w:tab w:val="left" w:pos="0"/>
        </w:tabs>
        <w:rPr>
          <w:rFonts w:ascii="Times New Roman" w:eastAsia="SimSun" w:hAnsi="Times New Roman" w:cs="Times New Roman"/>
          <w:b/>
          <w:sz w:val="20"/>
          <w:szCs w:val="20"/>
          <w:lang w:val="en-US" w:eastAsia="zh-CN"/>
        </w:rPr>
      </w:pPr>
      <w:r w:rsidRPr="004F59C9">
        <w:rPr>
          <w:b/>
          <w:lang w:val="en-US" w:eastAsia="zh-CN"/>
        </w:rPr>
        <w:t>Proposal 6: Separate IEs/fields within the existing RLF-report are used to represent the second connection failure or success cases for CHO.</w:t>
      </w:r>
    </w:p>
    <w:p w14:paraId="41AB7763" w14:textId="595AA9A6" w:rsidR="006A44E0" w:rsidRDefault="006A44E0" w:rsidP="00B253AC">
      <w:pPr>
        <w:rPr>
          <w:rFonts w:ascii="Times New Roman" w:eastAsia="SimSun" w:hAnsi="Times New Roman" w:cs="Times New Roman"/>
          <w:bCs/>
          <w:sz w:val="20"/>
          <w:szCs w:val="20"/>
          <w:lang w:val="en-US" w:eastAsia="zh-CN"/>
        </w:rPr>
      </w:pPr>
    </w:p>
    <w:p w14:paraId="062B35DA" w14:textId="0E3915FD" w:rsidR="0020264C" w:rsidRPr="0020264C" w:rsidRDefault="0020264C" w:rsidP="0020264C">
      <w:pPr>
        <w:pStyle w:val="ListParagraph"/>
        <w:numPr>
          <w:ilvl w:val="0"/>
          <w:numId w:val="27"/>
        </w:numPr>
        <w:rPr>
          <w:lang w:val="en-US" w:eastAsia="zh-CN"/>
        </w:rPr>
      </w:pPr>
      <w:r w:rsidRPr="0020264C">
        <w:rPr>
          <w:lang w:val="en-US" w:eastAsia="zh-CN"/>
        </w:rPr>
        <w:t xml:space="preserve">In </w:t>
      </w:r>
      <w:r w:rsidRPr="0020264C">
        <w:rPr>
          <w:lang w:val="en-US" w:eastAsia="zh-CN"/>
        </w:rPr>
        <w:fldChar w:fldCharType="begin"/>
      </w:r>
      <w:r w:rsidRPr="0020264C">
        <w:rPr>
          <w:lang w:val="en-US" w:eastAsia="zh-CN"/>
        </w:rPr>
        <w:instrText xml:space="preserve"> REF _Ref71882817 \r \h </w:instrText>
      </w:r>
      <w:r w:rsidRPr="0020264C">
        <w:rPr>
          <w:lang w:val="en-US" w:eastAsia="zh-CN"/>
        </w:rPr>
      </w:r>
      <w:r>
        <w:rPr>
          <w:lang w:val="en-US" w:eastAsia="zh-CN"/>
        </w:rPr>
        <w:instrText xml:space="preserve"> \* MERGEFORMAT </w:instrText>
      </w:r>
      <w:r w:rsidRPr="0020264C">
        <w:rPr>
          <w:lang w:val="en-US" w:eastAsia="zh-CN"/>
        </w:rPr>
        <w:fldChar w:fldCharType="separate"/>
      </w:r>
      <w:r w:rsidRPr="0020264C">
        <w:rPr>
          <w:lang w:val="en-US" w:eastAsia="zh-CN"/>
        </w:rPr>
        <w:t>[14]</w:t>
      </w:r>
      <w:r w:rsidRPr="0020264C">
        <w:rPr>
          <w:lang w:val="en-US" w:eastAsia="zh-CN"/>
        </w:rPr>
        <w:fldChar w:fldCharType="end"/>
      </w:r>
      <w:r w:rsidRPr="0020264C">
        <w:rPr>
          <w:lang w:val="en-US" w:eastAsia="zh-CN"/>
        </w:rPr>
        <w:t>, Ericsson proposes the following:</w:t>
      </w:r>
    </w:p>
    <w:p w14:paraId="3CA01216" w14:textId="1ECC43BB" w:rsidR="0020264C" w:rsidRDefault="0020264C" w:rsidP="0020264C">
      <w:pPr>
        <w:rPr>
          <w:b/>
          <w:lang w:val="en-US" w:eastAsia="zh-CN"/>
        </w:rPr>
      </w:pPr>
      <w:r w:rsidRPr="0020264C">
        <w:rPr>
          <w:b/>
          <w:lang w:val="en-US" w:eastAsia="zh-CN"/>
        </w:rPr>
        <w:lastRenderedPageBreak/>
        <w:t xml:space="preserve">Proposal 7: </w:t>
      </w:r>
      <w:bookmarkStart w:id="56" w:name="_Toc71571058"/>
      <w:r w:rsidRPr="0020264C">
        <w:rPr>
          <w:b/>
          <w:lang w:val="en-US" w:eastAsia="zh-CN"/>
        </w:rPr>
        <w:t>RAN2 to assume that separate IEs within the existing RLF-report are used to represent the second (un)successful reestablishment attempt in a candidate CHO cell (see Annex).</w:t>
      </w:r>
      <w:bookmarkEnd w:id="56"/>
    </w:p>
    <w:p w14:paraId="1D4F235E" w14:textId="4945ED59" w:rsidR="0073376A" w:rsidRDefault="0073376A" w:rsidP="0020264C">
      <w:pPr>
        <w:rPr>
          <w:b/>
          <w:lang w:val="en-US" w:eastAsia="zh-CN"/>
        </w:rPr>
      </w:pPr>
      <w:r>
        <w:rPr>
          <w:b/>
          <w:lang w:val="en-US" w:eastAsia="zh-CN"/>
        </w:rPr>
        <w:t xml:space="preserve">Proposal 8: </w:t>
      </w:r>
      <w:bookmarkStart w:id="57" w:name="_Toc71571059"/>
      <w:r w:rsidRPr="0073376A">
        <w:rPr>
          <w:b/>
          <w:lang w:val="en-US" w:eastAsia="zh-CN"/>
        </w:rPr>
        <w:t>RAN2 to assume that CHO-related RLF-report content is applicable for both LTE and NR.</w:t>
      </w:r>
      <w:bookmarkEnd w:id="57"/>
    </w:p>
    <w:p w14:paraId="1AAF43B4" w14:textId="77777777" w:rsidR="007E39E9" w:rsidRDefault="007E39E9" w:rsidP="0020264C">
      <w:pPr>
        <w:rPr>
          <w:b/>
          <w:lang w:val="en-US" w:eastAsia="zh-CN"/>
        </w:rPr>
      </w:pPr>
    </w:p>
    <w:p w14:paraId="14D854BF" w14:textId="5D1F3879" w:rsidR="007E39E9" w:rsidRPr="007E39E9" w:rsidRDefault="007E39E9" w:rsidP="007E39E9">
      <w:pPr>
        <w:pStyle w:val="ListParagraph"/>
        <w:numPr>
          <w:ilvl w:val="0"/>
          <w:numId w:val="27"/>
        </w:numPr>
        <w:rPr>
          <w:bCs/>
          <w:lang w:val="en-US" w:eastAsia="zh-CN"/>
        </w:rPr>
      </w:pPr>
      <w:r w:rsidRPr="007E39E9">
        <w:rPr>
          <w:bCs/>
          <w:lang w:val="en-US" w:eastAsia="zh-CN"/>
        </w:rPr>
        <w:t xml:space="preserve">In </w:t>
      </w:r>
      <w:r w:rsidRPr="007E39E9">
        <w:rPr>
          <w:bCs/>
          <w:lang w:val="en-US" w:eastAsia="zh-CN"/>
        </w:rPr>
        <w:fldChar w:fldCharType="begin"/>
      </w:r>
      <w:r w:rsidRPr="007E39E9">
        <w:rPr>
          <w:bCs/>
          <w:lang w:val="en-US" w:eastAsia="zh-CN"/>
        </w:rPr>
        <w:instrText xml:space="preserve"> REF _Ref71890543 \r \h </w:instrText>
      </w:r>
      <w:r w:rsidRPr="007E39E9">
        <w:rPr>
          <w:bCs/>
          <w:lang w:val="en-US" w:eastAsia="zh-CN"/>
        </w:rPr>
      </w:r>
      <w:r>
        <w:rPr>
          <w:bCs/>
          <w:lang w:val="en-US" w:eastAsia="zh-CN"/>
        </w:rPr>
        <w:instrText xml:space="preserve"> \* MERGEFORMAT </w:instrText>
      </w:r>
      <w:r w:rsidRPr="007E39E9">
        <w:rPr>
          <w:bCs/>
          <w:lang w:val="en-US" w:eastAsia="zh-CN"/>
        </w:rPr>
        <w:fldChar w:fldCharType="separate"/>
      </w:r>
      <w:r w:rsidRPr="007E39E9">
        <w:rPr>
          <w:bCs/>
          <w:lang w:val="en-US" w:eastAsia="zh-CN"/>
        </w:rPr>
        <w:t>[15]</w:t>
      </w:r>
      <w:r w:rsidRPr="007E39E9">
        <w:rPr>
          <w:bCs/>
          <w:lang w:val="en-US" w:eastAsia="zh-CN"/>
        </w:rPr>
        <w:fldChar w:fldCharType="end"/>
      </w:r>
      <w:r w:rsidRPr="007E39E9">
        <w:rPr>
          <w:bCs/>
          <w:lang w:val="en-US" w:eastAsia="zh-CN"/>
        </w:rPr>
        <w:t>, Samsung proposes the following:</w:t>
      </w:r>
    </w:p>
    <w:p w14:paraId="0FF09C06" w14:textId="26800B5D" w:rsidR="007E39E9" w:rsidRDefault="007E39E9" w:rsidP="007E39E9">
      <w:pPr>
        <w:spacing w:after="60"/>
        <w:rPr>
          <w:rFonts w:ascii="Arial" w:hAnsi="Arial" w:cs="Arial"/>
          <w:b/>
          <w:sz w:val="20"/>
          <w:lang w:val="en-US" w:eastAsia="ko-KR"/>
        </w:rPr>
      </w:pPr>
      <w:r w:rsidRPr="007E39E9">
        <w:rPr>
          <w:rFonts w:ascii="Arial" w:hAnsi="Arial" w:cs="Arial"/>
          <w:b/>
          <w:sz w:val="20"/>
          <w:lang w:val="en-US" w:eastAsia="ko-KR"/>
        </w:rPr>
        <w:t>Proposal 6</w:t>
      </w:r>
      <w:r w:rsidRPr="007E39E9">
        <w:rPr>
          <w:rFonts w:ascii="Arial" w:hAnsi="Arial" w:cs="Arial"/>
          <w:b/>
          <w:sz w:val="20"/>
          <w:lang w:val="en-US" w:eastAsia="ko-KR"/>
        </w:rPr>
        <w:tab/>
        <w:t xml:space="preserve">In case UE experiences multiple report triggers/ events, the UE stores multiple reports that network can </w:t>
      </w:r>
      <w:r w:rsidR="00781FF4">
        <w:rPr>
          <w:rFonts w:ascii="Arial" w:hAnsi="Arial" w:cs="Arial"/>
          <w:b/>
          <w:sz w:val="20"/>
          <w:lang w:val="en-US" w:eastAsia="ko-KR"/>
        </w:rPr>
        <w:t>retrieve</w:t>
      </w:r>
    </w:p>
    <w:p w14:paraId="3AAF210D" w14:textId="0B77C38B" w:rsidR="00781FF4" w:rsidRPr="00781FF4" w:rsidRDefault="00781FF4" w:rsidP="00781FF4">
      <w:pPr>
        <w:spacing w:after="60"/>
        <w:ind w:left="1426" w:hanging="1426"/>
        <w:rPr>
          <w:rFonts w:ascii="Arial" w:hAnsi="Arial" w:cs="Arial"/>
          <w:b/>
          <w:sz w:val="20"/>
          <w:szCs w:val="21"/>
          <w:lang w:val="en-US" w:eastAsia="ko-KR"/>
        </w:rPr>
      </w:pPr>
      <w:r>
        <w:rPr>
          <w:rFonts w:ascii="Arial" w:hAnsi="Arial" w:cs="Arial"/>
          <w:b/>
          <w:sz w:val="20"/>
          <w:lang w:val="en-US" w:eastAsia="ko-KR"/>
        </w:rPr>
        <w:t xml:space="preserve">Proposal 7 </w:t>
      </w:r>
      <w:r w:rsidRPr="00781FF4">
        <w:rPr>
          <w:rFonts w:ascii="Arial" w:hAnsi="Arial" w:cs="Arial"/>
          <w:b/>
          <w:sz w:val="20"/>
          <w:lang w:val="en-US" w:eastAsia="ko-KR"/>
        </w:rPr>
        <w:t>RAN2 is requested to adopt generic solution approaches as much as possible e.g. re-use or extend existing fields rather than creating new specific fields with similar contents</w:t>
      </w:r>
    </w:p>
    <w:p w14:paraId="5315E75B" w14:textId="77777777" w:rsidR="00781FF4" w:rsidRPr="007E39E9" w:rsidRDefault="00781FF4" w:rsidP="007E39E9">
      <w:pPr>
        <w:spacing w:after="60"/>
        <w:rPr>
          <w:rFonts w:ascii="Arial" w:hAnsi="Arial" w:cs="Arial"/>
          <w:b/>
          <w:sz w:val="20"/>
          <w:szCs w:val="21"/>
          <w:lang w:val="en-US" w:eastAsia="ko-KR"/>
        </w:rPr>
      </w:pPr>
    </w:p>
    <w:p w14:paraId="4B324C6A" w14:textId="77777777" w:rsidR="00513EE9" w:rsidRPr="00583894" w:rsidRDefault="00513EE9" w:rsidP="00D8584B">
      <w:pPr>
        <w:pStyle w:val="ListParagraph"/>
        <w:numPr>
          <w:ilvl w:val="1"/>
          <w:numId w:val="33"/>
        </w:numPr>
        <w:rPr>
          <w:lang w:val="en-GB" w:eastAsia="zh-CN"/>
        </w:rPr>
      </w:pPr>
      <w:r w:rsidRPr="00583894">
        <w:rPr>
          <w:lang w:val="en-GB" w:eastAsia="zh-CN"/>
        </w:rPr>
        <w:t xml:space="preserve">In </w:t>
      </w:r>
      <w:r w:rsidRPr="00583894">
        <w:rPr>
          <w:lang w:val="en-GB" w:eastAsia="zh-CN"/>
        </w:rPr>
        <w:fldChar w:fldCharType="begin"/>
      </w:r>
      <w:r w:rsidRPr="00583894">
        <w:rPr>
          <w:lang w:val="en-GB" w:eastAsia="zh-CN"/>
        </w:rPr>
        <w:instrText xml:space="preserve"> REF _Ref71714390 \r \h </w:instrText>
      </w:r>
      <w:r>
        <w:rPr>
          <w:lang w:val="en-GB" w:eastAsia="zh-CN"/>
        </w:rPr>
      </w:r>
      <w:r w:rsidRPr="00583894">
        <w:rPr>
          <w:lang w:val="en-GB" w:eastAsia="zh-CN"/>
        </w:rPr>
        <w:fldChar w:fldCharType="separate"/>
      </w:r>
      <w:r w:rsidRPr="00583894">
        <w:rPr>
          <w:lang w:val="en-GB" w:eastAsia="zh-CN"/>
        </w:rPr>
        <w:t>[6]</w:t>
      </w:r>
      <w:r w:rsidRPr="00583894">
        <w:rPr>
          <w:lang w:val="en-GB" w:eastAsia="zh-CN"/>
        </w:rPr>
        <w:fldChar w:fldCharType="end"/>
      </w:r>
      <w:r w:rsidRPr="00583894">
        <w:rPr>
          <w:lang w:val="en-GB" w:eastAsia="zh-CN"/>
        </w:rPr>
        <w:t>, Nokia proposes the following:</w:t>
      </w:r>
    </w:p>
    <w:p w14:paraId="156E022C" w14:textId="77777777" w:rsidR="00513EE9" w:rsidRDefault="00513EE9" w:rsidP="00513EE9">
      <w:pPr>
        <w:pStyle w:val="Header"/>
        <w:tabs>
          <w:tab w:val="right" w:pos="9639"/>
        </w:tabs>
        <w:jc w:val="both"/>
        <w:rPr>
          <w:rFonts w:ascii="Times New Roman" w:eastAsia="Times New Roman" w:hAnsi="Times New Roman" w:cs="Times New Roman"/>
          <w:noProof w:val="0"/>
          <w:sz w:val="20"/>
          <w:szCs w:val="20"/>
          <w:lang w:eastAsia="en-US"/>
        </w:rPr>
      </w:pPr>
      <w:r>
        <w:rPr>
          <w:rFonts w:ascii="Times New Roman" w:hAnsi="Times New Roman"/>
          <w:bCs w:val="0"/>
          <w:noProof w:val="0"/>
          <w:sz w:val="20"/>
          <w:lang w:eastAsia="en-US"/>
        </w:rPr>
        <w:t>Proposal 6: In case of dual event CHO execution, include information regarding both events and the timing relationship between them in the RLF report.</w:t>
      </w:r>
    </w:p>
    <w:p w14:paraId="57C1E0B4" w14:textId="304B34D2" w:rsidR="007E39E9" w:rsidRDefault="007E39E9" w:rsidP="007E39E9">
      <w:pPr>
        <w:rPr>
          <w:b/>
          <w:lang w:val="en-US" w:eastAsia="zh-CN"/>
        </w:rPr>
      </w:pPr>
    </w:p>
    <w:p w14:paraId="50362D96" w14:textId="794C53CC" w:rsidR="006D5100" w:rsidRDefault="006D5100" w:rsidP="006D5100">
      <w:pPr>
        <w:pStyle w:val="Heading4"/>
      </w:pPr>
      <w:r>
        <w:t>Rapporteur´s summary</w:t>
      </w:r>
    </w:p>
    <w:p w14:paraId="0037A263" w14:textId="349297E7" w:rsidR="006D5100" w:rsidRDefault="00082494" w:rsidP="006D5100">
      <w:pPr>
        <w:rPr>
          <w:lang w:val="en-GB" w:eastAsia="zh-CN"/>
        </w:rPr>
      </w:pPr>
      <w:r>
        <w:rPr>
          <w:lang w:val="en-GB" w:eastAsia="zh-CN"/>
        </w:rPr>
        <w:t>Related to the signalling model to adopt for the multiple failures the UE may experience during CHO, these are the options:</w:t>
      </w:r>
    </w:p>
    <w:p w14:paraId="76DA5347" w14:textId="3ED5F40F" w:rsidR="00082494" w:rsidRPr="00082494" w:rsidRDefault="00082494" w:rsidP="00D8584B">
      <w:pPr>
        <w:pStyle w:val="ListParagraph"/>
        <w:numPr>
          <w:ilvl w:val="1"/>
          <w:numId w:val="33"/>
        </w:numPr>
        <w:rPr>
          <w:lang w:val="en-GB" w:eastAsia="zh-CN"/>
        </w:rPr>
      </w:pPr>
      <w:r w:rsidRPr="002204B5">
        <w:rPr>
          <w:lang w:val="en-GB" w:eastAsia="zh-CN"/>
        </w:rPr>
        <w:t>Use separate IEs within the existing RLF-report to represent the second failure, and the first failure can be represented by reusing as much as possible existing IEs (Lenovo, Huawei, Nokia, Ericsson, China Telecommunication, ZTE)</w:t>
      </w:r>
    </w:p>
    <w:p w14:paraId="3100C216" w14:textId="3D3F1107" w:rsidR="00082494" w:rsidRPr="002204B5" w:rsidRDefault="00082494" w:rsidP="00D8584B">
      <w:pPr>
        <w:pStyle w:val="ListParagraph"/>
        <w:numPr>
          <w:ilvl w:val="1"/>
          <w:numId w:val="33"/>
        </w:numPr>
        <w:rPr>
          <w:lang w:val="en-GB" w:eastAsia="zh-CN"/>
        </w:rPr>
      </w:pPr>
      <w:r w:rsidRPr="002204B5">
        <w:rPr>
          <w:lang w:val="en-GB" w:eastAsia="zh-CN"/>
        </w:rPr>
        <w:t>In case UE experiences multiple report triggers/ events, the UE stores multiple reports that network can retrieve (Samsung)</w:t>
      </w:r>
    </w:p>
    <w:p w14:paraId="377CFE54" w14:textId="38D68415" w:rsidR="002204B5" w:rsidRDefault="002204B5" w:rsidP="002204B5">
      <w:pPr>
        <w:rPr>
          <w:lang w:val="en-GB" w:eastAsia="zh-CN"/>
        </w:rPr>
      </w:pPr>
      <w:r>
        <w:rPr>
          <w:lang w:val="en-GB" w:eastAsia="zh-CN"/>
        </w:rPr>
        <w:t>Given the above, Rapporteur proposes the following:</w:t>
      </w:r>
    </w:p>
    <w:p w14:paraId="1895EADB" w14:textId="04B91B09" w:rsidR="002204B5" w:rsidRPr="002204B5" w:rsidRDefault="002204B5" w:rsidP="002204B5">
      <w:pPr>
        <w:pStyle w:val="Cat-a-Proposal"/>
        <w:rPr>
          <w:lang w:val="en-GB" w:eastAsia="zh-CN"/>
        </w:rPr>
      </w:pPr>
      <w:bookmarkStart w:id="58" w:name="_Toc71996552"/>
      <w:r w:rsidRPr="002204B5">
        <w:rPr>
          <w:lang w:val="en-GB" w:eastAsia="zh-CN"/>
        </w:rPr>
        <w:t>Use separate IEs within the existing RLF-report to represent the second failure, and the first failure can be represented by reusing as much as possible existing IEs</w:t>
      </w:r>
      <w:r>
        <w:rPr>
          <w:lang w:val="en-GB" w:eastAsia="zh-CN"/>
        </w:rPr>
        <w:t>.</w:t>
      </w:r>
      <w:bookmarkEnd w:id="58"/>
    </w:p>
    <w:p w14:paraId="60C7C5C1" w14:textId="4F92C1D8" w:rsidR="00A4705A" w:rsidRDefault="00A4705A" w:rsidP="00C34AC0">
      <w:pPr>
        <w:pStyle w:val="Heading2"/>
        <w:tabs>
          <w:tab w:val="clear" w:pos="3978"/>
        </w:tabs>
        <w:ind w:left="709" w:hanging="709"/>
      </w:pPr>
      <w:r>
        <w:t>DAPS related aspects</w:t>
      </w:r>
    </w:p>
    <w:p w14:paraId="6DD29F65" w14:textId="002D3BBA" w:rsidR="0070503D" w:rsidRDefault="00A560B0" w:rsidP="00B253AC">
      <w:pPr>
        <w:pStyle w:val="Heading3"/>
      </w:pPr>
      <w:r>
        <w:t>Scenarios</w:t>
      </w:r>
    </w:p>
    <w:p w14:paraId="62590CFC" w14:textId="0B6A0848" w:rsidR="00CD6DBB" w:rsidRPr="0019698A" w:rsidRDefault="00CD6DBB" w:rsidP="0019698A">
      <w:pPr>
        <w:pStyle w:val="ListParagraph"/>
        <w:numPr>
          <w:ilvl w:val="0"/>
          <w:numId w:val="27"/>
        </w:numPr>
        <w:rPr>
          <w:lang w:val="en-GB" w:eastAsia="zh-CN"/>
        </w:rPr>
      </w:pPr>
      <w:r w:rsidRPr="0019698A">
        <w:rPr>
          <w:lang w:val="en-GB" w:eastAsia="zh-CN"/>
        </w:rPr>
        <w:t xml:space="preserve">In </w:t>
      </w:r>
      <w:r w:rsidRPr="0019698A">
        <w:rPr>
          <w:lang w:val="en-GB" w:eastAsia="zh-CN"/>
        </w:rPr>
        <w:fldChar w:fldCharType="begin"/>
      </w:r>
      <w:r w:rsidRPr="0019698A">
        <w:rPr>
          <w:lang w:val="en-GB" w:eastAsia="zh-CN"/>
        </w:rPr>
        <w:instrText xml:space="preserve"> REF _Ref71710795 \r \h </w:instrText>
      </w:r>
      <w:r>
        <w:rPr>
          <w:lang w:val="en-GB" w:eastAsia="zh-CN"/>
        </w:rPr>
      </w:r>
      <w:r w:rsidRPr="0019698A">
        <w:rPr>
          <w:lang w:val="en-GB" w:eastAsia="zh-CN"/>
        </w:rPr>
        <w:fldChar w:fldCharType="separate"/>
      </w:r>
      <w:r w:rsidRPr="0019698A">
        <w:rPr>
          <w:lang w:val="en-GB" w:eastAsia="zh-CN"/>
        </w:rPr>
        <w:t>[3]</w:t>
      </w:r>
      <w:r w:rsidRPr="0019698A">
        <w:rPr>
          <w:lang w:val="en-GB" w:eastAsia="zh-CN"/>
        </w:rPr>
        <w:fldChar w:fldCharType="end"/>
      </w:r>
      <w:r w:rsidRPr="0019698A">
        <w:rPr>
          <w:lang w:val="en-GB" w:eastAsia="zh-CN"/>
        </w:rPr>
        <w:t>, China Telecommunication proposes the following:</w:t>
      </w:r>
    </w:p>
    <w:p w14:paraId="6D980A90" w14:textId="77777777" w:rsidR="00CD6DBB" w:rsidRDefault="00CD6DBB" w:rsidP="00CD6DBB">
      <w:pPr>
        <w:rPr>
          <w:rFonts w:ascii="Times New Roman" w:eastAsia="SimSun" w:hAnsi="Times New Roman" w:cs="Times New Roman"/>
          <w:b/>
          <w:sz w:val="20"/>
          <w:szCs w:val="20"/>
          <w:lang w:val="en-US" w:eastAsia="zh-CN"/>
        </w:rPr>
      </w:pPr>
      <w:r>
        <w:rPr>
          <w:b/>
          <w:lang w:val="en-US" w:eastAsia="zh-CN"/>
        </w:rPr>
        <w:t>Proposal 1: DAPS scenarios 2b/2c can be merged.</w:t>
      </w:r>
    </w:p>
    <w:p w14:paraId="7CDA35D6" w14:textId="77777777" w:rsidR="00CD6DBB" w:rsidRDefault="00CD6DBB" w:rsidP="00CD6DBB">
      <w:pPr>
        <w:rPr>
          <w:b/>
          <w:lang w:val="en-US" w:eastAsia="zh-CN"/>
        </w:rPr>
      </w:pPr>
      <w:r>
        <w:rPr>
          <w:b/>
          <w:lang w:val="en-US" w:eastAsia="zh-CN"/>
        </w:rPr>
        <w:t xml:space="preserve">Proposal 2: DAPS scenarios 3b/3c can be merged. </w:t>
      </w:r>
    </w:p>
    <w:p w14:paraId="7DCC736A" w14:textId="01EFE226" w:rsidR="00CD6DBB" w:rsidRPr="0019698A" w:rsidRDefault="00A6597B" w:rsidP="0019698A">
      <w:pPr>
        <w:pStyle w:val="ListParagraph"/>
        <w:numPr>
          <w:ilvl w:val="0"/>
          <w:numId w:val="27"/>
        </w:numPr>
        <w:rPr>
          <w:lang w:val="en-US" w:eastAsia="zh-CN"/>
        </w:rPr>
      </w:pPr>
      <w:r w:rsidRPr="0019698A">
        <w:rPr>
          <w:lang w:val="en-US" w:eastAsia="zh-CN"/>
        </w:rPr>
        <w:t xml:space="preserve">In </w:t>
      </w:r>
      <w:r w:rsidRPr="0019698A">
        <w:rPr>
          <w:lang w:val="en-US" w:eastAsia="zh-CN"/>
        </w:rPr>
        <w:fldChar w:fldCharType="begin"/>
      </w:r>
      <w:r w:rsidRPr="0019698A">
        <w:rPr>
          <w:lang w:val="en-US" w:eastAsia="zh-CN"/>
        </w:rPr>
        <w:instrText xml:space="preserve"> REF _Ref71724063 \r \h </w:instrText>
      </w:r>
      <w:r>
        <w:rPr>
          <w:lang w:val="en-US" w:eastAsia="zh-CN"/>
        </w:rPr>
      </w:r>
      <w:r w:rsidRPr="0019698A">
        <w:rPr>
          <w:lang w:val="en-US" w:eastAsia="zh-CN"/>
        </w:rPr>
        <w:fldChar w:fldCharType="separate"/>
      </w:r>
      <w:r w:rsidRPr="0019698A">
        <w:rPr>
          <w:lang w:val="en-US" w:eastAsia="zh-CN"/>
        </w:rPr>
        <w:t>[7]</w:t>
      </w:r>
      <w:r w:rsidRPr="0019698A">
        <w:rPr>
          <w:lang w:val="en-US" w:eastAsia="zh-CN"/>
        </w:rPr>
        <w:fldChar w:fldCharType="end"/>
      </w:r>
      <w:r w:rsidRPr="0019698A">
        <w:rPr>
          <w:lang w:val="en-US" w:eastAsia="zh-CN"/>
        </w:rPr>
        <w:t>, Oppo proposes the following:</w:t>
      </w:r>
    </w:p>
    <w:p w14:paraId="451A3022" w14:textId="77777777" w:rsidR="00A6597B" w:rsidRPr="00A6597B" w:rsidRDefault="00A6597B" w:rsidP="00A6597B">
      <w:pPr>
        <w:rPr>
          <w:rFonts w:ascii="Times New Roman" w:eastAsia="DengXian" w:hAnsi="Times New Roman" w:cs="Times New Roman"/>
          <w:b/>
          <w:bCs/>
          <w:sz w:val="20"/>
          <w:szCs w:val="20"/>
          <w:lang w:val="en-US" w:eastAsia="zh-CN"/>
        </w:rPr>
      </w:pPr>
      <w:r w:rsidRPr="00A6597B">
        <w:rPr>
          <w:rFonts w:ascii="Times New Roman" w:eastAsia="DengXian" w:hAnsi="Times New Roman"/>
          <w:b/>
          <w:bCs/>
          <w:lang w:val="en-US" w:eastAsia="zh-CN"/>
        </w:rPr>
        <w:t>Proposal 7: RAN to agree that Scenario 2b and 2c for DAPS HO should be merged, since both scenarios result in the same RLF report IE and gNB behaviour.</w:t>
      </w:r>
    </w:p>
    <w:p w14:paraId="5402F520" w14:textId="005F97BE" w:rsidR="007B7B35" w:rsidRDefault="007B7B35" w:rsidP="007B7B35">
      <w:pPr>
        <w:rPr>
          <w:rFonts w:ascii="Times New Roman" w:eastAsia="DengXian" w:hAnsi="Times New Roman"/>
          <w:b/>
          <w:bCs/>
          <w:lang w:val="en-US" w:eastAsia="zh-CN"/>
        </w:rPr>
      </w:pPr>
      <w:r w:rsidRPr="007B7B35">
        <w:rPr>
          <w:rFonts w:ascii="Times New Roman" w:eastAsia="DengXian" w:hAnsi="Times New Roman"/>
          <w:b/>
          <w:bCs/>
          <w:lang w:val="en-US" w:eastAsia="zh-CN"/>
        </w:rPr>
        <w:t>Proposal 8: RAN to agree that Scenario 3b and 3c for DAPS HO should be merged, since both scenarios result in the same RLF report IE and gNB behaviour.</w:t>
      </w:r>
    </w:p>
    <w:p w14:paraId="6E4CFD62" w14:textId="77777777" w:rsidR="001C6E35" w:rsidRPr="007B7B35" w:rsidRDefault="001C6E35" w:rsidP="007B7B35">
      <w:pPr>
        <w:rPr>
          <w:rFonts w:ascii="Times New Roman" w:eastAsia="DengXian" w:hAnsi="Times New Roman" w:cs="Times New Roman"/>
          <w:b/>
          <w:bCs/>
          <w:sz w:val="20"/>
          <w:szCs w:val="20"/>
          <w:lang w:val="en-US" w:eastAsia="zh-CN"/>
        </w:rPr>
      </w:pPr>
    </w:p>
    <w:p w14:paraId="6AC37F34" w14:textId="1A31E14D" w:rsidR="00A6597B" w:rsidRPr="0019698A" w:rsidRDefault="008260E4" w:rsidP="0019698A">
      <w:pPr>
        <w:pStyle w:val="ListParagraph"/>
        <w:numPr>
          <w:ilvl w:val="0"/>
          <w:numId w:val="27"/>
        </w:numPr>
        <w:rPr>
          <w:lang w:val="en-US" w:eastAsia="zh-CN"/>
        </w:rPr>
      </w:pPr>
      <w:r w:rsidRPr="0019698A">
        <w:rPr>
          <w:lang w:val="en-US" w:eastAsia="zh-CN"/>
        </w:rPr>
        <w:t xml:space="preserve">In </w:t>
      </w:r>
      <w:r w:rsidRPr="0019698A">
        <w:rPr>
          <w:lang w:val="en-US" w:eastAsia="zh-CN"/>
        </w:rPr>
        <w:fldChar w:fldCharType="begin"/>
      </w:r>
      <w:r w:rsidRPr="0019698A">
        <w:rPr>
          <w:lang w:val="en-US" w:eastAsia="zh-CN"/>
        </w:rPr>
        <w:instrText xml:space="preserve"> REF _Ref71727929 \r \h </w:instrText>
      </w:r>
      <w:r>
        <w:rPr>
          <w:lang w:val="en-US" w:eastAsia="zh-CN"/>
        </w:rPr>
      </w:r>
      <w:r w:rsidRPr="0019698A">
        <w:rPr>
          <w:lang w:val="en-US" w:eastAsia="zh-CN"/>
        </w:rPr>
        <w:fldChar w:fldCharType="separate"/>
      </w:r>
      <w:r w:rsidRPr="0019698A">
        <w:rPr>
          <w:lang w:val="en-US" w:eastAsia="zh-CN"/>
        </w:rPr>
        <w:t>[11]</w:t>
      </w:r>
      <w:r w:rsidRPr="0019698A">
        <w:rPr>
          <w:lang w:val="en-US" w:eastAsia="zh-CN"/>
        </w:rPr>
        <w:fldChar w:fldCharType="end"/>
      </w:r>
      <w:r w:rsidRPr="0019698A">
        <w:rPr>
          <w:lang w:val="en-US" w:eastAsia="zh-CN"/>
        </w:rPr>
        <w:t>, ZTE proposes the following:</w:t>
      </w:r>
    </w:p>
    <w:p w14:paraId="7C47BA9A" w14:textId="73CAFAC2" w:rsidR="008260E4" w:rsidRDefault="008260E4" w:rsidP="008260E4">
      <w:pPr>
        <w:spacing w:after="120"/>
        <w:rPr>
          <w:b/>
          <w:bCs/>
          <w:lang w:val="en-US"/>
        </w:rPr>
      </w:pPr>
      <w:r w:rsidRPr="008260E4">
        <w:rPr>
          <w:b/>
          <w:bCs/>
          <w:lang w:val="en-US"/>
        </w:rPr>
        <w:lastRenderedPageBreak/>
        <w:t>Proposal 4: It is proposed to discuss scenario “RLF in DAPS target cell after DAPS HO successful completion” without differentiation whether the RLF detected is before or after daps-SourceRelease reception.</w:t>
      </w:r>
    </w:p>
    <w:p w14:paraId="4D02D2D8" w14:textId="77777777" w:rsidR="001C6E35" w:rsidRPr="008260E4" w:rsidRDefault="001C6E35" w:rsidP="008260E4">
      <w:pPr>
        <w:spacing w:after="120"/>
        <w:rPr>
          <w:rFonts w:ascii="Times New Roman" w:eastAsia="SimSun" w:hAnsi="Times New Roman" w:cs="Times New Roman"/>
          <w:sz w:val="21"/>
          <w:szCs w:val="24"/>
          <w:lang w:val="en-US"/>
        </w:rPr>
      </w:pPr>
    </w:p>
    <w:p w14:paraId="069D00D2" w14:textId="0C7619B5" w:rsidR="008260E4" w:rsidRDefault="0019698A" w:rsidP="0019698A">
      <w:pPr>
        <w:pStyle w:val="ListParagraph"/>
        <w:numPr>
          <w:ilvl w:val="0"/>
          <w:numId w:val="27"/>
        </w:numPr>
        <w:rPr>
          <w:lang w:val="en-US" w:eastAsia="zh-CN"/>
        </w:rPr>
      </w:pPr>
      <w:r>
        <w:rPr>
          <w:lang w:val="en-US" w:eastAsia="zh-CN"/>
        </w:rPr>
        <w:t xml:space="preserve">In </w:t>
      </w:r>
      <w:r>
        <w:rPr>
          <w:lang w:val="en-US" w:eastAsia="zh-CN"/>
        </w:rPr>
        <w:fldChar w:fldCharType="begin"/>
      </w:r>
      <w:r>
        <w:rPr>
          <w:lang w:val="en-US" w:eastAsia="zh-CN"/>
        </w:rPr>
        <w:instrText xml:space="preserve"> REF _Ref71878837 \r \h </w:instrText>
      </w:r>
      <w:r>
        <w:rPr>
          <w:lang w:val="en-US" w:eastAsia="zh-CN"/>
        </w:rPr>
      </w:r>
      <w:r>
        <w:rPr>
          <w:lang w:val="en-US" w:eastAsia="zh-CN"/>
        </w:rPr>
        <w:fldChar w:fldCharType="separate"/>
      </w:r>
      <w:r>
        <w:rPr>
          <w:lang w:val="en-US" w:eastAsia="zh-CN"/>
        </w:rPr>
        <w:t>[12]</w:t>
      </w:r>
      <w:r>
        <w:rPr>
          <w:lang w:val="en-US" w:eastAsia="zh-CN"/>
        </w:rPr>
        <w:fldChar w:fldCharType="end"/>
      </w:r>
      <w:r>
        <w:rPr>
          <w:lang w:val="en-US" w:eastAsia="zh-CN"/>
        </w:rPr>
        <w:t>, Huawei proposes the following:</w:t>
      </w:r>
    </w:p>
    <w:p w14:paraId="2E8775E6" w14:textId="0E11BA72" w:rsidR="0019698A" w:rsidRDefault="0019698A" w:rsidP="0019698A">
      <w:pPr>
        <w:rPr>
          <w:b/>
          <w:lang w:val="en-US" w:eastAsia="zh-CN"/>
        </w:rPr>
      </w:pPr>
      <w:r w:rsidRPr="0019698A">
        <w:rPr>
          <w:b/>
          <w:lang w:val="en-US" w:eastAsia="zh-CN"/>
        </w:rPr>
        <w:t>Proposal 7: Move scenario 1b into the too early DAPS HO.</w:t>
      </w:r>
    </w:p>
    <w:p w14:paraId="42FC8C31" w14:textId="77777777" w:rsidR="0096529D" w:rsidRPr="0096529D" w:rsidRDefault="0096529D" w:rsidP="0096529D">
      <w:pPr>
        <w:rPr>
          <w:rFonts w:ascii="Times New Roman" w:eastAsia="SimSun" w:hAnsi="Times New Roman" w:cs="Times New Roman"/>
          <w:b/>
          <w:sz w:val="20"/>
          <w:szCs w:val="20"/>
          <w:lang w:val="en-US" w:eastAsia="zh-CN"/>
        </w:rPr>
      </w:pPr>
      <w:r w:rsidRPr="0096529D">
        <w:rPr>
          <w:b/>
          <w:lang w:val="en-US" w:eastAsia="zh-CN"/>
        </w:rPr>
        <w:t>Proposal 8: Merge scenarios 2b/2c and 3b/3c.</w:t>
      </w:r>
    </w:p>
    <w:p w14:paraId="64E4ED1E" w14:textId="0C8E56F6" w:rsidR="001C6E35" w:rsidRDefault="0096529D" w:rsidP="0019698A">
      <w:pPr>
        <w:rPr>
          <w:b/>
          <w:lang w:val="en-US" w:eastAsia="zh-CN"/>
        </w:rPr>
      </w:pPr>
      <w:r w:rsidRPr="0096529D">
        <w:rPr>
          <w:b/>
          <w:lang w:val="en-US" w:eastAsia="zh-CN"/>
        </w:rPr>
        <w:t>Proposal 9: Introduce new scenario 3d and merge scenarios 3a and 3d.</w:t>
      </w:r>
    </w:p>
    <w:p w14:paraId="4BAAD570" w14:textId="77777777" w:rsidR="001C6E35" w:rsidRPr="001C6E35" w:rsidRDefault="001C6E35" w:rsidP="0019698A">
      <w:pPr>
        <w:rPr>
          <w:b/>
          <w:lang w:val="en-US" w:eastAsia="zh-CN"/>
        </w:rPr>
      </w:pPr>
    </w:p>
    <w:p w14:paraId="29C4EDC7" w14:textId="654F2726" w:rsidR="0019698A" w:rsidRDefault="001C6E35" w:rsidP="001C6E35">
      <w:pPr>
        <w:pStyle w:val="ListParagraph"/>
        <w:numPr>
          <w:ilvl w:val="0"/>
          <w:numId w:val="27"/>
        </w:numPr>
        <w:rPr>
          <w:lang w:val="en-US" w:eastAsia="zh-CN"/>
        </w:rPr>
      </w:pPr>
      <w:r>
        <w:rPr>
          <w:lang w:val="en-US" w:eastAsia="zh-CN"/>
        </w:rPr>
        <w:t xml:space="preserve">In </w:t>
      </w:r>
      <w:r>
        <w:rPr>
          <w:lang w:val="en-US" w:eastAsia="zh-CN"/>
        </w:rPr>
        <w:fldChar w:fldCharType="begin"/>
      </w:r>
      <w:r>
        <w:rPr>
          <w:lang w:val="en-US" w:eastAsia="zh-CN"/>
        </w:rPr>
        <w:instrText xml:space="preserve"> REF _Ref71899002 \r \h </w:instrText>
      </w:r>
      <w:r>
        <w:rPr>
          <w:lang w:val="en-US" w:eastAsia="zh-CN"/>
        </w:rPr>
      </w:r>
      <w:r>
        <w:rPr>
          <w:lang w:val="en-US" w:eastAsia="zh-CN"/>
        </w:rPr>
        <w:fldChar w:fldCharType="separate"/>
      </w:r>
      <w:r>
        <w:rPr>
          <w:lang w:val="en-US" w:eastAsia="zh-CN"/>
        </w:rPr>
        <w:t>[19]</w:t>
      </w:r>
      <w:r>
        <w:rPr>
          <w:lang w:val="en-US" w:eastAsia="zh-CN"/>
        </w:rPr>
        <w:fldChar w:fldCharType="end"/>
      </w:r>
      <w:r>
        <w:rPr>
          <w:lang w:val="en-US" w:eastAsia="zh-CN"/>
        </w:rPr>
        <w:t>, LG proposes the following:</w:t>
      </w:r>
    </w:p>
    <w:p w14:paraId="364B35A1" w14:textId="77777777" w:rsidR="001C6E35" w:rsidRPr="001C6E35" w:rsidRDefault="001C6E35" w:rsidP="001C6E35">
      <w:pPr>
        <w:tabs>
          <w:tab w:val="left" w:pos="1622"/>
        </w:tabs>
        <w:spacing w:after="0" w:line="276" w:lineRule="auto"/>
        <w:rPr>
          <w:rFonts w:ascii="Times New Roman" w:eastAsia="Malgun Gothic" w:hAnsi="Times New Roman" w:cs="Times New Roman"/>
          <w:b/>
          <w:sz w:val="20"/>
          <w:szCs w:val="20"/>
          <w:lang w:val="en-US" w:eastAsia="ko-KR"/>
        </w:rPr>
      </w:pPr>
      <w:r w:rsidRPr="001C6E35">
        <w:rPr>
          <w:rFonts w:eastAsia="Malgun Gothic"/>
          <w:b/>
          <w:lang w:val="en-US" w:eastAsia="ko-KR"/>
        </w:rPr>
        <w:t>Proposal 2: For RLF-report for DAPS HO, scenario 2b/2c(Too early DAPS) and scenario 3b/3c (DAPS to wrong cell) are not merged.</w:t>
      </w:r>
    </w:p>
    <w:p w14:paraId="289DCF12" w14:textId="36EB3DDD" w:rsidR="001C6E35" w:rsidRDefault="001C6E35" w:rsidP="001C6E35">
      <w:pPr>
        <w:rPr>
          <w:lang w:val="en-US" w:eastAsia="zh-CN"/>
        </w:rPr>
      </w:pPr>
    </w:p>
    <w:p w14:paraId="79B11CDA" w14:textId="1A827D48" w:rsidR="00B027F9" w:rsidRDefault="00B027F9" w:rsidP="00B027F9">
      <w:pPr>
        <w:pStyle w:val="Heading4"/>
      </w:pPr>
      <w:r>
        <w:t>Rapporteur´s summary</w:t>
      </w:r>
    </w:p>
    <w:p w14:paraId="1B0CE403" w14:textId="6B9B23CB" w:rsidR="00B027F9" w:rsidRDefault="00B027F9" w:rsidP="00B027F9">
      <w:pPr>
        <w:rPr>
          <w:lang w:val="en-GB" w:eastAsia="zh-CN"/>
        </w:rPr>
      </w:pPr>
      <w:r>
        <w:rPr>
          <w:lang w:val="en-GB" w:eastAsia="zh-CN"/>
        </w:rPr>
        <w:t xml:space="preserve">Related to the merging of scenarios 2b/2c, and 3b/3c in </w:t>
      </w:r>
      <w:r>
        <w:rPr>
          <w:lang w:val="en-GB" w:eastAsia="zh-CN"/>
        </w:rPr>
        <w:fldChar w:fldCharType="begin"/>
      </w:r>
      <w:r>
        <w:rPr>
          <w:lang w:val="en-GB" w:eastAsia="zh-CN"/>
        </w:rPr>
        <w:instrText xml:space="preserve"> REF _Ref71903348 \r \h </w:instrText>
      </w:r>
      <w:r>
        <w:rPr>
          <w:lang w:val="en-GB" w:eastAsia="zh-CN"/>
        </w:rPr>
      </w:r>
      <w:r>
        <w:rPr>
          <w:lang w:val="en-GB" w:eastAsia="zh-CN"/>
        </w:rPr>
        <w:fldChar w:fldCharType="separate"/>
      </w:r>
      <w:r>
        <w:rPr>
          <w:lang w:val="en-GB" w:eastAsia="zh-CN"/>
        </w:rPr>
        <w:t>[20]</w:t>
      </w:r>
      <w:r>
        <w:rPr>
          <w:lang w:val="en-GB" w:eastAsia="zh-CN"/>
        </w:rPr>
        <w:fldChar w:fldCharType="end"/>
      </w:r>
      <w:r>
        <w:rPr>
          <w:lang w:val="en-GB" w:eastAsia="zh-CN"/>
        </w:rPr>
        <w:t>, these are the views:</w:t>
      </w:r>
    </w:p>
    <w:p w14:paraId="39B92413" w14:textId="0A9FAC67" w:rsidR="00B027F9" w:rsidRDefault="00B027F9" w:rsidP="00B027F9">
      <w:pPr>
        <w:pStyle w:val="ListParagraph"/>
        <w:numPr>
          <w:ilvl w:val="0"/>
          <w:numId w:val="27"/>
        </w:numPr>
        <w:rPr>
          <w:lang w:val="en-GB" w:eastAsia="zh-CN"/>
        </w:rPr>
      </w:pPr>
      <w:r>
        <w:rPr>
          <w:lang w:val="en-GB" w:eastAsia="zh-CN"/>
        </w:rPr>
        <w:t>Merge scenarios 2b/2c and 3b/3c (China Telecommunication, Oppo, ZTE, Huawei)</w:t>
      </w:r>
    </w:p>
    <w:p w14:paraId="2AA598FA" w14:textId="7909F572" w:rsidR="00B027F9" w:rsidRDefault="00B027F9" w:rsidP="00B027F9">
      <w:pPr>
        <w:pStyle w:val="ListParagraph"/>
        <w:numPr>
          <w:ilvl w:val="0"/>
          <w:numId w:val="27"/>
        </w:numPr>
        <w:rPr>
          <w:lang w:val="en-GB" w:eastAsia="zh-CN"/>
        </w:rPr>
      </w:pPr>
      <w:r>
        <w:rPr>
          <w:lang w:val="en-GB" w:eastAsia="zh-CN"/>
        </w:rPr>
        <w:t>Not merge 2b/2c and 3b/3c (LG)</w:t>
      </w:r>
    </w:p>
    <w:p w14:paraId="0E1A0D07" w14:textId="11EEB2DC" w:rsidR="00B027F9" w:rsidRDefault="00B027F9" w:rsidP="00B027F9">
      <w:pPr>
        <w:rPr>
          <w:lang w:val="en-GB" w:eastAsia="zh-CN"/>
        </w:rPr>
      </w:pPr>
      <w:r>
        <w:rPr>
          <w:lang w:val="en-GB" w:eastAsia="zh-CN"/>
        </w:rPr>
        <w:t>Given the above, Rapporteur proposes the following:</w:t>
      </w:r>
    </w:p>
    <w:p w14:paraId="0D5052EE" w14:textId="09DC7DD5" w:rsidR="00B027F9" w:rsidRDefault="00B027F9" w:rsidP="00B027F9">
      <w:pPr>
        <w:pStyle w:val="Cat-a-Proposal"/>
        <w:rPr>
          <w:lang w:val="en-GB" w:eastAsia="zh-CN"/>
        </w:rPr>
      </w:pPr>
      <w:bookmarkStart w:id="59" w:name="_Toc71996553"/>
      <w:r>
        <w:rPr>
          <w:lang w:val="en-GB" w:eastAsia="zh-CN"/>
        </w:rPr>
        <w:t>Scenarios 2b/2c and 3b/3c are merged</w:t>
      </w:r>
      <w:bookmarkEnd w:id="59"/>
    </w:p>
    <w:p w14:paraId="6AD41A23" w14:textId="65FB8EAC" w:rsidR="00D3727A" w:rsidRDefault="00D3727A" w:rsidP="00D3727A">
      <w:pPr>
        <w:pStyle w:val="Cat-a-Proposal"/>
        <w:numPr>
          <w:ilvl w:val="0"/>
          <w:numId w:val="0"/>
        </w:numPr>
        <w:ind w:left="1304" w:hanging="1304"/>
        <w:rPr>
          <w:lang w:val="en-GB" w:eastAsia="zh-CN"/>
        </w:rPr>
      </w:pPr>
    </w:p>
    <w:p w14:paraId="7E9D544B" w14:textId="02B05A66" w:rsidR="00D3727A" w:rsidRDefault="00D3727A" w:rsidP="00D3727A">
      <w:pPr>
        <w:rPr>
          <w:lang w:val="en-GB" w:eastAsia="zh-CN"/>
        </w:rPr>
      </w:pPr>
      <w:r>
        <w:rPr>
          <w:lang w:val="en-GB" w:eastAsia="zh-CN"/>
        </w:rPr>
        <w:t>One company (Huawei) has further proposals on scenarios that Rapporteur suggests to further discuss.</w:t>
      </w:r>
    </w:p>
    <w:p w14:paraId="4288B7BF" w14:textId="5A328897" w:rsidR="00D3727A" w:rsidRDefault="00D3727A" w:rsidP="00D3727A">
      <w:pPr>
        <w:pStyle w:val="Cat-b-Proposal"/>
        <w:rPr>
          <w:lang w:val="en-GB" w:eastAsia="zh-CN"/>
        </w:rPr>
      </w:pPr>
      <w:bookmarkStart w:id="60" w:name="_Toc71996652"/>
      <w:r>
        <w:rPr>
          <w:lang w:val="en-GB" w:eastAsia="zh-CN"/>
        </w:rPr>
        <w:t>RAN2 to further discuss the following:</w:t>
      </w:r>
      <w:bookmarkEnd w:id="60"/>
    </w:p>
    <w:p w14:paraId="5FAEEF22" w14:textId="46DCA745" w:rsidR="00D3727A" w:rsidRPr="00D3727A" w:rsidRDefault="00D3727A" w:rsidP="00D3727A">
      <w:pPr>
        <w:pStyle w:val="Cat-b-Proposal"/>
        <w:numPr>
          <w:ilvl w:val="1"/>
          <w:numId w:val="16"/>
        </w:numPr>
        <w:rPr>
          <w:lang w:val="en-GB" w:eastAsia="zh-CN"/>
        </w:rPr>
      </w:pPr>
      <w:bookmarkStart w:id="61" w:name="_Toc71996653"/>
      <w:r w:rsidRPr="00D3727A">
        <w:rPr>
          <w:lang w:val="en-GB" w:eastAsia="zh-CN"/>
        </w:rPr>
        <w:t>Move scenario 1b into the too early DAPS HO</w:t>
      </w:r>
      <w:bookmarkEnd w:id="61"/>
    </w:p>
    <w:p w14:paraId="1A09EE44" w14:textId="546C88CF" w:rsidR="00D3727A" w:rsidRPr="00B027F9" w:rsidRDefault="00D3727A" w:rsidP="00D3727A">
      <w:pPr>
        <w:pStyle w:val="Cat-b-Proposal"/>
        <w:numPr>
          <w:ilvl w:val="1"/>
          <w:numId w:val="16"/>
        </w:numPr>
        <w:rPr>
          <w:lang w:val="en-GB" w:eastAsia="zh-CN"/>
        </w:rPr>
      </w:pPr>
      <w:bookmarkStart w:id="62" w:name="_Toc71996654"/>
      <w:r w:rsidRPr="00D3727A">
        <w:rPr>
          <w:lang w:val="en-GB" w:eastAsia="zh-CN"/>
        </w:rPr>
        <w:t>Introduce new scenario 3d and merge scenarios 3a and 3d</w:t>
      </w:r>
      <w:bookmarkEnd w:id="62"/>
    </w:p>
    <w:p w14:paraId="794A7035" w14:textId="639EDDC1" w:rsidR="00EF2977" w:rsidRDefault="00D76FCB" w:rsidP="00B253AC">
      <w:pPr>
        <w:pStyle w:val="Heading3"/>
      </w:pPr>
      <w:r>
        <w:t>Timer</w:t>
      </w:r>
      <w:r w:rsidR="00200E76">
        <w:t>s</w:t>
      </w:r>
      <w:r w:rsidR="00F722F0">
        <w:t>-related</w:t>
      </w:r>
      <w:r w:rsidR="00E17C52">
        <w:t xml:space="preserve"> info</w:t>
      </w:r>
    </w:p>
    <w:p w14:paraId="60AE1C10" w14:textId="0363EE88" w:rsidR="00624491" w:rsidRPr="0096529D" w:rsidRDefault="00624491" w:rsidP="0096529D">
      <w:pPr>
        <w:pStyle w:val="ListParagraph"/>
        <w:numPr>
          <w:ilvl w:val="0"/>
          <w:numId w:val="27"/>
        </w:numPr>
        <w:rPr>
          <w:lang w:val="en-GB" w:eastAsia="zh-CN"/>
        </w:rPr>
      </w:pPr>
      <w:r w:rsidRPr="0096529D">
        <w:rPr>
          <w:lang w:val="en-GB" w:eastAsia="zh-CN"/>
        </w:rPr>
        <w:t xml:space="preserve">In </w:t>
      </w:r>
      <w:r w:rsidRPr="0096529D">
        <w:rPr>
          <w:lang w:val="en-GB" w:eastAsia="zh-CN"/>
        </w:rPr>
        <w:fldChar w:fldCharType="begin"/>
      </w:r>
      <w:r w:rsidRPr="0096529D">
        <w:rPr>
          <w:lang w:val="en-GB" w:eastAsia="zh-CN"/>
        </w:rPr>
        <w:instrText xml:space="preserve"> REF _Ref71708355 \r \h </w:instrText>
      </w:r>
      <w:r>
        <w:rPr>
          <w:lang w:val="en-GB" w:eastAsia="zh-CN"/>
        </w:rPr>
      </w:r>
      <w:r w:rsidRPr="0096529D">
        <w:rPr>
          <w:lang w:val="en-GB" w:eastAsia="zh-CN"/>
        </w:rPr>
        <w:fldChar w:fldCharType="separate"/>
      </w:r>
      <w:r w:rsidRPr="0096529D">
        <w:rPr>
          <w:lang w:val="en-GB" w:eastAsia="zh-CN"/>
        </w:rPr>
        <w:t>[1]</w:t>
      </w:r>
      <w:r w:rsidRPr="0096529D">
        <w:rPr>
          <w:lang w:val="en-GB" w:eastAsia="zh-CN"/>
        </w:rPr>
        <w:fldChar w:fldCharType="end"/>
      </w:r>
      <w:r w:rsidRPr="0096529D">
        <w:rPr>
          <w:lang w:val="en-GB" w:eastAsia="zh-CN"/>
        </w:rPr>
        <w:t>, CATT proposes the following:</w:t>
      </w:r>
    </w:p>
    <w:p w14:paraId="7CAD2665" w14:textId="77777777" w:rsidR="00624491" w:rsidRDefault="00624491" w:rsidP="00624491">
      <w:pPr>
        <w:pStyle w:val="BodyText"/>
        <w:rPr>
          <w:rFonts w:ascii="Times New Roman" w:eastAsiaTheme="minorEastAsia" w:hAnsi="Times New Roman" w:cs="Times New Roman"/>
          <w:b/>
          <w:bCs/>
          <w:sz w:val="20"/>
          <w:szCs w:val="24"/>
          <w:lang w:val="en-GB" w:eastAsia="zh-CN"/>
        </w:rPr>
      </w:pPr>
      <w:r>
        <w:rPr>
          <w:rFonts w:eastAsiaTheme="minorEastAsia"/>
          <w:b/>
          <w:bCs/>
          <w:lang w:val="en-GB" w:eastAsia="zh-CN"/>
        </w:rPr>
        <w:t>Proposal 4: The time elapsed between first CHO execution to RLF in target cell after successful CHO recovery can be included in RLF report.</w:t>
      </w:r>
    </w:p>
    <w:p w14:paraId="2BC28231" w14:textId="535267A8" w:rsidR="00624491" w:rsidRDefault="00C41FA5" w:rsidP="00C41FA5">
      <w:pPr>
        <w:pStyle w:val="BodyText"/>
        <w:rPr>
          <w:rFonts w:eastAsiaTheme="minorEastAsia"/>
          <w:b/>
          <w:bCs/>
          <w:lang w:val="en-GB" w:eastAsia="zh-CN"/>
        </w:rPr>
      </w:pPr>
      <w:r>
        <w:rPr>
          <w:rFonts w:eastAsiaTheme="minorEastAsia"/>
          <w:b/>
          <w:bCs/>
          <w:lang w:val="en-GB" w:eastAsia="zh-CN"/>
        </w:rPr>
        <w:t xml:space="preserve">Proposal 6: New timers can be introduced for the time elapsed since DAPS HO execution until RLF occurs in source cell before or after fallback. </w:t>
      </w:r>
    </w:p>
    <w:p w14:paraId="1B5F6B94" w14:textId="34B7F3E1" w:rsidR="00183CC7" w:rsidRPr="0096529D" w:rsidRDefault="00183CC7" w:rsidP="0096529D">
      <w:pPr>
        <w:pStyle w:val="ListParagraph"/>
        <w:numPr>
          <w:ilvl w:val="0"/>
          <w:numId w:val="27"/>
        </w:numPr>
        <w:rPr>
          <w:lang w:val="en-GB" w:eastAsia="zh-CN"/>
        </w:rPr>
      </w:pPr>
      <w:r w:rsidRPr="0096529D">
        <w:rPr>
          <w:lang w:val="en-GB" w:eastAsia="zh-CN"/>
        </w:rPr>
        <w:t xml:space="preserve">In </w:t>
      </w:r>
      <w:r w:rsidRPr="0096529D">
        <w:rPr>
          <w:lang w:val="en-GB" w:eastAsia="zh-CN"/>
        </w:rPr>
        <w:fldChar w:fldCharType="begin"/>
      </w:r>
      <w:r w:rsidRPr="0096529D">
        <w:rPr>
          <w:lang w:val="en-GB" w:eastAsia="zh-CN"/>
        </w:rPr>
        <w:instrText xml:space="preserve"> REF _Ref71710795 \r \h </w:instrText>
      </w:r>
      <w:r>
        <w:rPr>
          <w:lang w:val="en-GB" w:eastAsia="zh-CN"/>
        </w:rPr>
      </w:r>
      <w:r w:rsidRPr="0096529D">
        <w:rPr>
          <w:lang w:val="en-GB" w:eastAsia="zh-CN"/>
        </w:rPr>
        <w:fldChar w:fldCharType="separate"/>
      </w:r>
      <w:r w:rsidRPr="0096529D">
        <w:rPr>
          <w:lang w:val="en-GB" w:eastAsia="zh-CN"/>
        </w:rPr>
        <w:t>[3]</w:t>
      </w:r>
      <w:r w:rsidRPr="0096529D">
        <w:rPr>
          <w:lang w:val="en-GB" w:eastAsia="zh-CN"/>
        </w:rPr>
        <w:fldChar w:fldCharType="end"/>
      </w:r>
      <w:r w:rsidRPr="0096529D">
        <w:rPr>
          <w:lang w:val="en-GB" w:eastAsia="zh-CN"/>
        </w:rPr>
        <w:t>, China Telecommunication proposes the following:</w:t>
      </w:r>
    </w:p>
    <w:p w14:paraId="0C2534A0" w14:textId="77777777" w:rsidR="00183CC7" w:rsidRDefault="00183CC7" w:rsidP="00183CC7">
      <w:pPr>
        <w:rPr>
          <w:rFonts w:ascii="Times New Roman" w:eastAsia="SimSun" w:hAnsi="Times New Roman" w:cs="Times New Roman"/>
          <w:b/>
          <w:sz w:val="20"/>
          <w:szCs w:val="20"/>
          <w:lang w:val="en-US" w:eastAsia="zh-CN"/>
        </w:rPr>
      </w:pPr>
      <w:r>
        <w:rPr>
          <w:b/>
          <w:lang w:val="en-US" w:eastAsia="zh-CN"/>
        </w:rPr>
        <w:t>Proposal 3: the same new timer is needed for both ‘a. Time elapsed since DAPS HO execution until RLF occurs in source cell before fallback’ and ‘b. Time elapsed since DAPS HO execution until RLF occurs in source cell after fallback’.</w:t>
      </w:r>
    </w:p>
    <w:p w14:paraId="1CAE9BED" w14:textId="77777777" w:rsidR="00044604" w:rsidRDefault="00044604" w:rsidP="00044604">
      <w:pPr>
        <w:rPr>
          <w:rFonts w:ascii="Times New Roman" w:eastAsia="SimSun" w:hAnsi="Times New Roman" w:cs="Times New Roman"/>
          <w:b/>
          <w:sz w:val="20"/>
          <w:szCs w:val="20"/>
          <w:lang w:val="en-US" w:eastAsia="zh-CN"/>
        </w:rPr>
      </w:pPr>
      <w:r>
        <w:rPr>
          <w:b/>
          <w:lang w:val="en-US" w:eastAsia="zh-CN"/>
        </w:rPr>
        <w:lastRenderedPageBreak/>
        <w:t xml:space="preserve">Proposal 4: the legacy timer </w:t>
      </w:r>
      <w:r>
        <w:rPr>
          <w:b/>
          <w:i/>
          <w:lang w:val="en-US" w:eastAsia="zh-CN"/>
        </w:rPr>
        <w:t>timeConnFailure</w:t>
      </w:r>
      <w:r>
        <w:rPr>
          <w:b/>
          <w:lang w:val="en-US" w:eastAsia="zh-CN"/>
        </w:rPr>
        <w:t xml:space="preserve"> can be used to record ‘c. The elapsed time between the execution of DAPS and RLF in target cell’.</w:t>
      </w:r>
    </w:p>
    <w:p w14:paraId="1013BC68" w14:textId="65C0251B" w:rsidR="00183CC7" w:rsidRPr="0096529D" w:rsidRDefault="007B7B35" w:rsidP="0096529D">
      <w:pPr>
        <w:pStyle w:val="ListParagraph"/>
        <w:numPr>
          <w:ilvl w:val="0"/>
          <w:numId w:val="27"/>
        </w:numPr>
        <w:rPr>
          <w:lang w:val="en-US" w:eastAsia="zh-CN"/>
        </w:rPr>
      </w:pPr>
      <w:r w:rsidRPr="0096529D">
        <w:rPr>
          <w:lang w:val="en-US" w:eastAsia="zh-CN"/>
        </w:rPr>
        <w:t xml:space="preserve">In </w:t>
      </w:r>
      <w:r w:rsidRPr="0096529D">
        <w:rPr>
          <w:lang w:val="en-US" w:eastAsia="zh-CN"/>
        </w:rPr>
        <w:fldChar w:fldCharType="begin"/>
      </w:r>
      <w:r w:rsidRPr="0096529D">
        <w:rPr>
          <w:lang w:val="en-US" w:eastAsia="zh-CN"/>
        </w:rPr>
        <w:instrText xml:space="preserve"> REF _Ref71724063 \r \h </w:instrText>
      </w:r>
      <w:r>
        <w:rPr>
          <w:lang w:val="en-US" w:eastAsia="zh-CN"/>
        </w:rPr>
      </w:r>
      <w:r w:rsidRPr="0096529D">
        <w:rPr>
          <w:lang w:val="en-US" w:eastAsia="zh-CN"/>
        </w:rPr>
        <w:fldChar w:fldCharType="separate"/>
      </w:r>
      <w:r w:rsidRPr="0096529D">
        <w:rPr>
          <w:lang w:val="en-US" w:eastAsia="zh-CN"/>
        </w:rPr>
        <w:t>[7]</w:t>
      </w:r>
      <w:r w:rsidRPr="0096529D">
        <w:rPr>
          <w:lang w:val="en-US" w:eastAsia="zh-CN"/>
        </w:rPr>
        <w:fldChar w:fldCharType="end"/>
      </w:r>
      <w:r w:rsidRPr="0096529D">
        <w:rPr>
          <w:lang w:val="en-US" w:eastAsia="zh-CN"/>
        </w:rPr>
        <w:t>, Oppo proposes the following:</w:t>
      </w:r>
    </w:p>
    <w:p w14:paraId="3E02A9C3" w14:textId="103BB115" w:rsidR="0096529D" w:rsidRDefault="007B7B35" w:rsidP="007B7B35">
      <w:pPr>
        <w:spacing w:after="0"/>
        <w:rPr>
          <w:rFonts w:ascii="Times New Roman" w:eastAsia="DengXian" w:hAnsi="Times New Roman"/>
          <w:b/>
          <w:bCs/>
          <w:lang w:val="en-US" w:eastAsia="zh-CN"/>
        </w:rPr>
      </w:pPr>
      <w:r w:rsidRPr="007B7B35">
        <w:rPr>
          <w:rFonts w:ascii="Times New Roman" w:eastAsia="DengXian" w:hAnsi="Times New Roman"/>
          <w:b/>
          <w:bCs/>
          <w:lang w:val="en-US" w:eastAsia="zh-CN"/>
        </w:rPr>
        <w:t xml:space="preserve">Proposal 9: RAN2 to agree that two variant IEs of </w:t>
      </w:r>
      <w:r w:rsidRPr="007B7B35">
        <w:rPr>
          <w:rFonts w:ascii="Times New Roman" w:eastAsia="DengXian" w:hAnsi="Times New Roman"/>
          <w:b/>
          <w:bCs/>
          <w:i/>
          <w:iCs/>
          <w:lang w:val="en-US" w:eastAsia="zh-CN"/>
        </w:rPr>
        <w:t>timeConnFailure</w:t>
      </w:r>
      <w:r w:rsidRPr="007B7B35">
        <w:rPr>
          <w:rFonts w:ascii="Times New Roman" w:eastAsia="DengXian" w:hAnsi="Times New Roman"/>
          <w:b/>
          <w:bCs/>
          <w:lang w:val="en-US" w:eastAsia="zh-CN"/>
        </w:rPr>
        <w:t xml:space="preserve">, e.g., </w:t>
      </w:r>
      <w:r w:rsidRPr="007B7B35">
        <w:rPr>
          <w:rFonts w:ascii="Times New Roman" w:eastAsia="DengXian" w:hAnsi="Times New Roman"/>
          <w:b/>
          <w:bCs/>
          <w:i/>
          <w:iCs/>
          <w:lang w:val="en-US" w:eastAsia="zh-CN"/>
        </w:rPr>
        <w:t xml:space="preserve">timeConnFailureSource </w:t>
      </w:r>
      <w:r w:rsidRPr="007B7B35">
        <w:rPr>
          <w:rFonts w:ascii="Times New Roman" w:eastAsia="DengXian" w:hAnsi="Times New Roman"/>
          <w:b/>
          <w:bCs/>
          <w:lang w:val="en-US" w:eastAsia="zh-CN"/>
        </w:rPr>
        <w:t xml:space="preserve">and </w:t>
      </w:r>
      <w:r w:rsidRPr="007B7B35">
        <w:rPr>
          <w:rFonts w:ascii="Times New Roman" w:eastAsia="DengXian" w:hAnsi="Times New Roman"/>
          <w:b/>
          <w:bCs/>
          <w:i/>
          <w:iCs/>
          <w:lang w:val="en-US" w:eastAsia="zh-CN"/>
        </w:rPr>
        <w:t>timeConnFailureTarget</w:t>
      </w:r>
      <w:r w:rsidRPr="007B7B35">
        <w:rPr>
          <w:rFonts w:ascii="Times New Roman" w:eastAsia="DengXian" w:hAnsi="Times New Roman"/>
          <w:b/>
          <w:bCs/>
          <w:lang w:val="en-US" w:eastAsia="zh-CN"/>
        </w:rPr>
        <w:t xml:space="preserve"> might need to be introduced in the RLF report to indicate the time elapsed since the DAPS HO execution until RLF occurs in the source cell and the target cell, respectively.</w:t>
      </w:r>
    </w:p>
    <w:p w14:paraId="5D0526ED" w14:textId="77777777" w:rsidR="0096529D" w:rsidRPr="0096529D" w:rsidRDefault="0096529D" w:rsidP="007B7B35">
      <w:pPr>
        <w:spacing w:after="0"/>
        <w:rPr>
          <w:rFonts w:ascii="Times New Roman" w:eastAsia="DengXian" w:hAnsi="Times New Roman"/>
          <w:b/>
          <w:bCs/>
          <w:lang w:val="en-US" w:eastAsia="zh-CN"/>
        </w:rPr>
      </w:pPr>
    </w:p>
    <w:p w14:paraId="175C705A" w14:textId="4E320CEB" w:rsidR="007B7B35" w:rsidRDefault="0096529D" w:rsidP="0096529D">
      <w:pPr>
        <w:pStyle w:val="ListParagraph"/>
        <w:numPr>
          <w:ilvl w:val="0"/>
          <w:numId w:val="27"/>
        </w:numPr>
        <w:rPr>
          <w:lang w:val="en-US" w:eastAsia="zh-CN"/>
        </w:rPr>
      </w:pPr>
      <w:r>
        <w:rPr>
          <w:lang w:val="en-US" w:eastAsia="zh-CN"/>
        </w:rPr>
        <w:t xml:space="preserve">In </w:t>
      </w:r>
      <w:r>
        <w:rPr>
          <w:lang w:val="en-US" w:eastAsia="zh-CN"/>
        </w:rPr>
        <w:fldChar w:fldCharType="begin"/>
      </w:r>
      <w:r>
        <w:rPr>
          <w:lang w:val="en-US" w:eastAsia="zh-CN"/>
        </w:rPr>
        <w:instrText xml:space="preserve"> REF _Ref71878837 \r \h </w:instrText>
      </w:r>
      <w:r>
        <w:rPr>
          <w:lang w:val="en-US" w:eastAsia="zh-CN"/>
        </w:rPr>
      </w:r>
      <w:r>
        <w:rPr>
          <w:lang w:val="en-US" w:eastAsia="zh-CN"/>
        </w:rPr>
        <w:fldChar w:fldCharType="separate"/>
      </w:r>
      <w:r>
        <w:rPr>
          <w:lang w:val="en-US" w:eastAsia="zh-CN"/>
        </w:rPr>
        <w:t>[12]</w:t>
      </w:r>
      <w:r>
        <w:rPr>
          <w:lang w:val="en-US" w:eastAsia="zh-CN"/>
        </w:rPr>
        <w:fldChar w:fldCharType="end"/>
      </w:r>
      <w:r>
        <w:rPr>
          <w:lang w:val="en-US" w:eastAsia="zh-CN"/>
        </w:rPr>
        <w:t>, Huawei proposes the following:</w:t>
      </w:r>
    </w:p>
    <w:p w14:paraId="5FD451DA" w14:textId="77777777" w:rsidR="0096529D" w:rsidRPr="0096529D" w:rsidRDefault="0096529D" w:rsidP="0096529D">
      <w:pPr>
        <w:rPr>
          <w:rFonts w:ascii="Times New Roman" w:eastAsia="SimSun" w:hAnsi="Times New Roman" w:cs="Times New Roman"/>
          <w:b/>
          <w:sz w:val="20"/>
          <w:szCs w:val="20"/>
          <w:lang w:val="en-US" w:eastAsia="zh-CN"/>
        </w:rPr>
      </w:pPr>
      <w:r w:rsidRPr="0096529D">
        <w:rPr>
          <w:b/>
          <w:lang w:val="en-US" w:eastAsia="zh-CN"/>
        </w:rPr>
        <w:t>Proposal 10: To support DAPS HO MRO, the following failure information should be included in the RLF report:</w:t>
      </w:r>
    </w:p>
    <w:p w14:paraId="72CFA988" w14:textId="77777777" w:rsidR="0096529D" w:rsidRPr="00B948DA" w:rsidRDefault="0096529D" w:rsidP="00D8584B">
      <w:pPr>
        <w:pStyle w:val="ListParagraph"/>
        <w:numPr>
          <w:ilvl w:val="0"/>
          <w:numId w:val="37"/>
        </w:numPr>
        <w:spacing w:after="180" w:line="240" w:lineRule="auto"/>
        <w:rPr>
          <w:b/>
          <w:lang w:val="en-US" w:eastAsia="zh-CN"/>
        </w:rPr>
      </w:pPr>
      <w:r w:rsidRPr="00B948DA">
        <w:rPr>
          <w:b/>
          <w:i/>
          <w:lang w:val="en-US" w:eastAsia="zh-CN"/>
        </w:rPr>
        <w:t>timeConnFailure</w:t>
      </w:r>
      <w:r w:rsidRPr="00B948DA">
        <w:rPr>
          <w:b/>
          <w:lang w:val="en-US" w:eastAsia="zh-CN"/>
        </w:rPr>
        <w:t xml:space="preserve"> is to indicate the time elapsed since the last HO initialization, including DAPS HO, until first connection failure;</w:t>
      </w:r>
    </w:p>
    <w:p w14:paraId="23A7C2F0" w14:textId="77777777" w:rsidR="0096529D" w:rsidRPr="00B948DA" w:rsidRDefault="0096529D" w:rsidP="00D8584B">
      <w:pPr>
        <w:pStyle w:val="ListParagraph"/>
        <w:numPr>
          <w:ilvl w:val="0"/>
          <w:numId w:val="37"/>
        </w:numPr>
        <w:spacing w:after="180" w:line="240" w:lineRule="auto"/>
        <w:rPr>
          <w:b/>
          <w:lang w:val="en-US" w:eastAsia="zh-CN"/>
        </w:rPr>
      </w:pPr>
      <w:r w:rsidRPr="00B948DA">
        <w:rPr>
          <w:b/>
          <w:lang w:val="en-US" w:eastAsia="zh-CN"/>
        </w:rPr>
        <w:t xml:space="preserve">new time IE, e.g., </w:t>
      </w:r>
      <w:r w:rsidRPr="00B948DA">
        <w:rPr>
          <w:b/>
          <w:i/>
          <w:lang w:val="en-US" w:eastAsia="zh-CN"/>
        </w:rPr>
        <w:t>timeBetwFailures</w:t>
      </w:r>
      <w:r w:rsidRPr="00B948DA">
        <w:rPr>
          <w:b/>
          <w:lang w:val="en-US" w:eastAsia="zh-CN"/>
        </w:rPr>
        <w:t>, to indicate the time elapsed since the first connection failure until the second one;</w:t>
      </w:r>
    </w:p>
    <w:p w14:paraId="75EE46D4" w14:textId="77777777" w:rsidR="0096529D" w:rsidRPr="00B948DA" w:rsidRDefault="0096529D" w:rsidP="00D8584B">
      <w:pPr>
        <w:pStyle w:val="ListParagraph"/>
        <w:numPr>
          <w:ilvl w:val="0"/>
          <w:numId w:val="37"/>
        </w:numPr>
        <w:spacing w:after="180" w:line="240" w:lineRule="auto"/>
        <w:rPr>
          <w:b/>
          <w:lang w:val="en-US" w:eastAsia="zh-CN"/>
        </w:rPr>
      </w:pPr>
      <w:r w:rsidRPr="00B948DA">
        <w:rPr>
          <w:b/>
          <w:i/>
          <w:lang w:val="en-US" w:eastAsia="zh-CN"/>
        </w:rPr>
        <w:t>timeSinceFailure</w:t>
      </w:r>
      <w:r w:rsidRPr="00B948DA">
        <w:rPr>
          <w:b/>
          <w:lang w:val="en-US" w:eastAsia="zh-CN"/>
        </w:rPr>
        <w:t xml:space="preserve"> is defined to indicate the time elapsed since the last connection failure;</w:t>
      </w:r>
    </w:p>
    <w:p w14:paraId="7126645E" w14:textId="61FC8707" w:rsidR="0096529D" w:rsidRDefault="0096529D" w:rsidP="00D8584B">
      <w:pPr>
        <w:pStyle w:val="ListParagraph"/>
        <w:numPr>
          <w:ilvl w:val="0"/>
          <w:numId w:val="37"/>
        </w:numPr>
        <w:spacing w:after="180" w:line="240" w:lineRule="auto"/>
        <w:rPr>
          <w:b/>
          <w:lang w:val="en-US" w:eastAsia="zh-CN"/>
        </w:rPr>
      </w:pPr>
      <w:r w:rsidRPr="00B948DA">
        <w:rPr>
          <w:b/>
          <w:lang w:val="en-US" w:eastAsia="zh-CN"/>
        </w:rPr>
        <w:t>new time IE, e.g.,</w:t>
      </w:r>
      <w:r w:rsidRPr="00B948DA">
        <w:rPr>
          <w:b/>
          <w:i/>
          <w:lang w:val="en-US" w:eastAsia="zh-CN"/>
        </w:rPr>
        <w:t xml:space="preserve"> timeFailureDAPSHO</w:t>
      </w:r>
      <w:r w:rsidRPr="00B948DA">
        <w:rPr>
          <w:b/>
          <w:lang w:val="en-US" w:eastAsia="zh-CN"/>
        </w:rPr>
        <w:t>, to indicate the time elapsed since the first connection failure until the successful RACH with the target DAPS HO cell;</w:t>
      </w:r>
    </w:p>
    <w:p w14:paraId="2FD4EFE2" w14:textId="77777777" w:rsidR="00F64CA7" w:rsidRPr="00B948DA" w:rsidRDefault="00F64CA7" w:rsidP="00BD6C94">
      <w:pPr>
        <w:pStyle w:val="ListParagraph"/>
        <w:spacing w:after="180" w:line="240" w:lineRule="auto"/>
        <w:ind w:left="420"/>
        <w:rPr>
          <w:b/>
          <w:lang w:val="en-US" w:eastAsia="zh-CN"/>
        </w:rPr>
      </w:pPr>
    </w:p>
    <w:p w14:paraId="3FD8A9E7" w14:textId="77777777" w:rsidR="002A0F06" w:rsidRDefault="002A0F06" w:rsidP="002A0F06">
      <w:pPr>
        <w:pStyle w:val="ListParagraph"/>
        <w:spacing w:after="180" w:line="240" w:lineRule="auto"/>
        <w:ind w:left="420"/>
        <w:rPr>
          <w:b/>
          <w:lang w:val="en-US" w:eastAsia="zh-CN"/>
        </w:rPr>
      </w:pPr>
    </w:p>
    <w:p w14:paraId="6A05BC70" w14:textId="06A955AF" w:rsidR="002A0F06" w:rsidRPr="002A0F06" w:rsidRDefault="002A0F06" w:rsidP="00D8584B">
      <w:pPr>
        <w:pStyle w:val="ListParagraph"/>
        <w:numPr>
          <w:ilvl w:val="0"/>
          <w:numId w:val="34"/>
        </w:numPr>
        <w:spacing w:after="180" w:line="240" w:lineRule="auto"/>
        <w:rPr>
          <w:lang w:val="en-US" w:eastAsia="zh-CN"/>
        </w:rPr>
      </w:pPr>
      <w:r w:rsidRPr="002A0F06">
        <w:rPr>
          <w:lang w:val="en-US" w:eastAsia="zh-CN"/>
        </w:rPr>
        <w:t xml:space="preserve">In </w:t>
      </w:r>
      <w:r w:rsidRPr="002A0F06">
        <w:rPr>
          <w:lang w:val="en-US" w:eastAsia="zh-CN"/>
        </w:rPr>
        <w:fldChar w:fldCharType="begin"/>
      </w:r>
      <w:r w:rsidRPr="002A0F06">
        <w:rPr>
          <w:lang w:val="en-US" w:eastAsia="zh-CN"/>
        </w:rPr>
        <w:instrText xml:space="preserve"> REF _Ref71882405 \r \h </w:instrText>
      </w:r>
      <w:r w:rsidRPr="002A0F06">
        <w:rPr>
          <w:lang w:val="en-US" w:eastAsia="zh-CN"/>
        </w:rPr>
      </w:r>
      <w:r>
        <w:rPr>
          <w:lang w:val="en-US" w:eastAsia="zh-CN"/>
        </w:rPr>
        <w:instrText xml:space="preserve"> \* MERGEFORMAT </w:instrText>
      </w:r>
      <w:r w:rsidRPr="002A0F06">
        <w:rPr>
          <w:lang w:val="en-US" w:eastAsia="zh-CN"/>
        </w:rPr>
        <w:fldChar w:fldCharType="separate"/>
      </w:r>
      <w:r w:rsidRPr="002A0F06">
        <w:rPr>
          <w:lang w:val="en-US" w:eastAsia="zh-CN"/>
        </w:rPr>
        <w:t>[13]</w:t>
      </w:r>
      <w:r w:rsidRPr="002A0F06">
        <w:rPr>
          <w:lang w:val="en-US" w:eastAsia="zh-CN"/>
        </w:rPr>
        <w:fldChar w:fldCharType="end"/>
      </w:r>
      <w:r w:rsidRPr="002A0F06">
        <w:rPr>
          <w:lang w:val="en-US" w:eastAsia="zh-CN"/>
        </w:rPr>
        <w:t>, Qualcomm proposes the following:</w:t>
      </w:r>
    </w:p>
    <w:p w14:paraId="6B8874C8" w14:textId="77777777" w:rsidR="002A0F06" w:rsidRPr="002A0F06" w:rsidRDefault="002A0F06" w:rsidP="002A0F06">
      <w:pPr>
        <w:rPr>
          <w:rFonts w:ascii="Times New Roman" w:eastAsia="Times New Roman" w:hAnsi="Times New Roman" w:cs="Times New Roman"/>
          <w:b/>
          <w:bCs/>
          <w:sz w:val="20"/>
          <w:szCs w:val="20"/>
          <w:lang w:val="en-US" w:eastAsia="zh-CN"/>
        </w:rPr>
      </w:pPr>
      <w:r w:rsidRPr="002A0F06">
        <w:rPr>
          <w:b/>
          <w:bCs/>
          <w:lang w:val="en-GB" w:eastAsia="zh-CN"/>
        </w:rPr>
        <w:t xml:space="preserve">Proposal 6: Define the </w:t>
      </w:r>
      <w:r w:rsidRPr="002A0F06">
        <w:rPr>
          <w:b/>
          <w:bCs/>
          <w:i/>
          <w:iCs/>
          <w:lang w:val="en-GB" w:eastAsia="zh-CN"/>
        </w:rPr>
        <w:t>timeConnFailure</w:t>
      </w:r>
      <w:r w:rsidRPr="002A0F06">
        <w:rPr>
          <w:b/>
          <w:bCs/>
          <w:lang w:val="en-GB" w:eastAsia="zh-CN"/>
        </w:rPr>
        <w:t xml:space="preserve"> as the “</w:t>
      </w:r>
      <w:r w:rsidRPr="002A0F06">
        <w:rPr>
          <w:b/>
          <w:bCs/>
          <w:szCs w:val="20"/>
          <w:lang w:val="en-US" w:eastAsia="zh-CN"/>
        </w:rPr>
        <w:t xml:space="preserve">Time elapsed since reception of RRCReconfiguration containing DAPS HO until UE leaves CONNECTED state, i.e., UE doesn’t have an active cell connection.” </w:t>
      </w:r>
    </w:p>
    <w:p w14:paraId="3D1E9DB2" w14:textId="189BBC45" w:rsidR="004727DB" w:rsidRDefault="004727DB" w:rsidP="004727DB">
      <w:pPr>
        <w:rPr>
          <w:b/>
          <w:bCs/>
          <w:szCs w:val="20"/>
          <w:lang w:val="en-US" w:eastAsia="zh-CN"/>
        </w:rPr>
      </w:pPr>
      <w:r w:rsidRPr="004727DB">
        <w:rPr>
          <w:b/>
          <w:bCs/>
          <w:szCs w:val="20"/>
          <w:lang w:val="en-US" w:eastAsia="zh-CN"/>
        </w:rPr>
        <w:t>Proposal 8: Introduce a new timer as “The elapsed time between the first failure in the source (or target) and the second failure in target (or source) while performing the DAPS HO”</w:t>
      </w:r>
    </w:p>
    <w:p w14:paraId="299266CE" w14:textId="77777777" w:rsidR="00B95419" w:rsidRPr="004727DB" w:rsidRDefault="00B95419" w:rsidP="004727DB">
      <w:pPr>
        <w:rPr>
          <w:rFonts w:ascii="Times New Roman" w:eastAsia="Times New Roman" w:hAnsi="Times New Roman" w:cs="Times New Roman"/>
          <w:b/>
          <w:bCs/>
          <w:sz w:val="20"/>
          <w:szCs w:val="20"/>
          <w:lang w:val="en-US" w:eastAsia="zh-CN"/>
        </w:rPr>
      </w:pPr>
    </w:p>
    <w:p w14:paraId="61005578" w14:textId="236C9BA5" w:rsidR="002A0F06" w:rsidRPr="00B95419" w:rsidRDefault="00B95419" w:rsidP="00D8584B">
      <w:pPr>
        <w:pStyle w:val="ListParagraph"/>
        <w:numPr>
          <w:ilvl w:val="0"/>
          <w:numId w:val="34"/>
        </w:numPr>
        <w:spacing w:after="180" w:line="240" w:lineRule="auto"/>
        <w:rPr>
          <w:bCs/>
          <w:lang w:val="en-US" w:eastAsia="zh-CN"/>
        </w:rPr>
      </w:pPr>
      <w:r w:rsidRPr="00B95419">
        <w:rPr>
          <w:bCs/>
          <w:lang w:val="en-US" w:eastAsia="zh-CN"/>
        </w:rPr>
        <w:t xml:space="preserve">In </w:t>
      </w:r>
      <w:r w:rsidRPr="00B95419">
        <w:rPr>
          <w:bCs/>
          <w:lang w:val="en-US" w:eastAsia="zh-CN"/>
        </w:rPr>
        <w:fldChar w:fldCharType="begin"/>
      </w:r>
      <w:r w:rsidRPr="00B95419">
        <w:rPr>
          <w:bCs/>
          <w:lang w:val="en-US" w:eastAsia="zh-CN"/>
        </w:rPr>
        <w:instrText xml:space="preserve"> REF _Ref71882817 \r \h </w:instrText>
      </w:r>
      <w:r w:rsidRPr="00B95419">
        <w:rPr>
          <w:bCs/>
          <w:lang w:val="en-US" w:eastAsia="zh-CN"/>
        </w:rPr>
      </w:r>
      <w:r>
        <w:rPr>
          <w:bCs/>
          <w:lang w:val="en-US" w:eastAsia="zh-CN"/>
        </w:rPr>
        <w:instrText xml:space="preserve"> \* MERGEFORMAT </w:instrText>
      </w:r>
      <w:r w:rsidRPr="00B95419">
        <w:rPr>
          <w:bCs/>
          <w:lang w:val="en-US" w:eastAsia="zh-CN"/>
        </w:rPr>
        <w:fldChar w:fldCharType="separate"/>
      </w:r>
      <w:r w:rsidRPr="00B95419">
        <w:rPr>
          <w:bCs/>
          <w:lang w:val="en-US" w:eastAsia="zh-CN"/>
        </w:rPr>
        <w:t>[14]</w:t>
      </w:r>
      <w:r w:rsidRPr="00B95419">
        <w:rPr>
          <w:bCs/>
          <w:lang w:val="en-US" w:eastAsia="zh-CN"/>
        </w:rPr>
        <w:fldChar w:fldCharType="end"/>
      </w:r>
      <w:r w:rsidRPr="00B95419">
        <w:rPr>
          <w:bCs/>
          <w:lang w:val="en-US" w:eastAsia="zh-CN"/>
        </w:rPr>
        <w:t>, Ericsson proposes the following:</w:t>
      </w:r>
    </w:p>
    <w:p w14:paraId="076C53C1" w14:textId="173FAAB0" w:rsidR="00B95419" w:rsidRPr="00B95419" w:rsidRDefault="00B95419" w:rsidP="00B95419">
      <w:pPr>
        <w:spacing w:after="180" w:line="240" w:lineRule="auto"/>
        <w:rPr>
          <w:b/>
          <w:bCs/>
          <w:szCs w:val="20"/>
          <w:lang w:val="en-US" w:eastAsia="zh-CN"/>
        </w:rPr>
      </w:pPr>
      <w:r w:rsidRPr="00B95419">
        <w:rPr>
          <w:b/>
          <w:bCs/>
          <w:szCs w:val="20"/>
          <w:lang w:val="en-US" w:eastAsia="zh-CN"/>
        </w:rPr>
        <w:t xml:space="preserve">Proposal 9: </w:t>
      </w:r>
      <w:bookmarkStart w:id="63" w:name="_Toc71571060"/>
      <w:r w:rsidRPr="00B95419">
        <w:rPr>
          <w:b/>
          <w:bCs/>
          <w:szCs w:val="20"/>
          <w:lang w:val="en-US" w:eastAsia="zh-CN"/>
        </w:rPr>
        <w:t>“The elapsed time between the execution of DAPS and HOF or RLF in target cell” is represented by the legacy timeConnFailure</w:t>
      </w:r>
      <w:bookmarkEnd w:id="63"/>
    </w:p>
    <w:p w14:paraId="78F1001E" w14:textId="5FF55790" w:rsidR="00B95419" w:rsidRPr="00B95419" w:rsidRDefault="00B95419" w:rsidP="00B95419">
      <w:pPr>
        <w:spacing w:after="180" w:line="240" w:lineRule="auto"/>
        <w:rPr>
          <w:b/>
          <w:bCs/>
          <w:szCs w:val="20"/>
          <w:lang w:val="en-US" w:eastAsia="zh-CN"/>
        </w:rPr>
      </w:pPr>
      <w:r w:rsidRPr="00B95419">
        <w:rPr>
          <w:b/>
          <w:bCs/>
          <w:szCs w:val="20"/>
          <w:lang w:val="en-US" w:eastAsia="zh-CN"/>
        </w:rPr>
        <w:t>Proposal 10:</w:t>
      </w:r>
      <w:bookmarkStart w:id="64" w:name="_Toc71571061"/>
      <w:r w:rsidRPr="00B95419">
        <w:rPr>
          <w:b/>
          <w:bCs/>
          <w:szCs w:val="20"/>
          <w:lang w:val="en-US" w:eastAsia="zh-CN"/>
        </w:rPr>
        <w:t xml:space="preserve"> “The time elapsed since DAPS HO execution until RLF occurs in source cell before fallback” is represented by a new timer, e.g. timeSourceFailure</w:t>
      </w:r>
      <w:bookmarkEnd w:id="64"/>
    </w:p>
    <w:p w14:paraId="09689791" w14:textId="01970179" w:rsidR="00B95419" w:rsidRDefault="00B95419" w:rsidP="00B95419">
      <w:pPr>
        <w:spacing w:after="180" w:line="240" w:lineRule="auto"/>
        <w:rPr>
          <w:b/>
          <w:bCs/>
          <w:szCs w:val="20"/>
          <w:lang w:val="en-US" w:eastAsia="zh-CN"/>
        </w:rPr>
      </w:pPr>
      <w:r w:rsidRPr="00B95419">
        <w:rPr>
          <w:b/>
          <w:bCs/>
          <w:szCs w:val="20"/>
          <w:lang w:val="en-US" w:eastAsia="zh-CN"/>
        </w:rPr>
        <w:t xml:space="preserve">Proposal 11: </w:t>
      </w:r>
      <w:bookmarkStart w:id="65" w:name="_Toc71571062"/>
      <w:r w:rsidRPr="00B95419">
        <w:rPr>
          <w:b/>
          <w:bCs/>
          <w:szCs w:val="20"/>
          <w:lang w:val="en-US" w:eastAsia="zh-CN"/>
        </w:rPr>
        <w:t>“The time elapsed since DAPS HO execution until RLF occurs in source cell after fallback” is represented by the legacy timeConnFailure and by an indication included in the RLF-Report on whether a DAPS fallback was performed.</w:t>
      </w:r>
      <w:bookmarkEnd w:id="65"/>
    </w:p>
    <w:p w14:paraId="19202B2B" w14:textId="77777777" w:rsidR="00F325E8" w:rsidRDefault="00F325E8" w:rsidP="00B95419">
      <w:pPr>
        <w:spacing w:after="180" w:line="240" w:lineRule="auto"/>
        <w:rPr>
          <w:b/>
          <w:bCs/>
          <w:szCs w:val="20"/>
          <w:lang w:val="en-US" w:eastAsia="zh-CN"/>
        </w:rPr>
      </w:pPr>
    </w:p>
    <w:p w14:paraId="6B94CD41" w14:textId="054DB626" w:rsidR="00F325E8" w:rsidRPr="002F145E" w:rsidRDefault="00F325E8" w:rsidP="00D8584B">
      <w:pPr>
        <w:pStyle w:val="ListParagraph"/>
        <w:numPr>
          <w:ilvl w:val="0"/>
          <w:numId w:val="34"/>
        </w:numPr>
        <w:spacing w:after="180" w:line="240" w:lineRule="auto"/>
        <w:rPr>
          <w:bCs/>
          <w:lang w:val="en-US" w:eastAsia="zh-CN"/>
        </w:rPr>
      </w:pPr>
      <w:r w:rsidRPr="002F145E">
        <w:rPr>
          <w:bCs/>
          <w:lang w:val="en-US" w:eastAsia="zh-CN"/>
        </w:rPr>
        <w:t xml:space="preserve">In </w:t>
      </w:r>
      <w:r w:rsidRPr="002F145E">
        <w:rPr>
          <w:bCs/>
          <w:lang w:val="en-US" w:eastAsia="zh-CN"/>
        </w:rPr>
        <w:fldChar w:fldCharType="begin"/>
      </w:r>
      <w:r w:rsidRPr="002F145E">
        <w:rPr>
          <w:bCs/>
          <w:lang w:val="en-US" w:eastAsia="zh-CN"/>
        </w:rPr>
        <w:instrText xml:space="preserve"> REF _Ref71898453 \r \h </w:instrText>
      </w:r>
      <w:r w:rsidRPr="002F145E">
        <w:rPr>
          <w:bCs/>
          <w:lang w:val="en-US" w:eastAsia="zh-CN"/>
        </w:rPr>
      </w:r>
      <w:r w:rsidR="002F145E">
        <w:rPr>
          <w:bCs/>
          <w:lang w:val="en-US" w:eastAsia="zh-CN"/>
        </w:rPr>
        <w:instrText xml:space="preserve"> \* MERGEFORMAT </w:instrText>
      </w:r>
      <w:r w:rsidRPr="002F145E">
        <w:rPr>
          <w:bCs/>
          <w:lang w:val="en-US" w:eastAsia="zh-CN"/>
        </w:rPr>
        <w:fldChar w:fldCharType="separate"/>
      </w:r>
      <w:r w:rsidRPr="002F145E">
        <w:rPr>
          <w:bCs/>
          <w:lang w:val="en-US" w:eastAsia="zh-CN"/>
        </w:rPr>
        <w:t>[18]</w:t>
      </w:r>
      <w:r w:rsidRPr="002F145E">
        <w:rPr>
          <w:bCs/>
          <w:lang w:val="en-US" w:eastAsia="zh-CN"/>
        </w:rPr>
        <w:fldChar w:fldCharType="end"/>
      </w:r>
      <w:r w:rsidRPr="002F145E">
        <w:rPr>
          <w:bCs/>
          <w:lang w:val="en-US" w:eastAsia="zh-CN"/>
        </w:rPr>
        <w:t>, CMCC proposes the following:</w:t>
      </w:r>
    </w:p>
    <w:p w14:paraId="3505C8DD" w14:textId="77777777" w:rsidR="00F325E8" w:rsidRPr="00F325E8" w:rsidRDefault="00F325E8" w:rsidP="00F325E8">
      <w:pPr>
        <w:spacing w:before="120"/>
        <w:rPr>
          <w:rFonts w:eastAsia="DengXian"/>
          <w:b/>
          <w:bCs/>
          <w:lang w:val="en-US" w:eastAsia="zh-CN"/>
        </w:rPr>
      </w:pPr>
      <w:r w:rsidRPr="00F325E8">
        <w:rPr>
          <w:rFonts w:eastAsia="DengXian"/>
          <w:b/>
          <w:bCs/>
          <w:lang w:val="en-US" w:eastAsia="zh-CN"/>
        </w:rPr>
        <w:t xml:space="preserve">Proposal 3: Redefine the end time of </w:t>
      </w:r>
      <w:r w:rsidRPr="00F325E8">
        <w:rPr>
          <w:rFonts w:ascii="Arial-BoldItalicMT" w:eastAsia="SimSun" w:hAnsi="Arial-BoldItalicMT" w:cs="SimSun"/>
          <w:b/>
          <w:bCs/>
          <w:i/>
          <w:iCs/>
          <w:color w:val="000000"/>
          <w:lang w:val="en-US" w:eastAsia="zh-CN"/>
        </w:rPr>
        <w:t>timeConnFailure</w:t>
      </w:r>
      <w:r w:rsidRPr="00F325E8">
        <w:rPr>
          <w:rFonts w:ascii="Arial-BoldItalicMT" w:eastAsia="SimSun" w:hAnsi="Arial-BoldItalicMT" w:cs="SimSun"/>
          <w:b/>
          <w:bCs/>
          <w:i/>
          <w:iCs/>
          <w:color w:val="000000"/>
          <w:sz w:val="18"/>
          <w:szCs w:val="18"/>
          <w:lang w:val="en-US" w:eastAsia="zh-CN"/>
        </w:rPr>
        <w:t xml:space="preserve"> </w:t>
      </w:r>
      <w:r w:rsidRPr="00F325E8">
        <w:rPr>
          <w:rFonts w:eastAsia="DengXian"/>
          <w:b/>
          <w:bCs/>
          <w:lang w:val="en-US" w:eastAsia="zh-CN"/>
        </w:rPr>
        <w:t>for the failure scenarios that UE still has the connection with source or target, or introduce new timers for those scenarios.</w:t>
      </w:r>
    </w:p>
    <w:p w14:paraId="4E5D09BA" w14:textId="0633A112" w:rsidR="00F325E8" w:rsidRDefault="005819D2" w:rsidP="005819D2">
      <w:pPr>
        <w:pStyle w:val="Heading4"/>
      </w:pPr>
      <w:r>
        <w:t>Rapporteur´s summary</w:t>
      </w:r>
    </w:p>
    <w:p w14:paraId="05B6EF75" w14:textId="3456C7BB" w:rsidR="005819D2" w:rsidRDefault="005819D2" w:rsidP="005819D2">
      <w:pPr>
        <w:rPr>
          <w:lang w:val="en-GB" w:eastAsia="zh-CN"/>
        </w:rPr>
      </w:pPr>
      <w:r>
        <w:rPr>
          <w:lang w:val="en-GB" w:eastAsia="zh-CN"/>
        </w:rPr>
        <w:t>Related to the use of timeConnFailure, these are the views:</w:t>
      </w:r>
    </w:p>
    <w:p w14:paraId="003932DE" w14:textId="68977E86" w:rsidR="005819D2" w:rsidRPr="005819D2" w:rsidRDefault="005819D2" w:rsidP="00D8584B">
      <w:pPr>
        <w:pStyle w:val="ListParagraph"/>
        <w:numPr>
          <w:ilvl w:val="0"/>
          <w:numId w:val="34"/>
        </w:numPr>
        <w:rPr>
          <w:lang w:val="en-GB" w:eastAsia="zh-CN"/>
        </w:rPr>
      </w:pPr>
      <w:r w:rsidRPr="008A7709">
        <w:rPr>
          <w:lang w:val="en-GB" w:eastAsia="zh-CN"/>
        </w:rPr>
        <w:lastRenderedPageBreak/>
        <w:t>timeConnFailure is to indicate the time elapsed since the last HO initialization, including DAPS HO, until first connection failure (Huawei)</w:t>
      </w:r>
    </w:p>
    <w:p w14:paraId="16DDD558" w14:textId="740149BD" w:rsidR="005819D2" w:rsidRPr="005819D2" w:rsidRDefault="005819D2" w:rsidP="00D8584B">
      <w:pPr>
        <w:pStyle w:val="ListParagraph"/>
        <w:numPr>
          <w:ilvl w:val="0"/>
          <w:numId w:val="34"/>
        </w:numPr>
        <w:rPr>
          <w:lang w:val="en-GB" w:eastAsia="zh-CN"/>
        </w:rPr>
      </w:pPr>
      <w:r w:rsidRPr="008A7709">
        <w:rPr>
          <w:lang w:val="en-GB" w:eastAsia="zh-CN"/>
        </w:rPr>
        <w:t>timeConnFailure represents “The elapsed time between the execution of DAPS and HOF or RLF in target cell” (Ericsson, CATT, China Telecommunications)</w:t>
      </w:r>
    </w:p>
    <w:p w14:paraId="7076D47D" w14:textId="5514B677" w:rsidR="005819D2" w:rsidRPr="005819D2" w:rsidRDefault="005819D2" w:rsidP="00D8584B">
      <w:pPr>
        <w:pStyle w:val="ListParagraph"/>
        <w:numPr>
          <w:ilvl w:val="0"/>
          <w:numId w:val="34"/>
        </w:numPr>
        <w:rPr>
          <w:lang w:val="en-GB" w:eastAsia="zh-CN"/>
        </w:rPr>
      </w:pPr>
      <w:r w:rsidRPr="008A7709">
        <w:rPr>
          <w:lang w:val="en-GB" w:eastAsia="zh-CN"/>
        </w:rPr>
        <w:t>timeConnFailure represents “Time elapsed since reception of RRCReconfiguration containing DAPS HO until UE leaves CONNECTED state, i.e., UE doesn’t have an active cell connection.” (Qualcomm)</w:t>
      </w:r>
    </w:p>
    <w:p w14:paraId="16A8CBCC" w14:textId="538F8AED" w:rsidR="005819D2" w:rsidRPr="004007EF" w:rsidRDefault="005819D2" w:rsidP="005819D2">
      <w:pPr>
        <w:rPr>
          <w:lang w:val="en-GB" w:eastAsia="zh-CN"/>
        </w:rPr>
      </w:pPr>
      <w:r>
        <w:rPr>
          <w:lang w:val="en-GB" w:eastAsia="zh-CN"/>
        </w:rPr>
        <w:t xml:space="preserve">Further one company (Oppo) believe that a new IE </w:t>
      </w:r>
      <w:r w:rsidRPr="004007EF">
        <w:rPr>
          <w:lang w:val="en-GB" w:eastAsia="zh-CN"/>
        </w:rPr>
        <w:t>timeConnFailureTarget might need to be introduced in the RLF report to indicate the time elapsed since the DAPS HO execution until RLF occurs in the</w:t>
      </w:r>
      <w:r w:rsidR="004020DE" w:rsidRPr="004007EF">
        <w:rPr>
          <w:lang w:val="en-GB" w:eastAsia="zh-CN"/>
        </w:rPr>
        <w:t xml:space="preserve"> </w:t>
      </w:r>
      <w:r w:rsidRPr="004007EF">
        <w:rPr>
          <w:lang w:val="en-GB" w:eastAsia="zh-CN"/>
        </w:rPr>
        <w:t>target cell</w:t>
      </w:r>
      <w:r w:rsidR="004020DE" w:rsidRPr="004007EF">
        <w:rPr>
          <w:lang w:val="en-GB" w:eastAsia="zh-CN"/>
        </w:rPr>
        <w:t>. Rapporteur proposes to discuss the following.</w:t>
      </w:r>
    </w:p>
    <w:p w14:paraId="3784E112" w14:textId="003F6660" w:rsidR="004020DE" w:rsidRDefault="004020DE" w:rsidP="004020DE">
      <w:pPr>
        <w:pStyle w:val="Cat-a-Proposal"/>
        <w:rPr>
          <w:lang w:val="en-GB" w:eastAsia="zh-CN"/>
        </w:rPr>
      </w:pPr>
      <w:bookmarkStart w:id="66" w:name="_Toc71996554"/>
      <w:r>
        <w:rPr>
          <w:lang w:val="en-GB" w:eastAsia="zh-CN"/>
        </w:rPr>
        <w:t>RAN2 to discuss what timeConnFailure should represent</w:t>
      </w:r>
      <w:r w:rsidR="00472844">
        <w:rPr>
          <w:lang w:val="en-GB" w:eastAsia="zh-CN"/>
        </w:rPr>
        <w:t xml:space="preserve"> among the following options</w:t>
      </w:r>
      <w:bookmarkEnd w:id="66"/>
    </w:p>
    <w:p w14:paraId="44D18C00" w14:textId="2FE093B2" w:rsidR="004020DE" w:rsidRDefault="004020DE" w:rsidP="004020DE">
      <w:pPr>
        <w:pStyle w:val="Cat-a-Proposal"/>
        <w:numPr>
          <w:ilvl w:val="1"/>
          <w:numId w:val="11"/>
        </w:numPr>
        <w:rPr>
          <w:lang w:val="en-GB" w:eastAsia="zh-CN"/>
        </w:rPr>
      </w:pPr>
      <w:bookmarkStart w:id="67" w:name="_Toc71996555"/>
      <w:r w:rsidRPr="004020DE">
        <w:rPr>
          <w:lang w:val="en-GB" w:eastAsia="zh-CN"/>
        </w:rPr>
        <w:t>“The elapsed time between the execution of DAPS and HOF or RLF in target cell”</w:t>
      </w:r>
      <w:bookmarkEnd w:id="67"/>
    </w:p>
    <w:p w14:paraId="6D362B94" w14:textId="2F79CFC9" w:rsidR="004020DE" w:rsidRDefault="004007EF" w:rsidP="004020DE">
      <w:pPr>
        <w:pStyle w:val="Cat-a-Proposal"/>
        <w:numPr>
          <w:ilvl w:val="1"/>
          <w:numId w:val="11"/>
        </w:numPr>
        <w:rPr>
          <w:lang w:val="en-GB" w:eastAsia="zh-CN"/>
        </w:rPr>
      </w:pPr>
      <w:bookmarkStart w:id="68" w:name="_Toc71996556"/>
      <w:r>
        <w:rPr>
          <w:lang w:val="en-GB" w:eastAsia="zh-CN"/>
        </w:rPr>
        <w:t>“</w:t>
      </w:r>
      <w:r w:rsidR="004020DE" w:rsidRPr="004020DE">
        <w:rPr>
          <w:lang w:val="en-GB" w:eastAsia="zh-CN"/>
        </w:rPr>
        <w:t>The time elapsed since the last HO initialization, including DAPS HO, until first connection failure</w:t>
      </w:r>
      <w:r>
        <w:rPr>
          <w:lang w:val="en-GB" w:eastAsia="zh-CN"/>
        </w:rPr>
        <w:t>”</w:t>
      </w:r>
      <w:bookmarkEnd w:id="68"/>
    </w:p>
    <w:p w14:paraId="3A69CAAA" w14:textId="07A9B9B5" w:rsidR="004020DE" w:rsidRDefault="004020DE" w:rsidP="004020DE">
      <w:pPr>
        <w:pStyle w:val="Cat-a-Proposal"/>
        <w:numPr>
          <w:ilvl w:val="1"/>
          <w:numId w:val="11"/>
        </w:numPr>
        <w:rPr>
          <w:lang w:val="en-GB" w:eastAsia="zh-CN"/>
        </w:rPr>
      </w:pPr>
      <w:bookmarkStart w:id="69" w:name="_Toc71996557"/>
      <w:r w:rsidRPr="004020DE">
        <w:rPr>
          <w:lang w:val="en-GB" w:eastAsia="zh-CN"/>
        </w:rPr>
        <w:t>“Time elapsed since reception of RRCReconfiguration containing DAPS HO until UE leaves CONNECTED state, i.e., UE doesn’t have an active cell connection.”</w:t>
      </w:r>
      <w:bookmarkEnd w:id="69"/>
    </w:p>
    <w:p w14:paraId="15460922" w14:textId="4DED4CE0" w:rsidR="004020DE" w:rsidRDefault="004020DE" w:rsidP="004020DE">
      <w:pPr>
        <w:pStyle w:val="Cat-a-Proposal"/>
        <w:numPr>
          <w:ilvl w:val="1"/>
          <w:numId w:val="11"/>
        </w:numPr>
        <w:rPr>
          <w:lang w:val="en-GB" w:eastAsia="zh-CN"/>
        </w:rPr>
      </w:pPr>
      <w:bookmarkStart w:id="70" w:name="_Toc71996558"/>
      <w:r>
        <w:rPr>
          <w:lang w:val="en-GB" w:eastAsia="zh-CN"/>
        </w:rPr>
        <w:t xml:space="preserve">A new IE </w:t>
      </w:r>
      <w:r w:rsidRPr="004020DE">
        <w:rPr>
          <w:lang w:val="en-GB" w:eastAsia="zh-CN"/>
        </w:rPr>
        <w:t xml:space="preserve">timeConnFailureTarget </w:t>
      </w:r>
      <w:r>
        <w:rPr>
          <w:lang w:val="en-GB" w:eastAsia="zh-CN"/>
        </w:rPr>
        <w:t>is</w:t>
      </w:r>
      <w:r w:rsidRPr="004020DE">
        <w:rPr>
          <w:lang w:val="en-GB" w:eastAsia="zh-CN"/>
        </w:rPr>
        <w:t xml:space="preserve"> introduced in the RLF report to indicate the time elapsed since the DAPS HO execution until RLF occurs in the target cell.</w:t>
      </w:r>
      <w:bookmarkEnd w:id="70"/>
    </w:p>
    <w:p w14:paraId="23AB1168" w14:textId="3A651ED2" w:rsidR="004007EF" w:rsidRDefault="004007EF" w:rsidP="004007EF">
      <w:pPr>
        <w:rPr>
          <w:lang w:val="en-GB" w:eastAsia="zh-CN"/>
        </w:rPr>
      </w:pPr>
      <w:r>
        <w:rPr>
          <w:lang w:val="en-GB" w:eastAsia="zh-CN"/>
        </w:rPr>
        <w:t>Related to the “</w:t>
      </w:r>
      <w:r w:rsidRPr="00BB5571">
        <w:rPr>
          <w:lang w:val="en-GB" w:eastAsia="zh-CN"/>
        </w:rPr>
        <w:t>The time elapsed since DAPS HO execution until RLF occurs in source cell before fallback</w:t>
      </w:r>
      <w:r>
        <w:rPr>
          <w:lang w:val="en-GB" w:eastAsia="zh-CN"/>
        </w:rPr>
        <w:t>”, some companies (Ericsson, CATT, China Telecommunication, Oppo) believe that a new IE should be used.</w:t>
      </w:r>
      <w:r w:rsidR="00B84C18">
        <w:rPr>
          <w:lang w:val="en-GB" w:eastAsia="zh-CN"/>
        </w:rPr>
        <w:t xml:space="preserve"> One company (Huawei) believe that timeConnFailure can be reused</w:t>
      </w:r>
    </w:p>
    <w:p w14:paraId="2F7F3FE6" w14:textId="54513EF8" w:rsidR="00B84C18" w:rsidRDefault="004007EF" w:rsidP="004007EF">
      <w:pPr>
        <w:pStyle w:val="Cat-a-Proposal"/>
        <w:rPr>
          <w:lang w:val="en-GB" w:eastAsia="zh-CN"/>
        </w:rPr>
      </w:pPr>
      <w:bookmarkStart w:id="71" w:name="_Toc71996559"/>
      <w:r>
        <w:rPr>
          <w:lang w:val="en-GB" w:eastAsia="zh-CN"/>
        </w:rPr>
        <w:t>RAN2 to discuss how to represent the “</w:t>
      </w:r>
      <w:r w:rsidRPr="004007EF">
        <w:rPr>
          <w:lang w:val="en-GB" w:eastAsia="zh-CN"/>
        </w:rPr>
        <w:t>The time elapsed since DAPS HO execution until RLF occurs in source cell before fallback</w:t>
      </w:r>
      <w:r>
        <w:rPr>
          <w:lang w:val="en-GB" w:eastAsia="zh-CN"/>
        </w:rPr>
        <w:t xml:space="preserve">”, </w:t>
      </w:r>
      <w:r w:rsidR="00472844">
        <w:rPr>
          <w:lang w:val="en-GB" w:eastAsia="zh-CN"/>
        </w:rPr>
        <w:t>among the following options</w:t>
      </w:r>
      <w:bookmarkEnd w:id="71"/>
    </w:p>
    <w:p w14:paraId="0853AF82" w14:textId="246B7E44" w:rsidR="004007EF" w:rsidRDefault="00B84C18" w:rsidP="00B84C18">
      <w:pPr>
        <w:pStyle w:val="Cat-a-Proposal"/>
        <w:numPr>
          <w:ilvl w:val="1"/>
          <w:numId w:val="11"/>
        </w:numPr>
        <w:rPr>
          <w:lang w:val="en-GB" w:eastAsia="zh-CN"/>
        </w:rPr>
      </w:pPr>
      <w:bookmarkStart w:id="72" w:name="_Toc71996560"/>
      <w:r>
        <w:rPr>
          <w:lang w:val="en-GB" w:eastAsia="zh-CN"/>
        </w:rPr>
        <w:t>A</w:t>
      </w:r>
      <w:r w:rsidR="004007EF">
        <w:rPr>
          <w:lang w:val="en-GB" w:eastAsia="zh-CN"/>
        </w:rPr>
        <w:t xml:space="preserve"> new </w:t>
      </w:r>
      <w:r w:rsidR="00925BA1">
        <w:rPr>
          <w:lang w:val="en-GB" w:eastAsia="zh-CN"/>
        </w:rPr>
        <w:t xml:space="preserve">timeConnSourceFailure </w:t>
      </w:r>
      <w:r w:rsidR="004007EF">
        <w:rPr>
          <w:lang w:val="en-GB" w:eastAsia="zh-CN"/>
        </w:rPr>
        <w:t>IE is introduced</w:t>
      </w:r>
      <w:bookmarkEnd w:id="72"/>
    </w:p>
    <w:p w14:paraId="1A78740C" w14:textId="13B9B367" w:rsidR="00B84C18" w:rsidRDefault="00B84C18" w:rsidP="00B84C18">
      <w:pPr>
        <w:pStyle w:val="Cat-a-Proposal"/>
        <w:numPr>
          <w:ilvl w:val="1"/>
          <w:numId w:val="11"/>
        </w:numPr>
        <w:rPr>
          <w:lang w:val="en-GB" w:eastAsia="zh-CN"/>
        </w:rPr>
      </w:pPr>
      <w:bookmarkStart w:id="73" w:name="_Toc71996561"/>
      <w:r>
        <w:rPr>
          <w:lang w:val="en-GB" w:eastAsia="zh-CN"/>
        </w:rPr>
        <w:t>timeConnFailure is reused</w:t>
      </w:r>
      <w:bookmarkEnd w:id="73"/>
    </w:p>
    <w:p w14:paraId="56242A1E" w14:textId="289C7013" w:rsidR="00BB5571" w:rsidRDefault="00BB5571" w:rsidP="00BB5571">
      <w:pPr>
        <w:pStyle w:val="Cat-a-Proposal"/>
        <w:numPr>
          <w:ilvl w:val="0"/>
          <w:numId w:val="0"/>
        </w:numPr>
        <w:ind w:left="1304" w:hanging="1304"/>
        <w:rPr>
          <w:lang w:val="en-GB" w:eastAsia="zh-CN"/>
        </w:rPr>
      </w:pPr>
    </w:p>
    <w:p w14:paraId="14844EF7" w14:textId="307A8FF7" w:rsidR="00BB5571" w:rsidRPr="00C515BC" w:rsidRDefault="00BB5571" w:rsidP="00BB5571">
      <w:pPr>
        <w:rPr>
          <w:lang w:val="en-GB" w:eastAsia="zh-CN"/>
        </w:rPr>
      </w:pPr>
      <w:r>
        <w:rPr>
          <w:lang w:val="en-GB" w:eastAsia="zh-CN"/>
        </w:rPr>
        <w:t>Related to the “</w:t>
      </w:r>
      <w:r w:rsidRPr="00C515BC">
        <w:rPr>
          <w:lang w:val="en-GB" w:eastAsia="zh-CN"/>
        </w:rPr>
        <w:t>The time elapsed since DAPS HO execution until RLF occurs in source cell after fallback”, two companies (CATT, China Telecommunication) believe that a new IE should be introduced. One company (Ericsson) believe that the timeConnFailure can be reused together with a “DAPS fallback” indication. Hence, Rapporteur proposes to discuss the following:</w:t>
      </w:r>
    </w:p>
    <w:p w14:paraId="68F1BDFC" w14:textId="2416A055" w:rsidR="00BB5571" w:rsidRDefault="00BB5571" w:rsidP="00BB5571">
      <w:pPr>
        <w:pStyle w:val="Cat-a-Proposal"/>
        <w:rPr>
          <w:lang w:val="en-GB" w:eastAsia="zh-CN"/>
        </w:rPr>
      </w:pPr>
      <w:bookmarkStart w:id="74" w:name="_Toc71996562"/>
      <w:r>
        <w:rPr>
          <w:lang w:val="en-GB" w:eastAsia="zh-CN"/>
        </w:rPr>
        <w:t>RAN2 to discuss how to represent the “</w:t>
      </w:r>
      <w:r w:rsidRPr="00BB5571">
        <w:rPr>
          <w:lang w:val="en-GB" w:eastAsia="zh-CN"/>
        </w:rPr>
        <w:t>The time elapsed since DAPS HO execution until RLF occurs in source cell after fallback</w:t>
      </w:r>
      <w:r>
        <w:rPr>
          <w:lang w:val="en-GB" w:eastAsia="zh-CN"/>
        </w:rPr>
        <w:t>”, among the following options:</w:t>
      </w:r>
      <w:bookmarkEnd w:id="74"/>
    </w:p>
    <w:p w14:paraId="1311941B" w14:textId="57CF13E3" w:rsidR="00BB5571" w:rsidRDefault="00094773" w:rsidP="00BB5571">
      <w:pPr>
        <w:pStyle w:val="Cat-a-Proposal"/>
        <w:numPr>
          <w:ilvl w:val="1"/>
          <w:numId w:val="11"/>
        </w:numPr>
        <w:rPr>
          <w:lang w:val="en-GB" w:eastAsia="zh-CN"/>
        </w:rPr>
      </w:pPr>
      <w:bookmarkStart w:id="75" w:name="_Toc71996563"/>
      <w:r>
        <w:rPr>
          <w:lang w:val="en-GB" w:eastAsia="zh-CN"/>
        </w:rPr>
        <w:t xml:space="preserve">A new </w:t>
      </w:r>
      <w:r w:rsidR="00C515BC">
        <w:rPr>
          <w:lang w:val="en-GB" w:eastAsia="zh-CN"/>
        </w:rPr>
        <w:t xml:space="preserve">timer </w:t>
      </w:r>
      <w:r>
        <w:rPr>
          <w:lang w:val="en-GB" w:eastAsia="zh-CN"/>
        </w:rPr>
        <w:t>IE is introduced</w:t>
      </w:r>
      <w:bookmarkEnd w:id="75"/>
    </w:p>
    <w:p w14:paraId="66B206EB" w14:textId="3B581786" w:rsidR="00094773" w:rsidRDefault="00094773" w:rsidP="00BB5571">
      <w:pPr>
        <w:pStyle w:val="Cat-a-Proposal"/>
        <w:numPr>
          <w:ilvl w:val="1"/>
          <w:numId w:val="11"/>
        </w:numPr>
        <w:rPr>
          <w:lang w:val="en-GB" w:eastAsia="zh-CN"/>
        </w:rPr>
      </w:pPr>
      <w:bookmarkStart w:id="76" w:name="_Toc71996564"/>
      <w:r>
        <w:rPr>
          <w:lang w:val="en-GB" w:eastAsia="zh-CN"/>
        </w:rPr>
        <w:t>timeConnFailure is reused and a “DAPS fallback” indication is introduced</w:t>
      </w:r>
      <w:bookmarkEnd w:id="76"/>
    </w:p>
    <w:p w14:paraId="3D8B3A89" w14:textId="600C2757" w:rsidR="00595027" w:rsidRDefault="00595027" w:rsidP="00595027">
      <w:pPr>
        <w:pStyle w:val="Cat-a-Proposal"/>
        <w:numPr>
          <w:ilvl w:val="0"/>
          <w:numId w:val="0"/>
        </w:numPr>
        <w:ind w:left="1304" w:hanging="1304"/>
        <w:rPr>
          <w:lang w:val="en-GB" w:eastAsia="zh-CN"/>
        </w:rPr>
      </w:pPr>
    </w:p>
    <w:p w14:paraId="4D4E27B2" w14:textId="28E718A8" w:rsidR="00595027" w:rsidRDefault="00595027" w:rsidP="00595027">
      <w:pPr>
        <w:rPr>
          <w:lang w:val="en-US" w:eastAsia="zh-CN"/>
        </w:rPr>
      </w:pPr>
      <w:r>
        <w:rPr>
          <w:lang w:val="en-GB" w:eastAsia="zh-CN"/>
        </w:rPr>
        <w:t xml:space="preserve">Further, two companies (Huawei, Qualcomm) proposes to introduce a timer to </w:t>
      </w:r>
      <w:r w:rsidRPr="00B948DA">
        <w:rPr>
          <w:lang w:val="en-US" w:eastAsia="zh-CN"/>
        </w:rPr>
        <w:t xml:space="preserve">indicate the time elapsed </w:t>
      </w:r>
      <w:r>
        <w:rPr>
          <w:lang w:val="en-US" w:eastAsia="zh-CN"/>
        </w:rPr>
        <w:t>betwen</w:t>
      </w:r>
      <w:r w:rsidRPr="00B948DA">
        <w:rPr>
          <w:lang w:val="en-US" w:eastAsia="zh-CN"/>
        </w:rPr>
        <w:t xml:space="preserve"> the first connection failure until the second one</w:t>
      </w:r>
      <w:r>
        <w:rPr>
          <w:lang w:val="en-US" w:eastAsia="zh-CN"/>
        </w:rPr>
        <w:t xml:space="preserve">. Since this was discussed in the past in </w:t>
      </w:r>
      <w:r>
        <w:rPr>
          <w:lang w:val="en-US" w:eastAsia="zh-CN"/>
        </w:rPr>
        <w:fldChar w:fldCharType="begin"/>
      </w:r>
      <w:r>
        <w:rPr>
          <w:lang w:val="en-US" w:eastAsia="zh-CN"/>
        </w:rPr>
        <w:instrText xml:space="preserve"> REF _Ref71903348 \r \h </w:instrText>
      </w:r>
      <w:r>
        <w:rPr>
          <w:lang w:val="en-US" w:eastAsia="zh-CN"/>
        </w:rPr>
      </w:r>
      <w:r>
        <w:rPr>
          <w:lang w:val="en-US" w:eastAsia="zh-CN"/>
        </w:rPr>
        <w:fldChar w:fldCharType="separate"/>
      </w:r>
      <w:r>
        <w:rPr>
          <w:lang w:val="en-US" w:eastAsia="zh-CN"/>
        </w:rPr>
        <w:t>[20]</w:t>
      </w:r>
      <w:r>
        <w:rPr>
          <w:lang w:val="en-US" w:eastAsia="zh-CN"/>
        </w:rPr>
        <w:fldChar w:fldCharType="end"/>
      </w:r>
      <w:r>
        <w:rPr>
          <w:lang w:val="en-US" w:eastAsia="zh-CN"/>
        </w:rPr>
        <w:t xml:space="preserve"> but not agreed, Rapporteur proposes cat-b.</w:t>
      </w:r>
    </w:p>
    <w:p w14:paraId="44A9B49B" w14:textId="7841183E" w:rsidR="00595027" w:rsidRDefault="00595027" w:rsidP="00595027">
      <w:pPr>
        <w:pStyle w:val="Cat-b-Proposal"/>
        <w:rPr>
          <w:lang w:val="en-GB" w:eastAsia="zh-CN"/>
        </w:rPr>
      </w:pPr>
      <w:bookmarkStart w:id="77" w:name="_Toc71996655"/>
      <w:r>
        <w:rPr>
          <w:lang w:val="en-GB" w:eastAsia="zh-CN"/>
        </w:rPr>
        <w:t>RAN2 to discuss the need to include in the RLF report the “</w:t>
      </w:r>
      <w:r>
        <w:rPr>
          <w:rFonts w:ascii="Arial" w:hAnsi="Arial"/>
          <w:sz w:val="20"/>
          <w:szCs w:val="20"/>
          <w:lang w:val="en-US" w:eastAsia="zh-CN"/>
        </w:rPr>
        <w:t>The elapsed time between first failure in source (or target) and second failure in target (or source) while performing the DAPS HO</w:t>
      </w:r>
      <w:r>
        <w:rPr>
          <w:lang w:val="en-GB" w:eastAsia="zh-CN"/>
        </w:rPr>
        <w:t>”.</w:t>
      </w:r>
      <w:bookmarkEnd w:id="77"/>
    </w:p>
    <w:p w14:paraId="744BF28A" w14:textId="584F493F" w:rsidR="0073059C" w:rsidRDefault="0073059C" w:rsidP="0073059C">
      <w:pPr>
        <w:rPr>
          <w:lang w:val="en-GB" w:eastAsia="zh-CN"/>
        </w:rPr>
      </w:pPr>
      <w:r>
        <w:rPr>
          <w:lang w:val="en-GB" w:eastAsia="zh-CN"/>
        </w:rPr>
        <w:t>One company (Huawei) further suggests introduc</w:t>
      </w:r>
      <w:r w:rsidR="001C4BC0">
        <w:rPr>
          <w:lang w:val="en-GB" w:eastAsia="zh-CN"/>
        </w:rPr>
        <w:t>ing</w:t>
      </w:r>
      <w:r>
        <w:rPr>
          <w:lang w:val="en-GB" w:eastAsia="zh-CN"/>
        </w:rPr>
        <w:t xml:space="preserve"> </w:t>
      </w:r>
      <w:r w:rsidR="001C4BC0">
        <w:rPr>
          <w:lang w:val="en-GB" w:eastAsia="zh-CN"/>
        </w:rPr>
        <w:t>a</w:t>
      </w:r>
      <w:r>
        <w:rPr>
          <w:lang w:val="en-GB" w:eastAsia="zh-CN"/>
        </w:rPr>
        <w:t xml:space="preserve"> new timer. </w:t>
      </w:r>
      <w:r w:rsidR="001C4BC0">
        <w:rPr>
          <w:lang w:val="en-GB" w:eastAsia="zh-CN"/>
        </w:rPr>
        <w:t>Since that was not discussed in the past, Rapporteur proposes cat-b.</w:t>
      </w:r>
    </w:p>
    <w:p w14:paraId="29AC0E20" w14:textId="0CD96216" w:rsidR="001C4BC0" w:rsidRDefault="001C4BC0" w:rsidP="001C4BC0">
      <w:pPr>
        <w:pStyle w:val="Cat-b-Proposal"/>
        <w:rPr>
          <w:lang w:val="en-GB" w:eastAsia="zh-CN"/>
        </w:rPr>
      </w:pPr>
      <w:bookmarkStart w:id="78" w:name="_Toc71996656"/>
      <w:r>
        <w:rPr>
          <w:lang w:val="en-GB" w:eastAsia="zh-CN"/>
        </w:rPr>
        <w:t>RAN2 to discuss the need to introduce the following timer:</w:t>
      </w:r>
      <w:bookmarkEnd w:id="78"/>
    </w:p>
    <w:p w14:paraId="6F763F3E" w14:textId="4229138E" w:rsidR="001C4BC0" w:rsidRDefault="001C4BC0" w:rsidP="001C4BC0">
      <w:pPr>
        <w:pStyle w:val="Cat-b-Proposal"/>
        <w:numPr>
          <w:ilvl w:val="1"/>
          <w:numId w:val="16"/>
        </w:numPr>
        <w:rPr>
          <w:lang w:val="en-GB" w:eastAsia="zh-CN"/>
        </w:rPr>
      </w:pPr>
      <w:bookmarkStart w:id="79" w:name="_Toc71996657"/>
      <w:r w:rsidRPr="001C4BC0">
        <w:rPr>
          <w:lang w:val="en-GB" w:eastAsia="zh-CN"/>
        </w:rPr>
        <w:lastRenderedPageBreak/>
        <w:t>new time IE, e.g., timeFailureDAPSHO, to indicate the time elapsed since the first connection failure until the successful RACH with the target DAPS HO cell</w:t>
      </w:r>
      <w:bookmarkEnd w:id="79"/>
    </w:p>
    <w:p w14:paraId="11149D46" w14:textId="77777777" w:rsidR="003C7772" w:rsidRDefault="003C7772" w:rsidP="003C7772">
      <w:pPr>
        <w:rPr>
          <w:lang w:val="en-GB" w:eastAsia="zh-CN"/>
        </w:rPr>
      </w:pPr>
      <w:r>
        <w:rPr>
          <w:lang w:val="en-GB" w:eastAsia="zh-CN"/>
        </w:rPr>
        <w:t>One company (Huawei) suggests that the “</w:t>
      </w:r>
      <w:r w:rsidRPr="00C515BC">
        <w:rPr>
          <w:lang w:val="en-GB" w:eastAsia="zh-CN"/>
        </w:rPr>
        <w:t>timeSinceFailure” is defined to indicate the time elapsed since the last connection failure</w:t>
      </w:r>
      <w:r>
        <w:rPr>
          <w:lang w:val="en-GB" w:eastAsia="zh-CN"/>
        </w:rPr>
        <w:t>”. Since this was not discussed before, Rapporteur suggests discussing it.</w:t>
      </w:r>
    </w:p>
    <w:p w14:paraId="5EE24452" w14:textId="77777777" w:rsidR="003C7772" w:rsidRDefault="003C7772" w:rsidP="003C7772">
      <w:pPr>
        <w:pStyle w:val="Cat-b-Proposal"/>
        <w:rPr>
          <w:lang w:val="en-GB" w:eastAsia="zh-CN"/>
        </w:rPr>
      </w:pPr>
      <w:bookmarkStart w:id="80" w:name="_Toc71996658"/>
      <w:r>
        <w:rPr>
          <w:lang w:val="en-GB" w:eastAsia="zh-CN"/>
        </w:rPr>
        <w:t>RAN2 to discuss what “timeSinceFailure” represents in case of DAPS HO, e.g.</w:t>
      </w:r>
      <w:bookmarkEnd w:id="80"/>
    </w:p>
    <w:p w14:paraId="2963D8FA" w14:textId="77777777" w:rsidR="003C7772" w:rsidRPr="00C515BC" w:rsidRDefault="003C7772" w:rsidP="003C7772">
      <w:pPr>
        <w:pStyle w:val="Cat-b-Proposal"/>
        <w:numPr>
          <w:ilvl w:val="1"/>
          <w:numId w:val="16"/>
        </w:numPr>
        <w:rPr>
          <w:lang w:val="en-GB" w:eastAsia="zh-CN"/>
        </w:rPr>
      </w:pPr>
      <w:bookmarkStart w:id="81" w:name="_Toc71996659"/>
      <w:r>
        <w:rPr>
          <w:b w:val="0"/>
          <w:lang w:val="en-US" w:eastAsia="zh-CN"/>
        </w:rPr>
        <w:t>T</w:t>
      </w:r>
      <w:r w:rsidRPr="00B948DA">
        <w:rPr>
          <w:b w:val="0"/>
          <w:lang w:val="en-US" w:eastAsia="zh-CN"/>
        </w:rPr>
        <w:t>he time elapsed since the connection failure</w:t>
      </w:r>
      <w:r>
        <w:rPr>
          <w:b w:val="0"/>
          <w:lang w:val="en-US" w:eastAsia="zh-CN"/>
        </w:rPr>
        <w:t xml:space="preserve"> in the target</w:t>
      </w:r>
      <w:bookmarkEnd w:id="81"/>
    </w:p>
    <w:p w14:paraId="7687CAD4" w14:textId="77777777" w:rsidR="003C7772" w:rsidRPr="00C515BC" w:rsidRDefault="003C7772" w:rsidP="003C7772">
      <w:pPr>
        <w:pStyle w:val="Cat-b-Proposal"/>
        <w:numPr>
          <w:ilvl w:val="1"/>
          <w:numId w:val="16"/>
        </w:numPr>
        <w:rPr>
          <w:lang w:val="en-GB" w:eastAsia="zh-CN"/>
        </w:rPr>
      </w:pPr>
      <w:bookmarkStart w:id="82" w:name="_Toc71996660"/>
      <w:r>
        <w:rPr>
          <w:b w:val="0"/>
          <w:lang w:val="en-US" w:eastAsia="zh-CN"/>
        </w:rPr>
        <w:t>T</w:t>
      </w:r>
      <w:r w:rsidRPr="00B948DA">
        <w:rPr>
          <w:b w:val="0"/>
          <w:lang w:val="en-US" w:eastAsia="zh-CN"/>
        </w:rPr>
        <w:t>he time elapsed since the last connection failure</w:t>
      </w:r>
      <w:r>
        <w:rPr>
          <w:b w:val="0"/>
          <w:lang w:val="en-US" w:eastAsia="zh-CN"/>
        </w:rPr>
        <w:t xml:space="preserve"> (irrespective of whether that is in source or target)</w:t>
      </w:r>
      <w:bookmarkEnd w:id="82"/>
    </w:p>
    <w:p w14:paraId="3CE00833" w14:textId="77777777" w:rsidR="003C7772" w:rsidRPr="005819D2" w:rsidRDefault="003C7772" w:rsidP="003C7772">
      <w:pPr>
        <w:rPr>
          <w:lang w:val="en-GB" w:eastAsia="zh-CN"/>
        </w:rPr>
      </w:pPr>
    </w:p>
    <w:p w14:paraId="3F56EE39" w14:textId="4498940F" w:rsidR="008D0568" w:rsidRDefault="002A5760" w:rsidP="00B253AC">
      <w:pPr>
        <w:pStyle w:val="Heading3"/>
      </w:pPr>
      <w:r>
        <w:t>Radio measurements-related info</w:t>
      </w:r>
    </w:p>
    <w:p w14:paraId="2C74DFB0" w14:textId="39247DFC" w:rsidR="006170A2" w:rsidRPr="006170A2" w:rsidRDefault="006170A2" w:rsidP="006170A2">
      <w:pPr>
        <w:rPr>
          <w:lang w:val="en-GB" w:eastAsia="zh-CN"/>
        </w:rPr>
      </w:pPr>
      <w:r>
        <w:rPr>
          <w:lang w:val="en-GB" w:eastAsia="zh-CN"/>
        </w:rPr>
        <w:t>No proposals on this topic.</w:t>
      </w:r>
    </w:p>
    <w:p w14:paraId="5343AE74" w14:textId="02103239" w:rsidR="00D07768" w:rsidRDefault="002A5760" w:rsidP="00B253AC">
      <w:pPr>
        <w:pStyle w:val="Heading3"/>
      </w:pPr>
      <w:r>
        <w:t>Other info</w:t>
      </w:r>
    </w:p>
    <w:p w14:paraId="42637811" w14:textId="66DDB2AE" w:rsidR="00453157" w:rsidRPr="0096529D" w:rsidRDefault="00453157" w:rsidP="0096529D">
      <w:pPr>
        <w:pStyle w:val="ListParagraph"/>
        <w:numPr>
          <w:ilvl w:val="0"/>
          <w:numId w:val="27"/>
        </w:numPr>
        <w:rPr>
          <w:lang w:val="en-GB" w:eastAsia="zh-CN"/>
        </w:rPr>
      </w:pPr>
      <w:r w:rsidRPr="0096529D">
        <w:rPr>
          <w:lang w:val="en-GB" w:eastAsia="zh-CN"/>
        </w:rPr>
        <w:t xml:space="preserve">In </w:t>
      </w:r>
      <w:r w:rsidRPr="0096529D">
        <w:rPr>
          <w:lang w:val="en-GB" w:eastAsia="zh-CN"/>
        </w:rPr>
        <w:fldChar w:fldCharType="begin"/>
      </w:r>
      <w:r w:rsidRPr="0096529D">
        <w:rPr>
          <w:lang w:val="en-GB" w:eastAsia="zh-CN"/>
        </w:rPr>
        <w:instrText xml:space="preserve"> REF _Ref71725158 \r \h </w:instrText>
      </w:r>
      <w:r>
        <w:rPr>
          <w:lang w:val="en-GB" w:eastAsia="zh-CN"/>
        </w:rPr>
      </w:r>
      <w:r w:rsidRPr="0096529D">
        <w:rPr>
          <w:lang w:val="en-GB" w:eastAsia="zh-CN"/>
        </w:rPr>
        <w:fldChar w:fldCharType="separate"/>
      </w:r>
      <w:r w:rsidRPr="0096529D">
        <w:rPr>
          <w:lang w:val="en-GB" w:eastAsia="zh-CN"/>
        </w:rPr>
        <w:t>[9]</w:t>
      </w:r>
      <w:r w:rsidRPr="0096529D">
        <w:rPr>
          <w:lang w:val="en-GB" w:eastAsia="zh-CN"/>
        </w:rPr>
        <w:fldChar w:fldCharType="end"/>
      </w:r>
      <w:r w:rsidRPr="0096529D">
        <w:rPr>
          <w:lang w:val="en-GB" w:eastAsia="zh-CN"/>
        </w:rPr>
        <w:t>, Lenovo proposes the following:</w:t>
      </w:r>
    </w:p>
    <w:p w14:paraId="621CA61C" w14:textId="625FB47F" w:rsidR="00453157" w:rsidRDefault="00453157" w:rsidP="00453157">
      <w:pPr>
        <w:rPr>
          <w:rFonts w:eastAsiaTheme="minorEastAsia"/>
          <w:b/>
          <w:bCs/>
          <w:lang w:val="en-US" w:eastAsia="zh-CN"/>
        </w:rPr>
      </w:pPr>
      <w:r>
        <w:rPr>
          <w:rFonts w:eastAsiaTheme="minorEastAsia"/>
          <w:b/>
          <w:bCs/>
          <w:lang w:val="en-US" w:eastAsia="zh-CN"/>
        </w:rPr>
        <w:t>Proposal 1: The state of source link after successful RACH should be included in the RLF-Report.</w:t>
      </w:r>
    </w:p>
    <w:p w14:paraId="4BB006ED" w14:textId="77777777" w:rsidR="00D613C3" w:rsidRDefault="00D613C3" w:rsidP="00D613C3">
      <w:pPr>
        <w:rPr>
          <w:rFonts w:ascii="Times New Roman" w:eastAsiaTheme="minorEastAsia" w:hAnsi="Times New Roman" w:cs="Times New Roman"/>
          <w:b/>
          <w:bCs/>
          <w:sz w:val="20"/>
          <w:szCs w:val="20"/>
          <w:lang w:val="en-US" w:eastAsia="zh-CN"/>
        </w:rPr>
      </w:pPr>
      <w:r>
        <w:rPr>
          <w:rFonts w:eastAsiaTheme="minorEastAsia"/>
          <w:b/>
          <w:bCs/>
          <w:lang w:val="en-US" w:eastAsia="zh-CN"/>
        </w:rPr>
        <w:t>Proposal 3: The existing connection failure type i.e. ‘RLF’ or ‘HOF’ can be reused for SON for DAPS HO since additional indication is added to indicate DAPS failure.</w:t>
      </w:r>
    </w:p>
    <w:p w14:paraId="0C9C4A7A" w14:textId="5E78B150" w:rsidR="00D613C3" w:rsidRDefault="0096529D" w:rsidP="0096529D">
      <w:pPr>
        <w:pStyle w:val="ListParagraph"/>
        <w:numPr>
          <w:ilvl w:val="0"/>
          <w:numId w:val="27"/>
        </w:numPr>
        <w:rPr>
          <w:lang w:val="en-US" w:eastAsia="zh-CN"/>
        </w:rPr>
      </w:pPr>
      <w:r>
        <w:rPr>
          <w:lang w:val="en-US" w:eastAsia="zh-CN"/>
        </w:rPr>
        <w:t xml:space="preserve">In </w:t>
      </w:r>
      <w:r>
        <w:rPr>
          <w:lang w:val="en-US" w:eastAsia="zh-CN"/>
        </w:rPr>
        <w:fldChar w:fldCharType="begin"/>
      </w:r>
      <w:r>
        <w:rPr>
          <w:lang w:val="en-US" w:eastAsia="zh-CN"/>
        </w:rPr>
        <w:instrText xml:space="preserve"> REF _Ref71878837 \r \h </w:instrText>
      </w:r>
      <w:r>
        <w:rPr>
          <w:lang w:val="en-US" w:eastAsia="zh-CN"/>
        </w:rPr>
      </w:r>
      <w:r>
        <w:rPr>
          <w:lang w:val="en-US" w:eastAsia="zh-CN"/>
        </w:rPr>
        <w:fldChar w:fldCharType="separate"/>
      </w:r>
      <w:r>
        <w:rPr>
          <w:lang w:val="en-US" w:eastAsia="zh-CN"/>
        </w:rPr>
        <w:t>[12]</w:t>
      </w:r>
      <w:r>
        <w:rPr>
          <w:lang w:val="en-US" w:eastAsia="zh-CN"/>
        </w:rPr>
        <w:fldChar w:fldCharType="end"/>
      </w:r>
      <w:r>
        <w:rPr>
          <w:lang w:val="en-US" w:eastAsia="zh-CN"/>
        </w:rPr>
        <w:t>, Huawei proposes the following:</w:t>
      </w:r>
    </w:p>
    <w:p w14:paraId="682F171D" w14:textId="77777777" w:rsidR="0096529D" w:rsidRPr="0096529D" w:rsidRDefault="0096529D" w:rsidP="0096529D">
      <w:pPr>
        <w:rPr>
          <w:rFonts w:ascii="Times New Roman" w:eastAsia="SimSun" w:hAnsi="Times New Roman" w:cs="Times New Roman"/>
          <w:b/>
          <w:sz w:val="20"/>
          <w:szCs w:val="20"/>
          <w:lang w:val="en-US" w:eastAsia="zh-CN"/>
        </w:rPr>
      </w:pPr>
      <w:r w:rsidRPr="0096529D">
        <w:rPr>
          <w:b/>
          <w:lang w:val="en-US" w:eastAsia="zh-CN"/>
        </w:rPr>
        <w:t>Proposal 10: To support DAPS HO MRO, the following failure information should be included in the RLF report:</w:t>
      </w:r>
    </w:p>
    <w:p w14:paraId="7196A905" w14:textId="77777777" w:rsidR="0096529D" w:rsidRPr="002A0F06" w:rsidRDefault="0096529D" w:rsidP="00D8584B">
      <w:pPr>
        <w:pStyle w:val="ListParagraph"/>
        <w:numPr>
          <w:ilvl w:val="0"/>
          <w:numId w:val="34"/>
        </w:numPr>
        <w:spacing w:after="180" w:line="240" w:lineRule="auto"/>
        <w:rPr>
          <w:b/>
          <w:lang w:val="en-US" w:eastAsia="zh-CN"/>
        </w:rPr>
      </w:pPr>
      <w:r w:rsidRPr="002A0F06">
        <w:rPr>
          <w:b/>
          <w:i/>
          <w:lang w:val="en-US" w:eastAsia="zh-CN"/>
        </w:rPr>
        <w:t>failedPCell</w:t>
      </w:r>
      <w:r w:rsidRPr="002A0F06">
        <w:rPr>
          <w:b/>
          <w:lang w:val="en-US" w:eastAsia="zh-CN"/>
        </w:rPr>
        <w:t xml:space="preserve"> is to indicate the target cell in case of consecutive connection failures;</w:t>
      </w:r>
    </w:p>
    <w:p w14:paraId="3BDF1DD4" w14:textId="77777777" w:rsidR="0096529D" w:rsidRPr="002A0F06" w:rsidRDefault="0096529D" w:rsidP="00D8584B">
      <w:pPr>
        <w:pStyle w:val="ListParagraph"/>
        <w:numPr>
          <w:ilvl w:val="0"/>
          <w:numId w:val="34"/>
        </w:numPr>
        <w:spacing w:after="180" w:line="240" w:lineRule="auto"/>
        <w:rPr>
          <w:b/>
          <w:lang w:val="en-US" w:eastAsia="zh-CN"/>
        </w:rPr>
      </w:pPr>
      <w:r w:rsidRPr="002A0F06">
        <w:rPr>
          <w:b/>
          <w:i/>
          <w:lang w:val="en-US" w:eastAsia="zh-CN"/>
        </w:rPr>
        <w:t>reestablishmentCellId</w:t>
      </w:r>
      <w:r w:rsidRPr="002A0F06">
        <w:rPr>
          <w:b/>
          <w:lang w:val="en-US" w:eastAsia="zh-CN"/>
        </w:rPr>
        <w:t xml:space="preserve"> can indicate the successful DAPS HO cell.</w:t>
      </w:r>
    </w:p>
    <w:p w14:paraId="555E5AA3" w14:textId="77777777" w:rsidR="0096529D" w:rsidRPr="002A0F06" w:rsidRDefault="0096529D" w:rsidP="00D8584B">
      <w:pPr>
        <w:pStyle w:val="ListParagraph"/>
        <w:numPr>
          <w:ilvl w:val="0"/>
          <w:numId w:val="34"/>
        </w:numPr>
        <w:spacing w:after="180" w:line="240" w:lineRule="auto"/>
        <w:rPr>
          <w:b/>
          <w:lang w:val="en-US" w:eastAsia="zh-CN"/>
        </w:rPr>
      </w:pPr>
      <w:r w:rsidRPr="002A0F06">
        <w:rPr>
          <w:b/>
          <w:lang w:val="en-US" w:eastAsia="zh-CN"/>
        </w:rPr>
        <w:t>failure order indicator, e.g.,</w:t>
      </w:r>
      <w:r w:rsidRPr="002A0F06">
        <w:rPr>
          <w:b/>
          <w:i/>
          <w:lang w:val="en-US" w:eastAsia="zh-CN"/>
        </w:rPr>
        <w:t xml:space="preserve"> consecutivetwofailuresoder</w:t>
      </w:r>
      <w:r w:rsidRPr="002A0F06">
        <w:rPr>
          <w:b/>
          <w:lang w:val="en-US" w:eastAsia="zh-CN"/>
        </w:rPr>
        <w:t>, to indicate whether the failure between the UE and the source cell occurs before the one between the UE and the target cell;</w:t>
      </w:r>
    </w:p>
    <w:p w14:paraId="5522CC09" w14:textId="1E00A210" w:rsidR="003A59E9" w:rsidRDefault="0096529D" w:rsidP="00D8584B">
      <w:pPr>
        <w:pStyle w:val="ListParagraph"/>
        <w:numPr>
          <w:ilvl w:val="0"/>
          <w:numId w:val="34"/>
        </w:numPr>
        <w:spacing w:after="180" w:line="240" w:lineRule="auto"/>
        <w:rPr>
          <w:b/>
          <w:lang w:val="en-US" w:eastAsia="zh-CN"/>
        </w:rPr>
      </w:pPr>
      <w:r w:rsidRPr="002A0F06">
        <w:rPr>
          <w:b/>
          <w:lang w:val="en-US" w:eastAsia="zh-CN"/>
        </w:rPr>
        <w:t xml:space="preserve">new indicator to indicate whether the RLF in the target cell occurred before or after the </w:t>
      </w:r>
      <w:r w:rsidRPr="002A0F06">
        <w:rPr>
          <w:b/>
          <w:i/>
          <w:lang w:val="en-US" w:eastAsia="zh-CN"/>
        </w:rPr>
        <w:t>daps-SourceRelease</w:t>
      </w:r>
      <w:r w:rsidRPr="002A0F06">
        <w:rPr>
          <w:b/>
          <w:lang w:val="en-US" w:eastAsia="zh-CN"/>
        </w:rPr>
        <w:t>..</w:t>
      </w:r>
    </w:p>
    <w:p w14:paraId="78AE97E2" w14:textId="77777777" w:rsidR="00DB565B" w:rsidRPr="00DB565B" w:rsidRDefault="00DB565B" w:rsidP="00DB565B">
      <w:pPr>
        <w:rPr>
          <w:rFonts w:ascii="Times New Roman" w:eastAsia="SimSun" w:hAnsi="Times New Roman" w:cs="Times New Roman"/>
          <w:b/>
          <w:sz w:val="20"/>
          <w:szCs w:val="20"/>
          <w:lang w:val="en-US" w:eastAsia="zh-CN"/>
        </w:rPr>
      </w:pPr>
      <w:r w:rsidRPr="00DB565B">
        <w:rPr>
          <w:b/>
          <w:lang w:val="en-US" w:eastAsia="zh-CN"/>
        </w:rPr>
        <w:t>Proposal 12: Send a reply LS to RAN3, that RAN2 has agreed for UE to report:</w:t>
      </w:r>
    </w:p>
    <w:p w14:paraId="5D05A60C" w14:textId="77777777" w:rsidR="00DB565B" w:rsidRPr="00DB565B" w:rsidRDefault="00DB565B" w:rsidP="00DB565B">
      <w:pPr>
        <w:numPr>
          <w:ilvl w:val="0"/>
          <w:numId w:val="28"/>
        </w:numPr>
        <w:spacing w:after="180" w:line="240" w:lineRule="auto"/>
        <w:rPr>
          <w:b/>
          <w:lang w:val="en-US" w:eastAsia="zh-CN"/>
        </w:rPr>
      </w:pPr>
      <w:r w:rsidRPr="00DB565B">
        <w:rPr>
          <w:b/>
          <w:lang w:val="en-US" w:eastAsia="zh-CN"/>
        </w:rPr>
        <w:t>the time elapsed since CHO execution initialization until connection failure to network;</w:t>
      </w:r>
    </w:p>
    <w:p w14:paraId="3CBFF865" w14:textId="77777777" w:rsidR="00DB565B" w:rsidRPr="00DB565B" w:rsidRDefault="00DB565B" w:rsidP="00DB565B">
      <w:pPr>
        <w:numPr>
          <w:ilvl w:val="0"/>
          <w:numId w:val="28"/>
        </w:numPr>
        <w:spacing w:after="180" w:line="240" w:lineRule="auto"/>
        <w:rPr>
          <w:b/>
          <w:lang w:val="en-US" w:eastAsia="zh-CN"/>
        </w:rPr>
      </w:pPr>
      <w:r w:rsidRPr="00DB565B">
        <w:rPr>
          <w:b/>
          <w:lang w:val="en-US" w:eastAsia="zh-CN"/>
        </w:rPr>
        <w:t>the above new enhanced failure information related to successive failures scenario;</w:t>
      </w:r>
    </w:p>
    <w:p w14:paraId="753B97DE" w14:textId="068BA262" w:rsidR="00DB565B" w:rsidRPr="00DB565B" w:rsidRDefault="00DB565B" w:rsidP="00DB565B">
      <w:pPr>
        <w:numPr>
          <w:ilvl w:val="0"/>
          <w:numId w:val="28"/>
        </w:numPr>
        <w:spacing w:after="180" w:line="240" w:lineRule="auto"/>
        <w:rPr>
          <w:b/>
          <w:lang w:val="en-US" w:eastAsia="zh-CN"/>
        </w:rPr>
      </w:pPr>
      <w:r w:rsidRPr="00DB565B">
        <w:rPr>
          <w:b/>
          <w:lang w:val="en-US" w:eastAsia="zh-CN"/>
        </w:rPr>
        <w:t>explicit indicator to indicator the handover type, e.g., DAPS HO, CHO.</w:t>
      </w:r>
    </w:p>
    <w:p w14:paraId="676AB68D" w14:textId="77777777" w:rsidR="003A59E9" w:rsidRPr="003A59E9" w:rsidRDefault="003A59E9" w:rsidP="003A59E9">
      <w:pPr>
        <w:pStyle w:val="ListParagraph"/>
        <w:spacing w:after="180" w:line="240" w:lineRule="auto"/>
        <w:ind w:left="840"/>
        <w:rPr>
          <w:b/>
          <w:lang w:val="en-US" w:eastAsia="zh-CN"/>
        </w:rPr>
      </w:pPr>
    </w:p>
    <w:p w14:paraId="3192E809" w14:textId="6971DCF5" w:rsidR="00556856" w:rsidRPr="00556856" w:rsidRDefault="00556856" w:rsidP="00D8584B">
      <w:pPr>
        <w:pStyle w:val="ListParagraph"/>
        <w:numPr>
          <w:ilvl w:val="0"/>
          <w:numId w:val="35"/>
        </w:numPr>
        <w:spacing w:after="180" w:line="240" w:lineRule="auto"/>
        <w:rPr>
          <w:lang w:val="en-US" w:eastAsia="zh-CN"/>
        </w:rPr>
      </w:pPr>
      <w:r w:rsidRPr="00556856">
        <w:rPr>
          <w:lang w:val="en-US" w:eastAsia="zh-CN"/>
        </w:rPr>
        <w:t xml:space="preserve">In </w:t>
      </w:r>
      <w:r w:rsidRPr="00556856">
        <w:rPr>
          <w:lang w:val="en-US" w:eastAsia="zh-CN"/>
        </w:rPr>
        <w:fldChar w:fldCharType="begin"/>
      </w:r>
      <w:r w:rsidRPr="00556856">
        <w:rPr>
          <w:lang w:val="en-US" w:eastAsia="zh-CN"/>
        </w:rPr>
        <w:instrText xml:space="preserve"> REF _Ref71882405 \r \h </w:instrText>
      </w:r>
      <w:r w:rsidRPr="00556856">
        <w:rPr>
          <w:lang w:val="en-US" w:eastAsia="zh-CN"/>
        </w:rPr>
      </w:r>
      <w:r>
        <w:rPr>
          <w:lang w:val="en-US" w:eastAsia="zh-CN"/>
        </w:rPr>
        <w:instrText xml:space="preserve"> \* MERGEFORMAT </w:instrText>
      </w:r>
      <w:r w:rsidRPr="00556856">
        <w:rPr>
          <w:lang w:val="en-US" w:eastAsia="zh-CN"/>
        </w:rPr>
        <w:fldChar w:fldCharType="separate"/>
      </w:r>
      <w:r w:rsidRPr="00556856">
        <w:rPr>
          <w:lang w:val="en-US" w:eastAsia="zh-CN"/>
        </w:rPr>
        <w:t>[13]</w:t>
      </w:r>
      <w:r w:rsidRPr="00556856">
        <w:rPr>
          <w:lang w:val="en-US" w:eastAsia="zh-CN"/>
        </w:rPr>
        <w:fldChar w:fldCharType="end"/>
      </w:r>
      <w:r w:rsidRPr="00556856">
        <w:rPr>
          <w:lang w:val="en-US" w:eastAsia="zh-CN"/>
        </w:rPr>
        <w:t>, Qualcomm proposes the following:</w:t>
      </w:r>
    </w:p>
    <w:p w14:paraId="44E1910D" w14:textId="77777777" w:rsidR="00556856" w:rsidRPr="00556856" w:rsidRDefault="00556856" w:rsidP="00556856">
      <w:pPr>
        <w:rPr>
          <w:rFonts w:ascii="Times New Roman" w:eastAsia="Times New Roman" w:hAnsi="Times New Roman" w:cs="Times New Roman"/>
          <w:b/>
          <w:bCs/>
          <w:sz w:val="20"/>
          <w:szCs w:val="20"/>
          <w:lang w:val="en-US" w:eastAsia="zh-CN"/>
        </w:rPr>
      </w:pPr>
      <w:r w:rsidRPr="00556856">
        <w:rPr>
          <w:b/>
          <w:bCs/>
          <w:szCs w:val="20"/>
          <w:lang w:val="en-US" w:eastAsia="zh-CN"/>
        </w:rPr>
        <w:t xml:space="preserve">Proposal 7: To determine whether the HoF happened before or after the RLF at the source, introduce an indicator. </w:t>
      </w:r>
    </w:p>
    <w:p w14:paraId="258CBCE7" w14:textId="1A3C85BB" w:rsidR="00556856" w:rsidRPr="003A59E9" w:rsidRDefault="003A59E9" w:rsidP="00D8584B">
      <w:pPr>
        <w:pStyle w:val="ListParagraph"/>
        <w:numPr>
          <w:ilvl w:val="0"/>
          <w:numId w:val="35"/>
        </w:numPr>
        <w:spacing w:after="180" w:line="240" w:lineRule="auto"/>
        <w:rPr>
          <w:lang w:val="en-US" w:eastAsia="zh-CN"/>
        </w:rPr>
      </w:pPr>
      <w:r w:rsidRPr="003A59E9">
        <w:rPr>
          <w:lang w:val="en-US" w:eastAsia="zh-CN"/>
        </w:rPr>
        <w:t xml:space="preserve">In </w:t>
      </w:r>
      <w:r w:rsidRPr="003A59E9">
        <w:rPr>
          <w:lang w:val="en-US" w:eastAsia="zh-CN"/>
        </w:rPr>
        <w:fldChar w:fldCharType="begin"/>
      </w:r>
      <w:r w:rsidRPr="003A59E9">
        <w:rPr>
          <w:lang w:val="en-US" w:eastAsia="zh-CN"/>
        </w:rPr>
        <w:instrText xml:space="preserve"> REF _Ref71898040 \r \h </w:instrText>
      </w:r>
      <w:r w:rsidRPr="003A59E9">
        <w:rPr>
          <w:lang w:val="en-US" w:eastAsia="zh-CN"/>
        </w:rPr>
      </w:r>
      <w:r>
        <w:rPr>
          <w:lang w:val="en-US" w:eastAsia="zh-CN"/>
        </w:rPr>
        <w:instrText xml:space="preserve"> \* MERGEFORMAT </w:instrText>
      </w:r>
      <w:r w:rsidRPr="003A59E9">
        <w:rPr>
          <w:lang w:val="en-US" w:eastAsia="zh-CN"/>
        </w:rPr>
        <w:fldChar w:fldCharType="separate"/>
      </w:r>
      <w:r w:rsidRPr="003A59E9">
        <w:rPr>
          <w:lang w:val="en-US" w:eastAsia="zh-CN"/>
        </w:rPr>
        <w:t>[16]</w:t>
      </w:r>
      <w:r w:rsidRPr="003A59E9">
        <w:rPr>
          <w:lang w:val="en-US" w:eastAsia="zh-CN"/>
        </w:rPr>
        <w:fldChar w:fldCharType="end"/>
      </w:r>
      <w:r w:rsidRPr="003A59E9">
        <w:rPr>
          <w:lang w:val="en-US" w:eastAsia="zh-CN"/>
        </w:rPr>
        <w:t>, Sharp proposes the following:</w:t>
      </w:r>
    </w:p>
    <w:p w14:paraId="78A2D511" w14:textId="6F06A4E1" w:rsidR="003A59E9" w:rsidRPr="00F41364" w:rsidRDefault="003A59E9" w:rsidP="00F41364">
      <w:pPr>
        <w:spacing w:afterLines="50" w:after="120"/>
        <w:rPr>
          <w:rFonts w:ascii="Times New Roman" w:eastAsia="SimSun" w:hAnsi="Times New Roman" w:cs="Times New Roman"/>
          <w:b/>
          <w:sz w:val="24"/>
          <w:szCs w:val="20"/>
          <w:lang w:val="en-GB" w:eastAsia="zh-CN"/>
        </w:rPr>
      </w:pPr>
      <w:r w:rsidRPr="003A59E9">
        <w:rPr>
          <w:rFonts w:eastAsia="SimSun"/>
          <w:b/>
          <w:lang w:val="en-GB" w:eastAsia="zh-CN"/>
        </w:rPr>
        <w:lastRenderedPageBreak/>
        <w:t>Proposal 1: include an explicit DAPS handover type indication in RLF-report in case that DAPS HO is successfully performed but subsequent RLF occurs in target.</w:t>
      </w:r>
    </w:p>
    <w:p w14:paraId="573729D2" w14:textId="0E3CA2C6" w:rsidR="0096529D" w:rsidRDefault="00345A12" w:rsidP="00345A12">
      <w:pPr>
        <w:pStyle w:val="Heading4"/>
      </w:pPr>
      <w:r>
        <w:t>Rapporteur´s summary</w:t>
      </w:r>
    </w:p>
    <w:p w14:paraId="473D4086" w14:textId="6EC8F2FA" w:rsidR="00345A12" w:rsidRDefault="00F41364" w:rsidP="00345A12">
      <w:pPr>
        <w:rPr>
          <w:lang w:val="en-GB" w:eastAsia="zh-CN"/>
        </w:rPr>
      </w:pPr>
      <w:r>
        <w:rPr>
          <w:lang w:val="en-GB" w:eastAsia="zh-CN"/>
        </w:rPr>
        <w:t xml:space="preserve">Different new indicators are proposed by various companies. Some of them were discussed in </w:t>
      </w:r>
      <w:r>
        <w:rPr>
          <w:lang w:val="en-GB" w:eastAsia="zh-CN"/>
        </w:rPr>
        <w:fldChar w:fldCharType="begin"/>
      </w:r>
      <w:r>
        <w:rPr>
          <w:lang w:val="en-GB" w:eastAsia="zh-CN"/>
        </w:rPr>
        <w:instrText xml:space="preserve"> REF _Ref71903348 \r \h </w:instrText>
      </w:r>
      <w:r>
        <w:rPr>
          <w:lang w:val="en-GB" w:eastAsia="zh-CN"/>
        </w:rPr>
      </w:r>
      <w:r>
        <w:rPr>
          <w:lang w:val="en-GB" w:eastAsia="zh-CN"/>
        </w:rPr>
        <w:fldChar w:fldCharType="separate"/>
      </w:r>
      <w:r>
        <w:rPr>
          <w:lang w:val="en-GB" w:eastAsia="zh-CN"/>
        </w:rPr>
        <w:t>[20]</w:t>
      </w:r>
      <w:r>
        <w:rPr>
          <w:lang w:val="en-GB" w:eastAsia="zh-CN"/>
        </w:rPr>
        <w:fldChar w:fldCharType="end"/>
      </w:r>
      <w:r>
        <w:rPr>
          <w:lang w:val="en-GB" w:eastAsia="zh-CN"/>
        </w:rPr>
        <w:t>, but not agreed. Hence, Rapporteur proposes to further discuss the need of them:</w:t>
      </w:r>
    </w:p>
    <w:p w14:paraId="58B3138D" w14:textId="68E1C04A" w:rsidR="00F41364" w:rsidRDefault="00F41364" w:rsidP="00F41364">
      <w:pPr>
        <w:pStyle w:val="Cat-b-Proposal"/>
        <w:rPr>
          <w:lang w:val="en-GB" w:eastAsia="zh-CN"/>
        </w:rPr>
      </w:pPr>
      <w:bookmarkStart w:id="83" w:name="_Toc71996661"/>
      <w:r>
        <w:rPr>
          <w:lang w:val="en-GB" w:eastAsia="zh-CN"/>
        </w:rPr>
        <w:t>RAN2 to discuss the need of:</w:t>
      </w:r>
      <w:bookmarkEnd w:id="83"/>
    </w:p>
    <w:p w14:paraId="31F7B6A9" w14:textId="75CAD564" w:rsidR="007247CF" w:rsidRDefault="007247CF" w:rsidP="00F41364">
      <w:pPr>
        <w:pStyle w:val="Cat-b-Proposal"/>
        <w:numPr>
          <w:ilvl w:val="1"/>
          <w:numId w:val="16"/>
        </w:numPr>
        <w:rPr>
          <w:lang w:val="en-GB" w:eastAsia="zh-CN"/>
        </w:rPr>
      </w:pPr>
      <w:bookmarkStart w:id="84" w:name="_Toc71996662"/>
      <w:r w:rsidRPr="007247CF">
        <w:rPr>
          <w:lang w:val="en-GB" w:eastAsia="zh-CN"/>
        </w:rPr>
        <w:t>DAPS handover type indication in RLF-report in case that DAPS HO is successfully performed but subsequent RLF occurs in target</w:t>
      </w:r>
      <w:bookmarkEnd w:id="84"/>
    </w:p>
    <w:p w14:paraId="379AD5F6" w14:textId="2A26EA50" w:rsidR="00F41364" w:rsidRPr="00F41364" w:rsidRDefault="00F41364" w:rsidP="00F41364">
      <w:pPr>
        <w:pStyle w:val="Cat-b-Proposal"/>
        <w:numPr>
          <w:ilvl w:val="1"/>
          <w:numId w:val="16"/>
        </w:numPr>
        <w:rPr>
          <w:lang w:val="en-GB" w:eastAsia="zh-CN"/>
        </w:rPr>
      </w:pPr>
      <w:bookmarkStart w:id="85" w:name="_Toc71996663"/>
      <w:r w:rsidRPr="000F65FE">
        <w:rPr>
          <w:lang w:val="en-GB" w:eastAsia="zh-CN"/>
        </w:rPr>
        <w:t>failure order indicator, e.g., consecutivetwofailuresoder, to indicate whether the failure between the UE and the source cell occurs before the one between the UE and the target cell</w:t>
      </w:r>
      <w:bookmarkEnd w:id="85"/>
    </w:p>
    <w:p w14:paraId="6C9B231F" w14:textId="0D280C14" w:rsidR="00F41364" w:rsidRPr="000F65FE" w:rsidRDefault="00F41364" w:rsidP="00F41364">
      <w:pPr>
        <w:pStyle w:val="Cat-b-Proposal"/>
        <w:numPr>
          <w:ilvl w:val="1"/>
          <w:numId w:val="16"/>
        </w:numPr>
        <w:rPr>
          <w:lang w:val="en-GB" w:eastAsia="zh-CN"/>
        </w:rPr>
      </w:pPr>
      <w:bookmarkStart w:id="86" w:name="_Toc71996664"/>
      <w:r>
        <w:rPr>
          <w:lang w:val="en-GB" w:eastAsia="zh-CN"/>
        </w:rPr>
        <w:t xml:space="preserve">Indicator to </w:t>
      </w:r>
      <w:r w:rsidRPr="000F65FE">
        <w:rPr>
          <w:lang w:val="en-GB" w:eastAsia="zh-CN"/>
        </w:rPr>
        <w:t>determine whether the HoF happened before or after the RLF at the source</w:t>
      </w:r>
      <w:bookmarkEnd w:id="86"/>
    </w:p>
    <w:p w14:paraId="5464266B" w14:textId="60396284" w:rsidR="000F65FE" w:rsidRPr="000F65FE" w:rsidRDefault="000F65FE" w:rsidP="00F41364">
      <w:pPr>
        <w:pStyle w:val="Cat-b-Proposal"/>
        <w:numPr>
          <w:ilvl w:val="1"/>
          <w:numId w:val="16"/>
        </w:numPr>
        <w:rPr>
          <w:lang w:val="en-GB" w:eastAsia="zh-CN"/>
        </w:rPr>
      </w:pPr>
      <w:bookmarkStart w:id="87" w:name="_Toc71996665"/>
      <w:r w:rsidRPr="000F65FE">
        <w:rPr>
          <w:lang w:val="en-GB" w:eastAsia="zh-CN"/>
        </w:rPr>
        <w:t>The state of source link after successful RACH should be included in the RLF-Report.</w:t>
      </w:r>
      <w:bookmarkEnd w:id="87"/>
    </w:p>
    <w:p w14:paraId="14854FBA" w14:textId="65CCDC82" w:rsidR="000F65FE" w:rsidRDefault="007247CF" w:rsidP="000F65FE">
      <w:pPr>
        <w:rPr>
          <w:lang w:val="en-GB" w:eastAsia="zh-CN"/>
        </w:rPr>
      </w:pPr>
      <w:r>
        <w:rPr>
          <w:lang w:val="en-GB" w:eastAsia="zh-CN"/>
        </w:rPr>
        <w:t>One company (Huawei) seems to propose some different interpretations of failedPCell and reestablishmentCellID. Rapporteur is unsure on whether any change is needed compared with legacy.</w:t>
      </w:r>
    </w:p>
    <w:p w14:paraId="2C2EF5C7" w14:textId="5CE29942" w:rsidR="007247CF" w:rsidRPr="00345A12" w:rsidRDefault="007247CF" w:rsidP="007247CF">
      <w:pPr>
        <w:pStyle w:val="Cat-a-Proposal"/>
        <w:rPr>
          <w:lang w:val="en-GB" w:eastAsia="zh-CN"/>
        </w:rPr>
      </w:pPr>
      <w:bookmarkStart w:id="88" w:name="_Toc71996565"/>
      <w:r>
        <w:rPr>
          <w:lang w:val="en-GB" w:eastAsia="zh-CN"/>
        </w:rPr>
        <w:t>In case of DAPS HO, the failedPCell and reestablishmentCellID in the RLF-report are reused as in legacy.</w:t>
      </w:r>
      <w:bookmarkEnd w:id="88"/>
    </w:p>
    <w:p w14:paraId="7734B277" w14:textId="271F716F" w:rsidR="00AA1D18" w:rsidRDefault="00AA1D18" w:rsidP="00B253AC">
      <w:pPr>
        <w:pStyle w:val="Heading3"/>
      </w:pPr>
      <w:r w:rsidRPr="00FF2A16">
        <w:t>Signalling model</w:t>
      </w:r>
    </w:p>
    <w:p w14:paraId="7C4F6C16" w14:textId="2E38D843" w:rsidR="00C41FA5" w:rsidRPr="00083CDC" w:rsidRDefault="00C41FA5" w:rsidP="00083CDC">
      <w:pPr>
        <w:pStyle w:val="ListParagraph"/>
        <w:numPr>
          <w:ilvl w:val="0"/>
          <w:numId w:val="27"/>
        </w:numPr>
        <w:rPr>
          <w:lang w:val="en-GB" w:eastAsia="zh-CN"/>
        </w:rPr>
      </w:pPr>
      <w:r w:rsidRPr="00083CDC">
        <w:rPr>
          <w:lang w:val="en-GB" w:eastAsia="zh-CN"/>
        </w:rPr>
        <w:t xml:space="preserve">In </w:t>
      </w:r>
      <w:r w:rsidRPr="00083CDC">
        <w:rPr>
          <w:lang w:val="en-GB" w:eastAsia="zh-CN"/>
        </w:rPr>
        <w:fldChar w:fldCharType="begin"/>
      </w:r>
      <w:r w:rsidRPr="00083CDC">
        <w:rPr>
          <w:lang w:val="en-GB" w:eastAsia="zh-CN"/>
        </w:rPr>
        <w:instrText xml:space="preserve"> REF _Ref71708355 \r \h </w:instrText>
      </w:r>
      <w:r>
        <w:rPr>
          <w:lang w:val="en-GB" w:eastAsia="zh-CN"/>
        </w:rPr>
      </w:r>
      <w:r w:rsidRPr="00083CDC">
        <w:rPr>
          <w:lang w:val="en-GB" w:eastAsia="zh-CN"/>
        </w:rPr>
        <w:fldChar w:fldCharType="separate"/>
      </w:r>
      <w:r w:rsidRPr="00083CDC">
        <w:rPr>
          <w:lang w:val="en-GB" w:eastAsia="zh-CN"/>
        </w:rPr>
        <w:t>[1]</w:t>
      </w:r>
      <w:r w:rsidRPr="00083CDC">
        <w:rPr>
          <w:lang w:val="en-GB" w:eastAsia="zh-CN"/>
        </w:rPr>
        <w:fldChar w:fldCharType="end"/>
      </w:r>
      <w:r w:rsidRPr="00083CDC">
        <w:rPr>
          <w:lang w:val="en-GB" w:eastAsia="zh-CN"/>
        </w:rPr>
        <w:t>, CATT proposes the following:</w:t>
      </w:r>
    </w:p>
    <w:p w14:paraId="55CD3E0F" w14:textId="6ABEDDD4" w:rsidR="00C41FA5" w:rsidRDefault="00C41FA5" w:rsidP="00C41FA5">
      <w:pPr>
        <w:pStyle w:val="BodyText"/>
        <w:rPr>
          <w:rFonts w:eastAsiaTheme="minorEastAsia"/>
          <w:b/>
          <w:lang w:val="en-US" w:eastAsia="zh-CN"/>
        </w:rPr>
      </w:pPr>
      <w:r w:rsidRPr="00C41FA5">
        <w:rPr>
          <w:rFonts w:eastAsiaTheme="minorEastAsia"/>
          <w:b/>
          <w:lang w:val="en-US" w:eastAsia="zh-CN"/>
        </w:rPr>
        <w:t xml:space="preserve">Proposal 7: DAPS handover failure information could be included in </w:t>
      </w:r>
      <w:r w:rsidRPr="00C41FA5">
        <w:rPr>
          <w:rFonts w:eastAsiaTheme="minorEastAsia"/>
          <w:b/>
          <w:i/>
          <w:lang w:val="en-US" w:eastAsia="zh-CN"/>
        </w:rPr>
        <w:t>FailureInformation</w:t>
      </w:r>
      <w:r w:rsidRPr="00C41FA5">
        <w:rPr>
          <w:rFonts w:eastAsiaTheme="minorEastAsia"/>
          <w:b/>
          <w:lang w:val="en-US" w:eastAsia="zh-CN"/>
        </w:rPr>
        <w:t xml:space="preserve"> message for handover optimization.</w:t>
      </w:r>
    </w:p>
    <w:p w14:paraId="3750EB27" w14:textId="77777777" w:rsidR="0063674B" w:rsidRDefault="0063674B" w:rsidP="00C41FA5">
      <w:pPr>
        <w:pStyle w:val="BodyText"/>
        <w:rPr>
          <w:rFonts w:eastAsiaTheme="minorEastAsia"/>
          <w:b/>
          <w:lang w:val="en-US" w:eastAsia="zh-CN"/>
        </w:rPr>
      </w:pPr>
    </w:p>
    <w:p w14:paraId="4FFD0AAB" w14:textId="5AD0B638" w:rsidR="009B1C84" w:rsidRPr="00083CDC" w:rsidRDefault="009B1C84" w:rsidP="00083CDC">
      <w:pPr>
        <w:pStyle w:val="ListParagraph"/>
        <w:numPr>
          <w:ilvl w:val="0"/>
          <w:numId w:val="27"/>
        </w:numPr>
        <w:rPr>
          <w:lang w:val="en-US" w:eastAsia="zh-CN"/>
        </w:rPr>
      </w:pPr>
      <w:r w:rsidRPr="00083CDC">
        <w:rPr>
          <w:lang w:val="en-US" w:eastAsia="zh-CN"/>
        </w:rPr>
        <w:t xml:space="preserve">In </w:t>
      </w:r>
      <w:r w:rsidRPr="00083CDC">
        <w:rPr>
          <w:lang w:val="en-US" w:eastAsia="zh-CN"/>
        </w:rPr>
        <w:fldChar w:fldCharType="begin"/>
      </w:r>
      <w:r w:rsidRPr="00083CDC">
        <w:rPr>
          <w:lang w:val="en-US" w:eastAsia="zh-CN"/>
        </w:rPr>
        <w:instrText xml:space="preserve"> REF _Ref71713017 \r \h </w:instrText>
      </w:r>
      <w:r>
        <w:rPr>
          <w:lang w:val="en-US" w:eastAsia="zh-CN"/>
        </w:rPr>
      </w:r>
      <w:r w:rsidRPr="00083CDC">
        <w:rPr>
          <w:lang w:val="en-US" w:eastAsia="zh-CN"/>
        </w:rPr>
        <w:fldChar w:fldCharType="separate"/>
      </w:r>
      <w:r w:rsidRPr="00083CDC">
        <w:rPr>
          <w:lang w:val="en-US" w:eastAsia="zh-CN"/>
        </w:rPr>
        <w:t>[4]</w:t>
      </w:r>
      <w:r w:rsidRPr="00083CDC">
        <w:rPr>
          <w:lang w:val="en-US" w:eastAsia="zh-CN"/>
        </w:rPr>
        <w:fldChar w:fldCharType="end"/>
      </w:r>
      <w:r w:rsidRPr="00083CDC">
        <w:rPr>
          <w:lang w:val="en-US" w:eastAsia="zh-CN"/>
        </w:rPr>
        <w:t>, Vivo proposes the following:</w:t>
      </w:r>
    </w:p>
    <w:p w14:paraId="4778A608" w14:textId="079507BA" w:rsidR="009B1C84" w:rsidRPr="00A7668A" w:rsidRDefault="009B1C84" w:rsidP="00D755E2">
      <w:pPr>
        <w:rPr>
          <w:rFonts w:eastAsiaTheme="minorEastAsia"/>
          <w:b/>
          <w:lang w:val="en-US" w:eastAsia="zh-CN"/>
        </w:rPr>
      </w:pPr>
      <w:bookmarkStart w:id="89" w:name="_Ref68196653"/>
      <w:bookmarkStart w:id="90" w:name="_Ref61338706"/>
      <w:r w:rsidRPr="00A7668A">
        <w:rPr>
          <w:rFonts w:eastAsiaTheme="minorEastAsia"/>
          <w:b/>
          <w:lang w:val="en-US" w:eastAsia="zh-CN"/>
        </w:rPr>
        <w:t>Proposal 4 For the case of failed DAPS handover to the target cell but successful fallback to source, no further information is needed in the legacy FailureInformation message.</w:t>
      </w:r>
      <w:bookmarkEnd w:id="89"/>
    </w:p>
    <w:p w14:paraId="7A86507A" w14:textId="00DE0A5E" w:rsidR="009B1C84" w:rsidRPr="00A7668A" w:rsidRDefault="009B1C84" w:rsidP="00D755E2">
      <w:pPr>
        <w:rPr>
          <w:rFonts w:eastAsiaTheme="minorEastAsia"/>
          <w:b/>
          <w:lang w:val="en-US" w:eastAsia="zh-CN"/>
        </w:rPr>
      </w:pPr>
      <w:bookmarkStart w:id="91" w:name="_Ref68196663"/>
      <w:r w:rsidRPr="00A7668A">
        <w:rPr>
          <w:rFonts w:eastAsiaTheme="minorEastAsia"/>
          <w:b/>
          <w:lang w:val="en-US" w:eastAsia="zh-CN"/>
        </w:rPr>
        <w:t>Proposal 5</w:t>
      </w:r>
      <w:r w:rsidR="007522B3" w:rsidRPr="00A7668A">
        <w:rPr>
          <w:rFonts w:eastAsiaTheme="minorEastAsia"/>
          <w:b/>
          <w:lang w:val="en-US" w:eastAsia="zh-CN"/>
        </w:rPr>
        <w:t xml:space="preserve"> </w:t>
      </w:r>
      <w:r w:rsidRPr="00A7668A">
        <w:rPr>
          <w:rFonts w:eastAsiaTheme="minorEastAsia"/>
          <w:b/>
          <w:lang w:val="en-US" w:eastAsia="zh-CN"/>
        </w:rPr>
        <w:t xml:space="preserve">The DAPS-related HO failure </w:t>
      </w:r>
      <w:r w:rsidRPr="00A7668A">
        <w:rPr>
          <w:rFonts w:eastAsiaTheme="minorEastAsia" w:hint="eastAsia"/>
          <w:b/>
          <w:lang w:val="en-US" w:eastAsia="zh-CN"/>
        </w:rPr>
        <w:t>repor</w:t>
      </w:r>
      <w:r w:rsidRPr="00A7668A">
        <w:rPr>
          <w:rFonts w:eastAsiaTheme="minorEastAsia"/>
          <w:b/>
          <w:lang w:val="en-US" w:eastAsia="zh-CN"/>
        </w:rPr>
        <w:t>t is delivered in rlf-Report</w:t>
      </w:r>
      <w:bookmarkEnd w:id="90"/>
      <w:r w:rsidRPr="00A7668A">
        <w:rPr>
          <w:rFonts w:eastAsiaTheme="minorEastAsia"/>
          <w:b/>
          <w:lang w:val="en-US" w:eastAsia="zh-CN"/>
        </w:rPr>
        <w:t xml:space="preserve"> via UEInformationResponse.</w:t>
      </w:r>
      <w:bookmarkEnd w:id="91"/>
    </w:p>
    <w:p w14:paraId="4AFA9C8B" w14:textId="718ACCCD" w:rsidR="007522B3" w:rsidRPr="00A7668A" w:rsidRDefault="007522B3" w:rsidP="00D755E2">
      <w:pPr>
        <w:rPr>
          <w:rFonts w:eastAsiaTheme="minorEastAsia"/>
          <w:b/>
          <w:lang w:val="en-US" w:eastAsia="zh-CN"/>
        </w:rPr>
      </w:pPr>
      <w:bookmarkStart w:id="92" w:name="_Ref61338718"/>
      <w:r w:rsidRPr="00A7668A">
        <w:rPr>
          <w:rFonts w:eastAsiaTheme="minorEastAsia"/>
          <w:b/>
          <w:lang w:val="en-US" w:eastAsia="zh-CN"/>
        </w:rPr>
        <w:t>Proposal 6 RAN2 to consider one of the following enhancements to failureInformation:</w:t>
      </w:r>
      <w:bookmarkEnd w:id="92"/>
      <w:r w:rsidRPr="00A7668A">
        <w:rPr>
          <w:rFonts w:eastAsiaTheme="minorEastAsia"/>
          <w:b/>
          <w:lang w:val="en-US" w:eastAsia="zh-CN"/>
        </w:rPr>
        <w:t xml:space="preserve"> </w:t>
      </w:r>
    </w:p>
    <w:p w14:paraId="398FFF7C" w14:textId="77777777" w:rsidR="00D755E2" w:rsidRPr="00A7668A" w:rsidRDefault="007522B3" w:rsidP="00A95437">
      <w:pPr>
        <w:pStyle w:val="ListParagraph"/>
        <w:numPr>
          <w:ilvl w:val="0"/>
          <w:numId w:val="18"/>
        </w:numPr>
        <w:rPr>
          <w:rFonts w:eastAsiaTheme="minorEastAsia"/>
          <w:b/>
          <w:lang w:val="en-US" w:eastAsia="zh-CN"/>
        </w:rPr>
      </w:pPr>
      <w:bookmarkStart w:id="93" w:name="_Ref61338732"/>
      <w:r w:rsidRPr="00A7668A">
        <w:rPr>
          <w:rFonts w:eastAsiaTheme="minorEastAsia"/>
          <w:b/>
          <w:lang w:val="en-US" w:eastAsia="zh-CN"/>
        </w:rPr>
        <w:t>to add a flag denoting the availability of rlf-Report;</w:t>
      </w:r>
      <w:bookmarkStart w:id="94" w:name="_Ref61338736"/>
      <w:bookmarkEnd w:id="93"/>
    </w:p>
    <w:p w14:paraId="40BB08A7" w14:textId="034A58DD" w:rsidR="007522B3" w:rsidRDefault="007522B3" w:rsidP="00A95437">
      <w:pPr>
        <w:pStyle w:val="ListParagraph"/>
        <w:numPr>
          <w:ilvl w:val="0"/>
          <w:numId w:val="18"/>
        </w:numPr>
        <w:rPr>
          <w:rFonts w:eastAsiaTheme="minorEastAsia"/>
          <w:b/>
          <w:lang w:val="en-US" w:eastAsia="zh-CN"/>
        </w:rPr>
      </w:pPr>
      <w:r w:rsidRPr="00A7668A">
        <w:rPr>
          <w:rFonts w:eastAsiaTheme="minorEastAsia" w:hint="eastAsia"/>
          <w:b/>
          <w:lang w:val="en-US" w:eastAsia="zh-CN"/>
        </w:rPr>
        <w:t>t</w:t>
      </w:r>
      <w:r w:rsidRPr="00A7668A">
        <w:rPr>
          <w:rFonts w:eastAsiaTheme="minorEastAsia"/>
          <w:b/>
          <w:lang w:val="en-US" w:eastAsia="zh-CN"/>
        </w:rPr>
        <w:t>o modify the field description of daps-failure implying the availability of rlf-Report</w:t>
      </w:r>
      <w:r w:rsidRPr="00A7668A">
        <w:rPr>
          <w:rFonts w:eastAsiaTheme="minorEastAsia" w:hint="eastAsia"/>
          <w:b/>
          <w:lang w:val="en-US" w:eastAsia="zh-CN"/>
        </w:rPr>
        <w:t>.</w:t>
      </w:r>
      <w:bookmarkEnd w:id="94"/>
    </w:p>
    <w:p w14:paraId="563FCBA2" w14:textId="77777777" w:rsidR="00083CDC" w:rsidRPr="00A7668A" w:rsidRDefault="00083CDC" w:rsidP="00083CDC">
      <w:pPr>
        <w:pStyle w:val="ListParagraph"/>
        <w:rPr>
          <w:rFonts w:eastAsiaTheme="minorEastAsia"/>
          <w:b/>
          <w:lang w:val="en-US" w:eastAsia="zh-CN"/>
        </w:rPr>
      </w:pPr>
    </w:p>
    <w:p w14:paraId="39068A76" w14:textId="38389DA8" w:rsidR="007522B3" w:rsidRPr="00083CDC" w:rsidRDefault="00DE3A3C" w:rsidP="00083CDC">
      <w:pPr>
        <w:pStyle w:val="ListParagraph"/>
        <w:numPr>
          <w:ilvl w:val="0"/>
          <w:numId w:val="27"/>
        </w:numPr>
        <w:rPr>
          <w:lang w:val="en-US" w:eastAsia="zh-CN"/>
        </w:rPr>
      </w:pPr>
      <w:r w:rsidRPr="00083CDC">
        <w:rPr>
          <w:lang w:val="en-US" w:eastAsia="zh-CN"/>
        </w:rPr>
        <w:t xml:space="preserve">In </w:t>
      </w:r>
      <w:r w:rsidRPr="00083CDC">
        <w:rPr>
          <w:lang w:val="en-US" w:eastAsia="zh-CN"/>
        </w:rPr>
        <w:fldChar w:fldCharType="begin"/>
      </w:r>
      <w:r w:rsidRPr="00083CDC">
        <w:rPr>
          <w:lang w:val="en-US" w:eastAsia="zh-CN"/>
        </w:rPr>
        <w:instrText xml:space="preserve"> REF _Ref71724819 \r \h </w:instrText>
      </w:r>
      <w:r>
        <w:rPr>
          <w:lang w:val="en-US" w:eastAsia="zh-CN"/>
        </w:rPr>
      </w:r>
      <w:r w:rsidRPr="00083CDC">
        <w:rPr>
          <w:lang w:val="en-US" w:eastAsia="zh-CN"/>
        </w:rPr>
        <w:fldChar w:fldCharType="separate"/>
      </w:r>
      <w:r w:rsidRPr="00083CDC">
        <w:rPr>
          <w:lang w:val="en-US" w:eastAsia="zh-CN"/>
        </w:rPr>
        <w:t>[8]</w:t>
      </w:r>
      <w:r w:rsidRPr="00083CDC">
        <w:rPr>
          <w:lang w:val="en-US" w:eastAsia="zh-CN"/>
        </w:rPr>
        <w:fldChar w:fldCharType="end"/>
      </w:r>
      <w:r w:rsidRPr="00083CDC">
        <w:rPr>
          <w:lang w:val="en-US" w:eastAsia="zh-CN"/>
        </w:rPr>
        <w:t>, Lenovo proposes the following:</w:t>
      </w:r>
    </w:p>
    <w:p w14:paraId="6F051689" w14:textId="3F8C2A3D" w:rsidR="00DE3A3C" w:rsidRDefault="00DE3A3C" w:rsidP="00DE3A3C">
      <w:pPr>
        <w:rPr>
          <w:rFonts w:eastAsiaTheme="minorEastAsia"/>
          <w:b/>
          <w:bCs/>
          <w:lang w:val="en-US" w:eastAsia="zh-CN"/>
        </w:rPr>
      </w:pPr>
      <w:r>
        <w:rPr>
          <w:rFonts w:eastAsiaTheme="minorEastAsia"/>
          <w:b/>
          <w:bCs/>
          <w:lang w:val="en-US" w:eastAsia="zh-CN"/>
        </w:rPr>
        <w:t xml:space="preserve">Proposal 2: No further information is needed in the legacy </w:t>
      </w:r>
      <w:r>
        <w:rPr>
          <w:rFonts w:eastAsiaTheme="minorEastAsia"/>
          <w:b/>
          <w:bCs/>
          <w:i/>
          <w:iCs/>
          <w:lang w:val="en-US" w:eastAsia="zh-CN"/>
        </w:rPr>
        <w:t>FailureInformation</w:t>
      </w:r>
      <w:r>
        <w:rPr>
          <w:rFonts w:eastAsiaTheme="minorEastAsia"/>
          <w:b/>
          <w:bCs/>
          <w:lang w:val="en-US" w:eastAsia="zh-CN"/>
        </w:rPr>
        <w:t xml:space="preserve"> message for the case that DAPS HO fails but UE falls back to the source link.</w:t>
      </w:r>
    </w:p>
    <w:p w14:paraId="7F3D38F4" w14:textId="77777777" w:rsidR="0063674B" w:rsidRPr="00D613C3" w:rsidRDefault="0063674B" w:rsidP="00DE3A3C">
      <w:pPr>
        <w:rPr>
          <w:rFonts w:ascii="Times New Roman" w:eastAsiaTheme="minorEastAsia" w:hAnsi="Times New Roman" w:cs="Times New Roman"/>
          <w:b/>
          <w:bCs/>
          <w:sz w:val="20"/>
          <w:szCs w:val="20"/>
          <w:lang w:val="en-US" w:eastAsia="zh-CN"/>
        </w:rPr>
      </w:pPr>
    </w:p>
    <w:p w14:paraId="13EB5DC2" w14:textId="74A40857" w:rsidR="009B1C84" w:rsidRPr="00083CDC" w:rsidRDefault="006133BF" w:rsidP="00083CDC">
      <w:pPr>
        <w:pStyle w:val="ListParagraph"/>
        <w:numPr>
          <w:ilvl w:val="0"/>
          <w:numId w:val="27"/>
        </w:numPr>
        <w:rPr>
          <w:lang w:val="en-US" w:eastAsia="zh-CN"/>
        </w:rPr>
      </w:pPr>
      <w:r w:rsidRPr="00083CDC">
        <w:rPr>
          <w:lang w:val="en-US" w:eastAsia="zh-CN"/>
        </w:rPr>
        <w:t xml:space="preserve">In </w:t>
      </w:r>
      <w:r w:rsidRPr="00083CDC">
        <w:rPr>
          <w:lang w:val="en-US" w:eastAsia="zh-CN"/>
        </w:rPr>
        <w:fldChar w:fldCharType="begin"/>
      </w:r>
      <w:r w:rsidRPr="00083CDC">
        <w:rPr>
          <w:lang w:val="en-US" w:eastAsia="zh-CN"/>
        </w:rPr>
        <w:instrText xml:space="preserve"> REF _Ref71725158 \r \h </w:instrText>
      </w:r>
      <w:r>
        <w:rPr>
          <w:lang w:val="en-US" w:eastAsia="zh-CN"/>
        </w:rPr>
      </w:r>
      <w:r w:rsidRPr="00083CDC">
        <w:rPr>
          <w:lang w:val="en-US" w:eastAsia="zh-CN"/>
        </w:rPr>
        <w:fldChar w:fldCharType="separate"/>
      </w:r>
      <w:r w:rsidRPr="00083CDC">
        <w:rPr>
          <w:lang w:val="en-US" w:eastAsia="zh-CN"/>
        </w:rPr>
        <w:t>[9]</w:t>
      </w:r>
      <w:r w:rsidRPr="00083CDC">
        <w:rPr>
          <w:lang w:val="en-US" w:eastAsia="zh-CN"/>
        </w:rPr>
        <w:fldChar w:fldCharType="end"/>
      </w:r>
      <w:r w:rsidRPr="00083CDC">
        <w:rPr>
          <w:lang w:val="en-US" w:eastAsia="zh-CN"/>
        </w:rPr>
        <w:t>, Lenovo proposes the following:</w:t>
      </w:r>
    </w:p>
    <w:p w14:paraId="3E8F4678" w14:textId="5305D221" w:rsidR="006133BF" w:rsidRDefault="006133BF" w:rsidP="006133BF">
      <w:pPr>
        <w:rPr>
          <w:rFonts w:eastAsiaTheme="minorEastAsia"/>
          <w:b/>
          <w:bCs/>
          <w:lang w:val="en-US" w:eastAsia="zh-CN"/>
        </w:rPr>
      </w:pPr>
      <w:r>
        <w:rPr>
          <w:rFonts w:eastAsiaTheme="minorEastAsia"/>
          <w:b/>
          <w:bCs/>
          <w:lang w:val="en-US" w:eastAsia="zh-CN"/>
        </w:rPr>
        <w:lastRenderedPageBreak/>
        <w:t>Proposal 4:</w:t>
      </w:r>
      <w:r>
        <w:rPr>
          <w:lang w:val="en-US"/>
        </w:rPr>
        <w:t xml:space="preserve"> </w:t>
      </w:r>
      <w:r>
        <w:rPr>
          <w:rFonts w:eastAsiaTheme="minorEastAsia"/>
          <w:b/>
          <w:bCs/>
          <w:lang w:val="en-US" w:eastAsia="zh-CN"/>
        </w:rPr>
        <w:t>Re-use the existing rlf-report with extensions to cover all the two successive failures related information.</w:t>
      </w:r>
    </w:p>
    <w:p w14:paraId="215B1D9F" w14:textId="77777777" w:rsidR="0063674B" w:rsidRDefault="0063674B" w:rsidP="006133BF">
      <w:pPr>
        <w:rPr>
          <w:rFonts w:ascii="Times New Roman" w:eastAsiaTheme="minorEastAsia" w:hAnsi="Times New Roman" w:cs="Times New Roman"/>
          <w:b/>
          <w:bCs/>
          <w:sz w:val="20"/>
          <w:szCs w:val="20"/>
          <w:lang w:val="en-US" w:eastAsia="zh-CN"/>
        </w:rPr>
      </w:pPr>
    </w:p>
    <w:p w14:paraId="53E0D988" w14:textId="3A804DC5" w:rsidR="006133BF" w:rsidRPr="00083CDC" w:rsidRDefault="008260E4" w:rsidP="00083CDC">
      <w:pPr>
        <w:pStyle w:val="ListParagraph"/>
        <w:numPr>
          <w:ilvl w:val="0"/>
          <w:numId w:val="27"/>
        </w:numPr>
        <w:rPr>
          <w:lang w:val="en-US" w:eastAsia="zh-CN"/>
        </w:rPr>
      </w:pPr>
      <w:r w:rsidRPr="00083CDC">
        <w:rPr>
          <w:lang w:val="en-US" w:eastAsia="zh-CN"/>
        </w:rPr>
        <w:t xml:space="preserve">In </w:t>
      </w:r>
      <w:r w:rsidRPr="00083CDC">
        <w:rPr>
          <w:lang w:val="en-US" w:eastAsia="zh-CN"/>
        </w:rPr>
        <w:fldChar w:fldCharType="begin"/>
      </w:r>
      <w:r w:rsidRPr="00083CDC">
        <w:rPr>
          <w:lang w:val="en-US" w:eastAsia="zh-CN"/>
        </w:rPr>
        <w:instrText xml:space="preserve"> REF _Ref71727929 \r \h </w:instrText>
      </w:r>
      <w:r>
        <w:rPr>
          <w:lang w:val="en-US" w:eastAsia="zh-CN"/>
        </w:rPr>
      </w:r>
      <w:r w:rsidRPr="00083CDC">
        <w:rPr>
          <w:lang w:val="en-US" w:eastAsia="zh-CN"/>
        </w:rPr>
        <w:fldChar w:fldCharType="separate"/>
      </w:r>
      <w:r w:rsidRPr="00083CDC">
        <w:rPr>
          <w:lang w:val="en-US" w:eastAsia="zh-CN"/>
        </w:rPr>
        <w:t>[11]</w:t>
      </w:r>
      <w:r w:rsidRPr="00083CDC">
        <w:rPr>
          <w:lang w:val="en-US" w:eastAsia="zh-CN"/>
        </w:rPr>
        <w:fldChar w:fldCharType="end"/>
      </w:r>
      <w:r w:rsidRPr="00083CDC">
        <w:rPr>
          <w:lang w:val="en-US" w:eastAsia="zh-CN"/>
        </w:rPr>
        <w:t>, ZTE proposes the following:</w:t>
      </w:r>
    </w:p>
    <w:p w14:paraId="5A201429" w14:textId="5473C658" w:rsidR="008260E4" w:rsidRDefault="008260E4" w:rsidP="008260E4">
      <w:pPr>
        <w:spacing w:after="120"/>
        <w:rPr>
          <w:b/>
          <w:bCs/>
          <w:lang w:val="en-US"/>
        </w:rPr>
      </w:pPr>
      <w:r w:rsidRPr="008260E4">
        <w:rPr>
          <w:b/>
          <w:bCs/>
          <w:szCs w:val="21"/>
          <w:lang w:val="en-US"/>
        </w:rPr>
        <w:t xml:space="preserve">Proposal 5: </w:t>
      </w:r>
      <w:r w:rsidRPr="008260E4">
        <w:rPr>
          <w:b/>
          <w:bCs/>
          <w:lang w:val="en-US"/>
        </w:rPr>
        <w:t>It is proposed to use different IEs in one RLF report to include information of two consecutive failures when DAPS is configured.</w:t>
      </w:r>
    </w:p>
    <w:p w14:paraId="788CF7A8" w14:textId="77777777" w:rsidR="0063674B" w:rsidRPr="008260E4" w:rsidRDefault="0063674B" w:rsidP="008260E4">
      <w:pPr>
        <w:spacing w:after="120"/>
        <w:rPr>
          <w:rFonts w:ascii="Times New Roman" w:eastAsia="SimSun" w:hAnsi="Times New Roman" w:cs="Times New Roman"/>
          <w:b/>
          <w:bCs/>
          <w:sz w:val="21"/>
          <w:szCs w:val="21"/>
          <w:lang w:val="en-US"/>
        </w:rPr>
      </w:pPr>
    </w:p>
    <w:p w14:paraId="67344D9D" w14:textId="14E3B60A" w:rsidR="008260E4" w:rsidRPr="00083CDC" w:rsidRDefault="00083CDC" w:rsidP="00083CDC">
      <w:pPr>
        <w:pStyle w:val="ListParagraph"/>
        <w:numPr>
          <w:ilvl w:val="0"/>
          <w:numId w:val="27"/>
        </w:numPr>
        <w:rPr>
          <w:lang w:val="en-US" w:eastAsia="zh-CN"/>
        </w:rPr>
      </w:pPr>
      <w:r w:rsidRPr="00083CDC">
        <w:rPr>
          <w:lang w:val="en-US" w:eastAsia="zh-CN"/>
        </w:rPr>
        <w:t xml:space="preserve">In </w:t>
      </w:r>
      <w:r w:rsidRPr="00083CDC">
        <w:rPr>
          <w:lang w:val="en-US" w:eastAsia="zh-CN"/>
        </w:rPr>
        <w:fldChar w:fldCharType="begin"/>
      </w:r>
      <w:r w:rsidRPr="00083CDC">
        <w:rPr>
          <w:lang w:val="en-US" w:eastAsia="zh-CN"/>
        </w:rPr>
        <w:instrText xml:space="preserve"> REF _Ref71878837 \r \h </w:instrText>
      </w:r>
      <w:r>
        <w:rPr>
          <w:lang w:val="en-US" w:eastAsia="zh-CN"/>
        </w:rPr>
      </w:r>
      <w:r w:rsidRPr="00083CDC">
        <w:rPr>
          <w:lang w:val="en-US" w:eastAsia="zh-CN"/>
        </w:rPr>
        <w:fldChar w:fldCharType="separate"/>
      </w:r>
      <w:r w:rsidRPr="00083CDC">
        <w:rPr>
          <w:lang w:val="en-US" w:eastAsia="zh-CN"/>
        </w:rPr>
        <w:t>[12]</w:t>
      </w:r>
      <w:r w:rsidRPr="00083CDC">
        <w:rPr>
          <w:lang w:val="en-US" w:eastAsia="zh-CN"/>
        </w:rPr>
        <w:fldChar w:fldCharType="end"/>
      </w:r>
      <w:r w:rsidRPr="00083CDC">
        <w:rPr>
          <w:lang w:val="en-US" w:eastAsia="zh-CN"/>
        </w:rPr>
        <w:t>, Huawei proposes the following:</w:t>
      </w:r>
    </w:p>
    <w:p w14:paraId="41758AE1" w14:textId="72493DA3" w:rsidR="00083CDC" w:rsidRDefault="00083CDC" w:rsidP="00083CDC">
      <w:pPr>
        <w:rPr>
          <w:b/>
          <w:lang w:val="en-US" w:eastAsia="zh-CN"/>
        </w:rPr>
      </w:pPr>
      <w:r w:rsidRPr="00083CDC">
        <w:rPr>
          <w:b/>
          <w:lang w:val="en-US" w:eastAsia="zh-CN"/>
        </w:rPr>
        <w:t xml:space="preserve">Proposal 11: To support two consecutive failures in DAPS HO, the UE reuses the existing contents of the legacy RLF report to record the failure in the target cell related information for DAPS HO. </w:t>
      </w:r>
    </w:p>
    <w:p w14:paraId="7ECE85B4" w14:textId="77777777" w:rsidR="0063674B" w:rsidRPr="00083CDC" w:rsidRDefault="0063674B" w:rsidP="00083CDC">
      <w:pPr>
        <w:rPr>
          <w:rFonts w:ascii="Times New Roman" w:eastAsia="SimSun" w:hAnsi="Times New Roman" w:cs="Times New Roman"/>
          <w:b/>
          <w:sz w:val="20"/>
          <w:szCs w:val="20"/>
          <w:lang w:val="en-US" w:eastAsia="zh-CN"/>
        </w:rPr>
      </w:pPr>
    </w:p>
    <w:p w14:paraId="7ECB6496" w14:textId="3DC6A085" w:rsidR="00083CDC" w:rsidRDefault="0063674B" w:rsidP="0063674B">
      <w:pPr>
        <w:pStyle w:val="ListParagraph"/>
        <w:numPr>
          <w:ilvl w:val="0"/>
          <w:numId w:val="27"/>
        </w:numPr>
        <w:rPr>
          <w:lang w:val="en-US" w:eastAsia="zh-CN"/>
        </w:rPr>
      </w:pPr>
      <w:r>
        <w:rPr>
          <w:lang w:val="en-US" w:eastAsia="zh-CN"/>
        </w:rPr>
        <w:t xml:space="preserve">In </w:t>
      </w:r>
      <w:r>
        <w:rPr>
          <w:lang w:val="en-US" w:eastAsia="zh-CN"/>
        </w:rPr>
        <w:fldChar w:fldCharType="begin"/>
      </w:r>
      <w:r>
        <w:rPr>
          <w:lang w:val="en-US" w:eastAsia="zh-CN"/>
        </w:rPr>
        <w:instrText xml:space="preserve"> REF _Ref71882817 \r \h </w:instrText>
      </w:r>
      <w:r>
        <w:rPr>
          <w:lang w:val="en-US" w:eastAsia="zh-CN"/>
        </w:rPr>
      </w:r>
      <w:r>
        <w:rPr>
          <w:lang w:val="en-US" w:eastAsia="zh-CN"/>
        </w:rPr>
        <w:fldChar w:fldCharType="separate"/>
      </w:r>
      <w:r>
        <w:rPr>
          <w:lang w:val="en-US" w:eastAsia="zh-CN"/>
        </w:rPr>
        <w:t>[14]</w:t>
      </w:r>
      <w:r>
        <w:rPr>
          <w:lang w:val="en-US" w:eastAsia="zh-CN"/>
        </w:rPr>
        <w:fldChar w:fldCharType="end"/>
      </w:r>
      <w:r>
        <w:rPr>
          <w:lang w:val="en-US" w:eastAsia="zh-CN"/>
        </w:rPr>
        <w:t>, Ericsson proposes the following:</w:t>
      </w:r>
    </w:p>
    <w:p w14:paraId="29E6894C" w14:textId="748F349F" w:rsidR="0063674B" w:rsidRDefault="0063674B" w:rsidP="0063674B">
      <w:pPr>
        <w:rPr>
          <w:b/>
          <w:lang w:val="en-US" w:eastAsia="zh-CN"/>
        </w:rPr>
      </w:pPr>
      <w:bookmarkStart w:id="95" w:name="_Toc71571063"/>
      <w:r w:rsidRPr="0063674B">
        <w:rPr>
          <w:b/>
          <w:lang w:val="en-US" w:eastAsia="zh-CN"/>
        </w:rPr>
        <w:t>Proposal 12: The existing FailureInformation message associated to DAPS failure is not enhanced for SON purposes.</w:t>
      </w:r>
      <w:bookmarkEnd w:id="95"/>
    </w:p>
    <w:p w14:paraId="34E29C3E" w14:textId="793D1497" w:rsidR="00C14E06" w:rsidRPr="00C14E06" w:rsidRDefault="00C14E06" w:rsidP="00C14E06">
      <w:pPr>
        <w:pStyle w:val="ListParagraph"/>
        <w:numPr>
          <w:ilvl w:val="0"/>
          <w:numId w:val="27"/>
        </w:numPr>
        <w:rPr>
          <w:lang w:val="en-US" w:eastAsia="zh-CN"/>
        </w:rPr>
      </w:pPr>
      <w:r w:rsidRPr="00C14E06">
        <w:rPr>
          <w:lang w:val="en-US" w:eastAsia="zh-CN"/>
        </w:rPr>
        <w:t xml:space="preserve">In </w:t>
      </w:r>
      <w:r w:rsidRPr="00C14E06">
        <w:rPr>
          <w:lang w:val="en-US" w:eastAsia="zh-CN"/>
        </w:rPr>
        <w:fldChar w:fldCharType="begin"/>
      </w:r>
      <w:r w:rsidRPr="00C14E06">
        <w:rPr>
          <w:lang w:val="en-US" w:eastAsia="zh-CN"/>
        </w:rPr>
        <w:instrText xml:space="preserve"> REF _Ref71898040 \r \h </w:instrText>
      </w:r>
      <w:r w:rsidRPr="00C14E06">
        <w:rPr>
          <w:lang w:val="en-US" w:eastAsia="zh-CN"/>
        </w:rPr>
      </w:r>
      <w:r>
        <w:rPr>
          <w:lang w:val="en-US" w:eastAsia="zh-CN"/>
        </w:rPr>
        <w:instrText xml:space="preserve"> \* MERGEFORMAT </w:instrText>
      </w:r>
      <w:r w:rsidRPr="00C14E06">
        <w:rPr>
          <w:lang w:val="en-US" w:eastAsia="zh-CN"/>
        </w:rPr>
        <w:fldChar w:fldCharType="separate"/>
      </w:r>
      <w:r w:rsidRPr="00C14E06">
        <w:rPr>
          <w:lang w:val="en-US" w:eastAsia="zh-CN"/>
        </w:rPr>
        <w:t>[16]</w:t>
      </w:r>
      <w:r w:rsidRPr="00C14E06">
        <w:rPr>
          <w:lang w:val="en-US" w:eastAsia="zh-CN"/>
        </w:rPr>
        <w:fldChar w:fldCharType="end"/>
      </w:r>
      <w:r w:rsidRPr="00C14E06">
        <w:rPr>
          <w:lang w:val="en-US" w:eastAsia="zh-CN"/>
        </w:rPr>
        <w:t>, Sharp proposes the following:</w:t>
      </w:r>
    </w:p>
    <w:p w14:paraId="772C6A5A" w14:textId="2DB5196C" w:rsidR="00C14E06" w:rsidRDefault="00C14E06" w:rsidP="00C14E06">
      <w:pPr>
        <w:spacing w:afterLines="50" w:after="120"/>
        <w:rPr>
          <w:rFonts w:eastAsia="SimSun"/>
          <w:b/>
          <w:lang w:val="en-GB" w:eastAsia="zh-CN"/>
        </w:rPr>
      </w:pPr>
      <w:r w:rsidRPr="00C14E06">
        <w:rPr>
          <w:rFonts w:eastAsia="SimSun"/>
          <w:b/>
          <w:lang w:val="en-GB" w:eastAsia="zh-CN"/>
        </w:rPr>
        <w:t xml:space="preserve">Proposal 2: RA information and measurement results are included in the </w:t>
      </w:r>
      <w:r w:rsidRPr="00C14E06">
        <w:rPr>
          <w:rFonts w:eastAsia="SimSun"/>
          <w:b/>
          <w:i/>
          <w:lang w:val="en-GB" w:eastAsia="zh-CN"/>
        </w:rPr>
        <w:t>FailureInformation</w:t>
      </w:r>
      <w:r w:rsidRPr="00C14E06">
        <w:rPr>
          <w:rFonts w:eastAsia="SimSun"/>
          <w:b/>
          <w:lang w:val="en-GB" w:eastAsia="zh-CN"/>
        </w:rPr>
        <w:t xml:space="preserve"> in DAPS fallback case.</w:t>
      </w:r>
    </w:p>
    <w:p w14:paraId="179D1A7B" w14:textId="77777777" w:rsidR="00F1612A" w:rsidRPr="00C14E06" w:rsidRDefault="00F1612A" w:rsidP="00C14E06">
      <w:pPr>
        <w:spacing w:afterLines="50" w:after="120"/>
        <w:rPr>
          <w:rFonts w:ascii="Times New Roman" w:eastAsia="SimSun" w:hAnsi="Times New Roman" w:cs="Times New Roman"/>
          <w:b/>
          <w:sz w:val="24"/>
          <w:szCs w:val="20"/>
          <w:lang w:val="en-GB" w:eastAsia="zh-CN"/>
        </w:rPr>
      </w:pPr>
    </w:p>
    <w:p w14:paraId="5B665087" w14:textId="315FD484" w:rsidR="00C14E06" w:rsidRPr="00F1612A" w:rsidRDefault="00F1612A" w:rsidP="00F1612A">
      <w:pPr>
        <w:pStyle w:val="ListParagraph"/>
        <w:numPr>
          <w:ilvl w:val="0"/>
          <w:numId w:val="27"/>
        </w:numPr>
        <w:rPr>
          <w:b/>
          <w:lang w:val="en-GB" w:eastAsia="zh-CN"/>
        </w:rPr>
      </w:pPr>
      <w:r>
        <w:rPr>
          <w:bCs/>
          <w:lang w:val="en-GB" w:eastAsia="zh-CN"/>
        </w:rPr>
        <w:t xml:space="preserve">In </w:t>
      </w:r>
      <w:r>
        <w:rPr>
          <w:bCs/>
          <w:lang w:val="en-GB" w:eastAsia="zh-CN"/>
        </w:rPr>
        <w:fldChar w:fldCharType="begin"/>
      </w:r>
      <w:r>
        <w:rPr>
          <w:bCs/>
          <w:lang w:val="en-GB" w:eastAsia="zh-CN"/>
        </w:rPr>
        <w:instrText xml:space="preserve"> REF _Ref71898453 \r \h </w:instrText>
      </w:r>
      <w:r>
        <w:rPr>
          <w:bCs/>
          <w:lang w:val="en-GB" w:eastAsia="zh-CN"/>
        </w:rPr>
      </w:r>
      <w:r>
        <w:rPr>
          <w:bCs/>
          <w:lang w:val="en-GB" w:eastAsia="zh-CN"/>
        </w:rPr>
        <w:fldChar w:fldCharType="separate"/>
      </w:r>
      <w:r>
        <w:rPr>
          <w:bCs/>
          <w:lang w:val="en-GB" w:eastAsia="zh-CN"/>
        </w:rPr>
        <w:t>[18]</w:t>
      </w:r>
      <w:r>
        <w:rPr>
          <w:bCs/>
          <w:lang w:val="en-GB" w:eastAsia="zh-CN"/>
        </w:rPr>
        <w:fldChar w:fldCharType="end"/>
      </w:r>
      <w:r>
        <w:rPr>
          <w:bCs/>
          <w:lang w:val="en-GB" w:eastAsia="zh-CN"/>
        </w:rPr>
        <w:t>, CMCC proposes the following:</w:t>
      </w:r>
    </w:p>
    <w:p w14:paraId="4ABA814E" w14:textId="77777777" w:rsidR="00F1612A" w:rsidRPr="00F1612A" w:rsidRDefault="00F1612A" w:rsidP="00F1612A">
      <w:pPr>
        <w:spacing w:before="120"/>
        <w:rPr>
          <w:rFonts w:eastAsia="DengXian"/>
          <w:b/>
          <w:bCs/>
          <w:lang w:val="en-US" w:eastAsia="zh-CN"/>
        </w:rPr>
      </w:pPr>
      <w:r w:rsidRPr="00F1612A">
        <w:rPr>
          <w:rFonts w:eastAsia="DengXian"/>
          <w:b/>
          <w:bCs/>
          <w:lang w:val="en-US" w:eastAsia="zh-CN"/>
        </w:rPr>
        <w:t>Proposal 4:  For DAPS HO, extent the current RLF-Report to capture the related information of the connection failures in both source cell and target cell.</w:t>
      </w:r>
    </w:p>
    <w:p w14:paraId="4468A9B0" w14:textId="5CF5F5B9" w:rsidR="00F1612A" w:rsidRDefault="00BC5FB7" w:rsidP="00BC5FB7">
      <w:pPr>
        <w:pStyle w:val="Heading4"/>
      </w:pPr>
      <w:r>
        <w:t>Rapporteur´s summary</w:t>
      </w:r>
    </w:p>
    <w:p w14:paraId="62E0A3A1" w14:textId="0C9E29E3" w:rsidR="00BC5FB7" w:rsidRDefault="001D3F6C" w:rsidP="00BC5FB7">
      <w:pPr>
        <w:rPr>
          <w:lang w:val="en-GB" w:eastAsia="zh-CN"/>
        </w:rPr>
      </w:pPr>
      <w:r>
        <w:rPr>
          <w:lang w:val="en-GB" w:eastAsia="zh-CN"/>
        </w:rPr>
        <w:t>Related to the signalling model, two options are possible:</w:t>
      </w:r>
    </w:p>
    <w:p w14:paraId="2AB9B166" w14:textId="26A351E3" w:rsidR="001D3F6C" w:rsidRPr="00432DF2" w:rsidRDefault="00432DF2" w:rsidP="001D3F6C">
      <w:pPr>
        <w:pStyle w:val="ListParagraph"/>
        <w:numPr>
          <w:ilvl w:val="0"/>
          <w:numId w:val="27"/>
        </w:numPr>
        <w:rPr>
          <w:lang w:val="en-GB" w:eastAsia="zh-CN"/>
        </w:rPr>
      </w:pPr>
      <w:r w:rsidRPr="00432DF2">
        <w:rPr>
          <w:lang w:val="en-GB" w:eastAsia="zh-CN"/>
        </w:rPr>
        <w:t>DAPS handover failure information could be included in FailureInformation message for handover optimization (CATT, Sharp)</w:t>
      </w:r>
    </w:p>
    <w:p w14:paraId="628932F3" w14:textId="6AF8E062" w:rsidR="00432DF2" w:rsidRPr="00432DF2" w:rsidRDefault="00432DF2" w:rsidP="001D3F6C">
      <w:pPr>
        <w:pStyle w:val="ListParagraph"/>
        <w:numPr>
          <w:ilvl w:val="0"/>
          <w:numId w:val="27"/>
        </w:numPr>
        <w:rPr>
          <w:lang w:val="en-GB" w:eastAsia="zh-CN"/>
        </w:rPr>
      </w:pPr>
      <w:r w:rsidRPr="00432DF2">
        <w:rPr>
          <w:lang w:val="en-GB" w:eastAsia="zh-CN"/>
        </w:rPr>
        <w:t>The existing FailureInformation message associated to DAPS failure is not enhanced for SON purposes (Ericsson, ZTE, Lenovo, Vivo</w:t>
      </w:r>
      <w:r>
        <w:rPr>
          <w:lang w:val="en-GB" w:eastAsia="zh-CN"/>
        </w:rPr>
        <w:t>, Huawei</w:t>
      </w:r>
      <w:r w:rsidR="00275281">
        <w:rPr>
          <w:lang w:val="en-GB" w:eastAsia="zh-CN"/>
        </w:rPr>
        <w:t>, CMCC</w:t>
      </w:r>
      <w:r w:rsidRPr="00432DF2">
        <w:rPr>
          <w:lang w:val="en-GB" w:eastAsia="zh-CN"/>
        </w:rPr>
        <w:t>)</w:t>
      </w:r>
    </w:p>
    <w:p w14:paraId="337097A4" w14:textId="798522CA" w:rsidR="00432DF2" w:rsidRDefault="00432DF2" w:rsidP="00432DF2">
      <w:pPr>
        <w:rPr>
          <w:lang w:val="en-GB" w:eastAsia="zh-CN"/>
        </w:rPr>
      </w:pPr>
      <w:r>
        <w:rPr>
          <w:lang w:val="en-GB" w:eastAsia="zh-CN"/>
        </w:rPr>
        <w:t>Rapporteur proposes the following:</w:t>
      </w:r>
    </w:p>
    <w:p w14:paraId="03948BCF" w14:textId="6FEF527D" w:rsidR="00432DF2" w:rsidRDefault="00432DF2" w:rsidP="00432DF2">
      <w:pPr>
        <w:pStyle w:val="Cat-a-Proposal"/>
        <w:rPr>
          <w:lang w:val="en-GB" w:eastAsia="zh-CN"/>
        </w:rPr>
      </w:pPr>
      <w:bookmarkStart w:id="96" w:name="_Ref71989324"/>
      <w:bookmarkStart w:id="97" w:name="_Toc71996566"/>
      <w:r>
        <w:rPr>
          <w:lang w:val="en-GB" w:eastAsia="zh-CN"/>
        </w:rPr>
        <w:t>RAN2 to discuss how to represent the DAPS HO Failure:</w:t>
      </w:r>
      <w:bookmarkEnd w:id="96"/>
      <w:bookmarkEnd w:id="97"/>
    </w:p>
    <w:p w14:paraId="4B3C71E8" w14:textId="3180CA76" w:rsidR="00432DF2" w:rsidRPr="00432DF2" w:rsidRDefault="00432DF2" w:rsidP="00432DF2">
      <w:pPr>
        <w:pStyle w:val="Cat-a-Proposal"/>
        <w:numPr>
          <w:ilvl w:val="1"/>
          <w:numId w:val="11"/>
        </w:numPr>
        <w:rPr>
          <w:lang w:val="en-GB" w:eastAsia="zh-CN"/>
        </w:rPr>
      </w:pPr>
      <w:bookmarkStart w:id="98" w:name="_Toc71996567"/>
      <w:r w:rsidRPr="00B04A6B">
        <w:rPr>
          <w:lang w:val="en-GB" w:eastAsia="zh-CN"/>
        </w:rPr>
        <w:t>Re-use the existing rlf-report with extensions to cover all the two successive failures related information.</w:t>
      </w:r>
      <w:bookmarkEnd w:id="98"/>
    </w:p>
    <w:p w14:paraId="34E3D5CD" w14:textId="1CAFFB07" w:rsidR="00432DF2" w:rsidRDefault="00432DF2" w:rsidP="00432DF2">
      <w:pPr>
        <w:pStyle w:val="Cat-a-Proposal"/>
        <w:numPr>
          <w:ilvl w:val="1"/>
          <w:numId w:val="11"/>
        </w:numPr>
        <w:rPr>
          <w:lang w:val="en-GB" w:eastAsia="zh-CN"/>
        </w:rPr>
      </w:pPr>
      <w:bookmarkStart w:id="99" w:name="_Toc71996568"/>
      <w:r>
        <w:rPr>
          <w:lang w:val="en-GB" w:eastAsia="zh-CN"/>
        </w:rPr>
        <w:t>Enhance the FailureInformation message</w:t>
      </w:r>
      <w:bookmarkEnd w:id="99"/>
    </w:p>
    <w:p w14:paraId="263E0E57" w14:textId="75461609" w:rsidR="00432DF2" w:rsidRDefault="00432DF2" w:rsidP="00432DF2">
      <w:pPr>
        <w:rPr>
          <w:lang w:val="en-GB" w:eastAsia="zh-CN"/>
        </w:rPr>
      </w:pPr>
      <w:r>
        <w:rPr>
          <w:lang w:val="en-GB" w:eastAsia="zh-CN"/>
        </w:rPr>
        <w:t xml:space="preserve">One company (Vivo) proposes further details on how to transmit the DAPS HOF information. Rapporteur suggests discussing this after agreeing on the above </w:t>
      </w:r>
      <w:r>
        <w:rPr>
          <w:lang w:val="en-GB" w:eastAsia="zh-CN"/>
        </w:rPr>
        <w:fldChar w:fldCharType="begin"/>
      </w:r>
      <w:r>
        <w:rPr>
          <w:lang w:val="en-GB" w:eastAsia="zh-CN"/>
        </w:rPr>
        <w:instrText xml:space="preserve"> REF _Ref71989324 \r \h </w:instrText>
      </w:r>
      <w:r>
        <w:rPr>
          <w:lang w:val="en-GB" w:eastAsia="zh-CN"/>
        </w:rPr>
      </w:r>
      <w:r>
        <w:rPr>
          <w:lang w:val="en-GB" w:eastAsia="zh-CN"/>
        </w:rPr>
        <w:fldChar w:fldCharType="separate"/>
      </w:r>
      <w:r>
        <w:rPr>
          <w:lang w:val="en-GB" w:eastAsia="zh-CN"/>
        </w:rPr>
        <w:t>Cat-a-Proposal 15</w:t>
      </w:r>
      <w:r>
        <w:rPr>
          <w:lang w:val="en-GB" w:eastAsia="zh-CN"/>
        </w:rPr>
        <w:fldChar w:fldCharType="end"/>
      </w:r>
      <w:r>
        <w:rPr>
          <w:lang w:val="en-GB" w:eastAsia="zh-CN"/>
        </w:rPr>
        <w:t>.</w:t>
      </w:r>
    </w:p>
    <w:p w14:paraId="1CC85A66" w14:textId="47CED747" w:rsidR="00432DF2" w:rsidRPr="00275281" w:rsidRDefault="00432DF2" w:rsidP="00432DF2">
      <w:pPr>
        <w:pStyle w:val="Cat-c-Proposal"/>
        <w:rPr>
          <w:lang w:val="en-US" w:eastAsia="zh-CN"/>
        </w:rPr>
      </w:pPr>
      <w:bookmarkStart w:id="100" w:name="_Toc71996398"/>
      <w:r w:rsidRPr="00275281">
        <w:rPr>
          <w:lang w:val="en-US" w:eastAsia="zh-CN"/>
        </w:rPr>
        <w:t xml:space="preserve">The DAPS-related HO failure </w:t>
      </w:r>
      <w:r w:rsidRPr="00275281">
        <w:rPr>
          <w:rFonts w:hint="eastAsia"/>
          <w:lang w:val="en-US" w:eastAsia="zh-CN"/>
        </w:rPr>
        <w:t>repor</w:t>
      </w:r>
      <w:r w:rsidRPr="00275281">
        <w:rPr>
          <w:lang w:val="en-US" w:eastAsia="zh-CN"/>
        </w:rPr>
        <w:t>t is delivered in rlf-Report via UEInformationResponse.</w:t>
      </w:r>
      <w:bookmarkEnd w:id="100"/>
    </w:p>
    <w:p w14:paraId="04572958" w14:textId="77777777" w:rsidR="00432DF2" w:rsidRDefault="00432DF2" w:rsidP="00432DF2">
      <w:pPr>
        <w:pStyle w:val="Cat-c-Proposal"/>
        <w:rPr>
          <w:lang w:val="en-US" w:eastAsia="zh-CN"/>
        </w:rPr>
      </w:pPr>
      <w:bookmarkStart w:id="101" w:name="_Toc71996399"/>
      <w:r w:rsidRPr="00A7668A">
        <w:rPr>
          <w:lang w:val="en-US" w:eastAsia="zh-CN"/>
        </w:rPr>
        <w:t>RAN2 to consider one of the following enhancements to failureInformation:</w:t>
      </w:r>
      <w:bookmarkEnd w:id="101"/>
      <w:r w:rsidRPr="00A7668A">
        <w:rPr>
          <w:lang w:val="en-US" w:eastAsia="zh-CN"/>
        </w:rPr>
        <w:t xml:space="preserve"> </w:t>
      </w:r>
    </w:p>
    <w:p w14:paraId="010C086F" w14:textId="4303D034" w:rsidR="00432DF2" w:rsidRPr="00432DF2" w:rsidRDefault="00432DF2" w:rsidP="00432DF2">
      <w:pPr>
        <w:pStyle w:val="Cat-c-Proposal"/>
        <w:numPr>
          <w:ilvl w:val="1"/>
          <w:numId w:val="13"/>
        </w:numPr>
        <w:rPr>
          <w:lang w:val="en-US" w:eastAsia="zh-CN"/>
        </w:rPr>
      </w:pPr>
      <w:bookmarkStart w:id="102" w:name="_Toc71996400"/>
      <w:r w:rsidRPr="00432DF2">
        <w:rPr>
          <w:lang w:val="en-US" w:eastAsia="zh-CN"/>
        </w:rPr>
        <w:lastRenderedPageBreak/>
        <w:t>to add a flag denoting the availability of rlf-Report;</w:t>
      </w:r>
      <w:bookmarkEnd w:id="102"/>
    </w:p>
    <w:p w14:paraId="6525AC1D" w14:textId="4AFCB04B" w:rsidR="00432DF2" w:rsidRDefault="00432DF2" w:rsidP="00432DF2">
      <w:pPr>
        <w:pStyle w:val="Cat-c-Proposal"/>
        <w:numPr>
          <w:ilvl w:val="1"/>
          <w:numId w:val="13"/>
        </w:numPr>
        <w:rPr>
          <w:lang w:val="en-US" w:eastAsia="zh-CN"/>
        </w:rPr>
      </w:pPr>
      <w:bookmarkStart w:id="103" w:name="_Toc71996401"/>
      <w:r w:rsidRPr="00A7668A">
        <w:rPr>
          <w:rFonts w:hint="eastAsia"/>
          <w:lang w:val="en-US" w:eastAsia="zh-CN"/>
        </w:rPr>
        <w:t>t</w:t>
      </w:r>
      <w:r w:rsidRPr="00A7668A">
        <w:rPr>
          <w:lang w:val="en-US" w:eastAsia="zh-CN"/>
        </w:rPr>
        <w:t>o modify the field description of daps-failure implying the availability of rlf-Report</w:t>
      </w:r>
      <w:r w:rsidRPr="00A7668A">
        <w:rPr>
          <w:rFonts w:hint="eastAsia"/>
          <w:lang w:val="en-US" w:eastAsia="zh-CN"/>
        </w:rPr>
        <w:t>.</w:t>
      </w:r>
      <w:bookmarkEnd w:id="103"/>
    </w:p>
    <w:p w14:paraId="5B040DAD" w14:textId="77777777" w:rsidR="00432DF2" w:rsidRPr="00432DF2" w:rsidRDefault="00432DF2" w:rsidP="00432DF2">
      <w:pPr>
        <w:rPr>
          <w:lang w:val="en-US" w:eastAsia="zh-CN"/>
        </w:rPr>
      </w:pPr>
    </w:p>
    <w:p w14:paraId="742F8E97" w14:textId="708B907D" w:rsidR="00AB161D" w:rsidRDefault="00A94CDE" w:rsidP="00837C3C">
      <w:pPr>
        <w:pStyle w:val="Heading2"/>
        <w:tabs>
          <w:tab w:val="clear" w:pos="3978"/>
        </w:tabs>
        <w:ind w:left="426" w:hanging="426"/>
      </w:pPr>
      <w:r>
        <w:t>Successful Handover Report</w:t>
      </w:r>
    </w:p>
    <w:p w14:paraId="353309AA" w14:textId="1833B901" w:rsidR="000C4A52" w:rsidRDefault="000C4A52" w:rsidP="000C4A52">
      <w:pPr>
        <w:pStyle w:val="Heading3"/>
      </w:pPr>
      <w:r>
        <w:t>Scenarios</w:t>
      </w:r>
    </w:p>
    <w:p w14:paraId="4964EC1A" w14:textId="685CB33D" w:rsidR="00F6046A" w:rsidRPr="00856BEA" w:rsidRDefault="007A348E" w:rsidP="00856BEA">
      <w:pPr>
        <w:pStyle w:val="ListParagraph"/>
        <w:numPr>
          <w:ilvl w:val="0"/>
          <w:numId w:val="27"/>
        </w:numPr>
        <w:rPr>
          <w:lang w:val="en-US" w:eastAsia="zh-CN"/>
        </w:rPr>
      </w:pPr>
      <w:r w:rsidRPr="00856BEA">
        <w:rPr>
          <w:lang w:val="en-US" w:eastAsia="zh-CN"/>
        </w:rPr>
        <w:t xml:space="preserve">In </w:t>
      </w:r>
      <w:r w:rsidRPr="00856BEA">
        <w:rPr>
          <w:lang w:val="en-US" w:eastAsia="zh-CN"/>
        </w:rPr>
        <w:fldChar w:fldCharType="begin"/>
      </w:r>
      <w:r w:rsidRPr="00856BEA">
        <w:rPr>
          <w:lang w:val="en-US" w:eastAsia="zh-CN"/>
        </w:rPr>
        <w:instrText xml:space="preserve"> REF _Ref71724063 \r \h </w:instrText>
      </w:r>
      <w:r>
        <w:rPr>
          <w:lang w:val="en-US" w:eastAsia="zh-CN"/>
        </w:rPr>
      </w:r>
      <w:r w:rsidRPr="00856BEA">
        <w:rPr>
          <w:lang w:val="en-US" w:eastAsia="zh-CN"/>
        </w:rPr>
        <w:fldChar w:fldCharType="separate"/>
      </w:r>
      <w:r w:rsidRPr="00856BEA">
        <w:rPr>
          <w:lang w:val="en-US" w:eastAsia="zh-CN"/>
        </w:rPr>
        <w:t>[7]</w:t>
      </w:r>
      <w:r w:rsidRPr="00856BEA">
        <w:rPr>
          <w:lang w:val="en-US" w:eastAsia="zh-CN"/>
        </w:rPr>
        <w:fldChar w:fldCharType="end"/>
      </w:r>
      <w:r w:rsidRPr="00856BEA">
        <w:rPr>
          <w:lang w:val="en-US" w:eastAsia="zh-CN"/>
        </w:rPr>
        <w:t>, Oppo proposes the following:</w:t>
      </w:r>
    </w:p>
    <w:p w14:paraId="77F8AB13" w14:textId="77777777" w:rsidR="007A348E" w:rsidRPr="007A348E" w:rsidRDefault="007A348E" w:rsidP="007A348E">
      <w:pPr>
        <w:rPr>
          <w:rFonts w:ascii="Times New Roman" w:eastAsia="DengXian" w:hAnsi="Times New Roman" w:cs="Times New Roman"/>
          <w:b/>
          <w:bCs/>
          <w:sz w:val="20"/>
          <w:szCs w:val="20"/>
          <w:lang w:val="en-US" w:eastAsia="zh-CN"/>
        </w:rPr>
      </w:pPr>
      <w:r w:rsidRPr="007A348E">
        <w:rPr>
          <w:rFonts w:ascii="Times New Roman" w:eastAsia="DengXian" w:hAnsi="Times New Roman"/>
          <w:b/>
          <w:bCs/>
          <w:lang w:val="en-US" w:eastAsia="zh-CN"/>
        </w:rPr>
        <w:t>Proposal 4: RAN2 to agree the Scenario 2c should be considered as a handover failure case, rather than a successful handover case.</w:t>
      </w:r>
    </w:p>
    <w:p w14:paraId="2819640A" w14:textId="77777777" w:rsidR="00E90E65" w:rsidRPr="00E90E65" w:rsidRDefault="00E90E65" w:rsidP="00E90E65">
      <w:pPr>
        <w:rPr>
          <w:rFonts w:ascii="Times New Roman" w:eastAsia="DengXian" w:hAnsi="Times New Roman" w:cs="Times New Roman"/>
          <w:b/>
          <w:bCs/>
          <w:sz w:val="20"/>
          <w:szCs w:val="20"/>
          <w:lang w:val="en-US" w:eastAsia="zh-CN"/>
        </w:rPr>
      </w:pPr>
      <w:r w:rsidRPr="00E90E65">
        <w:rPr>
          <w:rFonts w:ascii="Times New Roman" w:eastAsia="DengXian" w:hAnsi="Times New Roman"/>
          <w:b/>
          <w:bCs/>
          <w:lang w:val="en-US" w:eastAsia="zh-CN"/>
        </w:rPr>
        <w:t>Proposal 5: RAN2 to agree the Scenario 3b should be considered as a handover failure case, rather than a successful handover case.</w:t>
      </w:r>
    </w:p>
    <w:p w14:paraId="47550C31" w14:textId="3C3AB5A9" w:rsidR="007A348E" w:rsidRPr="00856BEA" w:rsidRDefault="008260E4" w:rsidP="00856BEA">
      <w:pPr>
        <w:pStyle w:val="ListParagraph"/>
        <w:numPr>
          <w:ilvl w:val="0"/>
          <w:numId w:val="27"/>
        </w:numPr>
        <w:rPr>
          <w:lang w:val="en-US" w:eastAsia="zh-CN"/>
        </w:rPr>
      </w:pPr>
      <w:r w:rsidRPr="00856BEA">
        <w:rPr>
          <w:lang w:val="en-US" w:eastAsia="zh-CN"/>
        </w:rPr>
        <w:t xml:space="preserve">In </w:t>
      </w:r>
      <w:r w:rsidR="00D60B53" w:rsidRPr="00856BEA">
        <w:rPr>
          <w:lang w:val="en-US" w:eastAsia="zh-CN"/>
        </w:rPr>
        <w:fldChar w:fldCharType="begin"/>
      </w:r>
      <w:r w:rsidR="00D60B53" w:rsidRPr="00856BEA">
        <w:rPr>
          <w:lang w:val="en-US" w:eastAsia="zh-CN"/>
        </w:rPr>
        <w:instrText xml:space="preserve"> REF _Ref71727929 \r \h </w:instrText>
      </w:r>
      <w:r w:rsidR="00D60B53">
        <w:rPr>
          <w:lang w:val="en-US" w:eastAsia="zh-CN"/>
        </w:rPr>
      </w:r>
      <w:r w:rsidR="00D60B53" w:rsidRPr="00856BEA">
        <w:rPr>
          <w:lang w:val="en-US" w:eastAsia="zh-CN"/>
        </w:rPr>
        <w:fldChar w:fldCharType="separate"/>
      </w:r>
      <w:r w:rsidR="00D60B53" w:rsidRPr="00856BEA">
        <w:rPr>
          <w:lang w:val="en-US" w:eastAsia="zh-CN"/>
        </w:rPr>
        <w:t>[11]</w:t>
      </w:r>
      <w:r w:rsidR="00D60B53" w:rsidRPr="00856BEA">
        <w:rPr>
          <w:lang w:val="en-US" w:eastAsia="zh-CN"/>
        </w:rPr>
        <w:fldChar w:fldCharType="end"/>
      </w:r>
      <w:r w:rsidR="00D60B53" w:rsidRPr="00856BEA">
        <w:rPr>
          <w:lang w:val="en-US" w:eastAsia="zh-CN"/>
        </w:rPr>
        <w:t>, ZTE proposes the following:</w:t>
      </w:r>
    </w:p>
    <w:p w14:paraId="52966305" w14:textId="77777777" w:rsidR="00D60B53" w:rsidRPr="00D60B53" w:rsidRDefault="00D60B53" w:rsidP="00D60B53">
      <w:pPr>
        <w:spacing w:after="120"/>
        <w:rPr>
          <w:rFonts w:ascii="Times New Roman" w:eastAsia="SimSun" w:hAnsi="Times New Roman" w:cs="Times New Roman"/>
          <w:b/>
          <w:bCs/>
          <w:sz w:val="21"/>
          <w:szCs w:val="24"/>
          <w:lang w:val="en-US"/>
        </w:rPr>
      </w:pPr>
      <w:r w:rsidRPr="00D60B53">
        <w:rPr>
          <w:b/>
          <w:bCs/>
          <w:lang w:val="en-US"/>
        </w:rPr>
        <w:t>Proposal 6: Consider scenario 3b and 2c as discussed in [3] in SHO report.</w:t>
      </w:r>
    </w:p>
    <w:p w14:paraId="467DFB24" w14:textId="77777777" w:rsidR="00624E16" w:rsidRPr="00624E16" w:rsidRDefault="00624E16" w:rsidP="00624E16">
      <w:pPr>
        <w:spacing w:after="120"/>
        <w:rPr>
          <w:rFonts w:ascii="Times New Roman" w:eastAsia="SimSun" w:hAnsi="Times New Roman" w:cs="Times New Roman"/>
          <w:b/>
          <w:bCs/>
          <w:sz w:val="21"/>
          <w:szCs w:val="24"/>
          <w:lang w:val="en-US"/>
        </w:rPr>
      </w:pPr>
      <w:r w:rsidRPr="00624E16">
        <w:rPr>
          <w:b/>
          <w:bCs/>
          <w:lang w:val="en-US"/>
        </w:rPr>
        <w:t>Proposal 7: For scenario 3b and 2c as discussed in [3], UE includes the previous HO failure/source RLF failure information as stored in RLF-report in SHO report.</w:t>
      </w:r>
    </w:p>
    <w:p w14:paraId="3357DA4E" w14:textId="1F60FFC5" w:rsidR="00D60B53" w:rsidRPr="00856BEA" w:rsidRDefault="00856BEA" w:rsidP="00856BEA">
      <w:pPr>
        <w:pStyle w:val="ListParagraph"/>
        <w:numPr>
          <w:ilvl w:val="0"/>
          <w:numId w:val="27"/>
        </w:numPr>
        <w:rPr>
          <w:lang w:val="en-US" w:eastAsia="zh-CN"/>
        </w:rPr>
      </w:pPr>
      <w:r w:rsidRPr="00856BEA">
        <w:rPr>
          <w:lang w:val="en-US" w:eastAsia="zh-CN"/>
        </w:rPr>
        <w:t xml:space="preserve">In </w:t>
      </w:r>
      <w:r w:rsidRPr="00856BEA">
        <w:rPr>
          <w:lang w:val="en-US" w:eastAsia="zh-CN"/>
        </w:rPr>
        <w:fldChar w:fldCharType="begin"/>
      </w:r>
      <w:r w:rsidRPr="00856BEA">
        <w:rPr>
          <w:lang w:val="en-US" w:eastAsia="zh-CN"/>
        </w:rPr>
        <w:instrText xml:space="preserve"> REF _Ref71878837 \r \h </w:instrText>
      </w:r>
      <w:r>
        <w:rPr>
          <w:lang w:val="en-US" w:eastAsia="zh-CN"/>
        </w:rPr>
      </w:r>
      <w:r w:rsidRPr="00856BEA">
        <w:rPr>
          <w:lang w:val="en-US" w:eastAsia="zh-CN"/>
        </w:rPr>
        <w:fldChar w:fldCharType="separate"/>
      </w:r>
      <w:r w:rsidRPr="00856BEA">
        <w:rPr>
          <w:lang w:val="en-US" w:eastAsia="zh-CN"/>
        </w:rPr>
        <w:t>[12]</w:t>
      </w:r>
      <w:r w:rsidRPr="00856BEA">
        <w:rPr>
          <w:lang w:val="en-US" w:eastAsia="zh-CN"/>
        </w:rPr>
        <w:fldChar w:fldCharType="end"/>
      </w:r>
      <w:r w:rsidRPr="00856BEA">
        <w:rPr>
          <w:lang w:val="en-US" w:eastAsia="zh-CN"/>
        </w:rPr>
        <w:t>, Huawei proposes the following:</w:t>
      </w:r>
    </w:p>
    <w:p w14:paraId="5DC42CED" w14:textId="77777777" w:rsidR="00856BEA" w:rsidRPr="00856BEA" w:rsidRDefault="00856BEA" w:rsidP="00856BEA">
      <w:pPr>
        <w:rPr>
          <w:rFonts w:ascii="Times New Roman" w:eastAsia="SimSun" w:hAnsi="Times New Roman" w:cs="Times New Roman"/>
          <w:b/>
          <w:sz w:val="20"/>
          <w:szCs w:val="20"/>
          <w:lang w:val="en-US" w:eastAsia="zh-CN"/>
        </w:rPr>
      </w:pPr>
      <w:r w:rsidRPr="00856BEA">
        <w:rPr>
          <w:b/>
          <w:lang w:val="en-US" w:eastAsia="zh-CN"/>
        </w:rPr>
        <w:t>Proposal 17: The following scenario has been covered by scenario 1a for DAPS, so there is no need to progress on it.</w:t>
      </w:r>
    </w:p>
    <w:p w14:paraId="49FC6806" w14:textId="77777777" w:rsidR="00856BEA" w:rsidRPr="00856BEA" w:rsidRDefault="00856BEA" w:rsidP="00856BEA">
      <w:pPr>
        <w:rPr>
          <w:b/>
          <w:lang w:val="en-US" w:eastAsia="zh-CN"/>
        </w:rPr>
      </w:pPr>
      <w:r w:rsidRPr="00856BEA">
        <w:rPr>
          <w:b/>
          <w:lang w:val="en-US" w:eastAsia="zh-CN"/>
        </w:rPr>
        <w:t>“</w:t>
      </w:r>
      <w:r w:rsidRPr="00856BEA">
        <w:rPr>
          <w:b/>
          <w:lang w:val="en-US" w:eastAsia="zh-CN"/>
        </w:rPr>
        <w:tab/>
        <w:t>In case of DAPS, if the UE gets an RLF in the source while doing DAPS.”</w:t>
      </w:r>
    </w:p>
    <w:p w14:paraId="73DA88E1" w14:textId="77777777" w:rsidR="00657F05" w:rsidRPr="00657F05" w:rsidRDefault="00657F05" w:rsidP="00657F05">
      <w:pPr>
        <w:rPr>
          <w:rFonts w:ascii="Times New Roman" w:eastAsia="SimSun" w:hAnsi="Times New Roman" w:cs="Times New Roman"/>
          <w:b/>
          <w:sz w:val="20"/>
          <w:szCs w:val="20"/>
          <w:lang w:val="en-US" w:eastAsia="zh-CN"/>
        </w:rPr>
      </w:pPr>
      <w:r w:rsidRPr="00657F05">
        <w:rPr>
          <w:b/>
          <w:lang w:val="en-US" w:eastAsia="zh-CN"/>
        </w:rPr>
        <w:t>Proposal 18: No failure related information should be included in SHR.</w:t>
      </w:r>
    </w:p>
    <w:p w14:paraId="6740EC13" w14:textId="36911374" w:rsidR="00856BEA" w:rsidRDefault="00856BEA" w:rsidP="00F6046A">
      <w:pPr>
        <w:rPr>
          <w:lang w:val="en-US" w:eastAsia="zh-CN"/>
        </w:rPr>
      </w:pPr>
    </w:p>
    <w:p w14:paraId="76A4072E" w14:textId="4F208B04" w:rsidR="00340858" w:rsidRDefault="00340858" w:rsidP="00340858">
      <w:pPr>
        <w:pStyle w:val="ListParagraph"/>
        <w:numPr>
          <w:ilvl w:val="0"/>
          <w:numId w:val="27"/>
        </w:numPr>
        <w:rPr>
          <w:lang w:val="en-US" w:eastAsia="zh-CN"/>
        </w:rPr>
      </w:pPr>
      <w:r>
        <w:rPr>
          <w:lang w:val="en-US" w:eastAsia="zh-CN"/>
        </w:rPr>
        <w:t xml:space="preserve">In </w:t>
      </w:r>
      <w:r>
        <w:rPr>
          <w:lang w:val="en-US" w:eastAsia="zh-CN"/>
        </w:rPr>
        <w:fldChar w:fldCharType="begin"/>
      </w:r>
      <w:r>
        <w:rPr>
          <w:lang w:val="en-US" w:eastAsia="zh-CN"/>
        </w:rPr>
        <w:instrText xml:space="preserve"> REF _Ref71882817 \r \h </w:instrText>
      </w:r>
      <w:r>
        <w:rPr>
          <w:lang w:val="en-US" w:eastAsia="zh-CN"/>
        </w:rPr>
      </w:r>
      <w:r>
        <w:rPr>
          <w:lang w:val="en-US" w:eastAsia="zh-CN"/>
        </w:rPr>
        <w:fldChar w:fldCharType="separate"/>
      </w:r>
      <w:r>
        <w:rPr>
          <w:lang w:val="en-US" w:eastAsia="zh-CN"/>
        </w:rPr>
        <w:t>[14]</w:t>
      </w:r>
      <w:r>
        <w:rPr>
          <w:lang w:val="en-US" w:eastAsia="zh-CN"/>
        </w:rPr>
        <w:fldChar w:fldCharType="end"/>
      </w:r>
      <w:r>
        <w:rPr>
          <w:lang w:val="en-US" w:eastAsia="zh-CN"/>
        </w:rPr>
        <w:t>, Ericsson proposes the following:</w:t>
      </w:r>
    </w:p>
    <w:p w14:paraId="2E81F36B" w14:textId="22AD5869" w:rsidR="00340858" w:rsidRPr="006E1BC2" w:rsidRDefault="00340858" w:rsidP="00340858">
      <w:pPr>
        <w:rPr>
          <w:b/>
          <w:lang w:val="en-US" w:eastAsia="zh-CN"/>
        </w:rPr>
      </w:pPr>
      <w:r w:rsidRPr="006E1BC2">
        <w:rPr>
          <w:b/>
          <w:lang w:val="en-US" w:eastAsia="zh-CN"/>
        </w:rPr>
        <w:t xml:space="preserve">Proposal 13: </w:t>
      </w:r>
      <w:bookmarkStart w:id="104" w:name="_Toc71571064"/>
      <w:r w:rsidRPr="006E1BC2">
        <w:rPr>
          <w:b/>
          <w:lang w:val="en-US" w:eastAsia="zh-CN"/>
        </w:rPr>
        <w:t xml:space="preserve">Scenario 2c in Table 3 in </w:t>
      </w:r>
      <w:r w:rsidRPr="006E1BC2">
        <w:rPr>
          <w:b/>
          <w:lang w:val="en-US" w:eastAsia="zh-CN"/>
        </w:rPr>
        <w:fldChar w:fldCharType="begin"/>
      </w:r>
      <w:r w:rsidRPr="006E1BC2">
        <w:rPr>
          <w:b/>
          <w:lang w:val="en-US" w:eastAsia="zh-CN"/>
        </w:rPr>
        <w:instrText xml:space="preserve"> REF _Ref68085855 \r \h </w:instrText>
      </w:r>
      <w:r w:rsidRPr="006E1BC2">
        <w:rPr>
          <w:b/>
          <w:lang w:val="en-US" w:eastAsia="zh-CN"/>
        </w:rPr>
      </w:r>
      <w:r w:rsidR="006E1BC2">
        <w:rPr>
          <w:b/>
          <w:lang w:val="en-US" w:eastAsia="zh-CN"/>
        </w:rPr>
        <w:instrText xml:space="preserve"> \* MERGEFORMAT </w:instrText>
      </w:r>
      <w:r w:rsidRPr="006E1BC2">
        <w:rPr>
          <w:b/>
          <w:lang w:val="en-US" w:eastAsia="zh-CN"/>
        </w:rPr>
        <w:fldChar w:fldCharType="separate"/>
      </w:r>
      <w:r w:rsidRPr="006E1BC2">
        <w:rPr>
          <w:b/>
          <w:lang w:val="en-US" w:eastAsia="zh-CN"/>
        </w:rPr>
        <w:t>[2]</w:t>
      </w:r>
      <w:r w:rsidRPr="006E1BC2">
        <w:rPr>
          <w:b/>
          <w:lang w:val="en-US" w:eastAsia="zh-CN"/>
        </w:rPr>
        <w:fldChar w:fldCharType="end"/>
      </w:r>
      <w:r w:rsidRPr="006E1BC2">
        <w:rPr>
          <w:b/>
          <w:lang w:val="en-US" w:eastAsia="zh-CN"/>
        </w:rPr>
        <w:t xml:space="preserve"> is addressed in the RLF report.</w:t>
      </w:r>
      <w:bookmarkEnd w:id="104"/>
    </w:p>
    <w:p w14:paraId="16C74F00" w14:textId="6F81C0E6" w:rsidR="00340858" w:rsidRDefault="00340858" w:rsidP="00340858">
      <w:pPr>
        <w:rPr>
          <w:b/>
          <w:lang w:val="en-US" w:eastAsia="zh-CN"/>
        </w:rPr>
      </w:pPr>
      <w:r w:rsidRPr="006E1BC2">
        <w:rPr>
          <w:b/>
          <w:lang w:val="en-US" w:eastAsia="zh-CN"/>
        </w:rPr>
        <w:t>Proposal 14:</w:t>
      </w:r>
      <w:bookmarkStart w:id="105" w:name="_Toc71571065"/>
      <w:r w:rsidRPr="006E1BC2">
        <w:rPr>
          <w:b/>
          <w:lang w:val="en-US" w:eastAsia="zh-CN"/>
        </w:rPr>
        <w:t xml:space="preserve"> Scenario 3b in Table 3 in </w:t>
      </w:r>
      <w:r w:rsidRPr="006E1BC2">
        <w:rPr>
          <w:b/>
          <w:lang w:val="en-US" w:eastAsia="zh-CN"/>
        </w:rPr>
        <w:fldChar w:fldCharType="begin"/>
      </w:r>
      <w:r w:rsidRPr="006E1BC2">
        <w:rPr>
          <w:b/>
          <w:lang w:val="en-US" w:eastAsia="zh-CN"/>
        </w:rPr>
        <w:instrText xml:space="preserve"> REF _Ref68085855 \r \h </w:instrText>
      </w:r>
      <w:r w:rsidRPr="006E1BC2">
        <w:rPr>
          <w:b/>
          <w:lang w:val="en-US" w:eastAsia="zh-CN"/>
        </w:rPr>
      </w:r>
      <w:r w:rsidR="006E1BC2">
        <w:rPr>
          <w:b/>
          <w:lang w:val="en-US" w:eastAsia="zh-CN"/>
        </w:rPr>
        <w:instrText xml:space="preserve"> \* MERGEFORMAT </w:instrText>
      </w:r>
      <w:r w:rsidRPr="006E1BC2">
        <w:rPr>
          <w:b/>
          <w:lang w:val="en-US" w:eastAsia="zh-CN"/>
        </w:rPr>
        <w:fldChar w:fldCharType="separate"/>
      </w:r>
      <w:r w:rsidRPr="006E1BC2">
        <w:rPr>
          <w:b/>
          <w:lang w:val="en-US" w:eastAsia="zh-CN"/>
        </w:rPr>
        <w:t>[2]</w:t>
      </w:r>
      <w:r w:rsidRPr="006E1BC2">
        <w:rPr>
          <w:b/>
          <w:lang w:val="en-US" w:eastAsia="zh-CN"/>
        </w:rPr>
        <w:fldChar w:fldCharType="end"/>
      </w:r>
      <w:r w:rsidRPr="006E1BC2">
        <w:rPr>
          <w:b/>
          <w:lang w:val="en-US" w:eastAsia="zh-CN"/>
        </w:rPr>
        <w:t xml:space="preserve"> is addressed in the Successful HO Report.</w:t>
      </w:r>
      <w:bookmarkEnd w:id="105"/>
    </w:p>
    <w:p w14:paraId="5BF42F38" w14:textId="22D61B15" w:rsidR="00B04A6B" w:rsidRDefault="00314124" w:rsidP="00B04A6B">
      <w:pPr>
        <w:pStyle w:val="Heading4"/>
      </w:pPr>
      <w:r>
        <w:t>Rapporteur´s summary</w:t>
      </w:r>
    </w:p>
    <w:p w14:paraId="0AD9A88F" w14:textId="7D1D4897" w:rsidR="00B81A61" w:rsidRDefault="00B81A61" w:rsidP="00B81A61">
      <w:pPr>
        <w:rPr>
          <w:lang w:val="en-GB" w:eastAsia="zh-CN"/>
        </w:rPr>
      </w:pPr>
      <w:r>
        <w:rPr>
          <w:lang w:val="en-GB" w:eastAsia="zh-CN"/>
        </w:rPr>
        <w:t>Related to scenarios 2c and 3b, these are the views:</w:t>
      </w:r>
    </w:p>
    <w:p w14:paraId="1D8130C0" w14:textId="351A4A44" w:rsidR="00B81A61" w:rsidRDefault="003129C5" w:rsidP="00B81A61">
      <w:pPr>
        <w:pStyle w:val="ListParagraph"/>
        <w:numPr>
          <w:ilvl w:val="0"/>
          <w:numId w:val="27"/>
        </w:numPr>
        <w:rPr>
          <w:lang w:val="en-GB" w:eastAsia="zh-CN"/>
        </w:rPr>
      </w:pPr>
      <w:r>
        <w:rPr>
          <w:lang w:val="en-GB" w:eastAsia="zh-CN"/>
        </w:rPr>
        <w:t>Scenario 2c should be considered as part of RLF-report (Oppo, Ericsson)</w:t>
      </w:r>
    </w:p>
    <w:p w14:paraId="4C9FF169" w14:textId="6C119E16" w:rsidR="003129C5" w:rsidRDefault="003129C5" w:rsidP="00B81A61">
      <w:pPr>
        <w:pStyle w:val="ListParagraph"/>
        <w:numPr>
          <w:ilvl w:val="0"/>
          <w:numId w:val="27"/>
        </w:numPr>
        <w:rPr>
          <w:lang w:val="en-GB" w:eastAsia="zh-CN"/>
        </w:rPr>
      </w:pPr>
      <w:r>
        <w:rPr>
          <w:lang w:val="en-GB" w:eastAsia="zh-CN"/>
        </w:rPr>
        <w:t>Scenario 2c should be considered as part of SHR (ZTE)</w:t>
      </w:r>
    </w:p>
    <w:p w14:paraId="7AEAA00F" w14:textId="65C05BEA" w:rsidR="003129C5" w:rsidRDefault="003129C5" w:rsidP="00B81A61">
      <w:pPr>
        <w:pStyle w:val="ListParagraph"/>
        <w:numPr>
          <w:ilvl w:val="0"/>
          <w:numId w:val="27"/>
        </w:numPr>
        <w:rPr>
          <w:lang w:val="en-GB" w:eastAsia="zh-CN"/>
        </w:rPr>
      </w:pPr>
      <w:r w:rsidRPr="003129C5">
        <w:rPr>
          <w:lang w:val="en-GB" w:eastAsia="zh-CN"/>
        </w:rPr>
        <w:t xml:space="preserve">Scenario 3b </w:t>
      </w:r>
      <w:r>
        <w:rPr>
          <w:lang w:val="en-GB" w:eastAsia="zh-CN"/>
        </w:rPr>
        <w:t>should be considered as part of SHR (Oppo, Ericsson, ZTE</w:t>
      </w:r>
      <w:r w:rsidR="007E49D1">
        <w:rPr>
          <w:lang w:val="en-GB" w:eastAsia="zh-CN"/>
        </w:rPr>
        <w:t>, Huawei</w:t>
      </w:r>
      <w:r>
        <w:rPr>
          <w:lang w:val="en-GB" w:eastAsia="zh-CN"/>
        </w:rPr>
        <w:t>)</w:t>
      </w:r>
    </w:p>
    <w:p w14:paraId="13D2614F" w14:textId="6A782E7E" w:rsidR="003129C5" w:rsidRDefault="003129C5" w:rsidP="003129C5">
      <w:pPr>
        <w:rPr>
          <w:lang w:val="en-GB" w:eastAsia="zh-CN"/>
        </w:rPr>
      </w:pPr>
      <w:r>
        <w:rPr>
          <w:lang w:val="en-GB" w:eastAsia="zh-CN"/>
        </w:rPr>
        <w:t>Hence Rapporteur proposes the following:</w:t>
      </w:r>
    </w:p>
    <w:p w14:paraId="1F9C9847" w14:textId="51D32C83" w:rsidR="003129C5" w:rsidRDefault="003129C5" w:rsidP="003129C5">
      <w:pPr>
        <w:pStyle w:val="Cat-a-Proposal"/>
        <w:rPr>
          <w:lang w:val="en-GB" w:eastAsia="zh-CN"/>
        </w:rPr>
      </w:pPr>
      <w:bookmarkStart w:id="106" w:name="_Toc71996569"/>
      <w:r>
        <w:rPr>
          <w:lang w:val="en-GB" w:eastAsia="zh-CN"/>
        </w:rPr>
        <w:t>Scenario 3b, i.e. “</w:t>
      </w:r>
      <w:r w:rsidRPr="003129C5">
        <w:rPr>
          <w:rFonts w:ascii="Arial" w:hAnsi="Arial" w:cs="Arial"/>
          <w:sz w:val="18"/>
          <w:szCs w:val="18"/>
          <w:lang w:val="en-US"/>
        </w:rPr>
        <w:t>RLF in source during DAPS HO</w:t>
      </w:r>
      <w:r>
        <w:rPr>
          <w:lang w:val="en-GB" w:eastAsia="zh-CN"/>
        </w:rPr>
        <w:t>” is considered in the SHR</w:t>
      </w:r>
      <w:bookmarkEnd w:id="106"/>
    </w:p>
    <w:p w14:paraId="2D5F8D4F" w14:textId="13E83D4E" w:rsidR="003129C5" w:rsidRDefault="003129C5" w:rsidP="003129C5">
      <w:pPr>
        <w:pStyle w:val="Cat-a-Proposal"/>
        <w:rPr>
          <w:lang w:val="en-GB" w:eastAsia="zh-CN"/>
        </w:rPr>
      </w:pPr>
      <w:bookmarkStart w:id="107" w:name="_Toc71996570"/>
      <w:r>
        <w:rPr>
          <w:lang w:val="en-GB" w:eastAsia="zh-CN"/>
        </w:rPr>
        <w:t>RAN2 to discuss if scenario 2c, i.e. “</w:t>
      </w:r>
      <w:r w:rsidRPr="003129C5">
        <w:rPr>
          <w:lang w:val="en-GB" w:eastAsia="zh-CN"/>
        </w:rPr>
        <w:t>Successful CHO recovery while initial failure</w:t>
      </w:r>
      <w:r>
        <w:rPr>
          <w:lang w:val="en-GB" w:eastAsia="zh-CN"/>
        </w:rPr>
        <w:t>” is part of RLF-Report or SHR</w:t>
      </w:r>
      <w:bookmarkEnd w:id="107"/>
    </w:p>
    <w:p w14:paraId="4F848EE9" w14:textId="2B6B559D" w:rsidR="00891F6B" w:rsidRDefault="00891F6B" w:rsidP="00891F6B">
      <w:pPr>
        <w:pStyle w:val="Cat-a-Proposal"/>
        <w:numPr>
          <w:ilvl w:val="0"/>
          <w:numId w:val="0"/>
        </w:numPr>
        <w:ind w:left="1304" w:hanging="1304"/>
        <w:rPr>
          <w:lang w:val="en-GB" w:eastAsia="zh-CN"/>
        </w:rPr>
      </w:pPr>
    </w:p>
    <w:p w14:paraId="4FC04120" w14:textId="1FABFB25" w:rsidR="00891F6B" w:rsidRPr="00ED1F9D" w:rsidRDefault="00891F6B" w:rsidP="00891F6B">
      <w:pPr>
        <w:rPr>
          <w:b/>
          <w:lang w:val="en-US"/>
        </w:rPr>
      </w:pPr>
      <w:r>
        <w:rPr>
          <w:lang w:val="en-GB" w:eastAsia="zh-CN"/>
        </w:rPr>
        <w:t>One company (ZTE) proposes how to represent those scenarios 2c and 3b. Rapporteur proposes to discuss it once the above agreements are reached</w:t>
      </w:r>
      <w:r w:rsidR="00ED1F9D">
        <w:rPr>
          <w:lang w:val="en-GB" w:eastAsia="zh-CN"/>
        </w:rPr>
        <w:t>.</w:t>
      </w:r>
    </w:p>
    <w:p w14:paraId="3D2A6703" w14:textId="23A0DB20" w:rsidR="00891F6B" w:rsidRPr="00ED1F9D" w:rsidRDefault="00891F6B" w:rsidP="00891F6B">
      <w:pPr>
        <w:pStyle w:val="Cat-c-Proposal"/>
        <w:rPr>
          <w:lang w:val="en-US"/>
        </w:rPr>
      </w:pPr>
      <w:bookmarkStart w:id="108" w:name="_Toc71996402"/>
      <w:r w:rsidRPr="00624E16">
        <w:rPr>
          <w:lang w:val="en-US"/>
        </w:rPr>
        <w:lastRenderedPageBreak/>
        <w:t>For scenario 3b and 2c as discussed in [3], UE includes the previous HO failure/source RLF failure information as stored in RLF-report in SHO report.</w:t>
      </w:r>
      <w:bookmarkEnd w:id="108"/>
    </w:p>
    <w:p w14:paraId="4C1C1DA2" w14:textId="230843DF" w:rsidR="00F6046A" w:rsidRDefault="00F6046A" w:rsidP="00F6046A">
      <w:pPr>
        <w:pStyle w:val="Heading3"/>
      </w:pPr>
      <w:r>
        <w:t>SHR triggering conditions</w:t>
      </w:r>
    </w:p>
    <w:p w14:paraId="0F2082D4" w14:textId="3C3FE14D" w:rsidR="00F6046A" w:rsidRPr="00856BEA" w:rsidRDefault="00F6046A" w:rsidP="00856BEA">
      <w:pPr>
        <w:pStyle w:val="ListParagraph"/>
        <w:numPr>
          <w:ilvl w:val="0"/>
          <w:numId w:val="27"/>
        </w:numPr>
        <w:rPr>
          <w:lang w:val="en-GB" w:eastAsia="zh-CN"/>
        </w:rPr>
      </w:pPr>
      <w:r w:rsidRPr="00856BEA">
        <w:rPr>
          <w:lang w:val="en-GB" w:eastAsia="zh-CN"/>
        </w:rPr>
        <w:t xml:space="preserve">In </w:t>
      </w:r>
      <w:r w:rsidRPr="00856BEA">
        <w:rPr>
          <w:lang w:val="en-GB" w:eastAsia="zh-CN"/>
        </w:rPr>
        <w:fldChar w:fldCharType="begin"/>
      </w:r>
      <w:r w:rsidRPr="00856BEA">
        <w:rPr>
          <w:lang w:val="en-GB" w:eastAsia="zh-CN"/>
        </w:rPr>
        <w:instrText xml:space="preserve"> REF _Ref71714390 \r \h </w:instrText>
      </w:r>
      <w:r>
        <w:rPr>
          <w:lang w:val="en-GB" w:eastAsia="zh-CN"/>
        </w:rPr>
      </w:r>
      <w:r w:rsidRPr="00856BEA">
        <w:rPr>
          <w:lang w:val="en-GB" w:eastAsia="zh-CN"/>
        </w:rPr>
        <w:fldChar w:fldCharType="separate"/>
      </w:r>
      <w:r w:rsidRPr="00856BEA">
        <w:rPr>
          <w:lang w:val="en-GB" w:eastAsia="zh-CN"/>
        </w:rPr>
        <w:t>[6]</w:t>
      </w:r>
      <w:r w:rsidRPr="00856BEA">
        <w:rPr>
          <w:lang w:val="en-GB" w:eastAsia="zh-CN"/>
        </w:rPr>
        <w:fldChar w:fldCharType="end"/>
      </w:r>
      <w:r w:rsidRPr="00856BEA">
        <w:rPr>
          <w:lang w:val="en-GB" w:eastAsia="zh-CN"/>
        </w:rPr>
        <w:t>, Nokia proposes the following:</w:t>
      </w:r>
    </w:p>
    <w:p w14:paraId="02D48E37" w14:textId="77777777" w:rsidR="00F6046A" w:rsidRDefault="00F6046A" w:rsidP="00F6046A">
      <w:pPr>
        <w:rPr>
          <w:rFonts w:ascii="Times New Roman" w:eastAsia="Times New Roman" w:hAnsi="Times New Roman" w:cs="Times New Roman"/>
          <w:b/>
          <w:bCs/>
          <w:sz w:val="20"/>
          <w:szCs w:val="20"/>
          <w:lang w:val="en-US"/>
        </w:rPr>
      </w:pPr>
      <w:r>
        <w:rPr>
          <w:b/>
          <w:bCs/>
          <w:lang w:val="en-US"/>
        </w:rPr>
        <w:t>Proposal 1: The UE generates Successful HO report upon T310, T312 and T304 exceed a threshold for CHO case (in addition to regular HO).</w:t>
      </w:r>
    </w:p>
    <w:p w14:paraId="3C6199E4" w14:textId="065BC325" w:rsidR="00F6046A" w:rsidRDefault="00F6046A" w:rsidP="00F6046A">
      <w:pPr>
        <w:spacing w:after="0"/>
        <w:rPr>
          <w:b/>
          <w:bCs/>
          <w:lang w:val="en-US"/>
        </w:rPr>
      </w:pPr>
      <w:r w:rsidRPr="00F6046A">
        <w:rPr>
          <w:b/>
          <w:bCs/>
          <w:lang w:val="en-US"/>
        </w:rPr>
        <w:t>Proposal 2: The UE logs the Successful HO report if the time between receiving the RRCReconfiguration command with sync and the CHO execution exceed a certain threshold.</w:t>
      </w:r>
    </w:p>
    <w:p w14:paraId="6A32D4C2" w14:textId="77777777" w:rsidR="001226A8" w:rsidRDefault="001226A8" w:rsidP="002C6525">
      <w:pPr>
        <w:rPr>
          <w:lang w:val="en-US"/>
        </w:rPr>
      </w:pPr>
    </w:p>
    <w:p w14:paraId="095A080F" w14:textId="2E861DD2" w:rsidR="002C6525" w:rsidRPr="00856BEA" w:rsidRDefault="002C6525" w:rsidP="00856BEA">
      <w:pPr>
        <w:pStyle w:val="ListParagraph"/>
        <w:numPr>
          <w:ilvl w:val="0"/>
          <w:numId w:val="27"/>
        </w:numPr>
        <w:rPr>
          <w:lang w:val="en-US"/>
        </w:rPr>
      </w:pPr>
      <w:r w:rsidRPr="00856BEA">
        <w:rPr>
          <w:lang w:val="en-US"/>
        </w:rPr>
        <w:t xml:space="preserve">In </w:t>
      </w:r>
      <w:r w:rsidRPr="00856BEA">
        <w:rPr>
          <w:lang w:val="en-US"/>
        </w:rPr>
        <w:fldChar w:fldCharType="begin"/>
      </w:r>
      <w:r w:rsidRPr="00856BEA">
        <w:rPr>
          <w:lang w:val="en-US"/>
        </w:rPr>
        <w:instrText xml:space="preserve"> REF _Ref71724819 \r \h </w:instrText>
      </w:r>
      <w:r>
        <w:rPr>
          <w:lang w:val="en-US"/>
        </w:rPr>
      </w:r>
      <w:r w:rsidRPr="00856BEA">
        <w:rPr>
          <w:lang w:val="en-US"/>
        </w:rPr>
        <w:fldChar w:fldCharType="separate"/>
      </w:r>
      <w:r w:rsidRPr="00856BEA">
        <w:rPr>
          <w:lang w:val="en-US"/>
        </w:rPr>
        <w:t>[8]</w:t>
      </w:r>
      <w:r w:rsidRPr="00856BEA">
        <w:rPr>
          <w:lang w:val="en-US"/>
        </w:rPr>
        <w:fldChar w:fldCharType="end"/>
      </w:r>
      <w:r w:rsidRPr="00856BEA">
        <w:rPr>
          <w:lang w:val="en-US"/>
        </w:rPr>
        <w:t>, Lenovo proposes the following:</w:t>
      </w:r>
    </w:p>
    <w:p w14:paraId="0560D15C" w14:textId="77777777" w:rsidR="002C6525" w:rsidRDefault="002C6525" w:rsidP="002C6525">
      <w:pPr>
        <w:spacing w:after="120"/>
        <w:rPr>
          <w:rFonts w:ascii="Times New Roman" w:eastAsia="MS Mincho" w:hAnsi="Times New Roman" w:cs="Times New Roman"/>
          <w:b/>
          <w:bCs/>
          <w:sz w:val="20"/>
          <w:szCs w:val="20"/>
          <w:lang w:val="en-US" w:eastAsia="zh-CN"/>
        </w:rPr>
      </w:pPr>
      <w:r>
        <w:rPr>
          <w:rFonts w:eastAsia="MS Mincho"/>
          <w:b/>
          <w:bCs/>
          <w:lang w:val="en-US" w:eastAsia="zh-CN"/>
        </w:rPr>
        <w:t xml:space="preserve">Proposal 8: The following triggering conditions can be also applied for generating an HO Success Report for the case that CHO succeeds or normal HO with CHO configuration(s) succeeds </w:t>
      </w:r>
      <w:r>
        <w:rPr>
          <w:rFonts w:eastAsia="MS Mincho"/>
          <w:b/>
          <w:bCs/>
          <w:u w:val="single"/>
          <w:lang w:val="en-US" w:eastAsia="zh-CN"/>
        </w:rPr>
        <w:t>besides DAPS HO success</w:t>
      </w:r>
      <w:r>
        <w:rPr>
          <w:rFonts w:eastAsia="MS Mincho"/>
          <w:b/>
          <w:bCs/>
          <w:lang w:val="en-US" w:eastAsia="zh-CN"/>
        </w:rPr>
        <w:t>.</w:t>
      </w:r>
    </w:p>
    <w:p w14:paraId="6E4C5FC8" w14:textId="77777777" w:rsidR="002C6525" w:rsidRDefault="002C6525" w:rsidP="002C6525">
      <w:pPr>
        <w:spacing w:after="120"/>
        <w:ind w:leftChars="100" w:left="220"/>
        <w:rPr>
          <w:rFonts w:eastAsia="MS Mincho"/>
          <w:b/>
          <w:bCs/>
          <w:lang w:val="en-US" w:eastAsia="zh-CN"/>
        </w:rPr>
      </w:pPr>
      <w:r>
        <w:rPr>
          <w:rFonts w:eastAsia="MS Mincho"/>
          <w:b/>
          <w:bCs/>
          <w:lang w:val="en-US" w:eastAsia="zh-CN"/>
        </w:rPr>
        <w:t>- The UE logs the HO success report if, while doing HO, T310 value for the source cell exceeds a threshold;</w:t>
      </w:r>
    </w:p>
    <w:p w14:paraId="03035FB1" w14:textId="77777777" w:rsidR="002C6525" w:rsidRDefault="002C6525" w:rsidP="002C6525">
      <w:pPr>
        <w:spacing w:after="120"/>
        <w:ind w:leftChars="100" w:left="220"/>
        <w:rPr>
          <w:rFonts w:eastAsiaTheme="minorEastAsia"/>
          <w:b/>
          <w:bCs/>
          <w:lang w:val="en-US" w:eastAsia="zh-CN"/>
        </w:rPr>
      </w:pPr>
      <w:r>
        <w:rPr>
          <w:rFonts w:eastAsiaTheme="minorEastAsia"/>
          <w:b/>
          <w:bCs/>
          <w:lang w:val="en-US" w:eastAsia="zh-CN"/>
        </w:rPr>
        <w:t>- The UE logs the HO success report if, while doing HO, T312 value</w:t>
      </w:r>
      <w:r>
        <w:rPr>
          <w:lang w:val="en-US"/>
        </w:rPr>
        <w:t xml:space="preserve"> </w:t>
      </w:r>
      <w:r>
        <w:rPr>
          <w:rFonts w:eastAsiaTheme="minorEastAsia"/>
          <w:b/>
          <w:bCs/>
          <w:lang w:val="en-US" w:eastAsia="zh-CN"/>
        </w:rPr>
        <w:t>for the source cell exceeds a threshold;</w:t>
      </w:r>
    </w:p>
    <w:p w14:paraId="337AA94C" w14:textId="77777777" w:rsidR="002C6525" w:rsidRDefault="002C6525" w:rsidP="002C6525">
      <w:pPr>
        <w:spacing w:after="120"/>
        <w:ind w:leftChars="100" w:left="220"/>
        <w:rPr>
          <w:rFonts w:eastAsiaTheme="minorEastAsia"/>
          <w:b/>
          <w:bCs/>
          <w:lang w:val="en-US" w:eastAsia="zh-CN"/>
        </w:rPr>
      </w:pPr>
      <w:r>
        <w:rPr>
          <w:rFonts w:eastAsiaTheme="minorEastAsia"/>
          <w:b/>
          <w:bCs/>
          <w:lang w:val="en-US" w:eastAsia="zh-CN"/>
        </w:rPr>
        <w:t>- The UE logs the HO success report if, while doing HO, T304 exceeds a threshold;</w:t>
      </w:r>
    </w:p>
    <w:p w14:paraId="03BD9199" w14:textId="77777777" w:rsidR="002C6525" w:rsidRDefault="002C6525" w:rsidP="002C6525">
      <w:pPr>
        <w:spacing w:after="120"/>
        <w:ind w:leftChars="100" w:left="220"/>
        <w:rPr>
          <w:rFonts w:eastAsiaTheme="minorEastAsia"/>
          <w:b/>
          <w:bCs/>
          <w:lang w:val="en-US" w:eastAsia="zh-CN"/>
        </w:rPr>
      </w:pPr>
      <w:r>
        <w:rPr>
          <w:rFonts w:eastAsiaTheme="minorEastAsia"/>
          <w:b/>
          <w:bCs/>
          <w:lang w:val="en-US" w:eastAsia="zh-CN"/>
        </w:rPr>
        <w:t>- In case of CHO, if the UE gets an RLF in the source while doing CHO/normal HO;</w:t>
      </w:r>
    </w:p>
    <w:p w14:paraId="5ADE155C" w14:textId="77777777" w:rsidR="002C6525" w:rsidRDefault="002C6525" w:rsidP="002C6525">
      <w:pPr>
        <w:spacing w:after="120"/>
        <w:rPr>
          <w:rFonts w:ascii="Times New Roman" w:eastAsia="MS Mincho" w:hAnsi="Times New Roman" w:cs="Times New Roman"/>
          <w:b/>
          <w:bCs/>
          <w:sz w:val="20"/>
          <w:szCs w:val="20"/>
          <w:lang w:val="en-US" w:eastAsia="zh-CN"/>
        </w:rPr>
      </w:pPr>
      <w:bookmarkStart w:id="109" w:name="_Hlk71294014"/>
      <w:r>
        <w:rPr>
          <w:rFonts w:eastAsia="MS Mincho"/>
          <w:b/>
          <w:bCs/>
          <w:lang w:val="en-US" w:eastAsia="zh-CN"/>
        </w:rPr>
        <w:t>Proposal 9: The following triggering conditions are applied for generating an HO Success Report for the case that CHO succeeds or normal HO with CHO configuration(s) succeeds:</w:t>
      </w:r>
    </w:p>
    <w:p w14:paraId="14E6635C" w14:textId="77777777" w:rsidR="002C6525" w:rsidRDefault="002C6525" w:rsidP="002C6525">
      <w:pPr>
        <w:spacing w:after="120"/>
        <w:ind w:leftChars="100" w:left="220"/>
        <w:rPr>
          <w:rFonts w:eastAsiaTheme="minorEastAsia"/>
          <w:b/>
          <w:bCs/>
          <w:lang w:val="en-US" w:eastAsia="zh-CN"/>
        </w:rPr>
      </w:pPr>
      <w:r>
        <w:rPr>
          <w:rFonts w:eastAsiaTheme="minorEastAsia"/>
          <w:b/>
          <w:bCs/>
          <w:lang w:val="en-US" w:eastAsia="zh-CN"/>
        </w:rPr>
        <w:t>- RLF does not happen in target cell but T310 in target cell is started within a period after successful handover;</w:t>
      </w:r>
    </w:p>
    <w:p w14:paraId="657E7A57" w14:textId="77777777" w:rsidR="002C6525" w:rsidRDefault="002C6525" w:rsidP="002C6525">
      <w:pPr>
        <w:spacing w:after="120"/>
        <w:ind w:leftChars="100" w:left="220"/>
        <w:rPr>
          <w:rFonts w:eastAsiaTheme="minorEastAsia"/>
          <w:b/>
          <w:bCs/>
          <w:lang w:val="en-US" w:eastAsia="zh-CN"/>
        </w:rPr>
      </w:pPr>
      <w:r>
        <w:rPr>
          <w:rFonts w:eastAsiaTheme="minorEastAsia"/>
          <w:b/>
          <w:bCs/>
          <w:lang w:val="en-US" w:eastAsia="zh-CN"/>
        </w:rPr>
        <w:t>- RLF does not happen in target cell but T312 in target cell is started within a period after successful handover;</w:t>
      </w:r>
    </w:p>
    <w:p w14:paraId="79B3150B" w14:textId="2BC4D389" w:rsidR="00F6046A" w:rsidRDefault="002C6525" w:rsidP="002C6525">
      <w:pPr>
        <w:spacing w:after="120"/>
        <w:ind w:leftChars="100" w:left="220"/>
        <w:rPr>
          <w:rFonts w:eastAsiaTheme="minorEastAsia"/>
          <w:b/>
          <w:bCs/>
          <w:lang w:val="en-US" w:eastAsia="zh-CN"/>
        </w:rPr>
      </w:pPr>
      <w:r>
        <w:rPr>
          <w:rFonts w:eastAsiaTheme="minorEastAsia"/>
          <w:b/>
          <w:bCs/>
          <w:lang w:val="en-US" w:eastAsia="zh-CN"/>
        </w:rPr>
        <w:t>- RLF does not happen in target cell but the number of consecutive "out-of-sync" indications from target cell is greater than one threshold.</w:t>
      </w:r>
      <w:bookmarkEnd w:id="109"/>
    </w:p>
    <w:p w14:paraId="32155F6C" w14:textId="77777777" w:rsidR="00856BEA" w:rsidRDefault="00856BEA" w:rsidP="00F4442A">
      <w:pPr>
        <w:spacing w:after="120"/>
        <w:rPr>
          <w:rFonts w:eastAsiaTheme="minorEastAsia"/>
          <w:b/>
          <w:bCs/>
          <w:lang w:val="en-US" w:eastAsia="zh-CN"/>
        </w:rPr>
      </w:pPr>
    </w:p>
    <w:p w14:paraId="33D5216E" w14:textId="6E60BB74" w:rsidR="00D36188" w:rsidRPr="00856BEA" w:rsidRDefault="00D36188" w:rsidP="00856BEA">
      <w:pPr>
        <w:pStyle w:val="ListParagraph"/>
        <w:numPr>
          <w:ilvl w:val="0"/>
          <w:numId w:val="27"/>
        </w:numPr>
        <w:rPr>
          <w:lang w:val="en-US" w:eastAsia="zh-CN"/>
        </w:rPr>
      </w:pPr>
      <w:r w:rsidRPr="00856BEA">
        <w:rPr>
          <w:lang w:val="en-US" w:eastAsia="zh-CN"/>
        </w:rPr>
        <w:t xml:space="preserve">In </w:t>
      </w:r>
      <w:r w:rsidRPr="00856BEA">
        <w:rPr>
          <w:lang w:val="en-US" w:eastAsia="zh-CN"/>
        </w:rPr>
        <w:fldChar w:fldCharType="begin"/>
      </w:r>
      <w:r w:rsidRPr="00856BEA">
        <w:rPr>
          <w:lang w:val="en-US" w:eastAsia="zh-CN"/>
        </w:rPr>
        <w:instrText xml:space="preserve"> REF _Ref71727929 \r \h </w:instrText>
      </w:r>
      <w:r>
        <w:rPr>
          <w:lang w:val="en-US" w:eastAsia="zh-CN"/>
        </w:rPr>
      </w:r>
      <w:r w:rsidRPr="00856BEA">
        <w:rPr>
          <w:lang w:val="en-US" w:eastAsia="zh-CN"/>
        </w:rPr>
        <w:fldChar w:fldCharType="separate"/>
      </w:r>
      <w:r w:rsidRPr="00856BEA">
        <w:rPr>
          <w:lang w:val="en-US" w:eastAsia="zh-CN"/>
        </w:rPr>
        <w:t>[11]</w:t>
      </w:r>
      <w:r w:rsidRPr="00856BEA">
        <w:rPr>
          <w:lang w:val="en-US" w:eastAsia="zh-CN"/>
        </w:rPr>
        <w:fldChar w:fldCharType="end"/>
      </w:r>
      <w:r w:rsidRPr="00856BEA">
        <w:rPr>
          <w:lang w:val="en-US" w:eastAsia="zh-CN"/>
        </w:rPr>
        <w:t>, ZTE proposes the following:</w:t>
      </w:r>
    </w:p>
    <w:p w14:paraId="55F9CEC2" w14:textId="77777777" w:rsidR="00D36188" w:rsidRPr="00D36188" w:rsidRDefault="00D36188" w:rsidP="00D36188">
      <w:pPr>
        <w:spacing w:after="120"/>
        <w:rPr>
          <w:rFonts w:ascii="Times New Roman" w:eastAsia="SimSun" w:hAnsi="Times New Roman" w:cs="Times New Roman"/>
          <w:b/>
          <w:bCs/>
          <w:sz w:val="21"/>
          <w:szCs w:val="24"/>
          <w:lang w:val="en-US"/>
        </w:rPr>
      </w:pPr>
      <w:r w:rsidRPr="00D36188">
        <w:rPr>
          <w:b/>
          <w:bCs/>
          <w:lang w:val="en-US"/>
        </w:rPr>
        <w:t>Proposal 8: It is useful to store the successful HO report when CFRA configuration or performance is sub-optimal which includes following scenarios:</w:t>
      </w:r>
    </w:p>
    <w:p w14:paraId="6B7DD50C" w14:textId="77777777" w:rsidR="00D36188" w:rsidRPr="00D36188" w:rsidRDefault="00D36188" w:rsidP="00D36188">
      <w:pPr>
        <w:widowControl w:val="0"/>
        <w:numPr>
          <w:ilvl w:val="0"/>
          <w:numId w:val="21"/>
        </w:numPr>
        <w:tabs>
          <w:tab w:val="left" w:pos="420"/>
        </w:tabs>
        <w:spacing w:afterLines="50" w:after="120" w:line="360" w:lineRule="auto"/>
        <w:jc w:val="both"/>
        <w:rPr>
          <w:b/>
          <w:bCs/>
          <w:lang w:val="en-US"/>
        </w:rPr>
      </w:pPr>
      <w:r w:rsidRPr="00D36188">
        <w:rPr>
          <w:b/>
          <w:bCs/>
          <w:lang w:val="en-US"/>
        </w:rPr>
        <w:t>The successful RA attempt is not based on CFRA resource</w:t>
      </w:r>
    </w:p>
    <w:p w14:paraId="10043D44" w14:textId="78FA8DF2" w:rsidR="00D36188" w:rsidRDefault="00D36188" w:rsidP="00856BEA">
      <w:pPr>
        <w:widowControl w:val="0"/>
        <w:numPr>
          <w:ilvl w:val="0"/>
          <w:numId w:val="21"/>
        </w:numPr>
        <w:tabs>
          <w:tab w:val="left" w:pos="420"/>
        </w:tabs>
        <w:spacing w:afterLines="50" w:after="120" w:line="360" w:lineRule="auto"/>
        <w:jc w:val="both"/>
        <w:rPr>
          <w:b/>
          <w:bCs/>
          <w:lang w:val="en-US"/>
        </w:rPr>
      </w:pPr>
      <w:r w:rsidRPr="00D36188">
        <w:rPr>
          <w:b/>
          <w:bCs/>
          <w:lang w:val="en-US"/>
        </w:rPr>
        <w:t>the ratio of CFRA attempt among the total attempts is less than a configured threshold</w:t>
      </w:r>
    </w:p>
    <w:p w14:paraId="3F246357" w14:textId="77777777" w:rsidR="00856BEA" w:rsidRPr="00856BEA" w:rsidRDefault="00856BEA" w:rsidP="00856BEA">
      <w:pPr>
        <w:widowControl w:val="0"/>
        <w:tabs>
          <w:tab w:val="left" w:pos="420"/>
        </w:tabs>
        <w:spacing w:afterLines="50" w:after="120" w:line="360" w:lineRule="auto"/>
        <w:ind w:left="840"/>
        <w:jc w:val="both"/>
        <w:rPr>
          <w:b/>
          <w:bCs/>
          <w:lang w:val="en-US"/>
        </w:rPr>
      </w:pPr>
    </w:p>
    <w:p w14:paraId="0D121F69" w14:textId="0C8D2F91" w:rsidR="00856BEA" w:rsidRPr="00856BEA" w:rsidRDefault="00856BEA" w:rsidP="00856BEA">
      <w:pPr>
        <w:pStyle w:val="ListParagraph"/>
        <w:numPr>
          <w:ilvl w:val="0"/>
          <w:numId w:val="27"/>
        </w:numPr>
        <w:rPr>
          <w:lang w:val="en-US" w:eastAsia="zh-CN"/>
        </w:rPr>
      </w:pPr>
      <w:r w:rsidRPr="00856BEA">
        <w:rPr>
          <w:lang w:val="en-US" w:eastAsia="zh-CN"/>
        </w:rPr>
        <w:t>In</w:t>
      </w:r>
      <w:r>
        <w:rPr>
          <w:lang w:val="en-US" w:eastAsia="zh-CN"/>
        </w:rPr>
        <w:t xml:space="preserve"> </w:t>
      </w:r>
      <w:r>
        <w:rPr>
          <w:lang w:val="en-US" w:eastAsia="zh-CN"/>
        </w:rPr>
        <w:fldChar w:fldCharType="begin"/>
      </w:r>
      <w:r>
        <w:rPr>
          <w:lang w:val="en-US" w:eastAsia="zh-CN"/>
        </w:rPr>
        <w:instrText xml:space="preserve"> REF _Ref71878837 \r \h </w:instrText>
      </w:r>
      <w:r>
        <w:rPr>
          <w:lang w:val="en-US" w:eastAsia="zh-CN"/>
        </w:rPr>
      </w:r>
      <w:r>
        <w:rPr>
          <w:lang w:val="en-US" w:eastAsia="zh-CN"/>
        </w:rPr>
        <w:fldChar w:fldCharType="separate"/>
      </w:r>
      <w:r>
        <w:rPr>
          <w:lang w:val="en-US" w:eastAsia="zh-CN"/>
        </w:rPr>
        <w:t>[12]</w:t>
      </w:r>
      <w:r>
        <w:rPr>
          <w:lang w:val="en-US" w:eastAsia="zh-CN"/>
        </w:rPr>
        <w:fldChar w:fldCharType="end"/>
      </w:r>
      <w:r w:rsidRPr="00856BEA">
        <w:rPr>
          <w:lang w:val="en-US" w:eastAsia="zh-CN"/>
        </w:rPr>
        <w:t xml:space="preserve">, </w:t>
      </w:r>
      <w:r>
        <w:rPr>
          <w:lang w:val="en-US" w:eastAsia="zh-CN"/>
        </w:rPr>
        <w:t>Huawei</w:t>
      </w:r>
      <w:r w:rsidRPr="00856BEA">
        <w:rPr>
          <w:lang w:val="en-US" w:eastAsia="zh-CN"/>
        </w:rPr>
        <w:t xml:space="preserve"> proposes the following:</w:t>
      </w:r>
    </w:p>
    <w:p w14:paraId="4FBE4E6E" w14:textId="5EB32805" w:rsidR="00856BEA" w:rsidRDefault="00856BEA" w:rsidP="00856BEA">
      <w:pPr>
        <w:overflowPunct w:val="0"/>
        <w:autoSpaceDE w:val="0"/>
        <w:autoSpaceDN w:val="0"/>
        <w:adjustRightInd w:val="0"/>
        <w:spacing w:before="240" w:after="120"/>
        <w:jc w:val="both"/>
        <w:textAlignment w:val="baseline"/>
        <w:rPr>
          <w:b/>
          <w:lang w:val="en-US" w:eastAsia="zh-CN"/>
        </w:rPr>
      </w:pPr>
      <w:r w:rsidRPr="00856BEA">
        <w:rPr>
          <w:b/>
          <w:lang w:val="en-US" w:eastAsia="zh-CN"/>
        </w:rPr>
        <w:lastRenderedPageBreak/>
        <w:t>Proposal 15: There are separate thresholds for T310/T312/T304 for SHR triggering conditions, and the values should be within the existing values.</w:t>
      </w:r>
    </w:p>
    <w:p w14:paraId="51F34BAE" w14:textId="77777777" w:rsidR="00856BEA" w:rsidRPr="00856BEA" w:rsidRDefault="00856BEA" w:rsidP="00856BEA">
      <w:pPr>
        <w:overflowPunct w:val="0"/>
        <w:autoSpaceDE w:val="0"/>
        <w:autoSpaceDN w:val="0"/>
        <w:adjustRightInd w:val="0"/>
        <w:spacing w:after="120"/>
        <w:jc w:val="both"/>
        <w:textAlignment w:val="baseline"/>
        <w:rPr>
          <w:rFonts w:ascii="Times New Roman" w:eastAsia="SimSun" w:hAnsi="Times New Roman" w:cs="Times New Roman"/>
          <w:b/>
          <w:sz w:val="20"/>
          <w:szCs w:val="20"/>
          <w:lang w:val="en-US" w:eastAsia="zh-CN"/>
        </w:rPr>
      </w:pPr>
      <w:r w:rsidRPr="00856BEA">
        <w:rPr>
          <w:b/>
          <w:lang w:val="en-US" w:eastAsia="zh-CN"/>
        </w:rPr>
        <w:t>Proposal 16: The UE does not log SHR if not triggering conditions are configured.</w:t>
      </w:r>
    </w:p>
    <w:p w14:paraId="1A132FE6" w14:textId="573789B3" w:rsidR="00856BEA" w:rsidRPr="0003765C" w:rsidRDefault="0003765C" w:rsidP="0003765C">
      <w:pPr>
        <w:pStyle w:val="ListParagraph"/>
        <w:numPr>
          <w:ilvl w:val="0"/>
          <w:numId w:val="27"/>
        </w:numPr>
        <w:overflowPunct w:val="0"/>
        <w:autoSpaceDE w:val="0"/>
        <w:autoSpaceDN w:val="0"/>
        <w:adjustRightInd w:val="0"/>
        <w:spacing w:before="240" w:after="120"/>
        <w:jc w:val="both"/>
        <w:textAlignment w:val="baseline"/>
        <w:rPr>
          <w:lang w:val="en-US" w:eastAsia="zh-CN"/>
        </w:rPr>
      </w:pPr>
      <w:r w:rsidRPr="0003765C">
        <w:rPr>
          <w:lang w:val="en-US" w:eastAsia="zh-CN"/>
        </w:rPr>
        <w:t xml:space="preserve">In </w:t>
      </w:r>
      <w:r w:rsidRPr="0003765C">
        <w:rPr>
          <w:lang w:val="en-US" w:eastAsia="zh-CN"/>
        </w:rPr>
        <w:fldChar w:fldCharType="begin"/>
      </w:r>
      <w:r w:rsidRPr="0003765C">
        <w:rPr>
          <w:lang w:val="en-US" w:eastAsia="zh-CN"/>
        </w:rPr>
        <w:instrText xml:space="preserve"> REF _Ref71882817 \r \h </w:instrText>
      </w:r>
      <w:r w:rsidRPr="0003765C">
        <w:rPr>
          <w:lang w:val="en-US" w:eastAsia="zh-CN"/>
        </w:rPr>
      </w:r>
      <w:r>
        <w:rPr>
          <w:lang w:val="en-US" w:eastAsia="zh-CN"/>
        </w:rPr>
        <w:instrText xml:space="preserve"> \* MERGEFORMAT </w:instrText>
      </w:r>
      <w:r w:rsidRPr="0003765C">
        <w:rPr>
          <w:lang w:val="en-US" w:eastAsia="zh-CN"/>
        </w:rPr>
        <w:fldChar w:fldCharType="separate"/>
      </w:r>
      <w:r w:rsidRPr="0003765C">
        <w:rPr>
          <w:lang w:val="en-US" w:eastAsia="zh-CN"/>
        </w:rPr>
        <w:t>[14]</w:t>
      </w:r>
      <w:r w:rsidRPr="0003765C">
        <w:rPr>
          <w:lang w:val="en-US" w:eastAsia="zh-CN"/>
        </w:rPr>
        <w:fldChar w:fldCharType="end"/>
      </w:r>
      <w:r w:rsidRPr="0003765C">
        <w:rPr>
          <w:lang w:val="en-US" w:eastAsia="zh-CN"/>
        </w:rPr>
        <w:t>, Ericsson proposes the following:</w:t>
      </w:r>
    </w:p>
    <w:p w14:paraId="1BC1A432" w14:textId="77777777" w:rsidR="00544FC3" w:rsidRPr="00544FC3" w:rsidRDefault="0003765C" w:rsidP="00544FC3">
      <w:pPr>
        <w:rPr>
          <w:b/>
          <w:lang w:val="en-US" w:eastAsia="zh-CN"/>
        </w:rPr>
      </w:pPr>
      <w:r w:rsidRPr="00544FC3">
        <w:rPr>
          <w:b/>
          <w:lang w:val="en-US" w:eastAsia="zh-CN"/>
        </w:rPr>
        <w:t xml:space="preserve">Proposal 15: </w:t>
      </w:r>
      <w:bookmarkStart w:id="110" w:name="_Toc71571066"/>
      <w:r w:rsidRPr="00544FC3">
        <w:rPr>
          <w:b/>
          <w:lang w:val="en-US" w:eastAsia="zh-CN"/>
        </w:rPr>
        <w:t>RAN2 to confirm the following triggering conditions for HO Success Report:</w:t>
      </w:r>
      <w:bookmarkEnd w:id="110"/>
      <w:r w:rsidRPr="00544FC3">
        <w:rPr>
          <w:b/>
          <w:lang w:val="en-US" w:eastAsia="zh-CN"/>
        </w:rPr>
        <w:t xml:space="preserve"> </w:t>
      </w:r>
      <w:bookmarkStart w:id="111" w:name="_Toc71571067"/>
    </w:p>
    <w:p w14:paraId="33BB4D33" w14:textId="77777777" w:rsidR="00544FC3" w:rsidRPr="00544FC3" w:rsidRDefault="0003765C" w:rsidP="00D8584B">
      <w:pPr>
        <w:pStyle w:val="ListParagraph"/>
        <w:numPr>
          <w:ilvl w:val="0"/>
          <w:numId w:val="41"/>
        </w:numPr>
        <w:rPr>
          <w:b/>
          <w:lang w:val="en-US" w:eastAsia="zh-CN"/>
        </w:rPr>
      </w:pPr>
      <w:r w:rsidRPr="00544FC3">
        <w:rPr>
          <w:b/>
          <w:lang w:val="en-US" w:eastAsia="zh-CN"/>
        </w:rPr>
        <w:t>The UE logs the HO success report if, while doing HO, the number of out-of-sync indications exceeds a threshold</w:t>
      </w:r>
      <w:bookmarkStart w:id="112" w:name="_Toc71571068"/>
      <w:bookmarkEnd w:id="111"/>
    </w:p>
    <w:p w14:paraId="26A640EE" w14:textId="10C369B7" w:rsidR="001226A8" w:rsidRPr="00544FC3" w:rsidRDefault="0003765C" w:rsidP="00D8584B">
      <w:pPr>
        <w:pStyle w:val="ListParagraph"/>
        <w:numPr>
          <w:ilvl w:val="0"/>
          <w:numId w:val="41"/>
        </w:numPr>
        <w:rPr>
          <w:b/>
          <w:lang w:val="en-US" w:eastAsia="zh-CN"/>
        </w:rPr>
      </w:pPr>
      <w:r w:rsidRPr="00544FC3">
        <w:rPr>
          <w:b/>
          <w:lang w:val="en-US" w:eastAsia="zh-CN"/>
        </w:rPr>
        <w:t>The UE logs the HO success report if the beam(s) configured with CFRA for the RACH to the target, are not the best beams at the time of HO</w:t>
      </w:r>
      <w:bookmarkEnd w:id="112"/>
    </w:p>
    <w:p w14:paraId="704DAC16" w14:textId="6ECFC738" w:rsidR="009E1FD4" w:rsidRDefault="009E1FD4" w:rsidP="00544FC3">
      <w:pPr>
        <w:rPr>
          <w:b/>
          <w:lang w:val="en-US" w:eastAsia="zh-CN"/>
        </w:rPr>
      </w:pPr>
    </w:p>
    <w:p w14:paraId="341A99AB" w14:textId="07A3F05F" w:rsidR="009E1FD4" w:rsidRPr="009E1FD4" w:rsidRDefault="009E1FD4" w:rsidP="009E1FD4">
      <w:pPr>
        <w:pStyle w:val="ListParagraph"/>
        <w:numPr>
          <w:ilvl w:val="0"/>
          <w:numId w:val="27"/>
        </w:numPr>
        <w:rPr>
          <w:lang w:val="en-US" w:eastAsia="zh-CN"/>
        </w:rPr>
      </w:pPr>
      <w:r w:rsidRPr="009E1FD4">
        <w:rPr>
          <w:lang w:val="en-US" w:eastAsia="zh-CN"/>
        </w:rPr>
        <w:t>I</w:t>
      </w:r>
      <w:r>
        <w:rPr>
          <w:lang w:val="en-US" w:eastAsia="zh-CN"/>
        </w:rPr>
        <w:t>n</w:t>
      </w:r>
      <w:r w:rsidRPr="009E1FD4">
        <w:rPr>
          <w:lang w:val="en-US" w:eastAsia="zh-CN"/>
        </w:rPr>
        <w:t xml:space="preserve"> </w:t>
      </w:r>
      <w:r w:rsidRPr="009E1FD4">
        <w:rPr>
          <w:lang w:val="en-US" w:eastAsia="zh-CN"/>
        </w:rPr>
        <w:fldChar w:fldCharType="begin"/>
      </w:r>
      <w:r w:rsidRPr="009E1FD4">
        <w:rPr>
          <w:lang w:val="en-US" w:eastAsia="zh-CN"/>
        </w:rPr>
        <w:instrText xml:space="preserve"> REF _Ref71898199 \r \h </w:instrText>
      </w:r>
      <w:r w:rsidRPr="009E1FD4">
        <w:rPr>
          <w:lang w:val="en-US" w:eastAsia="zh-CN"/>
        </w:rPr>
      </w:r>
      <w:r>
        <w:rPr>
          <w:lang w:val="en-US" w:eastAsia="zh-CN"/>
        </w:rPr>
        <w:instrText xml:space="preserve"> \* MERGEFORMAT </w:instrText>
      </w:r>
      <w:r w:rsidRPr="009E1FD4">
        <w:rPr>
          <w:lang w:val="en-US" w:eastAsia="zh-CN"/>
        </w:rPr>
        <w:fldChar w:fldCharType="separate"/>
      </w:r>
      <w:r w:rsidRPr="009E1FD4">
        <w:rPr>
          <w:lang w:val="en-US" w:eastAsia="zh-CN"/>
        </w:rPr>
        <w:t>[17]</w:t>
      </w:r>
      <w:r w:rsidRPr="009E1FD4">
        <w:rPr>
          <w:lang w:val="en-US" w:eastAsia="zh-CN"/>
        </w:rPr>
        <w:fldChar w:fldCharType="end"/>
      </w:r>
      <w:r w:rsidRPr="009E1FD4">
        <w:rPr>
          <w:lang w:val="en-US" w:eastAsia="zh-CN"/>
        </w:rPr>
        <w:t>, Sharp proposes the following:</w:t>
      </w:r>
    </w:p>
    <w:p w14:paraId="7A80002F" w14:textId="77777777" w:rsidR="009E1FD4" w:rsidRPr="009E1FD4" w:rsidRDefault="009E1FD4" w:rsidP="009E1FD4">
      <w:pPr>
        <w:spacing w:beforeLines="100" w:before="240" w:afterLines="100" w:after="240"/>
        <w:rPr>
          <w:rFonts w:ascii="Times New Roman" w:eastAsia="SimSun" w:hAnsi="Times New Roman" w:cs="Times New Roman"/>
          <w:b/>
          <w:sz w:val="24"/>
          <w:szCs w:val="20"/>
          <w:lang w:val="en-GB" w:eastAsia="zh-CN"/>
        </w:rPr>
      </w:pPr>
      <w:r w:rsidRPr="009E1FD4">
        <w:rPr>
          <w:rFonts w:eastAsia="SimSun"/>
          <w:b/>
          <w:lang w:val="en-GB" w:eastAsia="zh-CN"/>
        </w:rPr>
        <w:t>Proposal 1: UE triggers a successful HO report if T310 value for source cell exceeds a threshold at the time of RA completion in case of DAPS HO.</w:t>
      </w:r>
    </w:p>
    <w:p w14:paraId="2DC96661" w14:textId="7AD8C3A6" w:rsidR="009E1FD4" w:rsidRDefault="001127C3" w:rsidP="001127C3">
      <w:pPr>
        <w:pStyle w:val="Heading4"/>
      </w:pPr>
      <w:r>
        <w:t>Rapporteur´s summary</w:t>
      </w:r>
    </w:p>
    <w:p w14:paraId="38453AAB" w14:textId="6F503CD3" w:rsidR="00C078FD" w:rsidRDefault="00C078FD" w:rsidP="00EA2C3A">
      <w:pPr>
        <w:rPr>
          <w:lang w:val="en-GB" w:eastAsia="zh-CN"/>
        </w:rPr>
      </w:pPr>
      <w:r>
        <w:rPr>
          <w:lang w:val="en-GB" w:eastAsia="zh-CN"/>
        </w:rPr>
        <w:t>The following triggering conditions were agreed in RAN2#113bis-e:</w:t>
      </w:r>
    </w:p>
    <w:p w14:paraId="743A4C5B" w14:textId="7B9039DD" w:rsidR="00C078FD" w:rsidRDefault="00C078FD" w:rsidP="00EA2C3A">
      <w:pPr>
        <w:rPr>
          <w:lang w:val="en-GB" w:eastAsia="zh-CN"/>
        </w:rPr>
      </w:pPr>
    </w:p>
    <w:p w14:paraId="56FCC74C" w14:textId="77777777" w:rsidR="00C078FD" w:rsidRDefault="00C078FD" w:rsidP="00C078FD">
      <w:pPr>
        <w:pStyle w:val="Doc-text2"/>
        <w:pBdr>
          <w:top w:val="single" w:sz="4" w:space="1" w:color="auto"/>
          <w:left w:val="single" w:sz="4" w:space="4" w:color="auto"/>
          <w:bottom w:val="single" w:sz="4" w:space="1" w:color="auto"/>
          <w:right w:val="single" w:sz="4" w:space="4" w:color="auto"/>
        </w:pBdr>
        <w:rPr>
          <w:lang w:val="en-US"/>
        </w:rPr>
      </w:pPr>
      <w:r>
        <w:tab/>
      </w:r>
      <w:r w:rsidRPr="00C078FD">
        <w:rPr>
          <w:lang w:val="en-US"/>
        </w:rPr>
        <w:t>At least the following triggering conditions are applied for generating an HO Success Report in the case that the HO succeeds:</w:t>
      </w:r>
    </w:p>
    <w:p w14:paraId="3A768B12" w14:textId="77777777" w:rsidR="00C078FD" w:rsidRPr="00C078FD" w:rsidRDefault="00C078FD" w:rsidP="00C078FD">
      <w:pPr>
        <w:pStyle w:val="Doc-text2"/>
        <w:pBdr>
          <w:top w:val="single" w:sz="4" w:space="1" w:color="auto"/>
          <w:left w:val="single" w:sz="4" w:space="4" w:color="auto"/>
          <w:bottom w:val="single" w:sz="4" w:space="1" w:color="auto"/>
          <w:right w:val="single" w:sz="4" w:space="4" w:color="auto"/>
        </w:pBdr>
        <w:ind w:left="1985"/>
        <w:rPr>
          <w:lang w:val="en-US"/>
        </w:rPr>
      </w:pPr>
      <w:r w:rsidRPr="00C078FD">
        <w:rPr>
          <w:lang w:val="en-US"/>
        </w:rPr>
        <w:t>a.</w:t>
      </w:r>
      <w:r w:rsidRPr="00C078FD">
        <w:rPr>
          <w:lang w:val="en-US"/>
        </w:rPr>
        <w:tab/>
        <w:t>The UE logs the HO success report if, while doing HO, T310 value exceeds a threshold</w:t>
      </w:r>
    </w:p>
    <w:p w14:paraId="70C210EC" w14:textId="77777777" w:rsidR="00C078FD" w:rsidRPr="00C078FD" w:rsidRDefault="00C078FD" w:rsidP="00C078FD">
      <w:pPr>
        <w:pStyle w:val="Doc-text2"/>
        <w:pBdr>
          <w:top w:val="single" w:sz="4" w:space="1" w:color="auto"/>
          <w:left w:val="single" w:sz="4" w:space="4" w:color="auto"/>
          <w:bottom w:val="single" w:sz="4" w:space="1" w:color="auto"/>
          <w:right w:val="single" w:sz="4" w:space="4" w:color="auto"/>
        </w:pBdr>
        <w:ind w:left="1985"/>
        <w:rPr>
          <w:lang w:val="en-US"/>
        </w:rPr>
      </w:pPr>
      <w:r w:rsidRPr="00C078FD">
        <w:rPr>
          <w:lang w:val="en-US"/>
        </w:rPr>
        <w:t>b.</w:t>
      </w:r>
      <w:r w:rsidRPr="00C078FD">
        <w:rPr>
          <w:lang w:val="en-US"/>
        </w:rPr>
        <w:tab/>
        <w:t>The UE logs the HO success report if, while doing HO, T312 value exceeds a threshold</w:t>
      </w:r>
    </w:p>
    <w:p w14:paraId="60101057" w14:textId="77777777" w:rsidR="00C078FD" w:rsidRPr="00C078FD" w:rsidRDefault="00C078FD" w:rsidP="00C078FD">
      <w:pPr>
        <w:pStyle w:val="Doc-text2"/>
        <w:pBdr>
          <w:top w:val="single" w:sz="4" w:space="1" w:color="auto"/>
          <w:left w:val="single" w:sz="4" w:space="4" w:color="auto"/>
          <w:bottom w:val="single" w:sz="4" w:space="1" w:color="auto"/>
          <w:right w:val="single" w:sz="4" w:space="4" w:color="auto"/>
        </w:pBdr>
        <w:ind w:left="1985"/>
        <w:rPr>
          <w:lang w:val="en-US"/>
        </w:rPr>
      </w:pPr>
      <w:r w:rsidRPr="00C078FD">
        <w:rPr>
          <w:lang w:val="en-US"/>
        </w:rPr>
        <w:t>c.</w:t>
      </w:r>
      <w:r w:rsidRPr="00C078FD">
        <w:rPr>
          <w:lang w:val="en-US"/>
        </w:rPr>
        <w:tab/>
        <w:t>The UE logs the HO success report if, while doing HO, T304 exceeds a threshold</w:t>
      </w:r>
    </w:p>
    <w:p w14:paraId="634FB4F1" w14:textId="77777777" w:rsidR="00C078FD" w:rsidRPr="00C078FD" w:rsidRDefault="00C078FD" w:rsidP="00C078FD">
      <w:pPr>
        <w:pStyle w:val="Doc-text2"/>
        <w:pBdr>
          <w:top w:val="single" w:sz="4" w:space="1" w:color="auto"/>
          <w:left w:val="single" w:sz="4" w:space="4" w:color="auto"/>
          <w:bottom w:val="single" w:sz="4" w:space="1" w:color="auto"/>
          <w:right w:val="single" w:sz="4" w:space="4" w:color="auto"/>
        </w:pBdr>
        <w:ind w:left="1985"/>
        <w:rPr>
          <w:lang w:val="en-US"/>
        </w:rPr>
      </w:pPr>
      <w:r w:rsidRPr="00C078FD">
        <w:rPr>
          <w:lang w:val="en-US"/>
        </w:rPr>
        <w:t>d.</w:t>
      </w:r>
      <w:r w:rsidRPr="00C078FD">
        <w:rPr>
          <w:lang w:val="en-US"/>
        </w:rPr>
        <w:tab/>
        <w:t>In case of DAPS, if the UE gets an RLF in the source while doing DAPS.</w:t>
      </w:r>
    </w:p>
    <w:p w14:paraId="614D604E" w14:textId="1F44422B" w:rsidR="005E083F" w:rsidRDefault="005E083F" w:rsidP="00EA2C3A">
      <w:pPr>
        <w:rPr>
          <w:lang w:val="en-GB" w:eastAsia="zh-CN"/>
        </w:rPr>
      </w:pPr>
      <w:r>
        <w:rPr>
          <w:lang w:val="en-GB" w:eastAsia="zh-CN"/>
        </w:rPr>
        <w:t xml:space="preserve">One company (Huawei) provides proposals on how to configure the T310/T312/T304 thresholds for SHR reporting. </w:t>
      </w:r>
    </w:p>
    <w:p w14:paraId="010460AA" w14:textId="5D7C4E9D" w:rsidR="005E083F" w:rsidRDefault="005E083F" w:rsidP="005E083F">
      <w:pPr>
        <w:pStyle w:val="Cat-a-Proposal"/>
        <w:rPr>
          <w:lang w:val="en-US" w:eastAsia="zh-CN"/>
        </w:rPr>
      </w:pPr>
      <w:bookmarkStart w:id="113" w:name="_Toc71996571"/>
      <w:r w:rsidRPr="00856BEA">
        <w:rPr>
          <w:lang w:val="en-US" w:eastAsia="zh-CN"/>
        </w:rPr>
        <w:t>There are separate thresholds for T310/T312/T304 for SHR triggering conditions, and the values should be within the existing values.</w:t>
      </w:r>
      <w:bookmarkEnd w:id="113"/>
    </w:p>
    <w:p w14:paraId="18AB2C70" w14:textId="22CCD16C" w:rsidR="005E083F" w:rsidRPr="005E083F" w:rsidRDefault="005E083F" w:rsidP="005E083F">
      <w:pPr>
        <w:pStyle w:val="Cat-a-Proposal"/>
        <w:rPr>
          <w:rFonts w:ascii="Times New Roman" w:eastAsia="SimSun" w:hAnsi="Times New Roman" w:cs="Times New Roman"/>
          <w:sz w:val="20"/>
          <w:szCs w:val="20"/>
          <w:lang w:val="en-US" w:eastAsia="zh-CN"/>
        </w:rPr>
      </w:pPr>
      <w:bookmarkStart w:id="114" w:name="_Toc71996572"/>
      <w:r w:rsidRPr="00856BEA">
        <w:rPr>
          <w:lang w:val="en-US" w:eastAsia="zh-CN"/>
        </w:rPr>
        <w:t>The UE does not log SHR if not triggering conditions are configured.</w:t>
      </w:r>
      <w:bookmarkEnd w:id="114"/>
    </w:p>
    <w:p w14:paraId="68D6BE9F" w14:textId="79A8F1B3" w:rsidR="00EA2C3A" w:rsidRDefault="00C078FD" w:rsidP="00EA2C3A">
      <w:pPr>
        <w:rPr>
          <w:lang w:val="en-GB" w:eastAsia="zh-CN"/>
        </w:rPr>
      </w:pPr>
      <w:r>
        <w:rPr>
          <w:lang w:val="en-GB" w:eastAsia="zh-CN"/>
        </w:rPr>
        <w:t xml:space="preserve">Two companies (Nokia, Lenovo) believe that exceeding the thresholds for T310, T312, T304 should be used as SHR triggering conditions also for CHO. This seems to be in line with the above agreements. </w:t>
      </w:r>
    </w:p>
    <w:p w14:paraId="7C14DDC1" w14:textId="5FACF8EA" w:rsidR="00C078FD" w:rsidRDefault="00C078FD" w:rsidP="00C078FD">
      <w:pPr>
        <w:pStyle w:val="Cat-a-Proposal"/>
        <w:rPr>
          <w:lang w:val="en-GB" w:eastAsia="zh-CN"/>
        </w:rPr>
      </w:pPr>
      <w:bookmarkStart w:id="115" w:name="_Toc71996573"/>
      <w:r>
        <w:rPr>
          <w:lang w:val="en-GB" w:eastAsia="zh-CN"/>
        </w:rPr>
        <w:t xml:space="preserve">RAN2 to confirm that </w:t>
      </w:r>
      <w:r w:rsidR="004147CE">
        <w:rPr>
          <w:lang w:val="en-GB" w:eastAsia="zh-CN"/>
        </w:rPr>
        <w:t>t</w:t>
      </w:r>
      <w:r w:rsidRPr="00C078FD">
        <w:rPr>
          <w:lang w:val="en-GB" w:eastAsia="zh-CN"/>
        </w:rPr>
        <w:t>he UE generates Successful HO report upon exceed thresholds on T310, T312 and T304 exceed also for CHO case (in addition to regular HO)</w:t>
      </w:r>
      <w:bookmarkEnd w:id="115"/>
    </w:p>
    <w:p w14:paraId="23DEFAAC" w14:textId="3C36C84A" w:rsidR="004147CE" w:rsidRDefault="004147CE" w:rsidP="004147CE">
      <w:pPr>
        <w:pStyle w:val="Cat-a-Proposal"/>
        <w:numPr>
          <w:ilvl w:val="0"/>
          <w:numId w:val="0"/>
        </w:numPr>
        <w:ind w:left="1304" w:hanging="1304"/>
        <w:rPr>
          <w:lang w:val="en-GB" w:eastAsia="zh-CN"/>
        </w:rPr>
      </w:pPr>
    </w:p>
    <w:p w14:paraId="1CAEA40A" w14:textId="5E9039F4" w:rsidR="004147CE" w:rsidRDefault="00F4442A" w:rsidP="00F4442A">
      <w:pPr>
        <w:rPr>
          <w:lang w:val="en-GB" w:eastAsia="zh-CN"/>
        </w:rPr>
      </w:pPr>
      <w:r>
        <w:rPr>
          <w:lang w:val="en-GB" w:eastAsia="zh-CN"/>
        </w:rPr>
        <w:t xml:space="preserve">A number of companies proposes additional triggering conditions on top of what already agreed in RAN2#113bis-e. </w:t>
      </w:r>
    </w:p>
    <w:p w14:paraId="5E0C1FA1" w14:textId="03653EA3" w:rsidR="00F4442A" w:rsidRDefault="00F4442A" w:rsidP="00F4442A">
      <w:pPr>
        <w:pStyle w:val="Cat-b-Proposal"/>
        <w:rPr>
          <w:lang w:val="en-GB" w:eastAsia="zh-CN"/>
        </w:rPr>
      </w:pPr>
      <w:bookmarkStart w:id="116" w:name="_Toc71996666"/>
      <w:r>
        <w:rPr>
          <w:lang w:val="en-GB" w:eastAsia="zh-CN"/>
        </w:rPr>
        <w:lastRenderedPageBreak/>
        <w:t>RAN2 to discuss the need of the following additional SHR triggering conditions:</w:t>
      </w:r>
      <w:bookmarkEnd w:id="116"/>
    </w:p>
    <w:p w14:paraId="5E20A557" w14:textId="4EE88EE8" w:rsidR="00F4442A" w:rsidRPr="00452DD3" w:rsidRDefault="00452DD3" w:rsidP="00F4442A">
      <w:pPr>
        <w:pStyle w:val="Cat-b-Proposal"/>
        <w:numPr>
          <w:ilvl w:val="1"/>
          <w:numId w:val="16"/>
        </w:numPr>
        <w:rPr>
          <w:lang w:val="en-GB" w:eastAsia="zh-CN"/>
        </w:rPr>
      </w:pPr>
      <w:bookmarkStart w:id="117" w:name="_Toc71996667"/>
      <w:r w:rsidRPr="0001081F">
        <w:rPr>
          <w:lang w:val="en-GB" w:eastAsia="zh-CN"/>
        </w:rPr>
        <w:t>The UE logs the Successful HO report if the time between receiving the RRCReconfiguration command with sync and the CHO execution exceed a certain threshold</w:t>
      </w:r>
      <w:bookmarkEnd w:id="117"/>
    </w:p>
    <w:p w14:paraId="4ABF34B8" w14:textId="2FC2C6D2" w:rsidR="00452DD3" w:rsidRPr="00452DD3" w:rsidRDefault="00452DD3" w:rsidP="00F4442A">
      <w:pPr>
        <w:pStyle w:val="Cat-b-Proposal"/>
        <w:numPr>
          <w:ilvl w:val="1"/>
          <w:numId w:val="16"/>
        </w:numPr>
        <w:rPr>
          <w:lang w:val="en-GB" w:eastAsia="zh-CN"/>
        </w:rPr>
      </w:pPr>
      <w:bookmarkStart w:id="118" w:name="_Toc71996668"/>
      <w:r w:rsidRPr="0001081F">
        <w:rPr>
          <w:lang w:val="en-GB" w:eastAsia="zh-CN"/>
        </w:rPr>
        <w:t>In case of CHO, if the UE gets an RLF in the source while doing CHO/normal HO;</w:t>
      </w:r>
      <w:bookmarkEnd w:id="118"/>
    </w:p>
    <w:p w14:paraId="5E524333" w14:textId="4A731EF8" w:rsidR="00452DD3" w:rsidRPr="00452DD3" w:rsidRDefault="00452DD3" w:rsidP="00F4442A">
      <w:pPr>
        <w:pStyle w:val="Cat-b-Proposal"/>
        <w:numPr>
          <w:ilvl w:val="1"/>
          <w:numId w:val="16"/>
        </w:numPr>
        <w:rPr>
          <w:lang w:val="en-GB" w:eastAsia="zh-CN"/>
        </w:rPr>
      </w:pPr>
      <w:bookmarkStart w:id="119" w:name="_Toc71996669"/>
      <w:r w:rsidRPr="0001081F">
        <w:rPr>
          <w:lang w:val="en-GB" w:eastAsia="zh-CN"/>
        </w:rPr>
        <w:t>For UE configured with CHO, when RLF does not happen in target cell but T310 in target cell is started within a period after successful handover</w:t>
      </w:r>
      <w:bookmarkEnd w:id="119"/>
    </w:p>
    <w:p w14:paraId="3D77F878" w14:textId="79BF5875" w:rsidR="00452DD3" w:rsidRPr="00452DD3" w:rsidRDefault="00452DD3" w:rsidP="00F4442A">
      <w:pPr>
        <w:pStyle w:val="Cat-b-Proposal"/>
        <w:numPr>
          <w:ilvl w:val="1"/>
          <w:numId w:val="16"/>
        </w:numPr>
        <w:rPr>
          <w:lang w:val="en-GB" w:eastAsia="zh-CN"/>
        </w:rPr>
      </w:pPr>
      <w:bookmarkStart w:id="120" w:name="_Toc71996670"/>
      <w:r w:rsidRPr="0001081F">
        <w:rPr>
          <w:lang w:val="en-GB" w:eastAsia="zh-CN"/>
        </w:rPr>
        <w:t>For UE configured with CHO, when RLF does not happen in target cell but T312 in target cell is started within a period after successful handover</w:t>
      </w:r>
      <w:bookmarkEnd w:id="120"/>
    </w:p>
    <w:p w14:paraId="3CB18A86" w14:textId="44F7319B" w:rsidR="00452DD3" w:rsidRPr="002211CF" w:rsidRDefault="00452DD3" w:rsidP="00F4442A">
      <w:pPr>
        <w:pStyle w:val="Cat-b-Proposal"/>
        <w:numPr>
          <w:ilvl w:val="1"/>
          <w:numId w:val="16"/>
        </w:numPr>
        <w:rPr>
          <w:lang w:val="en-GB" w:eastAsia="zh-CN"/>
        </w:rPr>
      </w:pPr>
      <w:bookmarkStart w:id="121" w:name="_Toc71996671"/>
      <w:r w:rsidRPr="0001081F">
        <w:rPr>
          <w:lang w:val="en-GB" w:eastAsia="zh-CN"/>
        </w:rPr>
        <w:t>For UE configured with CHO, when RLF does not happen in target cell but the number of consecutive "out-of-sync" indications from target cell is greater than one threshold</w:t>
      </w:r>
      <w:bookmarkEnd w:id="121"/>
    </w:p>
    <w:p w14:paraId="5A36DF6C" w14:textId="36DF6FB0" w:rsidR="002211CF" w:rsidRPr="002211CF" w:rsidRDefault="002211CF" w:rsidP="00F4442A">
      <w:pPr>
        <w:pStyle w:val="Cat-b-Proposal"/>
        <w:numPr>
          <w:ilvl w:val="1"/>
          <w:numId w:val="16"/>
        </w:numPr>
        <w:rPr>
          <w:lang w:val="en-GB" w:eastAsia="zh-CN"/>
        </w:rPr>
      </w:pPr>
      <w:bookmarkStart w:id="122" w:name="_Toc71996672"/>
      <w:r w:rsidRPr="0001081F">
        <w:rPr>
          <w:lang w:val="en-GB" w:eastAsia="zh-CN"/>
        </w:rPr>
        <w:t>The UE logs the HO success report if, while doing HO, the number of out-of-sync indications exceeds a threshold</w:t>
      </w:r>
      <w:bookmarkEnd w:id="122"/>
    </w:p>
    <w:p w14:paraId="34CC80CA" w14:textId="187A5444" w:rsidR="002211CF" w:rsidRPr="002211CF" w:rsidRDefault="002211CF" w:rsidP="00F4442A">
      <w:pPr>
        <w:pStyle w:val="Cat-b-Proposal"/>
        <w:numPr>
          <w:ilvl w:val="1"/>
          <w:numId w:val="16"/>
        </w:numPr>
        <w:rPr>
          <w:lang w:val="en-GB" w:eastAsia="zh-CN"/>
        </w:rPr>
      </w:pPr>
      <w:bookmarkStart w:id="123" w:name="_Toc71996673"/>
      <w:r w:rsidRPr="0001081F">
        <w:rPr>
          <w:lang w:val="en-GB" w:eastAsia="zh-CN"/>
        </w:rPr>
        <w:t>The UE logs the HO success report if the beam(s) configured with CFRA for the RACH to the target, are not the best beams at the time of HO</w:t>
      </w:r>
      <w:bookmarkEnd w:id="123"/>
    </w:p>
    <w:p w14:paraId="27FF707F" w14:textId="257764DD" w:rsidR="002211CF" w:rsidRPr="002211CF" w:rsidRDefault="002211CF" w:rsidP="00F4442A">
      <w:pPr>
        <w:pStyle w:val="Cat-b-Proposal"/>
        <w:numPr>
          <w:ilvl w:val="1"/>
          <w:numId w:val="16"/>
        </w:numPr>
        <w:rPr>
          <w:lang w:val="en-GB" w:eastAsia="zh-CN"/>
        </w:rPr>
      </w:pPr>
      <w:bookmarkStart w:id="124" w:name="_Toc71996674"/>
      <w:r w:rsidRPr="0001081F">
        <w:rPr>
          <w:lang w:val="en-GB" w:eastAsia="zh-CN"/>
        </w:rPr>
        <w:t>the ratio of CFRA attempt among the total attempts is less than a configured threshold</w:t>
      </w:r>
      <w:bookmarkEnd w:id="124"/>
    </w:p>
    <w:p w14:paraId="70653558" w14:textId="3B9A7884" w:rsidR="002211CF" w:rsidRPr="00EA2C3A" w:rsidRDefault="002211CF" w:rsidP="00F4442A">
      <w:pPr>
        <w:pStyle w:val="Cat-b-Proposal"/>
        <w:numPr>
          <w:ilvl w:val="1"/>
          <w:numId w:val="16"/>
        </w:numPr>
        <w:rPr>
          <w:lang w:val="en-GB" w:eastAsia="zh-CN"/>
        </w:rPr>
      </w:pPr>
      <w:bookmarkStart w:id="125" w:name="_Toc71996675"/>
      <w:r w:rsidRPr="0001081F">
        <w:rPr>
          <w:lang w:val="en-GB" w:eastAsia="zh-CN"/>
        </w:rPr>
        <w:t>if T310 value for source cell exceeds a threshold at the time of RA completion in case of DAPS HO</w:t>
      </w:r>
      <w:bookmarkEnd w:id="125"/>
    </w:p>
    <w:p w14:paraId="7A9E5B4C" w14:textId="7AE62CDD" w:rsidR="000C4A52" w:rsidRDefault="000C4A52" w:rsidP="000C4A52">
      <w:pPr>
        <w:pStyle w:val="Heading3"/>
      </w:pPr>
      <w:r>
        <w:t>Timers-related info</w:t>
      </w:r>
    </w:p>
    <w:p w14:paraId="6B540CB3" w14:textId="41B5B67A" w:rsidR="002C6525" w:rsidRDefault="002C6525" w:rsidP="002C6525">
      <w:pPr>
        <w:rPr>
          <w:lang w:val="en-GB" w:eastAsia="zh-CN"/>
        </w:rPr>
      </w:pPr>
      <w:r>
        <w:rPr>
          <w:lang w:val="en-GB" w:eastAsia="zh-CN"/>
        </w:rPr>
        <w:t xml:space="preserve">In </w:t>
      </w:r>
      <w:r>
        <w:rPr>
          <w:lang w:val="en-GB" w:eastAsia="zh-CN"/>
        </w:rPr>
        <w:fldChar w:fldCharType="begin"/>
      </w:r>
      <w:r>
        <w:rPr>
          <w:lang w:val="en-GB" w:eastAsia="zh-CN"/>
        </w:rPr>
        <w:instrText xml:space="preserve"> REF _Ref71724819 \r \h </w:instrText>
      </w:r>
      <w:r>
        <w:rPr>
          <w:lang w:val="en-GB" w:eastAsia="zh-CN"/>
        </w:rPr>
      </w:r>
      <w:r>
        <w:rPr>
          <w:lang w:val="en-GB" w:eastAsia="zh-CN"/>
        </w:rPr>
        <w:fldChar w:fldCharType="separate"/>
      </w:r>
      <w:r>
        <w:rPr>
          <w:lang w:val="en-GB" w:eastAsia="zh-CN"/>
        </w:rPr>
        <w:t>[8]</w:t>
      </w:r>
      <w:r>
        <w:rPr>
          <w:lang w:val="en-GB" w:eastAsia="zh-CN"/>
        </w:rPr>
        <w:fldChar w:fldCharType="end"/>
      </w:r>
      <w:r>
        <w:rPr>
          <w:lang w:val="en-GB" w:eastAsia="zh-CN"/>
        </w:rPr>
        <w:t>, Lenovo proposes the following:</w:t>
      </w:r>
    </w:p>
    <w:p w14:paraId="417C0EBB" w14:textId="77777777" w:rsidR="002C6525" w:rsidRDefault="002C6525" w:rsidP="002C6525">
      <w:pPr>
        <w:spacing w:after="120"/>
        <w:rPr>
          <w:rFonts w:ascii="Times New Roman" w:eastAsiaTheme="minorEastAsia" w:hAnsi="Times New Roman" w:cs="Times New Roman"/>
          <w:b/>
          <w:bCs/>
          <w:sz w:val="20"/>
          <w:szCs w:val="20"/>
          <w:lang w:val="en-US" w:eastAsia="zh-CN"/>
        </w:rPr>
      </w:pPr>
      <w:r>
        <w:rPr>
          <w:rFonts w:eastAsiaTheme="minorEastAsia"/>
          <w:b/>
          <w:bCs/>
          <w:lang w:val="en-US" w:eastAsia="zh-CN"/>
        </w:rPr>
        <w:t>Proposal 10: At least the following information can be reported in the HO Success Report for the case that CHO succeeds or normal HO following CHO configuration(s) succeeds:</w:t>
      </w:r>
    </w:p>
    <w:p w14:paraId="4F4DE763" w14:textId="77777777" w:rsidR="002C6525" w:rsidRDefault="002C6525" w:rsidP="002C6525">
      <w:pPr>
        <w:spacing w:after="120"/>
        <w:ind w:leftChars="100" w:left="220"/>
        <w:rPr>
          <w:rFonts w:eastAsiaTheme="minorEastAsia"/>
          <w:b/>
          <w:bCs/>
          <w:lang w:val="en-US" w:eastAsia="zh-CN"/>
        </w:rPr>
      </w:pPr>
      <w:r>
        <w:rPr>
          <w:rFonts w:eastAsiaTheme="minorEastAsia"/>
          <w:b/>
          <w:bCs/>
          <w:lang w:val="en-US" w:eastAsia="zh-CN"/>
        </w:rPr>
        <w:t>- T310 value in target cell;</w:t>
      </w:r>
    </w:p>
    <w:p w14:paraId="7AB2976E" w14:textId="77777777" w:rsidR="002C6525" w:rsidRDefault="002C6525" w:rsidP="002C6525">
      <w:pPr>
        <w:spacing w:after="120"/>
        <w:ind w:leftChars="100" w:left="220"/>
        <w:rPr>
          <w:rFonts w:eastAsiaTheme="minorEastAsia"/>
          <w:b/>
          <w:bCs/>
          <w:lang w:val="en-US" w:eastAsia="zh-CN"/>
        </w:rPr>
      </w:pPr>
      <w:r>
        <w:rPr>
          <w:rFonts w:eastAsiaTheme="minorEastAsia"/>
          <w:b/>
          <w:bCs/>
          <w:lang w:val="en-US" w:eastAsia="zh-CN"/>
        </w:rPr>
        <w:t>- T312 value in target cell;</w:t>
      </w:r>
    </w:p>
    <w:p w14:paraId="30684854" w14:textId="77777777" w:rsidR="002C6525" w:rsidRDefault="002C6525" w:rsidP="002C6525">
      <w:pPr>
        <w:spacing w:after="120"/>
        <w:ind w:leftChars="100" w:left="220"/>
        <w:rPr>
          <w:rFonts w:eastAsiaTheme="minorEastAsia"/>
          <w:b/>
          <w:bCs/>
          <w:lang w:val="en-US" w:eastAsia="zh-CN"/>
        </w:rPr>
      </w:pPr>
      <w:r>
        <w:rPr>
          <w:rFonts w:eastAsiaTheme="minorEastAsia"/>
          <w:b/>
          <w:bCs/>
          <w:lang w:val="en-US" w:eastAsia="zh-CN"/>
        </w:rPr>
        <w:t>- The number of consecutive "out-of-sync" indications from target cell.</w:t>
      </w:r>
    </w:p>
    <w:p w14:paraId="73264EC4" w14:textId="2771323F" w:rsidR="002C6525" w:rsidRDefault="00A64B93" w:rsidP="002C6525">
      <w:pPr>
        <w:rPr>
          <w:lang w:val="en-US" w:eastAsia="zh-CN"/>
        </w:rPr>
      </w:pPr>
      <w:r>
        <w:rPr>
          <w:lang w:val="en-US" w:eastAsia="zh-CN"/>
        </w:rPr>
        <w:t xml:space="preserve">In </w:t>
      </w:r>
      <w:r>
        <w:rPr>
          <w:lang w:val="en-US" w:eastAsia="zh-CN"/>
        </w:rPr>
        <w:fldChar w:fldCharType="begin"/>
      </w:r>
      <w:r>
        <w:rPr>
          <w:lang w:val="en-US" w:eastAsia="zh-CN"/>
        </w:rPr>
        <w:instrText xml:space="preserve"> REF _Ref71725158 \r \h </w:instrText>
      </w:r>
      <w:r>
        <w:rPr>
          <w:lang w:val="en-US" w:eastAsia="zh-CN"/>
        </w:rPr>
      </w:r>
      <w:r>
        <w:rPr>
          <w:lang w:val="en-US" w:eastAsia="zh-CN"/>
        </w:rPr>
        <w:fldChar w:fldCharType="separate"/>
      </w:r>
      <w:r>
        <w:rPr>
          <w:lang w:val="en-US" w:eastAsia="zh-CN"/>
        </w:rPr>
        <w:t>[9]</w:t>
      </w:r>
      <w:r>
        <w:rPr>
          <w:lang w:val="en-US" w:eastAsia="zh-CN"/>
        </w:rPr>
        <w:fldChar w:fldCharType="end"/>
      </w:r>
      <w:r>
        <w:rPr>
          <w:lang w:val="en-US" w:eastAsia="zh-CN"/>
        </w:rPr>
        <w:t>, Lenovo proposes the following:</w:t>
      </w:r>
    </w:p>
    <w:p w14:paraId="53D7CD2C" w14:textId="77777777" w:rsidR="00A64B93" w:rsidRDefault="00A64B93" w:rsidP="00A64B93">
      <w:pPr>
        <w:spacing w:after="120"/>
        <w:rPr>
          <w:rFonts w:ascii="Times New Roman" w:eastAsiaTheme="minorEastAsia" w:hAnsi="Times New Roman" w:cs="Times New Roman"/>
          <w:b/>
          <w:bCs/>
          <w:sz w:val="20"/>
          <w:szCs w:val="20"/>
          <w:lang w:val="en-US" w:eastAsia="zh-CN"/>
        </w:rPr>
      </w:pPr>
      <w:r>
        <w:rPr>
          <w:rFonts w:eastAsiaTheme="minorEastAsia"/>
          <w:b/>
          <w:bCs/>
          <w:lang w:val="en-US" w:eastAsia="zh-CN"/>
        </w:rPr>
        <w:t>Proposal 7: At least the following information can be reported in the HO Success Report for the case that DAPS HO succeeds:</w:t>
      </w:r>
    </w:p>
    <w:p w14:paraId="18E6F338" w14:textId="77777777" w:rsidR="00A64B93" w:rsidRDefault="00A64B93" w:rsidP="00A64B93">
      <w:pPr>
        <w:spacing w:after="120"/>
        <w:ind w:leftChars="100" w:left="220"/>
        <w:rPr>
          <w:rFonts w:eastAsiaTheme="minorEastAsia"/>
          <w:b/>
          <w:bCs/>
          <w:lang w:val="en-US" w:eastAsia="zh-CN"/>
        </w:rPr>
      </w:pPr>
      <w:r>
        <w:rPr>
          <w:rFonts w:eastAsiaTheme="minorEastAsia"/>
          <w:b/>
          <w:bCs/>
          <w:lang w:val="en-US" w:eastAsia="zh-CN"/>
        </w:rPr>
        <w:t>- T310 value in target cell;</w:t>
      </w:r>
    </w:p>
    <w:p w14:paraId="6F0D63D6" w14:textId="77777777" w:rsidR="00A64B93" w:rsidRDefault="00A64B93" w:rsidP="00A64B93">
      <w:pPr>
        <w:spacing w:after="120"/>
        <w:ind w:leftChars="100" w:left="220"/>
        <w:rPr>
          <w:rFonts w:eastAsiaTheme="minorEastAsia"/>
          <w:b/>
          <w:bCs/>
          <w:lang w:val="en-US" w:eastAsia="zh-CN"/>
        </w:rPr>
      </w:pPr>
      <w:r>
        <w:rPr>
          <w:rFonts w:eastAsiaTheme="minorEastAsia"/>
          <w:b/>
          <w:bCs/>
          <w:lang w:val="en-US" w:eastAsia="zh-CN"/>
        </w:rPr>
        <w:t>- T312 value in target cell;</w:t>
      </w:r>
    </w:p>
    <w:p w14:paraId="6FBC074B" w14:textId="37B642D7" w:rsidR="00A64B93" w:rsidRDefault="00A64B93" w:rsidP="00A64B93">
      <w:pPr>
        <w:spacing w:after="120"/>
        <w:ind w:leftChars="100" w:left="220"/>
        <w:rPr>
          <w:rFonts w:eastAsiaTheme="minorEastAsia"/>
          <w:b/>
          <w:bCs/>
          <w:lang w:val="en-US" w:eastAsia="zh-CN"/>
        </w:rPr>
      </w:pPr>
      <w:r>
        <w:rPr>
          <w:rFonts w:eastAsiaTheme="minorEastAsia"/>
          <w:b/>
          <w:bCs/>
          <w:lang w:val="en-US" w:eastAsia="zh-CN"/>
        </w:rPr>
        <w:t>- The number of consecutive "out-of-sync" indications from target cell.</w:t>
      </w:r>
    </w:p>
    <w:p w14:paraId="662EF1DE" w14:textId="77777777" w:rsidR="001D4B39" w:rsidRDefault="001D4B39" w:rsidP="00A64B93">
      <w:pPr>
        <w:spacing w:after="120"/>
        <w:ind w:leftChars="100" w:left="220"/>
        <w:rPr>
          <w:rFonts w:eastAsiaTheme="minorEastAsia"/>
          <w:b/>
          <w:bCs/>
          <w:lang w:val="en-US" w:eastAsia="zh-CN"/>
        </w:rPr>
      </w:pPr>
    </w:p>
    <w:p w14:paraId="6E4EB749" w14:textId="3D754499" w:rsidR="00A64B93" w:rsidRPr="001D4B39" w:rsidRDefault="001D4B39" w:rsidP="001D4B39">
      <w:pPr>
        <w:pStyle w:val="ListParagraph"/>
        <w:numPr>
          <w:ilvl w:val="0"/>
          <w:numId w:val="27"/>
        </w:numPr>
        <w:rPr>
          <w:lang w:val="en-US" w:eastAsia="zh-CN"/>
        </w:rPr>
      </w:pPr>
      <w:r w:rsidRPr="001D4B39">
        <w:rPr>
          <w:lang w:val="en-US" w:eastAsia="zh-CN"/>
        </w:rPr>
        <w:t xml:space="preserve">In </w:t>
      </w:r>
      <w:r w:rsidRPr="001D4B39">
        <w:rPr>
          <w:lang w:val="en-US" w:eastAsia="zh-CN"/>
        </w:rPr>
        <w:fldChar w:fldCharType="begin"/>
      </w:r>
      <w:r w:rsidRPr="001D4B39">
        <w:rPr>
          <w:lang w:val="en-US" w:eastAsia="zh-CN"/>
        </w:rPr>
        <w:instrText xml:space="preserve"> REF _Ref71882817 \r \h </w:instrText>
      </w:r>
      <w:r>
        <w:rPr>
          <w:lang w:val="en-US" w:eastAsia="zh-CN"/>
        </w:rPr>
      </w:r>
      <w:r w:rsidRPr="001D4B39">
        <w:rPr>
          <w:lang w:val="en-US" w:eastAsia="zh-CN"/>
        </w:rPr>
        <w:fldChar w:fldCharType="separate"/>
      </w:r>
      <w:r w:rsidRPr="001D4B39">
        <w:rPr>
          <w:lang w:val="en-US" w:eastAsia="zh-CN"/>
        </w:rPr>
        <w:t>[14]</w:t>
      </w:r>
      <w:r w:rsidRPr="001D4B39">
        <w:rPr>
          <w:lang w:val="en-US" w:eastAsia="zh-CN"/>
        </w:rPr>
        <w:fldChar w:fldCharType="end"/>
      </w:r>
      <w:r w:rsidRPr="001D4B39">
        <w:rPr>
          <w:lang w:val="en-US" w:eastAsia="zh-CN"/>
        </w:rPr>
        <w:t>, Ericsson proposes the following:</w:t>
      </w:r>
    </w:p>
    <w:p w14:paraId="31EAAF7C" w14:textId="0C7AAC77" w:rsidR="00A23273" w:rsidRPr="00A23273" w:rsidRDefault="00A23273" w:rsidP="002C6525">
      <w:pPr>
        <w:rPr>
          <w:b/>
          <w:lang w:val="en-US" w:eastAsia="zh-CN"/>
        </w:rPr>
      </w:pPr>
      <w:r w:rsidRPr="00A23273">
        <w:rPr>
          <w:b/>
          <w:lang w:val="en-US" w:eastAsia="zh-CN"/>
        </w:rPr>
        <w:t xml:space="preserve">Proposal 19: </w:t>
      </w:r>
      <w:bookmarkStart w:id="126" w:name="_Toc71571077"/>
      <w:r w:rsidRPr="00A23273">
        <w:rPr>
          <w:b/>
          <w:lang w:val="en-US" w:eastAsia="zh-CN"/>
        </w:rPr>
        <w:t>The UE to include in the HO Success Report the fullfilled triggering condition(s) that triggered the HO Success Report.</w:t>
      </w:r>
      <w:bookmarkEnd w:id="126"/>
    </w:p>
    <w:p w14:paraId="56D575E0" w14:textId="6DA36F1D" w:rsidR="001D4B39" w:rsidRDefault="001D4B39" w:rsidP="002C6525">
      <w:pPr>
        <w:rPr>
          <w:rFonts w:eastAsiaTheme="minorEastAsia"/>
          <w:b/>
          <w:bCs/>
          <w:lang w:val="en-US" w:eastAsia="zh-CN"/>
        </w:rPr>
      </w:pPr>
      <w:r w:rsidRPr="001D4B39">
        <w:rPr>
          <w:rFonts w:eastAsiaTheme="minorEastAsia"/>
          <w:b/>
          <w:bCs/>
          <w:lang w:val="en-US" w:eastAsia="zh-CN"/>
        </w:rPr>
        <w:lastRenderedPageBreak/>
        <w:t>Proposal 20: In case the UE is configured with both A3 and A5 event for CHO, the UE to report in the HO Success Report the time elapsed between the fulfilment of the two triggering conditions for the CHO cell</w:t>
      </w:r>
    </w:p>
    <w:p w14:paraId="3EF8129B" w14:textId="77777777" w:rsidR="006A2DD7" w:rsidRPr="008E1E4A" w:rsidRDefault="006A2DD7" w:rsidP="006A2DD7">
      <w:pPr>
        <w:rPr>
          <w:b/>
          <w:bCs/>
          <w:szCs w:val="21"/>
          <w:lang w:val="en-US"/>
        </w:rPr>
      </w:pPr>
      <w:r w:rsidRPr="008E1E4A">
        <w:rPr>
          <w:b/>
          <w:bCs/>
          <w:szCs w:val="21"/>
          <w:lang w:val="en-US"/>
        </w:rPr>
        <w:t xml:space="preserve">Proposal 21: </w:t>
      </w:r>
      <w:bookmarkStart w:id="127" w:name="_Toc71571079"/>
      <w:r w:rsidRPr="008E1E4A">
        <w:rPr>
          <w:b/>
          <w:bCs/>
          <w:szCs w:val="21"/>
          <w:lang w:val="en-US"/>
        </w:rP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bookmarkEnd w:id="127"/>
    </w:p>
    <w:p w14:paraId="6F1858DF" w14:textId="1416591A" w:rsidR="005F6DB7" w:rsidRDefault="005F6DB7" w:rsidP="002C6525">
      <w:pPr>
        <w:rPr>
          <w:rFonts w:eastAsiaTheme="minorEastAsia"/>
          <w:b/>
          <w:bCs/>
          <w:lang w:val="en-US" w:eastAsia="zh-CN"/>
        </w:rPr>
      </w:pPr>
    </w:p>
    <w:p w14:paraId="3864F81D" w14:textId="57C88DF2" w:rsidR="005F6DB7" w:rsidRPr="005F6DB7" w:rsidRDefault="005F6DB7" w:rsidP="005F6DB7">
      <w:pPr>
        <w:pStyle w:val="ListParagraph"/>
        <w:numPr>
          <w:ilvl w:val="0"/>
          <w:numId w:val="27"/>
        </w:numPr>
        <w:rPr>
          <w:lang w:val="en-US" w:eastAsia="zh-CN"/>
        </w:rPr>
      </w:pPr>
      <w:r w:rsidRPr="005F6DB7">
        <w:rPr>
          <w:lang w:val="en-US" w:eastAsia="zh-CN"/>
        </w:rPr>
        <w:t xml:space="preserve">In </w:t>
      </w:r>
      <w:r w:rsidRPr="005F6DB7">
        <w:rPr>
          <w:lang w:val="en-US" w:eastAsia="zh-CN"/>
        </w:rPr>
        <w:fldChar w:fldCharType="begin"/>
      </w:r>
      <w:r w:rsidRPr="005F6DB7">
        <w:rPr>
          <w:lang w:val="en-US" w:eastAsia="zh-CN"/>
        </w:rPr>
        <w:instrText xml:space="preserve"> REF _Ref71898199 \r \h </w:instrText>
      </w:r>
      <w:r w:rsidRPr="005F6DB7">
        <w:rPr>
          <w:lang w:val="en-US" w:eastAsia="zh-CN"/>
        </w:rPr>
      </w:r>
      <w:r>
        <w:rPr>
          <w:lang w:val="en-US" w:eastAsia="zh-CN"/>
        </w:rPr>
        <w:instrText xml:space="preserve"> \* MERGEFORMAT </w:instrText>
      </w:r>
      <w:r w:rsidRPr="005F6DB7">
        <w:rPr>
          <w:lang w:val="en-US" w:eastAsia="zh-CN"/>
        </w:rPr>
        <w:fldChar w:fldCharType="separate"/>
      </w:r>
      <w:r w:rsidRPr="005F6DB7">
        <w:rPr>
          <w:lang w:val="en-US" w:eastAsia="zh-CN"/>
        </w:rPr>
        <w:t>[17]</w:t>
      </w:r>
      <w:r w:rsidRPr="005F6DB7">
        <w:rPr>
          <w:lang w:val="en-US" w:eastAsia="zh-CN"/>
        </w:rPr>
        <w:fldChar w:fldCharType="end"/>
      </w:r>
      <w:r w:rsidRPr="005F6DB7">
        <w:rPr>
          <w:lang w:val="en-US" w:eastAsia="zh-CN"/>
        </w:rPr>
        <w:t>, Sharp proposes the following:</w:t>
      </w:r>
    </w:p>
    <w:p w14:paraId="1A25B891" w14:textId="77777777" w:rsidR="005F6DB7" w:rsidRPr="005F6DB7" w:rsidRDefault="005F6DB7" w:rsidP="005F6DB7">
      <w:pPr>
        <w:spacing w:afterLines="100" w:after="240"/>
        <w:rPr>
          <w:rFonts w:ascii="Times New Roman" w:eastAsia="SimSun" w:hAnsi="Times New Roman" w:cs="Times New Roman"/>
          <w:b/>
          <w:sz w:val="24"/>
          <w:szCs w:val="20"/>
          <w:lang w:val="en-GB" w:eastAsia="zh-CN"/>
        </w:rPr>
      </w:pPr>
      <w:r w:rsidRPr="005F6DB7">
        <w:rPr>
          <w:rFonts w:eastAsia="SimSun"/>
          <w:b/>
          <w:lang w:val="en-GB" w:eastAsia="zh-CN"/>
        </w:rPr>
        <w:t>Proposal 3: UE includes the time elapsed from the DAPS HO command reception to RLF in source cell in successful HO report for DAPS HO.</w:t>
      </w:r>
    </w:p>
    <w:p w14:paraId="57B8DC75" w14:textId="019173AA" w:rsidR="00FD7F3C" w:rsidRPr="00987E4D" w:rsidRDefault="00FD7F3C" w:rsidP="00FD7F3C">
      <w:pPr>
        <w:pStyle w:val="Header"/>
        <w:numPr>
          <w:ilvl w:val="0"/>
          <w:numId w:val="27"/>
        </w:numPr>
        <w:spacing w:before="120" w:afterLines="50" w:after="120"/>
        <w:rPr>
          <w:rFonts w:asciiTheme="minorHAnsi" w:eastAsiaTheme="minorHAnsi" w:hAnsiTheme="minorHAnsi" w:cstheme="minorBidi"/>
          <w:b w:val="0"/>
          <w:bCs w:val="0"/>
          <w:noProof w:val="0"/>
          <w:sz w:val="22"/>
          <w:szCs w:val="22"/>
        </w:rPr>
      </w:pPr>
      <w:r w:rsidRPr="00987E4D">
        <w:rPr>
          <w:rFonts w:asciiTheme="minorHAnsi" w:eastAsiaTheme="minorHAnsi" w:hAnsiTheme="minorHAnsi" w:cstheme="minorBidi"/>
          <w:b w:val="0"/>
          <w:bCs w:val="0"/>
          <w:noProof w:val="0"/>
          <w:sz w:val="22"/>
          <w:szCs w:val="22"/>
        </w:rPr>
        <w:t xml:space="preserve">In </w:t>
      </w:r>
      <w:r w:rsidRPr="00987E4D">
        <w:rPr>
          <w:rFonts w:asciiTheme="minorHAnsi" w:eastAsiaTheme="minorHAnsi" w:hAnsiTheme="minorHAnsi" w:cstheme="minorBidi"/>
          <w:b w:val="0"/>
          <w:bCs w:val="0"/>
          <w:noProof w:val="0"/>
          <w:sz w:val="22"/>
          <w:szCs w:val="22"/>
        </w:rPr>
        <w:fldChar w:fldCharType="begin"/>
      </w:r>
      <w:r w:rsidRPr="00987E4D">
        <w:rPr>
          <w:rFonts w:asciiTheme="minorHAnsi" w:eastAsiaTheme="minorHAnsi" w:hAnsiTheme="minorHAnsi" w:cstheme="minorBidi"/>
          <w:b w:val="0"/>
          <w:bCs w:val="0"/>
          <w:noProof w:val="0"/>
          <w:sz w:val="22"/>
          <w:szCs w:val="22"/>
        </w:rPr>
        <w:instrText xml:space="preserve"> REF _Ref71898453 \r \h </w:instrText>
      </w:r>
      <w:r w:rsidRPr="00987E4D">
        <w:rPr>
          <w:rFonts w:asciiTheme="minorHAnsi" w:eastAsiaTheme="minorHAnsi" w:hAnsiTheme="minorHAnsi" w:cstheme="minorBidi"/>
          <w:b w:val="0"/>
          <w:bCs w:val="0"/>
          <w:noProof w:val="0"/>
          <w:sz w:val="22"/>
          <w:szCs w:val="22"/>
        </w:rPr>
      </w:r>
      <w:r w:rsidR="00987E4D">
        <w:rPr>
          <w:rFonts w:asciiTheme="minorHAnsi" w:eastAsiaTheme="minorHAnsi" w:hAnsiTheme="minorHAnsi" w:cstheme="minorBidi"/>
          <w:b w:val="0"/>
          <w:bCs w:val="0"/>
          <w:noProof w:val="0"/>
          <w:sz w:val="22"/>
          <w:szCs w:val="22"/>
        </w:rPr>
        <w:instrText xml:space="preserve"> \* MERGEFORMAT </w:instrText>
      </w:r>
      <w:r w:rsidRPr="00987E4D">
        <w:rPr>
          <w:rFonts w:asciiTheme="minorHAnsi" w:eastAsiaTheme="minorHAnsi" w:hAnsiTheme="minorHAnsi" w:cstheme="minorBidi"/>
          <w:b w:val="0"/>
          <w:bCs w:val="0"/>
          <w:noProof w:val="0"/>
          <w:sz w:val="22"/>
          <w:szCs w:val="22"/>
        </w:rPr>
        <w:fldChar w:fldCharType="separate"/>
      </w:r>
      <w:r w:rsidRPr="00987E4D">
        <w:rPr>
          <w:rFonts w:asciiTheme="minorHAnsi" w:eastAsiaTheme="minorHAnsi" w:hAnsiTheme="minorHAnsi" w:cstheme="minorBidi"/>
          <w:b w:val="0"/>
          <w:bCs w:val="0"/>
          <w:noProof w:val="0"/>
          <w:sz w:val="22"/>
          <w:szCs w:val="22"/>
        </w:rPr>
        <w:t>[18]</w:t>
      </w:r>
      <w:r w:rsidRPr="00987E4D">
        <w:rPr>
          <w:rFonts w:asciiTheme="minorHAnsi" w:eastAsiaTheme="minorHAnsi" w:hAnsiTheme="minorHAnsi" w:cstheme="minorBidi"/>
          <w:b w:val="0"/>
          <w:bCs w:val="0"/>
          <w:noProof w:val="0"/>
          <w:sz w:val="22"/>
          <w:szCs w:val="22"/>
        </w:rPr>
        <w:fldChar w:fldCharType="end"/>
      </w:r>
      <w:r w:rsidRPr="00987E4D">
        <w:rPr>
          <w:rFonts w:asciiTheme="minorHAnsi" w:eastAsiaTheme="minorHAnsi" w:hAnsiTheme="minorHAnsi" w:cstheme="minorBidi"/>
          <w:b w:val="0"/>
          <w:bCs w:val="0"/>
          <w:noProof w:val="0"/>
          <w:sz w:val="22"/>
          <w:szCs w:val="22"/>
        </w:rPr>
        <w:t>, CMCC proposes the following</w:t>
      </w:r>
      <w:r w:rsidR="00987E4D">
        <w:rPr>
          <w:rFonts w:asciiTheme="minorHAnsi" w:eastAsiaTheme="minorHAnsi" w:hAnsiTheme="minorHAnsi" w:cstheme="minorBidi"/>
          <w:b w:val="0"/>
          <w:bCs w:val="0"/>
          <w:noProof w:val="0"/>
          <w:sz w:val="22"/>
          <w:szCs w:val="22"/>
        </w:rPr>
        <w:t>:</w:t>
      </w:r>
    </w:p>
    <w:p w14:paraId="1FB30826" w14:textId="40DC1FB3" w:rsidR="00FD7F3C" w:rsidRPr="006F716D" w:rsidRDefault="00FD7F3C" w:rsidP="00FD7F3C">
      <w:pPr>
        <w:pStyle w:val="Header"/>
        <w:tabs>
          <w:tab w:val="left" w:pos="420"/>
        </w:tabs>
        <w:spacing w:before="120" w:afterLines="50" w:after="120"/>
        <w:rPr>
          <w:rStyle w:val="IvDbodytextChar"/>
          <w:sz w:val="20"/>
          <w:szCs w:val="20"/>
          <w:lang w:val="en-US"/>
        </w:rPr>
      </w:pPr>
      <w:r w:rsidRPr="004D4609">
        <w:rPr>
          <w:rStyle w:val="IvDbodytextChar"/>
          <w:rFonts w:hint="eastAsia"/>
          <w:sz w:val="20"/>
          <w:szCs w:val="20"/>
          <w:lang w:val="en-US"/>
        </w:rPr>
        <w:t>P</w:t>
      </w:r>
      <w:r w:rsidRPr="004D4609">
        <w:rPr>
          <w:rStyle w:val="IvDbodytextChar"/>
          <w:sz w:val="20"/>
          <w:szCs w:val="20"/>
          <w:lang w:val="en-US"/>
        </w:rPr>
        <w:t xml:space="preserve">roposal </w:t>
      </w:r>
      <w:r>
        <w:rPr>
          <w:rStyle w:val="IvDbodytextChar"/>
          <w:sz w:val="20"/>
          <w:szCs w:val="20"/>
          <w:lang w:val="en-US"/>
        </w:rPr>
        <w:t>5</w:t>
      </w:r>
      <w:r w:rsidRPr="004D4609">
        <w:rPr>
          <w:rStyle w:val="IvDbodytextChar"/>
          <w:sz w:val="20"/>
          <w:szCs w:val="20"/>
          <w:lang w:val="en-US"/>
        </w:rPr>
        <w:t xml:space="preserve">: </w:t>
      </w:r>
      <w:r>
        <w:rPr>
          <w:rStyle w:val="IvDbodytextChar"/>
          <w:sz w:val="20"/>
          <w:szCs w:val="20"/>
          <w:lang w:val="en-US"/>
        </w:rPr>
        <w:t>I</w:t>
      </w:r>
      <w:r w:rsidRPr="004D4609">
        <w:rPr>
          <w:rStyle w:val="IvDbodytextChar"/>
          <w:sz w:val="20"/>
          <w:szCs w:val="20"/>
          <w:lang w:val="en-US"/>
        </w:rPr>
        <w:t xml:space="preserve">nclude the RLM </w:t>
      </w:r>
      <w:r w:rsidRPr="006F716D">
        <w:rPr>
          <w:rStyle w:val="IvDbodytextChar"/>
          <w:sz w:val="20"/>
          <w:szCs w:val="20"/>
          <w:lang w:val="en-US"/>
        </w:rPr>
        <w:t>related timers</w:t>
      </w:r>
      <w:r w:rsidRPr="004D4609">
        <w:rPr>
          <w:rStyle w:val="IvDbodytextChar"/>
          <w:sz w:val="20"/>
          <w:szCs w:val="20"/>
          <w:lang w:val="en-US"/>
        </w:rPr>
        <w:t xml:space="preserve"> and </w:t>
      </w:r>
      <w:r w:rsidRPr="009B0693">
        <w:rPr>
          <w:rStyle w:val="IvDbodytextChar"/>
          <w:sz w:val="20"/>
          <w:szCs w:val="20"/>
          <w:lang w:val="en-US"/>
        </w:rPr>
        <w:t>RLC retransmission counter</w:t>
      </w:r>
      <w:r w:rsidRPr="004D4609">
        <w:rPr>
          <w:rStyle w:val="IvDbodytextChar"/>
          <w:sz w:val="20"/>
          <w:szCs w:val="20"/>
          <w:lang w:val="en-US"/>
        </w:rPr>
        <w:t xml:space="preserve"> in the Successful Handover Report.</w:t>
      </w:r>
    </w:p>
    <w:p w14:paraId="20A53DF7" w14:textId="5219CDD0" w:rsidR="005F6DB7" w:rsidRDefault="00313E41" w:rsidP="00313E41">
      <w:pPr>
        <w:pStyle w:val="Heading4"/>
      </w:pPr>
      <w:r>
        <w:t>Rapporteur´s summary</w:t>
      </w:r>
    </w:p>
    <w:p w14:paraId="385FE91A" w14:textId="31617A42" w:rsidR="004A38F0" w:rsidRDefault="004A38F0" w:rsidP="00313E41">
      <w:pPr>
        <w:rPr>
          <w:lang w:val="en-GB" w:eastAsia="zh-CN"/>
        </w:rPr>
      </w:pPr>
      <w:r>
        <w:rPr>
          <w:lang w:val="en-GB" w:eastAsia="zh-CN"/>
        </w:rPr>
        <w:t>In RAN2#113bis-e the following FFS were left:</w:t>
      </w:r>
    </w:p>
    <w:tbl>
      <w:tblPr>
        <w:tblStyle w:val="TableGrid"/>
        <w:tblW w:w="0" w:type="auto"/>
        <w:tblLook w:val="04A0" w:firstRow="1" w:lastRow="0" w:firstColumn="1" w:lastColumn="0" w:noHBand="0" w:noVBand="1"/>
      </w:tblPr>
      <w:tblGrid>
        <w:gridCol w:w="9631"/>
      </w:tblGrid>
      <w:tr w:rsidR="004A38F0" w14:paraId="557A4ED7" w14:textId="77777777" w:rsidTr="004A38F0">
        <w:tc>
          <w:tcPr>
            <w:tcW w:w="9631" w:type="dxa"/>
          </w:tcPr>
          <w:p w14:paraId="4C89B5E3" w14:textId="77777777" w:rsidR="004A38F0" w:rsidRPr="00D06FDE" w:rsidRDefault="004A38F0" w:rsidP="004A38F0">
            <w:pPr>
              <w:pStyle w:val="Doc-text2"/>
              <w:rPr>
                <w:lang w:val="en-US"/>
              </w:rPr>
            </w:pPr>
            <w:r w:rsidRPr="00D06FDE">
              <w:rPr>
                <w:lang w:val="en-US"/>
              </w:rPr>
              <w:t>Proposal 6</w:t>
            </w:r>
            <w:r w:rsidRPr="00D06FDE">
              <w:rPr>
                <w:lang w:val="en-US"/>
              </w:rPr>
              <w:tab/>
              <w:t>RAN2 to further discuss the need of the following time-related measurements as part of the successful HO report:</w:t>
            </w:r>
          </w:p>
          <w:p w14:paraId="5A13ADEA" w14:textId="77777777" w:rsidR="004A38F0" w:rsidRPr="00D06FDE" w:rsidRDefault="004A38F0" w:rsidP="004A38F0">
            <w:pPr>
              <w:pStyle w:val="Doc-text2"/>
              <w:rPr>
                <w:lang w:val="en-US"/>
              </w:rPr>
            </w:pPr>
            <w:r w:rsidRPr="00D06FDE">
              <w:rPr>
                <w:lang w:val="en-US"/>
              </w:rPr>
              <w:t>a.</w:t>
            </w:r>
            <w:r w:rsidRPr="00D06FDE">
              <w:rPr>
                <w:lang w:val="en-US"/>
              </w:rPr>
              <w:tab/>
              <w:t>Elapsed time for T310 timer for normal HO</w:t>
            </w:r>
          </w:p>
          <w:p w14:paraId="7756BC14" w14:textId="50A82D9B" w:rsidR="004A38F0" w:rsidRPr="004A38F0" w:rsidRDefault="004A38F0" w:rsidP="004A38F0">
            <w:pPr>
              <w:pStyle w:val="Doc-text2"/>
              <w:rPr>
                <w:lang w:val="en-US"/>
              </w:rPr>
            </w:pPr>
            <w:r w:rsidRPr="00166B83">
              <w:rPr>
                <w:lang w:val="en-US"/>
              </w:rPr>
              <w:t>b.</w:t>
            </w:r>
            <w:r w:rsidRPr="00166B83">
              <w:rPr>
                <w:lang w:val="en-US"/>
              </w:rPr>
              <w:tab/>
              <w:t>Elapsed time for T310 timer for Conditional HO</w:t>
            </w:r>
          </w:p>
        </w:tc>
      </w:tr>
    </w:tbl>
    <w:p w14:paraId="039BF957" w14:textId="77777777" w:rsidR="004A38F0" w:rsidRDefault="004A38F0" w:rsidP="00313E41">
      <w:pPr>
        <w:rPr>
          <w:lang w:val="en-GB" w:eastAsia="zh-CN"/>
        </w:rPr>
      </w:pPr>
    </w:p>
    <w:p w14:paraId="2B6D64B4" w14:textId="7E9985E0" w:rsidR="004671A8" w:rsidRDefault="00C62333" w:rsidP="00313E41">
      <w:pPr>
        <w:rPr>
          <w:lang w:val="en-GB" w:eastAsia="zh-CN"/>
        </w:rPr>
      </w:pPr>
      <w:r>
        <w:rPr>
          <w:lang w:val="en-GB" w:eastAsia="zh-CN"/>
        </w:rPr>
        <w:t xml:space="preserve">Given the above FFS and the submitted proposals on this topic, Rapporteur proposes to </w:t>
      </w:r>
      <w:r w:rsidR="004671A8">
        <w:rPr>
          <w:lang w:val="en-GB" w:eastAsia="zh-CN"/>
        </w:rPr>
        <w:t>first discuss whether explicit values of RLM timers should be included or if instead it should be just included an indicator indicating which triggering conditions for SHR was fulfilled by the UE</w:t>
      </w:r>
      <w:r w:rsidR="00F84381">
        <w:rPr>
          <w:lang w:val="en-GB" w:eastAsia="zh-CN"/>
        </w:rPr>
        <w:t>.</w:t>
      </w:r>
    </w:p>
    <w:p w14:paraId="1E331D24" w14:textId="7F6D6C3A" w:rsidR="004671A8" w:rsidRDefault="004671A8" w:rsidP="004671A8">
      <w:pPr>
        <w:pStyle w:val="Cat-a-Proposal"/>
        <w:rPr>
          <w:lang w:val="en-GB" w:eastAsia="zh-CN"/>
        </w:rPr>
      </w:pPr>
      <w:bookmarkStart w:id="128" w:name="_Toc71996574"/>
      <w:r>
        <w:rPr>
          <w:lang w:val="en-GB" w:eastAsia="zh-CN"/>
        </w:rPr>
        <w:t xml:space="preserve">RAN2 to discuss </w:t>
      </w:r>
      <w:r w:rsidR="00365644">
        <w:rPr>
          <w:lang w:val="en-GB" w:eastAsia="zh-CN"/>
        </w:rPr>
        <w:t xml:space="preserve">how to represent time-related information in the </w:t>
      </w:r>
      <w:r>
        <w:rPr>
          <w:lang w:val="en-GB" w:eastAsia="zh-CN"/>
        </w:rPr>
        <w:t>SHR:</w:t>
      </w:r>
      <w:bookmarkEnd w:id="128"/>
    </w:p>
    <w:p w14:paraId="46BB8ACA" w14:textId="66DB620C" w:rsidR="004671A8" w:rsidRDefault="004671A8" w:rsidP="004671A8">
      <w:pPr>
        <w:pStyle w:val="Cat-a-Proposal"/>
        <w:numPr>
          <w:ilvl w:val="1"/>
          <w:numId w:val="11"/>
        </w:numPr>
        <w:rPr>
          <w:lang w:val="en-GB" w:eastAsia="zh-CN"/>
        </w:rPr>
      </w:pPr>
      <w:bookmarkStart w:id="129" w:name="_Toc71996575"/>
      <w:r>
        <w:rPr>
          <w:lang w:val="en-GB" w:eastAsia="zh-CN"/>
        </w:rPr>
        <w:t>The UE reports in SHR explicit values of RLM timers</w:t>
      </w:r>
      <w:bookmarkEnd w:id="129"/>
    </w:p>
    <w:p w14:paraId="094D673D" w14:textId="49CD67CB" w:rsidR="004671A8" w:rsidRDefault="004671A8" w:rsidP="004671A8">
      <w:pPr>
        <w:pStyle w:val="Cat-a-Proposal"/>
        <w:numPr>
          <w:ilvl w:val="1"/>
          <w:numId w:val="11"/>
        </w:numPr>
        <w:rPr>
          <w:lang w:val="en-GB" w:eastAsia="zh-CN"/>
        </w:rPr>
      </w:pPr>
      <w:bookmarkStart w:id="130" w:name="_Toc71996576"/>
      <w:r>
        <w:rPr>
          <w:lang w:val="en-GB" w:eastAsia="zh-CN"/>
        </w:rPr>
        <w:t xml:space="preserve">The UE </w:t>
      </w:r>
      <w:r w:rsidR="00FC690E">
        <w:rPr>
          <w:lang w:val="en-GB" w:eastAsia="zh-CN"/>
        </w:rPr>
        <w:t xml:space="preserve">indicates which triggering conditions for </w:t>
      </w:r>
      <w:r w:rsidR="00365644">
        <w:rPr>
          <w:lang w:val="en-GB" w:eastAsia="zh-CN"/>
        </w:rPr>
        <w:t xml:space="preserve">generating the </w:t>
      </w:r>
      <w:r w:rsidR="00FC690E">
        <w:rPr>
          <w:lang w:val="en-GB" w:eastAsia="zh-CN"/>
        </w:rPr>
        <w:t xml:space="preserve">SHR was </w:t>
      </w:r>
      <w:r w:rsidR="00062423">
        <w:rPr>
          <w:lang w:val="en-GB" w:eastAsia="zh-CN"/>
        </w:rPr>
        <w:t>fulfilled, e.g. T310, T304, T312</w:t>
      </w:r>
      <w:r w:rsidR="00E53F95">
        <w:rPr>
          <w:lang w:val="en-GB" w:eastAsia="zh-CN"/>
        </w:rPr>
        <w:t xml:space="preserve"> indications, </w:t>
      </w:r>
      <w:r w:rsidR="00062423">
        <w:rPr>
          <w:lang w:val="en-GB" w:eastAsia="zh-CN"/>
        </w:rPr>
        <w:t>etc.</w:t>
      </w:r>
      <w:bookmarkEnd w:id="130"/>
    </w:p>
    <w:p w14:paraId="42F97782" w14:textId="6537578C" w:rsidR="00313E41" w:rsidRDefault="00365644" w:rsidP="00313E41">
      <w:pPr>
        <w:rPr>
          <w:lang w:val="en-GB" w:eastAsia="zh-CN"/>
        </w:rPr>
      </w:pPr>
      <w:r>
        <w:rPr>
          <w:lang w:val="en-GB" w:eastAsia="zh-CN"/>
        </w:rPr>
        <w:t>Once the above is agreed, RAN2 should discuss the following</w:t>
      </w:r>
      <w:r w:rsidR="007E6CFA">
        <w:rPr>
          <w:lang w:val="en-GB" w:eastAsia="zh-CN"/>
        </w:rPr>
        <w:t xml:space="preserve"> information proposed in </w:t>
      </w:r>
      <w:r w:rsidR="00685C2D">
        <w:rPr>
          <w:lang w:val="en-GB" w:eastAsia="zh-CN"/>
        </w:rPr>
        <w:t xml:space="preserve">various </w:t>
      </w:r>
      <w:r w:rsidR="007E6CFA">
        <w:rPr>
          <w:lang w:val="en-GB" w:eastAsia="zh-CN"/>
        </w:rPr>
        <w:t>contributions</w:t>
      </w:r>
      <w:r w:rsidR="00B258A4">
        <w:rPr>
          <w:lang w:val="en-GB" w:eastAsia="zh-CN"/>
        </w:rPr>
        <w:t>.</w:t>
      </w:r>
    </w:p>
    <w:p w14:paraId="0854C781" w14:textId="6CE77DC9" w:rsidR="00B462CD" w:rsidRDefault="00B462CD" w:rsidP="00B462CD">
      <w:pPr>
        <w:pStyle w:val="Cat-b-Proposal"/>
        <w:rPr>
          <w:lang w:val="en-GB" w:eastAsia="zh-CN"/>
        </w:rPr>
      </w:pPr>
      <w:bookmarkStart w:id="131" w:name="_Toc71996676"/>
      <w:r>
        <w:rPr>
          <w:lang w:val="en-GB" w:eastAsia="zh-CN"/>
        </w:rPr>
        <w:t>RAN2 to discuss the need of the following timers to be included in the SHR:</w:t>
      </w:r>
      <w:bookmarkEnd w:id="131"/>
    </w:p>
    <w:p w14:paraId="33F19AB4" w14:textId="1937C6AE" w:rsidR="00E1443B" w:rsidRDefault="00E1443B" w:rsidP="00B462CD">
      <w:pPr>
        <w:pStyle w:val="Cat-b-Proposal"/>
        <w:numPr>
          <w:ilvl w:val="1"/>
          <w:numId w:val="16"/>
        </w:numPr>
        <w:rPr>
          <w:lang w:val="en-GB" w:eastAsia="zh-CN"/>
        </w:rPr>
      </w:pPr>
      <w:bookmarkStart w:id="132" w:name="_Toc71996677"/>
      <w:r w:rsidRPr="00D06FDE">
        <w:rPr>
          <w:lang w:val="en-US"/>
        </w:rPr>
        <w:t>Elapsed time for T310 timer for normal HO</w:t>
      </w:r>
      <w:bookmarkEnd w:id="132"/>
      <w:r w:rsidR="00B462CD">
        <w:rPr>
          <w:lang w:val="en-GB" w:eastAsia="zh-CN"/>
        </w:rPr>
        <w:t xml:space="preserve"> </w:t>
      </w:r>
    </w:p>
    <w:p w14:paraId="07D18408" w14:textId="54D96B2E" w:rsidR="00B462CD" w:rsidRPr="00B462CD" w:rsidRDefault="00B462CD" w:rsidP="00B462CD">
      <w:pPr>
        <w:pStyle w:val="Cat-b-Proposal"/>
        <w:numPr>
          <w:ilvl w:val="1"/>
          <w:numId w:val="16"/>
        </w:numPr>
        <w:rPr>
          <w:lang w:val="en-GB" w:eastAsia="zh-CN"/>
        </w:rPr>
      </w:pPr>
      <w:bookmarkStart w:id="133" w:name="_Toc71996678"/>
      <w:r>
        <w:rPr>
          <w:lang w:val="en-GB" w:eastAsia="zh-CN"/>
        </w:rPr>
        <w:t xml:space="preserve">For UEs configured with CHO, </w:t>
      </w:r>
      <w:r w:rsidRPr="00867B0E">
        <w:rPr>
          <w:lang w:val="en-GB" w:eastAsia="zh-CN"/>
        </w:rPr>
        <w:t>T310 value in target cell</w:t>
      </w:r>
      <w:bookmarkEnd w:id="133"/>
    </w:p>
    <w:p w14:paraId="2DA7A5F5" w14:textId="4302F842" w:rsidR="00B462CD" w:rsidRPr="00B462CD" w:rsidRDefault="00B462CD" w:rsidP="00B462CD">
      <w:pPr>
        <w:pStyle w:val="Cat-b-Proposal"/>
        <w:numPr>
          <w:ilvl w:val="1"/>
          <w:numId w:val="16"/>
        </w:numPr>
        <w:rPr>
          <w:lang w:val="en-GB" w:eastAsia="zh-CN"/>
        </w:rPr>
      </w:pPr>
      <w:bookmarkStart w:id="134" w:name="_Toc71996679"/>
      <w:r>
        <w:rPr>
          <w:lang w:val="en-GB" w:eastAsia="zh-CN"/>
        </w:rPr>
        <w:t xml:space="preserve">For UEs configured with CHO, </w:t>
      </w:r>
      <w:r w:rsidRPr="00B462CD">
        <w:rPr>
          <w:lang w:val="en-GB" w:eastAsia="zh-CN"/>
        </w:rPr>
        <w:t>T312 value in target cell</w:t>
      </w:r>
      <w:bookmarkEnd w:id="134"/>
    </w:p>
    <w:p w14:paraId="176F5ABF" w14:textId="1134BD71" w:rsidR="00B462CD" w:rsidRPr="00B462CD" w:rsidRDefault="00B462CD" w:rsidP="00B462CD">
      <w:pPr>
        <w:pStyle w:val="Cat-b-Proposal"/>
        <w:numPr>
          <w:ilvl w:val="1"/>
          <w:numId w:val="16"/>
        </w:numPr>
        <w:rPr>
          <w:lang w:val="en-GB" w:eastAsia="zh-CN"/>
        </w:rPr>
      </w:pPr>
      <w:bookmarkStart w:id="135" w:name="_Toc71996680"/>
      <w:r>
        <w:rPr>
          <w:lang w:val="en-GB" w:eastAsia="zh-CN"/>
        </w:rPr>
        <w:t xml:space="preserve">For UEs configured with CHO, </w:t>
      </w:r>
      <w:r w:rsidRPr="00B462CD">
        <w:rPr>
          <w:lang w:val="en-GB" w:eastAsia="zh-CN"/>
        </w:rPr>
        <w:t>The number of consecutive "out-of-sync" indications from target cell.</w:t>
      </w:r>
      <w:bookmarkEnd w:id="135"/>
    </w:p>
    <w:p w14:paraId="2F545A37" w14:textId="10E61AA2" w:rsidR="00B462CD" w:rsidRPr="00B462CD" w:rsidRDefault="00B462CD" w:rsidP="00B462CD">
      <w:pPr>
        <w:pStyle w:val="Cat-b-Proposal"/>
        <w:numPr>
          <w:ilvl w:val="1"/>
          <w:numId w:val="16"/>
        </w:numPr>
        <w:rPr>
          <w:lang w:val="en-GB" w:eastAsia="zh-CN"/>
        </w:rPr>
      </w:pPr>
      <w:bookmarkStart w:id="136" w:name="_Toc71996681"/>
      <w:r>
        <w:rPr>
          <w:lang w:val="en-GB" w:eastAsia="zh-CN"/>
        </w:rPr>
        <w:t xml:space="preserve">For UEs performing DAPS HO, </w:t>
      </w:r>
      <w:r w:rsidRPr="00B462CD">
        <w:rPr>
          <w:lang w:val="en-GB" w:eastAsia="zh-CN"/>
        </w:rPr>
        <w:t>T310 value in target cell</w:t>
      </w:r>
      <w:bookmarkEnd w:id="136"/>
    </w:p>
    <w:p w14:paraId="66987E3C" w14:textId="3EA82962" w:rsidR="00B462CD" w:rsidRPr="00B462CD" w:rsidRDefault="00B462CD" w:rsidP="00B462CD">
      <w:pPr>
        <w:pStyle w:val="Cat-b-Proposal"/>
        <w:numPr>
          <w:ilvl w:val="1"/>
          <w:numId w:val="16"/>
        </w:numPr>
        <w:rPr>
          <w:lang w:val="en-GB" w:eastAsia="zh-CN"/>
        </w:rPr>
      </w:pPr>
      <w:bookmarkStart w:id="137" w:name="_Toc71996682"/>
      <w:r>
        <w:rPr>
          <w:lang w:val="en-GB" w:eastAsia="zh-CN"/>
        </w:rPr>
        <w:lastRenderedPageBreak/>
        <w:t xml:space="preserve">For UEs performing DAPS HO, </w:t>
      </w:r>
      <w:r w:rsidRPr="00B462CD">
        <w:rPr>
          <w:lang w:val="en-GB" w:eastAsia="zh-CN"/>
        </w:rPr>
        <w:t>T312 value in target cell</w:t>
      </w:r>
      <w:bookmarkEnd w:id="137"/>
    </w:p>
    <w:p w14:paraId="544875C8" w14:textId="3F7F65EF" w:rsidR="00B462CD" w:rsidRPr="00B462CD" w:rsidRDefault="00B462CD" w:rsidP="00B462CD">
      <w:pPr>
        <w:pStyle w:val="Cat-b-Proposal"/>
        <w:numPr>
          <w:ilvl w:val="1"/>
          <w:numId w:val="16"/>
        </w:numPr>
        <w:rPr>
          <w:lang w:val="en-GB" w:eastAsia="zh-CN"/>
        </w:rPr>
      </w:pPr>
      <w:bookmarkStart w:id="138" w:name="_Toc71996683"/>
      <w:r>
        <w:rPr>
          <w:lang w:val="en-GB" w:eastAsia="zh-CN"/>
        </w:rPr>
        <w:t xml:space="preserve">For UEs performing DAPS HO, </w:t>
      </w:r>
      <w:r w:rsidRPr="00B462CD">
        <w:rPr>
          <w:lang w:val="en-GB" w:eastAsia="zh-CN"/>
        </w:rPr>
        <w:t>The number of consecutive "out-of-sync" indications from target cell</w:t>
      </w:r>
      <w:bookmarkEnd w:id="138"/>
    </w:p>
    <w:p w14:paraId="15764F14" w14:textId="7664BA67" w:rsidR="00B462CD" w:rsidRPr="00B462CD" w:rsidRDefault="00B462CD" w:rsidP="00B462CD">
      <w:pPr>
        <w:pStyle w:val="Cat-b-Proposal"/>
        <w:numPr>
          <w:ilvl w:val="1"/>
          <w:numId w:val="16"/>
        </w:numPr>
        <w:rPr>
          <w:lang w:val="en-GB" w:eastAsia="zh-CN"/>
        </w:rPr>
      </w:pPr>
      <w:bookmarkStart w:id="139" w:name="_Toc71996684"/>
      <w:r w:rsidRPr="00B462CD">
        <w:rPr>
          <w:lang w:val="en-GB" w:eastAsia="zh-CN"/>
        </w:rPr>
        <w:t>In case the UE is configured with both A3 and A5 event for CHO, the UE to report in the HO Success Report the time elapsed between the fulfilment of the two triggering conditions for the CHO cell</w:t>
      </w:r>
      <w:bookmarkEnd w:id="139"/>
    </w:p>
    <w:p w14:paraId="115008F7" w14:textId="68CFF32E" w:rsidR="00B462CD" w:rsidRPr="00B462CD" w:rsidRDefault="00B462CD" w:rsidP="00B462CD">
      <w:pPr>
        <w:pStyle w:val="Cat-b-Proposal"/>
        <w:numPr>
          <w:ilvl w:val="1"/>
          <w:numId w:val="16"/>
        </w:numPr>
        <w:rPr>
          <w:lang w:val="en-GB" w:eastAsia="zh-CN"/>
        </w:rPr>
      </w:pPr>
      <w:bookmarkStart w:id="140" w:name="_Toc71996685"/>
      <w:r w:rsidRPr="00B462CD">
        <w:rPr>
          <w:lang w:val="en-GB" w:eastAsia="zh-CN"/>
        </w:rPr>
        <w:t>Include the RLM related timers and RLC retransmission counter in the Successful Handover Report.</w:t>
      </w:r>
      <w:bookmarkEnd w:id="140"/>
    </w:p>
    <w:p w14:paraId="5C54E254" w14:textId="54FC2401" w:rsidR="004671A8" w:rsidRDefault="00B462CD" w:rsidP="007973DE">
      <w:pPr>
        <w:pStyle w:val="Cat-b-Proposal"/>
        <w:numPr>
          <w:ilvl w:val="1"/>
          <w:numId w:val="16"/>
        </w:numPr>
        <w:rPr>
          <w:lang w:val="en-GB" w:eastAsia="zh-CN"/>
        </w:rPr>
      </w:pPr>
      <w:bookmarkStart w:id="141" w:name="_Toc71996686"/>
      <w:r w:rsidRPr="00B462CD">
        <w:rPr>
          <w:lang w:val="en-GB" w:eastAsia="zh-CN"/>
        </w:rPr>
        <w:t>UE includes the time elapsed from the DAPS HO command reception to RLF in source cell in successful HO report for DAPS HO.</w:t>
      </w:r>
      <w:bookmarkEnd w:id="141"/>
    </w:p>
    <w:p w14:paraId="67FE2F53" w14:textId="1D6A71C0" w:rsidR="00605A6E" w:rsidRPr="007973DE" w:rsidRDefault="00605A6E" w:rsidP="007973DE">
      <w:pPr>
        <w:pStyle w:val="Cat-b-Proposal"/>
        <w:numPr>
          <w:ilvl w:val="1"/>
          <w:numId w:val="16"/>
        </w:numPr>
        <w:rPr>
          <w:lang w:val="en-GB" w:eastAsia="zh-CN"/>
        </w:rPr>
      </w:pPr>
      <w:bookmarkStart w:id="142" w:name="_Toc71996687"/>
      <w:r w:rsidRPr="00605A6E">
        <w:rPr>
          <w:lang w:val="en-GB" w:eastAsia="zh-CN"/>
        </w:rP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bookmarkEnd w:id="142"/>
    </w:p>
    <w:p w14:paraId="0F6E9473" w14:textId="42EF8321" w:rsidR="000C4A52" w:rsidRDefault="000C4A52" w:rsidP="000C4A52">
      <w:pPr>
        <w:pStyle w:val="Heading3"/>
      </w:pPr>
      <w:r>
        <w:t>Radio measurements-related info</w:t>
      </w:r>
    </w:p>
    <w:p w14:paraId="79866D04" w14:textId="13C41051" w:rsidR="0085473D" w:rsidRDefault="0085473D" w:rsidP="0085473D">
      <w:pPr>
        <w:rPr>
          <w:lang w:val="en-GB" w:eastAsia="zh-CN"/>
        </w:rPr>
      </w:pPr>
      <w:r>
        <w:rPr>
          <w:lang w:val="en-GB" w:eastAsia="zh-CN"/>
        </w:rPr>
        <w:t xml:space="preserve">In </w:t>
      </w:r>
      <w:r>
        <w:rPr>
          <w:lang w:val="en-GB" w:eastAsia="zh-CN"/>
        </w:rPr>
        <w:fldChar w:fldCharType="begin"/>
      </w:r>
      <w:r>
        <w:rPr>
          <w:lang w:val="en-GB" w:eastAsia="zh-CN"/>
        </w:rPr>
        <w:instrText xml:space="preserve"> REF _Ref71724063 \r \h </w:instrText>
      </w:r>
      <w:r>
        <w:rPr>
          <w:lang w:val="en-GB" w:eastAsia="zh-CN"/>
        </w:rPr>
      </w:r>
      <w:r>
        <w:rPr>
          <w:lang w:val="en-GB" w:eastAsia="zh-CN"/>
        </w:rPr>
        <w:fldChar w:fldCharType="separate"/>
      </w:r>
      <w:r>
        <w:rPr>
          <w:lang w:val="en-GB" w:eastAsia="zh-CN"/>
        </w:rPr>
        <w:t>[7]</w:t>
      </w:r>
      <w:r>
        <w:rPr>
          <w:lang w:val="en-GB" w:eastAsia="zh-CN"/>
        </w:rPr>
        <w:fldChar w:fldCharType="end"/>
      </w:r>
      <w:r>
        <w:rPr>
          <w:lang w:val="en-GB" w:eastAsia="zh-CN"/>
        </w:rPr>
        <w:t>, Oppo proposes the following:</w:t>
      </w:r>
    </w:p>
    <w:p w14:paraId="4280317E" w14:textId="77777777" w:rsidR="0085473D" w:rsidRPr="0085473D" w:rsidRDefault="0085473D" w:rsidP="0085473D">
      <w:pPr>
        <w:rPr>
          <w:rFonts w:ascii="Times New Roman" w:eastAsia="DengXian" w:hAnsi="Times New Roman" w:cs="Times New Roman"/>
          <w:b/>
          <w:bCs/>
          <w:sz w:val="20"/>
          <w:szCs w:val="20"/>
          <w:lang w:val="en-US" w:eastAsia="zh-CN"/>
        </w:rPr>
      </w:pPr>
      <w:r w:rsidRPr="0085473D">
        <w:rPr>
          <w:rFonts w:ascii="Times New Roman" w:eastAsia="DengXian" w:hAnsi="Times New Roman"/>
          <w:b/>
          <w:bCs/>
          <w:lang w:val="en-US" w:eastAsia="zh-CN"/>
        </w:rPr>
        <w:t>Proposal 6: RAN2 to agree that the latest radio measurement results of the candidate target cells, in particular, the unqualified candidate cells should be included in the successful handover report in the case of conditional HO.</w:t>
      </w:r>
    </w:p>
    <w:p w14:paraId="63B2BCB4" w14:textId="3ABEF00D" w:rsidR="0085473D" w:rsidRDefault="00071654" w:rsidP="0085473D">
      <w:pPr>
        <w:rPr>
          <w:lang w:val="en-US" w:eastAsia="zh-CN"/>
        </w:rPr>
      </w:pPr>
      <w:r>
        <w:rPr>
          <w:lang w:val="en-US" w:eastAsia="zh-CN"/>
        </w:rPr>
        <w:t xml:space="preserve">In </w:t>
      </w:r>
      <w:r>
        <w:rPr>
          <w:lang w:val="en-US" w:eastAsia="zh-CN"/>
        </w:rPr>
        <w:fldChar w:fldCharType="begin"/>
      </w:r>
      <w:r>
        <w:rPr>
          <w:lang w:val="en-US" w:eastAsia="zh-CN"/>
        </w:rPr>
        <w:instrText xml:space="preserve"> REF _Ref71878837 \r \h </w:instrText>
      </w:r>
      <w:r>
        <w:rPr>
          <w:lang w:val="en-US" w:eastAsia="zh-CN"/>
        </w:rPr>
      </w:r>
      <w:r>
        <w:rPr>
          <w:lang w:val="en-US" w:eastAsia="zh-CN"/>
        </w:rPr>
        <w:fldChar w:fldCharType="separate"/>
      </w:r>
      <w:r>
        <w:rPr>
          <w:lang w:val="en-US" w:eastAsia="zh-CN"/>
        </w:rPr>
        <w:t>[12]</w:t>
      </w:r>
      <w:r>
        <w:rPr>
          <w:lang w:val="en-US" w:eastAsia="zh-CN"/>
        </w:rPr>
        <w:fldChar w:fldCharType="end"/>
      </w:r>
      <w:r>
        <w:rPr>
          <w:lang w:val="en-US" w:eastAsia="zh-CN"/>
        </w:rPr>
        <w:t>, Huawei proposes the following:</w:t>
      </w:r>
    </w:p>
    <w:p w14:paraId="6E195BAD" w14:textId="77777777" w:rsidR="00071654" w:rsidRPr="00071654" w:rsidRDefault="00071654" w:rsidP="00071654">
      <w:pPr>
        <w:rPr>
          <w:rFonts w:ascii="Times New Roman" w:eastAsia="SimSun" w:hAnsi="Times New Roman" w:cs="Times New Roman"/>
          <w:b/>
          <w:sz w:val="20"/>
          <w:szCs w:val="20"/>
          <w:lang w:val="en-US" w:eastAsia="zh-CN"/>
        </w:rPr>
      </w:pPr>
      <w:r w:rsidRPr="00071654">
        <w:rPr>
          <w:b/>
          <w:lang w:val="en-US" w:eastAsia="zh-CN"/>
        </w:rPr>
        <w:t>Proposal 13: The following info is not needed:</w:t>
      </w:r>
    </w:p>
    <w:p w14:paraId="4A0BF18C" w14:textId="50A4E89F" w:rsidR="00071654" w:rsidRPr="00071654" w:rsidRDefault="00071654" w:rsidP="00071654">
      <w:pPr>
        <w:pStyle w:val="ListParagraph"/>
        <w:numPr>
          <w:ilvl w:val="0"/>
          <w:numId w:val="27"/>
        </w:numPr>
        <w:rPr>
          <w:rFonts w:ascii="Times New Roman" w:eastAsia="DengXian" w:hAnsi="Times New Roman"/>
          <w:b/>
          <w:bCs/>
          <w:lang w:val="en-US" w:eastAsia="zh-CN"/>
        </w:rPr>
      </w:pPr>
      <w:r w:rsidRPr="00071654">
        <w:rPr>
          <w:rFonts w:ascii="Times New Roman" w:eastAsia="DengXian" w:hAnsi="Times New Roman"/>
          <w:b/>
          <w:bCs/>
          <w:lang w:val="en-US" w:eastAsia="zh-CN"/>
        </w:rPr>
        <w:t>best cell(s) should be included in.</w:t>
      </w:r>
    </w:p>
    <w:p w14:paraId="617D0183" w14:textId="26A2C6BE" w:rsidR="00071654" w:rsidRPr="00071654" w:rsidRDefault="00071654" w:rsidP="00071654">
      <w:pPr>
        <w:pStyle w:val="ListParagraph"/>
        <w:numPr>
          <w:ilvl w:val="0"/>
          <w:numId w:val="27"/>
        </w:numPr>
        <w:rPr>
          <w:rFonts w:ascii="Times New Roman" w:eastAsia="DengXian" w:hAnsi="Times New Roman"/>
          <w:b/>
          <w:bCs/>
          <w:lang w:val="en-US" w:eastAsia="zh-CN"/>
        </w:rPr>
      </w:pPr>
      <w:r w:rsidRPr="00071654">
        <w:rPr>
          <w:rFonts w:ascii="Times New Roman" w:eastAsia="DengXian" w:hAnsi="Times New Roman"/>
          <w:b/>
          <w:bCs/>
          <w:lang w:val="en-US" w:eastAsia="zh-CN"/>
        </w:rPr>
        <w:t>The radio quality of source cell when ConditionalReconfiguration is received before conditional handover execution condition is satisfied</w:t>
      </w:r>
    </w:p>
    <w:p w14:paraId="4DAF1C26" w14:textId="140A8E44" w:rsidR="00071654" w:rsidRPr="00071654" w:rsidRDefault="00071654" w:rsidP="00071654">
      <w:pPr>
        <w:pStyle w:val="ListParagraph"/>
        <w:numPr>
          <w:ilvl w:val="0"/>
          <w:numId w:val="27"/>
        </w:numPr>
        <w:rPr>
          <w:rFonts w:ascii="Times New Roman" w:eastAsia="DengXian" w:hAnsi="Times New Roman"/>
          <w:b/>
          <w:bCs/>
          <w:lang w:val="en-US" w:eastAsia="zh-CN"/>
        </w:rPr>
      </w:pPr>
      <w:r w:rsidRPr="00071654">
        <w:rPr>
          <w:rFonts w:ascii="Times New Roman" w:eastAsia="DengXian" w:hAnsi="Times New Roman"/>
          <w:b/>
          <w:bCs/>
          <w:lang w:val="en-US" w:eastAsia="zh-CN"/>
        </w:rPr>
        <w:t>Elapsed time for T310 timer for normal HO</w:t>
      </w:r>
    </w:p>
    <w:p w14:paraId="74008BC9" w14:textId="669EABF1" w:rsidR="00071654" w:rsidRPr="00071654" w:rsidRDefault="00071654" w:rsidP="00071654">
      <w:pPr>
        <w:pStyle w:val="ListParagraph"/>
        <w:numPr>
          <w:ilvl w:val="0"/>
          <w:numId w:val="27"/>
        </w:numPr>
        <w:rPr>
          <w:rFonts w:ascii="Times New Roman" w:eastAsia="DengXian" w:hAnsi="Times New Roman"/>
          <w:b/>
          <w:bCs/>
          <w:lang w:val="en-US" w:eastAsia="zh-CN"/>
        </w:rPr>
      </w:pPr>
      <w:r w:rsidRPr="00071654">
        <w:rPr>
          <w:rFonts w:ascii="Times New Roman" w:eastAsia="DengXian" w:hAnsi="Times New Roman"/>
          <w:b/>
          <w:bCs/>
          <w:lang w:val="en-US" w:eastAsia="zh-CN"/>
        </w:rPr>
        <w:t>Elapsed time for T310 timer for Conditional HO</w:t>
      </w:r>
    </w:p>
    <w:p w14:paraId="37A68317" w14:textId="77777777" w:rsidR="00071654" w:rsidRPr="00071654" w:rsidRDefault="00071654" w:rsidP="00071654">
      <w:pPr>
        <w:ind w:left="420"/>
        <w:rPr>
          <w:rFonts w:ascii="Times New Roman" w:eastAsia="SimSun" w:hAnsi="Times New Roman" w:cs="Times New Roman"/>
          <w:b/>
          <w:sz w:val="20"/>
          <w:szCs w:val="20"/>
          <w:lang w:val="en-US" w:eastAsia="zh-CN"/>
        </w:rPr>
      </w:pPr>
      <w:r w:rsidRPr="00071654">
        <w:rPr>
          <w:b/>
          <w:lang w:val="en-US" w:eastAsia="zh-CN"/>
        </w:rPr>
        <w:t>The following info is acceptable for SHR:</w:t>
      </w:r>
    </w:p>
    <w:p w14:paraId="7037381B" w14:textId="14A49C01" w:rsidR="00071654" w:rsidRPr="00071654" w:rsidRDefault="00071654" w:rsidP="00071654">
      <w:pPr>
        <w:pStyle w:val="ListParagraph"/>
        <w:numPr>
          <w:ilvl w:val="0"/>
          <w:numId w:val="27"/>
        </w:numPr>
        <w:rPr>
          <w:rFonts w:ascii="Times New Roman" w:eastAsia="DengXian" w:hAnsi="Times New Roman"/>
          <w:b/>
          <w:bCs/>
          <w:lang w:val="en-US" w:eastAsia="zh-CN"/>
        </w:rPr>
      </w:pPr>
      <w:r w:rsidRPr="00071654">
        <w:rPr>
          <w:rFonts w:ascii="Times New Roman" w:eastAsia="DengXian" w:hAnsi="Times New Roman"/>
          <w:b/>
          <w:bCs/>
          <w:lang w:val="en-US" w:eastAsia="zh-CN"/>
        </w:rPr>
        <w:t>Latest radio link quality of neighbour cells before HO command was received for all HO types.</w:t>
      </w:r>
    </w:p>
    <w:p w14:paraId="56BE9174" w14:textId="6F38AB71" w:rsidR="00F8711F" w:rsidRPr="00F8711F" w:rsidRDefault="00071654" w:rsidP="00F8711F">
      <w:pPr>
        <w:pStyle w:val="ListParagraph"/>
        <w:numPr>
          <w:ilvl w:val="0"/>
          <w:numId w:val="27"/>
        </w:numPr>
        <w:rPr>
          <w:rFonts w:ascii="Times New Roman" w:eastAsia="DengXian" w:hAnsi="Times New Roman"/>
          <w:b/>
          <w:bCs/>
          <w:lang w:val="en-US" w:eastAsia="zh-CN"/>
        </w:rPr>
      </w:pPr>
      <w:r w:rsidRPr="00071654">
        <w:rPr>
          <w:rFonts w:ascii="Times New Roman" w:eastAsia="DengXian" w:hAnsi="Times New Roman"/>
          <w:b/>
          <w:bCs/>
          <w:lang w:val="en-US" w:eastAsia="zh-CN"/>
        </w:rPr>
        <w:t>Latest radio link quality of source cell before HO command was received in the case of DAPS.</w:t>
      </w:r>
    </w:p>
    <w:p w14:paraId="67DEF8CA" w14:textId="3BB10593" w:rsidR="00F8711F" w:rsidRDefault="00F8711F" w:rsidP="00F8711F">
      <w:pPr>
        <w:rPr>
          <w:b/>
          <w:lang w:val="en-US" w:eastAsia="zh-CN"/>
        </w:rPr>
      </w:pPr>
      <w:r w:rsidRPr="00F8711F">
        <w:rPr>
          <w:b/>
          <w:lang w:val="en-US" w:eastAsia="zh-CN"/>
        </w:rPr>
        <w:t>Proposal 14: For FFS#2b, it depends on whether the target cell has got SHR or not before sending HANDOVER SUCCESS to the source cell. If yes, there is no need for the UE to store and report the info, otherwise, it is beneficial for the UE to store and report the info.</w:t>
      </w:r>
    </w:p>
    <w:p w14:paraId="112FAA0A" w14:textId="77777777" w:rsidR="00A83BC0" w:rsidRDefault="00A83BC0" w:rsidP="00F8711F">
      <w:pPr>
        <w:rPr>
          <w:b/>
          <w:lang w:val="en-US" w:eastAsia="zh-CN"/>
        </w:rPr>
      </w:pPr>
    </w:p>
    <w:p w14:paraId="0324AEB7" w14:textId="6720F93A" w:rsidR="00A83BC0" w:rsidRPr="00A83BC0" w:rsidRDefault="00A83BC0" w:rsidP="00D8584B">
      <w:pPr>
        <w:pStyle w:val="ListParagraph"/>
        <w:numPr>
          <w:ilvl w:val="0"/>
          <w:numId w:val="38"/>
        </w:numPr>
        <w:rPr>
          <w:lang w:val="en-US" w:eastAsia="zh-CN"/>
        </w:rPr>
      </w:pPr>
      <w:r w:rsidRPr="00A83BC0">
        <w:rPr>
          <w:lang w:val="en-US" w:eastAsia="zh-CN"/>
        </w:rPr>
        <w:t xml:space="preserve">In </w:t>
      </w:r>
      <w:r w:rsidRPr="00A83BC0">
        <w:rPr>
          <w:lang w:val="en-US" w:eastAsia="zh-CN"/>
        </w:rPr>
        <w:fldChar w:fldCharType="begin"/>
      </w:r>
      <w:r w:rsidRPr="00A83BC0">
        <w:rPr>
          <w:lang w:val="en-US" w:eastAsia="zh-CN"/>
        </w:rPr>
        <w:instrText xml:space="preserve"> REF _Ref71882817 \r \h </w:instrText>
      </w:r>
      <w:r w:rsidRPr="00A83BC0">
        <w:rPr>
          <w:lang w:val="en-US" w:eastAsia="zh-CN"/>
        </w:rPr>
      </w:r>
      <w:r>
        <w:rPr>
          <w:lang w:val="en-US" w:eastAsia="zh-CN"/>
        </w:rPr>
        <w:instrText xml:space="preserve"> \* MERGEFORMAT </w:instrText>
      </w:r>
      <w:r w:rsidRPr="00A83BC0">
        <w:rPr>
          <w:lang w:val="en-US" w:eastAsia="zh-CN"/>
        </w:rPr>
        <w:fldChar w:fldCharType="separate"/>
      </w:r>
      <w:r w:rsidRPr="00A83BC0">
        <w:rPr>
          <w:lang w:val="en-US" w:eastAsia="zh-CN"/>
        </w:rPr>
        <w:t>[14]</w:t>
      </w:r>
      <w:r w:rsidRPr="00A83BC0">
        <w:rPr>
          <w:lang w:val="en-US" w:eastAsia="zh-CN"/>
        </w:rPr>
        <w:fldChar w:fldCharType="end"/>
      </w:r>
      <w:r w:rsidRPr="00A83BC0">
        <w:rPr>
          <w:lang w:val="en-US" w:eastAsia="zh-CN"/>
        </w:rPr>
        <w:t>, Ericsson proposes the following:</w:t>
      </w:r>
    </w:p>
    <w:p w14:paraId="133B3DA7" w14:textId="77777777" w:rsidR="00BE1F11" w:rsidRPr="00BE1F11" w:rsidRDefault="00A83BC0" w:rsidP="00BE1F11">
      <w:pPr>
        <w:rPr>
          <w:rFonts w:ascii="Arial" w:eastAsia="Times New Roman" w:hAnsi="Arial" w:cs="Times New Roman"/>
          <w:b/>
          <w:bCs/>
          <w:sz w:val="20"/>
          <w:szCs w:val="20"/>
          <w:lang w:val="en-US"/>
        </w:rPr>
      </w:pPr>
      <w:r w:rsidRPr="00BE1F11">
        <w:rPr>
          <w:b/>
          <w:bCs/>
          <w:lang w:val="en-US"/>
        </w:rPr>
        <w:t xml:space="preserve">Proposal 17: </w:t>
      </w:r>
      <w:bookmarkStart w:id="143" w:name="_Toc71571070"/>
      <w:r w:rsidR="00646515" w:rsidRPr="00BE1F11">
        <w:rPr>
          <w:b/>
          <w:bCs/>
          <w:lang w:val="en-US"/>
        </w:rPr>
        <w:t>The UE to report in the HO Success Report the following information for all types of HO:</w:t>
      </w:r>
      <w:bookmarkStart w:id="144" w:name="_Toc71571071"/>
      <w:bookmarkEnd w:id="143"/>
    </w:p>
    <w:p w14:paraId="4D1AF53A" w14:textId="77777777" w:rsidR="00BE1F11" w:rsidRPr="00BE1F11" w:rsidRDefault="00646515" w:rsidP="00D8584B">
      <w:pPr>
        <w:pStyle w:val="ListParagraph"/>
        <w:numPr>
          <w:ilvl w:val="0"/>
          <w:numId w:val="39"/>
        </w:numPr>
        <w:rPr>
          <w:rFonts w:ascii="Arial" w:eastAsia="Times New Roman" w:hAnsi="Arial" w:cs="Times New Roman"/>
          <w:b/>
          <w:bCs/>
          <w:sz w:val="20"/>
          <w:szCs w:val="20"/>
          <w:lang w:val="en-US"/>
        </w:rPr>
      </w:pPr>
      <w:r w:rsidRPr="00BE1F11">
        <w:rPr>
          <w:b/>
          <w:bCs/>
          <w:lang w:val="en-US"/>
        </w:rPr>
        <w:t>Latest radio measurement results of neighbouring cells</w:t>
      </w:r>
      <w:bookmarkStart w:id="145" w:name="_Toc71571073"/>
      <w:bookmarkStart w:id="146" w:name="_Toc71571072"/>
      <w:bookmarkEnd w:id="144"/>
    </w:p>
    <w:p w14:paraId="63A66E4E" w14:textId="3762009A" w:rsidR="00646515" w:rsidRPr="00BE1F11" w:rsidRDefault="00646515" w:rsidP="00D8584B">
      <w:pPr>
        <w:pStyle w:val="ListParagraph"/>
        <w:numPr>
          <w:ilvl w:val="0"/>
          <w:numId w:val="39"/>
        </w:numPr>
        <w:rPr>
          <w:rFonts w:ascii="Arial" w:eastAsia="Times New Roman" w:hAnsi="Arial" w:cs="Times New Roman"/>
          <w:b/>
          <w:bCs/>
          <w:sz w:val="20"/>
          <w:szCs w:val="20"/>
          <w:lang w:val="en-US"/>
        </w:rPr>
      </w:pPr>
      <w:r w:rsidRPr="00BE1F11">
        <w:rPr>
          <w:b/>
          <w:bCs/>
          <w:lang w:val="en-US"/>
        </w:rPr>
        <w:t>Latest radio measurement results of source and target cells</w:t>
      </w:r>
      <w:bookmarkEnd w:id="146"/>
      <w:bookmarkEnd w:id="145"/>
    </w:p>
    <w:p w14:paraId="561FA14E" w14:textId="77777777" w:rsidR="00646515" w:rsidRPr="00BE1F11" w:rsidRDefault="00646515" w:rsidP="00BE1F11">
      <w:pPr>
        <w:rPr>
          <w:rFonts w:ascii="Arial" w:eastAsia="Times New Roman" w:hAnsi="Arial" w:cs="Times New Roman"/>
          <w:b/>
          <w:bCs/>
          <w:sz w:val="20"/>
          <w:szCs w:val="20"/>
          <w:lang w:val="en-US"/>
        </w:rPr>
      </w:pPr>
      <w:r w:rsidRPr="00BE1F11">
        <w:rPr>
          <w:b/>
          <w:bCs/>
          <w:lang w:val="en-US"/>
        </w:rPr>
        <w:lastRenderedPageBreak/>
        <w:t>Proposal 18: The UE to report in the HO Success Report the following information for CHO</w:t>
      </w:r>
    </w:p>
    <w:p w14:paraId="375A5CBC" w14:textId="77777777" w:rsidR="00BE1F11" w:rsidRPr="00BE1F11" w:rsidRDefault="00646515" w:rsidP="00D8584B">
      <w:pPr>
        <w:pStyle w:val="ListParagraph"/>
        <w:numPr>
          <w:ilvl w:val="0"/>
          <w:numId w:val="40"/>
        </w:numPr>
        <w:rPr>
          <w:b/>
          <w:bCs/>
          <w:lang w:val="en-US"/>
        </w:rPr>
      </w:pPr>
      <w:r w:rsidRPr="00BE1F11">
        <w:rPr>
          <w:b/>
          <w:bCs/>
          <w:lang w:val="en-US"/>
        </w:rPr>
        <w:t>Configured CHO execution condition(s) (A3 and/or A5 event configuration, TTT values)</w:t>
      </w:r>
    </w:p>
    <w:p w14:paraId="5C590E37" w14:textId="77777777" w:rsidR="00BE1F11" w:rsidRPr="00BE1F11" w:rsidRDefault="00646515" w:rsidP="00D8584B">
      <w:pPr>
        <w:pStyle w:val="ListParagraph"/>
        <w:numPr>
          <w:ilvl w:val="0"/>
          <w:numId w:val="40"/>
        </w:numPr>
        <w:rPr>
          <w:b/>
          <w:bCs/>
          <w:lang w:val="en-US"/>
        </w:rPr>
      </w:pPr>
      <w:r w:rsidRPr="00BE1F11">
        <w:rPr>
          <w:b/>
          <w:bCs/>
          <w:lang w:val="en-US"/>
        </w:rPr>
        <w:t>Fulfilled CHO execution condition(s), i.e. whether A3 and/or A5 event was fullfilled, for the cell in which CHO execution was triggered.</w:t>
      </w:r>
    </w:p>
    <w:p w14:paraId="188F0CE8" w14:textId="77777777" w:rsidR="005C2A90" w:rsidRPr="00BE1F11" w:rsidRDefault="005C2A90" w:rsidP="005C2A90">
      <w:pPr>
        <w:pStyle w:val="ListParagraph"/>
        <w:ind w:left="825"/>
        <w:rPr>
          <w:b/>
          <w:bCs/>
          <w:lang w:val="en-US"/>
        </w:rPr>
      </w:pPr>
    </w:p>
    <w:p w14:paraId="703C8E29" w14:textId="1C82F0F5" w:rsidR="00646515" w:rsidRDefault="005C2A90" w:rsidP="00D8584B">
      <w:pPr>
        <w:pStyle w:val="ListParagraph"/>
        <w:numPr>
          <w:ilvl w:val="0"/>
          <w:numId w:val="38"/>
        </w:numPr>
        <w:rPr>
          <w:lang w:val="en-US" w:eastAsia="zh-CN"/>
        </w:rPr>
      </w:pPr>
      <w:r>
        <w:rPr>
          <w:lang w:val="en-US" w:eastAsia="zh-CN"/>
        </w:rPr>
        <w:t xml:space="preserve">In </w:t>
      </w:r>
      <w:r>
        <w:rPr>
          <w:lang w:val="en-US" w:eastAsia="zh-CN"/>
        </w:rPr>
        <w:fldChar w:fldCharType="begin"/>
      </w:r>
      <w:r>
        <w:rPr>
          <w:lang w:val="en-US" w:eastAsia="zh-CN"/>
        </w:rPr>
        <w:instrText xml:space="preserve"> REF _Ref71890543 \r \h </w:instrText>
      </w:r>
      <w:r>
        <w:rPr>
          <w:lang w:val="en-US" w:eastAsia="zh-CN"/>
        </w:rPr>
      </w:r>
      <w:r>
        <w:rPr>
          <w:lang w:val="en-US" w:eastAsia="zh-CN"/>
        </w:rPr>
        <w:fldChar w:fldCharType="separate"/>
      </w:r>
      <w:r>
        <w:rPr>
          <w:lang w:val="en-US" w:eastAsia="zh-CN"/>
        </w:rPr>
        <w:t>[15]</w:t>
      </w:r>
      <w:r>
        <w:rPr>
          <w:lang w:val="en-US" w:eastAsia="zh-CN"/>
        </w:rPr>
        <w:fldChar w:fldCharType="end"/>
      </w:r>
      <w:r>
        <w:rPr>
          <w:lang w:val="en-US" w:eastAsia="zh-CN"/>
        </w:rPr>
        <w:t>, Samsung proposes the following:</w:t>
      </w:r>
    </w:p>
    <w:p w14:paraId="25318251" w14:textId="77777777" w:rsidR="005C2A90" w:rsidRPr="005C2A90" w:rsidRDefault="005C2A90" w:rsidP="005C2A90">
      <w:pPr>
        <w:spacing w:after="60"/>
        <w:rPr>
          <w:rFonts w:ascii="Arial" w:hAnsi="Arial" w:cs="Arial"/>
          <w:b/>
          <w:sz w:val="20"/>
          <w:szCs w:val="21"/>
          <w:lang w:val="en-US" w:eastAsia="ko-KR"/>
        </w:rPr>
      </w:pPr>
      <w:r w:rsidRPr="005C2A90">
        <w:rPr>
          <w:rFonts w:ascii="Arial" w:hAnsi="Arial" w:cs="Arial"/>
          <w:b/>
          <w:sz w:val="20"/>
          <w:lang w:val="en-US" w:eastAsia="ko-KR"/>
        </w:rPr>
        <w:t>Proposal 4</w:t>
      </w:r>
      <w:r w:rsidRPr="005C2A90">
        <w:rPr>
          <w:rFonts w:ascii="Arial" w:hAnsi="Arial" w:cs="Arial"/>
          <w:b/>
          <w:sz w:val="20"/>
          <w:lang w:val="en-US" w:eastAsia="ko-KR"/>
        </w:rPr>
        <w:tab/>
        <w:t>Succesful HO report includes results of best neighbouring cells (alike in case of HO failure)</w:t>
      </w:r>
    </w:p>
    <w:p w14:paraId="66629682" w14:textId="0116EC9D" w:rsidR="005C2A90" w:rsidRDefault="005C2A90" w:rsidP="005C2A90">
      <w:pPr>
        <w:rPr>
          <w:lang w:val="en-US" w:eastAsia="zh-CN"/>
        </w:rPr>
      </w:pPr>
    </w:p>
    <w:p w14:paraId="67800160" w14:textId="2EF420A7" w:rsidR="00877137" w:rsidRDefault="00877137" w:rsidP="00D8584B">
      <w:pPr>
        <w:pStyle w:val="ListParagraph"/>
        <w:numPr>
          <w:ilvl w:val="0"/>
          <w:numId w:val="38"/>
        </w:numPr>
        <w:rPr>
          <w:lang w:val="en-US" w:eastAsia="zh-CN"/>
        </w:rPr>
      </w:pPr>
      <w:r>
        <w:rPr>
          <w:lang w:val="en-US" w:eastAsia="zh-CN"/>
        </w:rPr>
        <w:t xml:space="preserve">In </w:t>
      </w:r>
      <w:r>
        <w:rPr>
          <w:lang w:val="en-US" w:eastAsia="zh-CN"/>
        </w:rPr>
        <w:fldChar w:fldCharType="begin"/>
      </w:r>
      <w:r>
        <w:rPr>
          <w:lang w:val="en-US" w:eastAsia="zh-CN"/>
        </w:rPr>
        <w:instrText xml:space="preserve"> REF _Ref71898453 \r \h </w:instrText>
      </w:r>
      <w:r>
        <w:rPr>
          <w:lang w:val="en-US" w:eastAsia="zh-CN"/>
        </w:rPr>
      </w:r>
      <w:r>
        <w:rPr>
          <w:lang w:val="en-US" w:eastAsia="zh-CN"/>
        </w:rPr>
        <w:fldChar w:fldCharType="separate"/>
      </w:r>
      <w:r>
        <w:rPr>
          <w:lang w:val="en-US" w:eastAsia="zh-CN"/>
        </w:rPr>
        <w:t>[18]</w:t>
      </w:r>
      <w:r>
        <w:rPr>
          <w:lang w:val="en-US" w:eastAsia="zh-CN"/>
        </w:rPr>
        <w:fldChar w:fldCharType="end"/>
      </w:r>
      <w:r>
        <w:rPr>
          <w:lang w:val="en-US" w:eastAsia="zh-CN"/>
        </w:rPr>
        <w:t>, CMCC proposes the following:</w:t>
      </w:r>
    </w:p>
    <w:p w14:paraId="704525A4" w14:textId="77777777" w:rsidR="00877137" w:rsidRPr="00F05922" w:rsidRDefault="00877137" w:rsidP="00877137">
      <w:pPr>
        <w:pStyle w:val="Header"/>
        <w:tabs>
          <w:tab w:val="left" w:pos="420"/>
        </w:tabs>
        <w:spacing w:before="120" w:afterLines="50" w:after="120"/>
        <w:rPr>
          <w:rStyle w:val="IvDbodytextChar"/>
          <w:sz w:val="20"/>
          <w:szCs w:val="20"/>
          <w:lang w:val="en-US"/>
        </w:rPr>
      </w:pPr>
      <w:r w:rsidRPr="004D4609">
        <w:rPr>
          <w:rStyle w:val="IvDbodytextChar"/>
          <w:rFonts w:hint="eastAsia"/>
          <w:sz w:val="20"/>
          <w:szCs w:val="20"/>
          <w:lang w:val="en-US"/>
        </w:rPr>
        <w:t>P</w:t>
      </w:r>
      <w:r w:rsidRPr="004D4609">
        <w:rPr>
          <w:rStyle w:val="IvDbodytextChar"/>
          <w:sz w:val="20"/>
          <w:szCs w:val="20"/>
          <w:lang w:val="en-US"/>
        </w:rPr>
        <w:t xml:space="preserve">roposal </w:t>
      </w:r>
      <w:r>
        <w:rPr>
          <w:rStyle w:val="IvDbodytextChar"/>
          <w:sz w:val="20"/>
          <w:szCs w:val="20"/>
          <w:lang w:val="en-US"/>
        </w:rPr>
        <w:t>6</w:t>
      </w:r>
      <w:r w:rsidRPr="004D4609">
        <w:rPr>
          <w:rStyle w:val="IvDbodytextChar"/>
          <w:sz w:val="20"/>
          <w:szCs w:val="20"/>
          <w:lang w:val="en-US"/>
        </w:rPr>
        <w:t xml:space="preserve">: </w:t>
      </w:r>
      <w:r>
        <w:rPr>
          <w:rStyle w:val="IvDbodytextChar"/>
          <w:sz w:val="20"/>
          <w:szCs w:val="20"/>
          <w:lang w:val="en-US"/>
        </w:rPr>
        <w:t>I</w:t>
      </w:r>
      <w:r w:rsidRPr="004D4609">
        <w:rPr>
          <w:rStyle w:val="IvDbodytextChar"/>
          <w:sz w:val="20"/>
          <w:szCs w:val="20"/>
          <w:lang w:val="en-US"/>
        </w:rPr>
        <w:t xml:space="preserve">nclude the </w:t>
      </w:r>
      <w:r>
        <w:rPr>
          <w:rStyle w:val="IvDbodytextChar"/>
          <w:sz w:val="20"/>
          <w:szCs w:val="20"/>
          <w:lang w:val="en-US"/>
        </w:rPr>
        <w:t>RRM</w:t>
      </w:r>
      <w:r w:rsidRPr="004D4609">
        <w:rPr>
          <w:rStyle w:val="IvDbodytextChar"/>
          <w:sz w:val="20"/>
          <w:szCs w:val="20"/>
          <w:lang w:val="en-US"/>
        </w:rPr>
        <w:t xml:space="preserve"> related information in the Successful Handover Report.</w:t>
      </w:r>
    </w:p>
    <w:p w14:paraId="4BCBB85D" w14:textId="77777777" w:rsidR="00F670E5" w:rsidRDefault="00F670E5" w:rsidP="00F670E5">
      <w:pPr>
        <w:pStyle w:val="Header"/>
        <w:tabs>
          <w:tab w:val="left" w:pos="420"/>
        </w:tabs>
        <w:spacing w:before="120" w:afterLines="50" w:after="120"/>
        <w:rPr>
          <w:rStyle w:val="IvDbodytextChar"/>
          <w:sz w:val="20"/>
          <w:szCs w:val="20"/>
          <w:lang w:val="en-US"/>
        </w:rPr>
      </w:pPr>
      <w:r w:rsidRPr="004D4609">
        <w:rPr>
          <w:rStyle w:val="IvDbodytextChar"/>
          <w:rFonts w:hint="eastAsia"/>
          <w:sz w:val="20"/>
          <w:szCs w:val="20"/>
          <w:lang w:val="en-US"/>
        </w:rPr>
        <w:t>P</w:t>
      </w:r>
      <w:r w:rsidRPr="004D4609">
        <w:rPr>
          <w:rStyle w:val="IvDbodytextChar"/>
          <w:sz w:val="20"/>
          <w:szCs w:val="20"/>
          <w:lang w:val="en-US"/>
        </w:rPr>
        <w:t xml:space="preserve">roposal </w:t>
      </w:r>
      <w:r>
        <w:rPr>
          <w:rStyle w:val="IvDbodytextChar"/>
          <w:sz w:val="20"/>
          <w:szCs w:val="20"/>
          <w:lang w:val="en-US"/>
        </w:rPr>
        <w:t>7</w:t>
      </w:r>
      <w:r w:rsidRPr="004D4609">
        <w:rPr>
          <w:rStyle w:val="IvDbodytextChar"/>
          <w:sz w:val="20"/>
          <w:szCs w:val="20"/>
          <w:lang w:val="en-US"/>
        </w:rPr>
        <w:t xml:space="preserve">: </w:t>
      </w:r>
      <w:r>
        <w:rPr>
          <w:rStyle w:val="IvDbodytextChar"/>
          <w:sz w:val="20"/>
          <w:szCs w:val="20"/>
          <w:lang w:val="en-US"/>
        </w:rPr>
        <w:t>I</w:t>
      </w:r>
      <w:r w:rsidRPr="004D4609">
        <w:rPr>
          <w:rStyle w:val="IvDbodytextChar"/>
          <w:sz w:val="20"/>
          <w:szCs w:val="20"/>
          <w:lang w:val="en-US"/>
        </w:rPr>
        <w:t xml:space="preserve">nclude </w:t>
      </w:r>
      <w:r>
        <w:rPr>
          <w:rStyle w:val="IvDbodytextChar"/>
          <w:sz w:val="20"/>
          <w:szCs w:val="20"/>
          <w:lang w:val="en-US"/>
        </w:rPr>
        <w:t xml:space="preserve">following BFR related informatin in the Successful Handover Report, when </w:t>
      </w:r>
      <w:r w:rsidRPr="00FF0E37">
        <w:rPr>
          <w:rStyle w:val="IvDbodytextChar"/>
          <w:sz w:val="20"/>
          <w:szCs w:val="20"/>
          <w:lang w:val="en-US"/>
        </w:rPr>
        <w:t xml:space="preserve">none of beams in </w:t>
      </w:r>
      <w:r w:rsidRPr="00FF0E37">
        <w:rPr>
          <w:rStyle w:val="IvDbodytextChar"/>
          <w:i/>
          <w:iCs/>
          <w:sz w:val="20"/>
          <w:szCs w:val="20"/>
          <w:lang w:val="en-US"/>
        </w:rPr>
        <w:t>candidateBeamRSList</w:t>
      </w:r>
      <w:r w:rsidRPr="00FF0E37">
        <w:rPr>
          <w:rStyle w:val="IvDbodytextChar"/>
          <w:sz w:val="20"/>
          <w:szCs w:val="20"/>
          <w:lang w:val="en-US"/>
        </w:rPr>
        <w:t xml:space="preserve"> could meet the measurement requirement</w:t>
      </w:r>
      <w:r>
        <w:rPr>
          <w:rStyle w:val="IvDbodytextChar"/>
          <w:sz w:val="20"/>
          <w:szCs w:val="20"/>
          <w:lang w:val="en-US"/>
        </w:rPr>
        <w:t>:</w:t>
      </w:r>
    </w:p>
    <w:p w14:paraId="616CA226" w14:textId="77777777" w:rsidR="00F670E5" w:rsidRPr="00F670E5" w:rsidRDefault="00F670E5" w:rsidP="00D8584B">
      <w:pPr>
        <w:pStyle w:val="ListParagraph"/>
        <w:numPr>
          <w:ilvl w:val="1"/>
          <w:numId w:val="42"/>
        </w:numPr>
        <w:spacing w:before="120" w:line="259" w:lineRule="auto"/>
        <w:rPr>
          <w:rFonts w:cs="Arial"/>
          <w:b/>
          <w:bCs/>
          <w:lang w:val="en-US"/>
        </w:rPr>
      </w:pPr>
      <w:r w:rsidRPr="00F670E5">
        <w:rPr>
          <w:rFonts w:cs="Arial"/>
          <w:b/>
          <w:bCs/>
          <w:lang w:val="en-US"/>
        </w:rPr>
        <w:t xml:space="preserve">Indication that none of beams in </w:t>
      </w:r>
      <w:r w:rsidRPr="00F670E5">
        <w:rPr>
          <w:rFonts w:cs="Arial"/>
          <w:b/>
          <w:bCs/>
          <w:i/>
          <w:iCs/>
          <w:lang w:val="en-US"/>
        </w:rPr>
        <w:t>candidateBeamRSList</w:t>
      </w:r>
      <w:r w:rsidRPr="00F670E5">
        <w:rPr>
          <w:rFonts w:cs="Arial"/>
          <w:b/>
          <w:bCs/>
          <w:lang w:val="en-US"/>
        </w:rPr>
        <w:t xml:space="preserve"> could meet the measurement requirement, </w:t>
      </w:r>
    </w:p>
    <w:p w14:paraId="1F9567E5" w14:textId="77777777" w:rsidR="00F670E5" w:rsidRPr="00F670E5" w:rsidRDefault="00F670E5" w:rsidP="00D8584B">
      <w:pPr>
        <w:pStyle w:val="ListParagraph"/>
        <w:numPr>
          <w:ilvl w:val="1"/>
          <w:numId w:val="42"/>
        </w:numPr>
        <w:spacing w:before="120" w:line="259" w:lineRule="auto"/>
        <w:rPr>
          <w:rFonts w:cs="Arial"/>
          <w:b/>
          <w:bCs/>
          <w:lang w:val="en-US"/>
        </w:rPr>
      </w:pPr>
      <w:r w:rsidRPr="00F670E5">
        <w:rPr>
          <w:rFonts w:cs="Arial"/>
          <w:b/>
          <w:bCs/>
          <w:lang w:val="en-US"/>
        </w:rPr>
        <w:t xml:space="preserve">ID and measurements of beams whose measurement higher than the threshod </w:t>
      </w:r>
      <w:r w:rsidRPr="00F670E5">
        <w:rPr>
          <w:rFonts w:cs="Arial"/>
          <w:b/>
          <w:bCs/>
          <w:i/>
          <w:iCs/>
          <w:lang w:val="en-US"/>
        </w:rPr>
        <w:t>rsrp-ThresholdSSB</w:t>
      </w:r>
      <w:r w:rsidRPr="00F670E5">
        <w:rPr>
          <w:rFonts w:cs="Arial"/>
          <w:b/>
          <w:bCs/>
          <w:lang w:val="en-US"/>
        </w:rPr>
        <w:t xml:space="preserve"> but not within the configured list </w:t>
      </w:r>
      <w:r w:rsidRPr="00F670E5">
        <w:rPr>
          <w:rFonts w:cs="Arial"/>
          <w:b/>
          <w:bCs/>
          <w:i/>
          <w:iCs/>
          <w:lang w:val="en-US"/>
        </w:rPr>
        <w:t>candidateBeamRSList</w:t>
      </w:r>
    </w:p>
    <w:p w14:paraId="41BF78BC" w14:textId="77777777" w:rsidR="00F670E5" w:rsidRPr="00F670E5" w:rsidRDefault="00F670E5" w:rsidP="00D8584B">
      <w:pPr>
        <w:pStyle w:val="ListParagraph"/>
        <w:numPr>
          <w:ilvl w:val="1"/>
          <w:numId w:val="42"/>
        </w:numPr>
        <w:spacing w:before="120" w:line="259" w:lineRule="auto"/>
        <w:rPr>
          <w:rFonts w:cs="Arial"/>
          <w:b/>
          <w:bCs/>
          <w:lang w:val="en-US"/>
        </w:rPr>
      </w:pPr>
      <w:r w:rsidRPr="00F670E5">
        <w:rPr>
          <w:rFonts w:cs="Arial"/>
          <w:b/>
          <w:bCs/>
          <w:lang w:val="en-US"/>
        </w:rPr>
        <w:t xml:space="preserve">Measurements of reference signals that within the configured list </w:t>
      </w:r>
      <w:r w:rsidRPr="00F670E5">
        <w:rPr>
          <w:rFonts w:cs="Arial"/>
          <w:b/>
          <w:bCs/>
          <w:i/>
          <w:iCs/>
          <w:lang w:val="en-US"/>
        </w:rPr>
        <w:t>candidateBeamRSList</w:t>
      </w:r>
    </w:p>
    <w:p w14:paraId="01881ACF" w14:textId="05D65369" w:rsidR="003F5F66" w:rsidRPr="0046020E" w:rsidRDefault="00B03827" w:rsidP="0046020E">
      <w:pPr>
        <w:rPr>
          <w:rStyle w:val="IvDbodytextChar"/>
          <w:rFonts w:cs="Arial"/>
          <w:b/>
          <w:bCs/>
          <w:noProof/>
          <w:sz w:val="20"/>
          <w:szCs w:val="20"/>
          <w:lang w:val="en-US" w:eastAsia="zh-CN"/>
        </w:rPr>
      </w:pPr>
      <w:r w:rsidRPr="00B03827">
        <w:rPr>
          <w:rStyle w:val="IvDbodytextChar"/>
          <w:rFonts w:cs="Arial" w:hint="eastAsia"/>
          <w:b/>
          <w:bCs/>
          <w:noProof/>
          <w:sz w:val="20"/>
          <w:szCs w:val="20"/>
          <w:lang w:val="en-US" w:eastAsia="zh-CN"/>
        </w:rPr>
        <w:t>P</w:t>
      </w:r>
      <w:r w:rsidRPr="00B03827">
        <w:rPr>
          <w:rStyle w:val="IvDbodytextChar"/>
          <w:rFonts w:cs="Arial"/>
          <w:b/>
          <w:bCs/>
          <w:noProof/>
          <w:sz w:val="20"/>
          <w:szCs w:val="20"/>
          <w:lang w:val="en-US" w:eastAsia="zh-CN"/>
        </w:rPr>
        <w:t>roposal 8: The exact condition needs to be defined to report the BFD related information.</w:t>
      </w:r>
    </w:p>
    <w:p w14:paraId="33BB6347" w14:textId="190C923E" w:rsidR="003F5F66" w:rsidRDefault="003F5F66" w:rsidP="003F5F66">
      <w:pPr>
        <w:pStyle w:val="Heading4"/>
      </w:pPr>
      <w:r>
        <w:t>Rapporteur´s summary</w:t>
      </w:r>
    </w:p>
    <w:p w14:paraId="12531809" w14:textId="13976806" w:rsidR="0046020E" w:rsidRDefault="00867B0E" w:rsidP="0046020E">
      <w:pPr>
        <w:rPr>
          <w:lang w:val="en-GB" w:eastAsia="zh-CN"/>
        </w:rPr>
      </w:pPr>
      <w:r>
        <w:rPr>
          <w:lang w:val="en-GB" w:eastAsia="zh-CN"/>
        </w:rPr>
        <w:t>In RAN2#113bis-e the following was left as FFS:</w:t>
      </w:r>
    </w:p>
    <w:tbl>
      <w:tblPr>
        <w:tblStyle w:val="TableGrid"/>
        <w:tblW w:w="0" w:type="auto"/>
        <w:tblLook w:val="04A0" w:firstRow="1" w:lastRow="0" w:firstColumn="1" w:lastColumn="0" w:noHBand="0" w:noVBand="1"/>
      </w:tblPr>
      <w:tblGrid>
        <w:gridCol w:w="9631"/>
      </w:tblGrid>
      <w:tr w:rsidR="00867B0E" w14:paraId="7FCF4831" w14:textId="77777777" w:rsidTr="00867B0E">
        <w:tc>
          <w:tcPr>
            <w:tcW w:w="9631" w:type="dxa"/>
          </w:tcPr>
          <w:p w14:paraId="1461B863" w14:textId="77777777" w:rsidR="00867B0E" w:rsidRPr="00D06FDE" w:rsidRDefault="00867B0E" w:rsidP="00867B0E">
            <w:pPr>
              <w:pStyle w:val="Doc-text2"/>
              <w:rPr>
                <w:lang w:val="en-US" w:eastAsia="zh-CN"/>
              </w:rPr>
            </w:pPr>
            <w:r w:rsidRPr="00D06FDE">
              <w:rPr>
                <w:lang w:val="en-US"/>
              </w:rPr>
              <w:t>Proposal 4</w:t>
            </w:r>
            <w:r w:rsidRPr="00D06FDE">
              <w:rPr>
                <w:lang w:val="en-US"/>
              </w:rPr>
              <w:tab/>
              <w:t>RAN2 to further discuss the need of the following parameters as part of the successful HO report:</w:t>
            </w:r>
          </w:p>
          <w:p w14:paraId="03EB7BBF" w14:textId="77777777" w:rsidR="00867B0E" w:rsidRPr="00D06FDE" w:rsidRDefault="00867B0E" w:rsidP="00867B0E">
            <w:pPr>
              <w:pStyle w:val="Doc-text2"/>
              <w:rPr>
                <w:lang w:val="en-US"/>
              </w:rPr>
            </w:pPr>
            <w:r w:rsidRPr="00D06FDE">
              <w:rPr>
                <w:lang w:val="en-US"/>
              </w:rPr>
              <w:t>a.</w:t>
            </w:r>
            <w:r w:rsidRPr="00D06FDE">
              <w:rPr>
                <w:lang w:val="en-US"/>
              </w:rPr>
              <w:tab/>
              <w:t>Latest radio link quality of neighbour cells before HO command was received for all HO types.</w:t>
            </w:r>
          </w:p>
          <w:p w14:paraId="7BF6F053" w14:textId="77777777" w:rsidR="00867B0E" w:rsidRPr="00D06FDE" w:rsidRDefault="00867B0E" w:rsidP="00867B0E">
            <w:pPr>
              <w:pStyle w:val="Doc-text2"/>
              <w:rPr>
                <w:lang w:val="en-US"/>
              </w:rPr>
            </w:pPr>
            <w:r w:rsidRPr="00D06FDE">
              <w:rPr>
                <w:lang w:val="en-US"/>
              </w:rPr>
              <w:t>b.</w:t>
            </w:r>
            <w:r w:rsidRPr="00D06FDE">
              <w:rPr>
                <w:lang w:val="en-US"/>
              </w:rPr>
              <w:tab/>
              <w:t>Configured CHO execution condition(s), e.g. A3 and/or A5 event configuration, of the candidate target cells. The inclusion of this parameter depends on the RAN3 reply to the RAN2 LS R2-2102149.</w:t>
            </w:r>
          </w:p>
          <w:p w14:paraId="4B6EAB38" w14:textId="77777777" w:rsidR="00867B0E" w:rsidRPr="00D06FDE" w:rsidRDefault="00867B0E" w:rsidP="00867B0E">
            <w:pPr>
              <w:pStyle w:val="Doc-text2"/>
              <w:rPr>
                <w:lang w:val="en-US"/>
              </w:rPr>
            </w:pPr>
            <w:r w:rsidRPr="00D06FDE">
              <w:rPr>
                <w:lang w:val="en-US"/>
              </w:rPr>
              <w:t>c.</w:t>
            </w:r>
            <w:r w:rsidRPr="00D06FDE">
              <w:rPr>
                <w:lang w:val="en-US"/>
              </w:rPr>
              <w:tab/>
              <w:t>The radio quality of source cell when ConditionalReconfiguration is received before conditional handover execution condition is satisfied</w:t>
            </w:r>
          </w:p>
          <w:p w14:paraId="39C2C368" w14:textId="63C6EFA9" w:rsidR="00867B0E" w:rsidRPr="00867B0E" w:rsidRDefault="00867B0E" w:rsidP="001572CE">
            <w:pPr>
              <w:pStyle w:val="Doc-text2"/>
              <w:rPr>
                <w:lang w:val="en-US"/>
              </w:rPr>
            </w:pPr>
            <w:r w:rsidRPr="00D06FDE">
              <w:rPr>
                <w:lang w:val="en-US"/>
              </w:rPr>
              <w:t>d.</w:t>
            </w:r>
            <w:r w:rsidRPr="00D06FDE">
              <w:rPr>
                <w:lang w:val="en-US"/>
              </w:rPr>
              <w:tab/>
              <w:t>Latest radio link quality of source cell before HO command was received in the case of DAPS.</w:t>
            </w:r>
          </w:p>
        </w:tc>
      </w:tr>
    </w:tbl>
    <w:p w14:paraId="327E7969" w14:textId="3B80A547" w:rsidR="00867B0E" w:rsidRDefault="00867B0E" w:rsidP="0046020E">
      <w:pPr>
        <w:rPr>
          <w:lang w:val="en-GB" w:eastAsia="zh-CN"/>
        </w:rPr>
      </w:pPr>
    </w:p>
    <w:p w14:paraId="515168DD" w14:textId="3E54655C" w:rsidR="001E3C4F" w:rsidRDefault="001E3C4F" w:rsidP="0046020E">
      <w:pPr>
        <w:rPr>
          <w:lang w:val="en-GB" w:eastAsia="zh-CN"/>
        </w:rPr>
      </w:pPr>
      <w:r>
        <w:rPr>
          <w:lang w:val="en-GB" w:eastAsia="zh-CN"/>
        </w:rPr>
        <w:t>Given the above FFS and submitted proposals, Rapporteur proposes to continue the discussion on the need of any radio measurements in the SHR.</w:t>
      </w:r>
    </w:p>
    <w:p w14:paraId="46C15EC0" w14:textId="164DA6C3" w:rsidR="001E3C4F" w:rsidRDefault="001E3C4F" w:rsidP="001E3C4F">
      <w:pPr>
        <w:pStyle w:val="Cat-a-Proposal"/>
        <w:rPr>
          <w:lang w:val="en-GB" w:eastAsia="zh-CN"/>
        </w:rPr>
      </w:pPr>
      <w:bookmarkStart w:id="147" w:name="_Toc71996577"/>
      <w:r>
        <w:rPr>
          <w:lang w:val="en-GB" w:eastAsia="zh-CN"/>
        </w:rPr>
        <w:t>RAN2 to discuss the need of any of the following radio-related measurements to be included in the SHR</w:t>
      </w:r>
      <w:bookmarkEnd w:id="147"/>
    </w:p>
    <w:p w14:paraId="3C034089" w14:textId="454200B9" w:rsidR="001E3C4F" w:rsidRPr="001E3C4F" w:rsidRDefault="001E3C4F" w:rsidP="001E3C4F">
      <w:pPr>
        <w:pStyle w:val="Cat-a-Proposal"/>
        <w:numPr>
          <w:ilvl w:val="1"/>
          <w:numId w:val="11"/>
        </w:numPr>
        <w:rPr>
          <w:lang w:val="en-GB" w:eastAsia="zh-CN"/>
        </w:rPr>
      </w:pPr>
      <w:bookmarkStart w:id="148" w:name="_Toc71996578"/>
      <w:r w:rsidRPr="00D06FDE">
        <w:rPr>
          <w:lang w:val="en-US"/>
        </w:rPr>
        <w:t>Latest radio link quality of neighbour cells before HO command was received for all HO types</w:t>
      </w:r>
      <w:bookmarkEnd w:id="148"/>
    </w:p>
    <w:p w14:paraId="1022A4CF" w14:textId="10206B8C" w:rsidR="001E3C4F" w:rsidRPr="001E3C4F" w:rsidRDefault="001E3C4F" w:rsidP="001E3C4F">
      <w:pPr>
        <w:pStyle w:val="Cat-a-Proposal"/>
        <w:numPr>
          <w:ilvl w:val="1"/>
          <w:numId w:val="11"/>
        </w:numPr>
        <w:rPr>
          <w:lang w:val="en-GB" w:eastAsia="zh-CN"/>
        </w:rPr>
      </w:pPr>
      <w:bookmarkStart w:id="149" w:name="_Toc71996579"/>
      <w:r w:rsidRPr="00D06FDE">
        <w:rPr>
          <w:lang w:val="en-US"/>
        </w:rPr>
        <w:lastRenderedPageBreak/>
        <w:t>Configured CHO execution condition(s), e.g. A3 and/or A5 event configuration, of the candidate target cells. The inclusion of this parameter depends on the RAN3 reply to the RAN2 LS R2-2102149</w:t>
      </w:r>
      <w:bookmarkEnd w:id="149"/>
    </w:p>
    <w:p w14:paraId="46CA8864" w14:textId="5F880F2B" w:rsidR="001E3C4F" w:rsidRPr="001E3C4F" w:rsidRDefault="001E3C4F" w:rsidP="001E3C4F">
      <w:pPr>
        <w:pStyle w:val="Cat-a-Proposal"/>
        <w:numPr>
          <w:ilvl w:val="1"/>
          <w:numId w:val="11"/>
        </w:numPr>
        <w:rPr>
          <w:lang w:val="en-GB" w:eastAsia="zh-CN"/>
        </w:rPr>
      </w:pPr>
      <w:bookmarkStart w:id="150" w:name="_Toc71996580"/>
      <w:r w:rsidRPr="00D06FDE">
        <w:rPr>
          <w:lang w:val="en-US"/>
        </w:rPr>
        <w:t>The radio quality of source cell when ConditionalReconfiguration is received before conditional handover execution condition is satisfied</w:t>
      </w:r>
      <w:bookmarkEnd w:id="150"/>
    </w:p>
    <w:p w14:paraId="01BAC13D" w14:textId="065289D0" w:rsidR="001E3C4F" w:rsidRPr="001E3C4F" w:rsidRDefault="001E3C4F" w:rsidP="001E3C4F">
      <w:pPr>
        <w:pStyle w:val="Cat-a-Proposal"/>
        <w:numPr>
          <w:ilvl w:val="1"/>
          <w:numId w:val="11"/>
        </w:numPr>
        <w:rPr>
          <w:lang w:val="en-GB" w:eastAsia="zh-CN"/>
        </w:rPr>
      </w:pPr>
      <w:bookmarkStart w:id="151" w:name="_Toc71996581"/>
      <w:r w:rsidRPr="00D06FDE">
        <w:rPr>
          <w:lang w:val="en-US"/>
        </w:rPr>
        <w:t>Latest radio link quality of source cell before HO command was received in the case of DAPS</w:t>
      </w:r>
      <w:bookmarkEnd w:id="151"/>
    </w:p>
    <w:p w14:paraId="277DA983" w14:textId="45388C27" w:rsidR="001E3C4F" w:rsidRPr="001E3C4F" w:rsidRDefault="001E3C4F" w:rsidP="001E3C4F">
      <w:pPr>
        <w:pStyle w:val="Cat-a-Proposal"/>
        <w:numPr>
          <w:ilvl w:val="1"/>
          <w:numId w:val="11"/>
        </w:numPr>
        <w:rPr>
          <w:lang w:val="en-US"/>
        </w:rPr>
      </w:pPr>
      <w:bookmarkStart w:id="152" w:name="_Toc71996582"/>
      <w:r w:rsidRPr="001E3C4F">
        <w:rPr>
          <w:lang w:val="en-US"/>
        </w:rPr>
        <w:t>Latest radio measurement results of source and target cells</w:t>
      </w:r>
      <w:bookmarkEnd w:id="152"/>
    </w:p>
    <w:p w14:paraId="25659CD8" w14:textId="632E9BFC" w:rsidR="001E3C4F" w:rsidRPr="001E3C4F" w:rsidRDefault="001E3C4F" w:rsidP="001E3C4F">
      <w:pPr>
        <w:pStyle w:val="Cat-a-Proposal"/>
        <w:numPr>
          <w:ilvl w:val="1"/>
          <w:numId w:val="11"/>
        </w:numPr>
        <w:rPr>
          <w:lang w:val="en-US"/>
        </w:rPr>
      </w:pPr>
      <w:bookmarkStart w:id="153" w:name="_Toc71996583"/>
      <w:r w:rsidRPr="001E3C4F">
        <w:rPr>
          <w:lang w:val="en-US"/>
        </w:rPr>
        <w:t>Fulfilled CHO execution condition(s), i.e. whether A3 and/or A5 event was fullfilled, for the cell in which CHO execution was triggered</w:t>
      </w:r>
      <w:bookmarkEnd w:id="153"/>
    </w:p>
    <w:p w14:paraId="09DBD163" w14:textId="77777777" w:rsidR="001E3C4F" w:rsidRDefault="001E3C4F" w:rsidP="007B4E13">
      <w:pPr>
        <w:pStyle w:val="Cat-a-Proposal"/>
        <w:numPr>
          <w:ilvl w:val="1"/>
          <w:numId w:val="11"/>
        </w:numPr>
        <w:spacing w:before="120" w:line="259" w:lineRule="auto"/>
        <w:rPr>
          <w:rFonts w:cs="Arial"/>
          <w:lang w:val="en-US"/>
        </w:rPr>
      </w:pPr>
      <w:bookmarkStart w:id="154" w:name="_Toc71996584"/>
      <w:r w:rsidRPr="001E3C4F">
        <w:rPr>
          <w:rFonts w:cs="Arial"/>
          <w:lang w:val="en-US"/>
        </w:rPr>
        <w:t xml:space="preserve">Indication that none of beams in </w:t>
      </w:r>
      <w:r w:rsidRPr="001E3C4F">
        <w:rPr>
          <w:rFonts w:cs="Arial"/>
          <w:i/>
          <w:iCs/>
          <w:lang w:val="en-US"/>
        </w:rPr>
        <w:t>candidateBeamRSList</w:t>
      </w:r>
      <w:r w:rsidRPr="001E3C4F">
        <w:rPr>
          <w:rFonts w:cs="Arial"/>
          <w:lang w:val="en-US"/>
        </w:rPr>
        <w:t xml:space="preserve"> could meet the measurement requirement</w:t>
      </w:r>
      <w:bookmarkEnd w:id="154"/>
    </w:p>
    <w:p w14:paraId="36D74908" w14:textId="77777777" w:rsidR="001E3C4F" w:rsidRPr="001E3C4F" w:rsidRDefault="001E3C4F" w:rsidP="007B4E13">
      <w:pPr>
        <w:pStyle w:val="Cat-a-Proposal"/>
        <w:numPr>
          <w:ilvl w:val="1"/>
          <w:numId w:val="11"/>
        </w:numPr>
        <w:spacing w:before="120" w:line="259" w:lineRule="auto"/>
        <w:rPr>
          <w:rFonts w:cs="Arial"/>
          <w:lang w:val="en-US"/>
        </w:rPr>
      </w:pPr>
      <w:bookmarkStart w:id="155" w:name="_Toc71996585"/>
      <w:r w:rsidRPr="001E3C4F">
        <w:rPr>
          <w:rFonts w:cs="Arial"/>
          <w:lang w:val="en-US"/>
        </w:rPr>
        <w:t xml:space="preserve">ID and measurements of beams whose measurement higher than the threshod </w:t>
      </w:r>
      <w:r w:rsidRPr="001E3C4F">
        <w:rPr>
          <w:rFonts w:cs="Arial"/>
          <w:i/>
          <w:iCs/>
          <w:lang w:val="en-US"/>
        </w:rPr>
        <w:t>rsrp-ThresholdSSB</w:t>
      </w:r>
      <w:r w:rsidRPr="001E3C4F">
        <w:rPr>
          <w:rFonts w:cs="Arial"/>
          <w:lang w:val="en-US"/>
        </w:rPr>
        <w:t xml:space="preserve"> but not within the configured list </w:t>
      </w:r>
      <w:r w:rsidRPr="001E3C4F">
        <w:rPr>
          <w:rFonts w:cs="Arial"/>
          <w:i/>
          <w:iCs/>
          <w:lang w:val="en-US"/>
        </w:rPr>
        <w:t>candidateBeamRSList</w:t>
      </w:r>
      <w:bookmarkEnd w:id="155"/>
    </w:p>
    <w:p w14:paraId="245836C3" w14:textId="75664A4C" w:rsidR="001E3C4F" w:rsidRPr="001E3C4F" w:rsidRDefault="001E3C4F" w:rsidP="001E3C4F">
      <w:pPr>
        <w:pStyle w:val="Cat-a-Proposal"/>
        <w:numPr>
          <w:ilvl w:val="1"/>
          <w:numId w:val="11"/>
        </w:numPr>
        <w:spacing w:before="120" w:line="259" w:lineRule="auto"/>
        <w:rPr>
          <w:rFonts w:cs="Arial"/>
          <w:lang w:val="en-US"/>
        </w:rPr>
      </w:pPr>
      <w:bookmarkStart w:id="156" w:name="_Toc71996586"/>
      <w:r w:rsidRPr="001E3C4F">
        <w:rPr>
          <w:rFonts w:cs="Arial"/>
          <w:lang w:val="en-US"/>
        </w:rPr>
        <w:t xml:space="preserve">Measurements of reference signals that within the configured list </w:t>
      </w:r>
      <w:r w:rsidRPr="001E3C4F">
        <w:rPr>
          <w:rFonts w:cs="Arial"/>
          <w:i/>
          <w:iCs/>
          <w:lang w:val="en-US"/>
        </w:rPr>
        <w:t>candidateBeamRSList</w:t>
      </w:r>
      <w:bookmarkEnd w:id="156"/>
    </w:p>
    <w:p w14:paraId="702D88A8" w14:textId="36B68094" w:rsidR="00A95437" w:rsidRDefault="000C4A52" w:rsidP="00A95437">
      <w:pPr>
        <w:pStyle w:val="Heading3"/>
      </w:pPr>
      <w:r>
        <w:t>Other</w:t>
      </w:r>
      <w:r w:rsidR="009978B1">
        <w:t xml:space="preserve"> info</w:t>
      </w:r>
    </w:p>
    <w:p w14:paraId="126F81D7" w14:textId="5B5E2F8F" w:rsidR="001226A8" w:rsidRPr="0026574A" w:rsidRDefault="001226A8" w:rsidP="0026574A">
      <w:pPr>
        <w:pStyle w:val="ListParagraph"/>
        <w:numPr>
          <w:ilvl w:val="0"/>
          <w:numId w:val="30"/>
        </w:numPr>
        <w:rPr>
          <w:lang w:val="en-GB" w:eastAsia="zh-CN"/>
        </w:rPr>
      </w:pPr>
      <w:r w:rsidRPr="0026574A">
        <w:rPr>
          <w:lang w:val="en-GB" w:eastAsia="zh-CN"/>
        </w:rPr>
        <w:t xml:space="preserve">In </w:t>
      </w:r>
      <w:r w:rsidRPr="0026574A">
        <w:rPr>
          <w:lang w:val="en-GB" w:eastAsia="zh-CN"/>
        </w:rPr>
        <w:fldChar w:fldCharType="begin"/>
      </w:r>
      <w:r w:rsidRPr="0026574A">
        <w:rPr>
          <w:lang w:val="en-GB" w:eastAsia="zh-CN"/>
        </w:rPr>
        <w:instrText xml:space="preserve"> REF _Ref71725158 \r \h </w:instrText>
      </w:r>
      <w:r>
        <w:rPr>
          <w:lang w:val="en-GB" w:eastAsia="zh-CN"/>
        </w:rPr>
      </w:r>
      <w:r w:rsidRPr="0026574A">
        <w:rPr>
          <w:lang w:val="en-GB" w:eastAsia="zh-CN"/>
        </w:rPr>
        <w:fldChar w:fldCharType="separate"/>
      </w:r>
      <w:r w:rsidRPr="0026574A">
        <w:rPr>
          <w:lang w:val="en-GB" w:eastAsia="zh-CN"/>
        </w:rPr>
        <w:t>[9]</w:t>
      </w:r>
      <w:r w:rsidRPr="0026574A">
        <w:rPr>
          <w:lang w:val="en-GB" w:eastAsia="zh-CN"/>
        </w:rPr>
        <w:fldChar w:fldCharType="end"/>
      </w:r>
      <w:r w:rsidRPr="0026574A">
        <w:rPr>
          <w:lang w:val="en-GB" w:eastAsia="zh-CN"/>
        </w:rPr>
        <w:t>, Lenovo proposes the following:</w:t>
      </w:r>
    </w:p>
    <w:p w14:paraId="47535505" w14:textId="533195C8" w:rsidR="001226A8" w:rsidRDefault="001226A8" w:rsidP="001226A8">
      <w:pPr>
        <w:rPr>
          <w:rFonts w:eastAsiaTheme="minorEastAsia"/>
          <w:b/>
          <w:bCs/>
          <w:lang w:val="en-US" w:eastAsia="zh-CN"/>
        </w:rPr>
      </w:pPr>
      <w:bookmarkStart w:id="157" w:name="_Hlk60929924"/>
      <w:r>
        <w:rPr>
          <w:rFonts w:eastAsiaTheme="minorEastAsia"/>
          <w:b/>
          <w:bCs/>
          <w:lang w:val="en-US" w:eastAsia="zh-CN"/>
        </w:rPr>
        <w:t>Proposal 5:</w:t>
      </w:r>
      <w:bookmarkEnd w:id="157"/>
      <w:r>
        <w:rPr>
          <w:rFonts w:eastAsiaTheme="minorEastAsia"/>
          <w:b/>
          <w:bCs/>
          <w:lang w:val="en-US" w:eastAsia="zh-CN"/>
        </w:rPr>
        <w:t xml:space="preserve"> The state of source link can be reported in the successful handover report.</w:t>
      </w:r>
      <w:r w:rsidR="00F7415B">
        <w:rPr>
          <w:rFonts w:eastAsiaTheme="minorEastAsia"/>
          <w:b/>
          <w:bCs/>
          <w:lang w:val="en-US" w:eastAsia="zh-CN"/>
        </w:rPr>
        <w:t>’</w:t>
      </w:r>
    </w:p>
    <w:p w14:paraId="304BFAD7" w14:textId="77777777" w:rsidR="003A6652" w:rsidRDefault="003A6652" w:rsidP="001226A8">
      <w:pPr>
        <w:rPr>
          <w:rFonts w:eastAsiaTheme="minorEastAsia"/>
          <w:b/>
          <w:bCs/>
          <w:lang w:val="en-US" w:eastAsia="zh-CN"/>
        </w:rPr>
      </w:pPr>
    </w:p>
    <w:p w14:paraId="3E11F4EF" w14:textId="480D3DAF" w:rsidR="00F7415B" w:rsidRPr="0026574A" w:rsidRDefault="00D76C20" w:rsidP="0026574A">
      <w:pPr>
        <w:pStyle w:val="ListParagraph"/>
        <w:numPr>
          <w:ilvl w:val="0"/>
          <w:numId w:val="30"/>
        </w:numPr>
        <w:rPr>
          <w:lang w:val="en-US" w:eastAsia="zh-CN"/>
        </w:rPr>
      </w:pPr>
      <w:r w:rsidRPr="0026574A">
        <w:rPr>
          <w:lang w:val="en-US" w:eastAsia="zh-CN"/>
        </w:rPr>
        <w:t xml:space="preserve">In </w:t>
      </w:r>
      <w:r w:rsidRPr="0026574A">
        <w:rPr>
          <w:lang w:val="en-US" w:eastAsia="zh-CN"/>
        </w:rPr>
        <w:fldChar w:fldCharType="begin"/>
      </w:r>
      <w:r w:rsidRPr="0026574A">
        <w:rPr>
          <w:lang w:val="en-US" w:eastAsia="zh-CN"/>
        </w:rPr>
        <w:instrText xml:space="preserve"> REF _Ref71727929 \r \h </w:instrText>
      </w:r>
      <w:r>
        <w:rPr>
          <w:lang w:val="en-US" w:eastAsia="zh-CN"/>
        </w:rPr>
      </w:r>
      <w:r w:rsidRPr="0026574A">
        <w:rPr>
          <w:lang w:val="en-US" w:eastAsia="zh-CN"/>
        </w:rPr>
        <w:fldChar w:fldCharType="separate"/>
      </w:r>
      <w:r w:rsidRPr="0026574A">
        <w:rPr>
          <w:lang w:val="en-US" w:eastAsia="zh-CN"/>
        </w:rPr>
        <w:t>[11]</w:t>
      </w:r>
      <w:r w:rsidRPr="0026574A">
        <w:rPr>
          <w:lang w:val="en-US" w:eastAsia="zh-CN"/>
        </w:rPr>
        <w:fldChar w:fldCharType="end"/>
      </w:r>
      <w:r w:rsidRPr="0026574A">
        <w:rPr>
          <w:lang w:val="en-US" w:eastAsia="zh-CN"/>
        </w:rPr>
        <w:t>, ZTE proposes the following:</w:t>
      </w:r>
    </w:p>
    <w:p w14:paraId="69D2E460" w14:textId="5F21E381" w:rsidR="00D76C20" w:rsidRDefault="00D76C20" w:rsidP="00D76C20">
      <w:pPr>
        <w:spacing w:after="120"/>
        <w:rPr>
          <w:b/>
          <w:bCs/>
          <w:lang w:val="en-US"/>
        </w:rPr>
      </w:pPr>
      <w:r w:rsidRPr="00D76C20">
        <w:rPr>
          <w:b/>
          <w:bCs/>
          <w:lang w:val="en-US"/>
        </w:rPr>
        <w:t>Proposal 9: in case successful HO is stored when RA configuration is sub-optimal, UE includes the the same amount of RA information as in ra-InformationCommon of RA report in successful HO report</w:t>
      </w:r>
    </w:p>
    <w:p w14:paraId="3221BBE2" w14:textId="77777777" w:rsidR="003A6652" w:rsidRPr="00D76C20" w:rsidRDefault="003A6652" w:rsidP="00D76C20">
      <w:pPr>
        <w:spacing w:after="120"/>
        <w:rPr>
          <w:rFonts w:ascii="Times New Roman" w:eastAsia="SimSun" w:hAnsi="Times New Roman" w:cs="Times New Roman"/>
          <w:b/>
          <w:bCs/>
          <w:sz w:val="21"/>
          <w:szCs w:val="24"/>
          <w:lang w:val="en-US"/>
        </w:rPr>
      </w:pPr>
    </w:p>
    <w:p w14:paraId="3F0446FA" w14:textId="7B37ACB4" w:rsidR="00D76C20" w:rsidRDefault="0026574A" w:rsidP="0026574A">
      <w:pPr>
        <w:pStyle w:val="ListParagraph"/>
        <w:numPr>
          <w:ilvl w:val="0"/>
          <w:numId w:val="30"/>
        </w:numPr>
        <w:rPr>
          <w:lang w:val="en-US" w:eastAsia="zh-CN"/>
        </w:rPr>
      </w:pPr>
      <w:r>
        <w:rPr>
          <w:lang w:val="en-US" w:eastAsia="zh-CN"/>
        </w:rPr>
        <w:t xml:space="preserve">In </w:t>
      </w:r>
      <w:r>
        <w:rPr>
          <w:lang w:val="en-US" w:eastAsia="zh-CN"/>
        </w:rPr>
        <w:fldChar w:fldCharType="begin"/>
      </w:r>
      <w:r>
        <w:rPr>
          <w:lang w:val="en-US" w:eastAsia="zh-CN"/>
        </w:rPr>
        <w:instrText xml:space="preserve"> REF _Ref71878837 \r \h </w:instrText>
      </w:r>
      <w:r>
        <w:rPr>
          <w:lang w:val="en-US" w:eastAsia="zh-CN"/>
        </w:rPr>
      </w:r>
      <w:r>
        <w:rPr>
          <w:lang w:val="en-US" w:eastAsia="zh-CN"/>
        </w:rPr>
        <w:fldChar w:fldCharType="separate"/>
      </w:r>
      <w:r>
        <w:rPr>
          <w:lang w:val="en-US" w:eastAsia="zh-CN"/>
        </w:rPr>
        <w:t>[12]</w:t>
      </w:r>
      <w:r>
        <w:rPr>
          <w:lang w:val="en-US" w:eastAsia="zh-CN"/>
        </w:rPr>
        <w:fldChar w:fldCharType="end"/>
      </w:r>
      <w:r>
        <w:rPr>
          <w:lang w:val="en-US" w:eastAsia="zh-CN"/>
        </w:rPr>
        <w:t>, Huawei proposes the following:</w:t>
      </w:r>
    </w:p>
    <w:p w14:paraId="5D435987" w14:textId="66C63BB5" w:rsidR="0026574A" w:rsidRDefault="0026574A" w:rsidP="0026574A">
      <w:pPr>
        <w:overflowPunct w:val="0"/>
        <w:autoSpaceDE w:val="0"/>
        <w:autoSpaceDN w:val="0"/>
        <w:adjustRightInd w:val="0"/>
        <w:spacing w:after="120"/>
        <w:jc w:val="both"/>
        <w:textAlignment w:val="baseline"/>
        <w:rPr>
          <w:b/>
          <w:lang w:val="en-US" w:eastAsia="zh-CN"/>
        </w:rPr>
      </w:pPr>
      <w:r w:rsidRPr="0026574A">
        <w:rPr>
          <w:b/>
          <w:lang w:val="en-US" w:eastAsia="zh-CN"/>
        </w:rPr>
        <w:t>Proposal 21: For location config/reports for SHR, location info for RLF report can be reused.</w:t>
      </w:r>
    </w:p>
    <w:p w14:paraId="5DED885C" w14:textId="77777777" w:rsidR="00A23273" w:rsidRPr="0026574A" w:rsidRDefault="00A23273" w:rsidP="0026574A">
      <w:pPr>
        <w:overflowPunct w:val="0"/>
        <w:autoSpaceDE w:val="0"/>
        <w:autoSpaceDN w:val="0"/>
        <w:adjustRightInd w:val="0"/>
        <w:spacing w:after="120"/>
        <w:jc w:val="both"/>
        <w:textAlignment w:val="baseline"/>
        <w:rPr>
          <w:rFonts w:ascii="Times New Roman" w:eastAsia="SimSun" w:hAnsi="Times New Roman" w:cs="Times New Roman"/>
          <w:b/>
          <w:sz w:val="20"/>
          <w:szCs w:val="20"/>
          <w:lang w:val="en-US" w:eastAsia="zh-CN"/>
        </w:rPr>
      </w:pPr>
    </w:p>
    <w:p w14:paraId="1C5CF635" w14:textId="25CBDA60" w:rsidR="003A6652" w:rsidRDefault="00F445FE" w:rsidP="003A6652">
      <w:pPr>
        <w:pStyle w:val="ListParagraph"/>
        <w:numPr>
          <w:ilvl w:val="0"/>
          <w:numId w:val="30"/>
        </w:numPr>
        <w:rPr>
          <w:lang w:val="en-US" w:eastAsia="zh-CN"/>
        </w:rPr>
      </w:pPr>
      <w:r>
        <w:rPr>
          <w:lang w:val="en-US" w:eastAsia="zh-CN"/>
        </w:rPr>
        <w:t>I</w:t>
      </w:r>
      <w:r w:rsidR="003A6652">
        <w:rPr>
          <w:lang w:val="en-US" w:eastAsia="zh-CN"/>
        </w:rPr>
        <w:t xml:space="preserve">n </w:t>
      </w:r>
      <w:r w:rsidR="003A6652">
        <w:rPr>
          <w:lang w:val="en-US" w:eastAsia="zh-CN"/>
        </w:rPr>
        <w:fldChar w:fldCharType="begin"/>
      </w:r>
      <w:r w:rsidR="003A6652">
        <w:rPr>
          <w:lang w:val="en-US" w:eastAsia="zh-CN"/>
        </w:rPr>
        <w:instrText xml:space="preserve"> REF _Ref71898199 \r \h </w:instrText>
      </w:r>
      <w:r w:rsidR="003A6652">
        <w:rPr>
          <w:lang w:val="en-US" w:eastAsia="zh-CN"/>
        </w:rPr>
      </w:r>
      <w:r w:rsidR="003A6652">
        <w:rPr>
          <w:lang w:val="en-US" w:eastAsia="zh-CN"/>
        </w:rPr>
        <w:fldChar w:fldCharType="separate"/>
      </w:r>
      <w:r w:rsidR="003A6652">
        <w:rPr>
          <w:lang w:val="en-US" w:eastAsia="zh-CN"/>
        </w:rPr>
        <w:t>[17]</w:t>
      </w:r>
      <w:r w:rsidR="003A6652">
        <w:rPr>
          <w:lang w:val="en-US" w:eastAsia="zh-CN"/>
        </w:rPr>
        <w:fldChar w:fldCharType="end"/>
      </w:r>
      <w:r w:rsidR="003A6652">
        <w:rPr>
          <w:lang w:val="en-US" w:eastAsia="zh-CN"/>
        </w:rPr>
        <w:t>, Sharp proposes the following:’</w:t>
      </w:r>
    </w:p>
    <w:p w14:paraId="6B95946C" w14:textId="77777777" w:rsidR="003A6652" w:rsidRPr="003A6652" w:rsidRDefault="003A6652" w:rsidP="003A6652">
      <w:pPr>
        <w:spacing w:afterLines="100" w:after="240"/>
        <w:rPr>
          <w:rFonts w:ascii="Times New Roman" w:eastAsia="SimSun" w:hAnsi="Times New Roman" w:cs="Times New Roman"/>
          <w:b/>
          <w:sz w:val="24"/>
          <w:szCs w:val="20"/>
          <w:lang w:val="en-GB" w:eastAsia="zh-CN"/>
        </w:rPr>
      </w:pPr>
      <w:r w:rsidRPr="003A6652">
        <w:rPr>
          <w:rFonts w:eastAsia="SimSun"/>
          <w:b/>
          <w:lang w:val="en-GB" w:eastAsia="zh-CN"/>
        </w:rPr>
        <w:t>Proposal 2: UE includes the source RLF cause or the T310 value of source cell at RA completion in successful HO report for DAPS HO.</w:t>
      </w:r>
    </w:p>
    <w:p w14:paraId="7DD2E1A3" w14:textId="792CDC52" w:rsidR="003A6652" w:rsidRDefault="002930A0" w:rsidP="002930A0">
      <w:pPr>
        <w:pStyle w:val="Heading4"/>
      </w:pPr>
      <w:r>
        <w:t>Rapporteur´s summary</w:t>
      </w:r>
    </w:p>
    <w:p w14:paraId="490D23DC" w14:textId="3A15FEDF" w:rsidR="00D354F8" w:rsidRDefault="00D354F8" w:rsidP="00D354F8">
      <w:pPr>
        <w:rPr>
          <w:lang w:val="en-GB" w:eastAsia="zh-CN"/>
        </w:rPr>
      </w:pPr>
      <w:r>
        <w:rPr>
          <w:lang w:val="en-GB" w:eastAsia="zh-CN"/>
        </w:rPr>
        <w:t>For the above proposals, Rapporteur</w:t>
      </w:r>
      <w:r w:rsidR="0034225C">
        <w:rPr>
          <w:lang w:val="en-GB" w:eastAsia="zh-CN"/>
        </w:rPr>
        <w:t xml:space="preserve"> proposes to discuss them since in </w:t>
      </w:r>
      <w:r w:rsidR="0034225C">
        <w:rPr>
          <w:lang w:val="en-GB" w:eastAsia="zh-CN"/>
        </w:rPr>
        <w:fldChar w:fldCharType="begin"/>
      </w:r>
      <w:r w:rsidR="0034225C">
        <w:rPr>
          <w:lang w:val="en-GB" w:eastAsia="zh-CN"/>
        </w:rPr>
        <w:instrText xml:space="preserve"> REF _Ref71903348 \r \h </w:instrText>
      </w:r>
      <w:r w:rsidR="0034225C">
        <w:rPr>
          <w:lang w:val="en-GB" w:eastAsia="zh-CN"/>
        </w:rPr>
      </w:r>
      <w:r w:rsidR="0034225C">
        <w:rPr>
          <w:lang w:val="en-GB" w:eastAsia="zh-CN"/>
        </w:rPr>
        <w:fldChar w:fldCharType="separate"/>
      </w:r>
      <w:r w:rsidR="0034225C">
        <w:rPr>
          <w:lang w:val="en-GB" w:eastAsia="zh-CN"/>
        </w:rPr>
        <w:t>[20]</w:t>
      </w:r>
      <w:r w:rsidR="0034225C">
        <w:rPr>
          <w:lang w:val="en-GB" w:eastAsia="zh-CN"/>
        </w:rPr>
        <w:fldChar w:fldCharType="end"/>
      </w:r>
      <w:r w:rsidR="0034225C">
        <w:rPr>
          <w:lang w:val="en-GB" w:eastAsia="zh-CN"/>
        </w:rPr>
        <w:t xml:space="preserve"> only the location information were agreed as “other info”.</w:t>
      </w:r>
    </w:p>
    <w:p w14:paraId="23B8C452" w14:textId="77777777" w:rsidR="006D67DB" w:rsidRDefault="0034225C" w:rsidP="006D67DB">
      <w:pPr>
        <w:pStyle w:val="Cat-b-Proposal"/>
        <w:rPr>
          <w:lang w:val="en-GB" w:eastAsia="zh-CN"/>
        </w:rPr>
      </w:pPr>
      <w:bookmarkStart w:id="158" w:name="_Toc71996688"/>
      <w:r>
        <w:rPr>
          <w:lang w:val="en-GB" w:eastAsia="zh-CN"/>
        </w:rPr>
        <w:t>RAN2 to discuss the following information to be included in the SHR</w:t>
      </w:r>
      <w:bookmarkEnd w:id="158"/>
    </w:p>
    <w:p w14:paraId="63B72766" w14:textId="77777777" w:rsidR="006D67DB" w:rsidRDefault="0034225C" w:rsidP="006D67DB">
      <w:pPr>
        <w:pStyle w:val="Cat-b-Proposal"/>
        <w:numPr>
          <w:ilvl w:val="1"/>
          <w:numId w:val="16"/>
        </w:numPr>
        <w:rPr>
          <w:lang w:val="en-GB" w:eastAsia="zh-CN"/>
        </w:rPr>
      </w:pPr>
      <w:bookmarkStart w:id="159" w:name="_Toc71996689"/>
      <w:r w:rsidRPr="006D67DB">
        <w:rPr>
          <w:lang w:val="en-GB" w:eastAsia="zh-CN"/>
        </w:rPr>
        <w:t>The state of source link can be reported in the successful handover report.</w:t>
      </w:r>
      <w:bookmarkEnd w:id="159"/>
    </w:p>
    <w:p w14:paraId="3DD3325F" w14:textId="77777777" w:rsidR="006D67DB" w:rsidRDefault="0034225C" w:rsidP="006D67DB">
      <w:pPr>
        <w:pStyle w:val="Cat-b-Proposal"/>
        <w:numPr>
          <w:ilvl w:val="1"/>
          <w:numId w:val="16"/>
        </w:numPr>
        <w:rPr>
          <w:lang w:val="en-GB" w:eastAsia="zh-CN"/>
        </w:rPr>
      </w:pPr>
      <w:bookmarkStart w:id="160" w:name="_Toc71996690"/>
      <w:r w:rsidRPr="006D67DB">
        <w:rPr>
          <w:lang w:val="en-GB" w:eastAsia="zh-CN"/>
        </w:rPr>
        <w:t>in case successful HO is stored when RA configuration is sub-optimal, UE includes the the same amount of RA information as in ra-InformationCommon of RA report in successful HO report</w:t>
      </w:r>
      <w:bookmarkEnd w:id="160"/>
    </w:p>
    <w:p w14:paraId="03240E52" w14:textId="77777777" w:rsidR="006D67DB" w:rsidRDefault="0034225C" w:rsidP="006D67DB">
      <w:pPr>
        <w:pStyle w:val="Cat-b-Proposal"/>
        <w:numPr>
          <w:ilvl w:val="1"/>
          <w:numId w:val="16"/>
        </w:numPr>
        <w:rPr>
          <w:lang w:val="en-GB" w:eastAsia="zh-CN"/>
        </w:rPr>
      </w:pPr>
      <w:bookmarkStart w:id="161" w:name="_Toc71996691"/>
      <w:r w:rsidRPr="006D67DB">
        <w:rPr>
          <w:lang w:val="en-GB" w:eastAsia="zh-CN"/>
        </w:rPr>
        <w:lastRenderedPageBreak/>
        <w:t>For location config/reports for SHR, location info for RLF report can be reused</w:t>
      </w:r>
      <w:bookmarkEnd w:id="161"/>
    </w:p>
    <w:p w14:paraId="5B59504D" w14:textId="2AC92F30" w:rsidR="0034225C" w:rsidRPr="006D67DB" w:rsidRDefault="0034225C" w:rsidP="006D67DB">
      <w:pPr>
        <w:pStyle w:val="Cat-b-Proposal"/>
        <w:numPr>
          <w:ilvl w:val="1"/>
          <w:numId w:val="16"/>
        </w:numPr>
        <w:rPr>
          <w:lang w:val="en-GB" w:eastAsia="zh-CN"/>
        </w:rPr>
      </w:pPr>
      <w:bookmarkStart w:id="162" w:name="_Toc71996692"/>
      <w:r w:rsidRPr="006D67DB">
        <w:rPr>
          <w:lang w:val="en-GB" w:eastAsia="zh-CN"/>
        </w:rPr>
        <w:t>UE includes the source RLF cause or the T310 value of source cell at RA completion in successful HO report for DAPS HO</w:t>
      </w:r>
      <w:bookmarkEnd w:id="162"/>
    </w:p>
    <w:p w14:paraId="08D932A3" w14:textId="0F783A36" w:rsidR="00664D28" w:rsidRDefault="00664D28" w:rsidP="000C4A52">
      <w:pPr>
        <w:pStyle w:val="Heading3"/>
      </w:pPr>
      <w:r>
        <w:t>Configuration aspects</w:t>
      </w:r>
    </w:p>
    <w:p w14:paraId="6C5A7589" w14:textId="02FFDAD6" w:rsidR="00664D28" w:rsidRPr="008E1E4A" w:rsidRDefault="00664D28" w:rsidP="008E1E4A">
      <w:pPr>
        <w:pStyle w:val="ListParagraph"/>
        <w:numPr>
          <w:ilvl w:val="0"/>
          <w:numId w:val="30"/>
        </w:numPr>
        <w:rPr>
          <w:lang w:val="en-GB" w:eastAsia="zh-CN"/>
        </w:rPr>
      </w:pPr>
      <w:r w:rsidRPr="008E1E4A">
        <w:rPr>
          <w:lang w:val="en-GB" w:eastAsia="zh-CN"/>
        </w:rPr>
        <w:t xml:space="preserve">In </w:t>
      </w:r>
      <w:r w:rsidRPr="008E1E4A">
        <w:rPr>
          <w:lang w:val="en-GB" w:eastAsia="zh-CN"/>
        </w:rPr>
        <w:fldChar w:fldCharType="begin"/>
      </w:r>
      <w:r w:rsidRPr="008E1E4A">
        <w:rPr>
          <w:lang w:val="en-GB" w:eastAsia="zh-CN"/>
        </w:rPr>
        <w:instrText xml:space="preserve"> REF _Ref71714142 \r \h </w:instrText>
      </w:r>
      <w:r>
        <w:rPr>
          <w:lang w:val="en-GB" w:eastAsia="zh-CN"/>
        </w:rPr>
      </w:r>
      <w:r w:rsidRPr="008E1E4A">
        <w:rPr>
          <w:lang w:val="en-GB" w:eastAsia="zh-CN"/>
        </w:rPr>
        <w:fldChar w:fldCharType="separate"/>
      </w:r>
      <w:r w:rsidRPr="008E1E4A">
        <w:rPr>
          <w:lang w:val="en-GB" w:eastAsia="zh-CN"/>
        </w:rPr>
        <w:t>[5]</w:t>
      </w:r>
      <w:r w:rsidRPr="008E1E4A">
        <w:rPr>
          <w:lang w:val="en-GB" w:eastAsia="zh-CN"/>
        </w:rPr>
        <w:fldChar w:fldCharType="end"/>
      </w:r>
      <w:r w:rsidRPr="008E1E4A">
        <w:rPr>
          <w:lang w:val="en-GB" w:eastAsia="zh-CN"/>
        </w:rPr>
        <w:t>, NEC proposes the following</w:t>
      </w:r>
    </w:p>
    <w:p w14:paraId="3C7C88D0" w14:textId="612F3D95" w:rsidR="00664D28" w:rsidRDefault="00664D28" w:rsidP="00664D28">
      <w:pPr>
        <w:rPr>
          <w:rFonts w:ascii="Arial" w:eastAsia="Arial Unicode MS" w:hAnsi="Arial"/>
          <w:b/>
          <w:sz w:val="20"/>
          <w:szCs w:val="20"/>
          <w:lang w:val="en-US" w:eastAsia="zh-CN"/>
        </w:rPr>
      </w:pPr>
      <w:r w:rsidRPr="00A95437">
        <w:rPr>
          <w:rFonts w:ascii="Arial" w:eastAsia="Arial Unicode MS" w:hAnsi="Arial"/>
          <w:b/>
          <w:sz w:val="20"/>
          <w:szCs w:val="20"/>
          <w:lang w:val="en-US" w:eastAsia="zh-CN"/>
        </w:rPr>
        <w:t>Proposal 1. The source gNB configures successful handover report for the UE</w:t>
      </w:r>
    </w:p>
    <w:p w14:paraId="1099555A" w14:textId="77777777" w:rsidR="00664D28" w:rsidRPr="009978B1" w:rsidRDefault="00664D28" w:rsidP="00664D28">
      <w:pPr>
        <w:spacing w:before="120"/>
        <w:rPr>
          <w:rFonts w:ascii="Arial" w:eastAsia="Arial Unicode MS" w:hAnsi="Arial"/>
          <w:b/>
          <w:sz w:val="20"/>
          <w:szCs w:val="20"/>
          <w:lang w:val="en-US" w:eastAsia="zh-CN"/>
        </w:rPr>
      </w:pPr>
      <w:r w:rsidRPr="009978B1">
        <w:rPr>
          <w:rFonts w:ascii="Arial" w:eastAsia="Arial Unicode MS" w:hAnsi="Arial"/>
          <w:b/>
          <w:sz w:val="20"/>
          <w:szCs w:val="20"/>
          <w:lang w:val="en-US" w:eastAsia="zh-CN"/>
        </w:rPr>
        <w:t>Proposal 2: RAN2 discuss on the options to configure successful handover report:</w:t>
      </w:r>
    </w:p>
    <w:p w14:paraId="656C239A" w14:textId="77777777" w:rsidR="00664D28" w:rsidRDefault="00664D28" w:rsidP="00664D28">
      <w:pPr>
        <w:pStyle w:val="ListParagraph"/>
        <w:numPr>
          <w:ilvl w:val="0"/>
          <w:numId w:val="19"/>
        </w:numPr>
        <w:spacing w:before="120" w:after="0" w:line="240" w:lineRule="auto"/>
        <w:contextualSpacing w:val="0"/>
        <w:jc w:val="both"/>
        <w:rPr>
          <w:rFonts w:ascii="Arial" w:eastAsia="Arial Unicode MS" w:hAnsi="Arial"/>
          <w:b/>
          <w:sz w:val="20"/>
          <w:szCs w:val="20"/>
          <w:lang w:eastAsia="zh-CN"/>
        </w:rPr>
      </w:pPr>
      <w:r>
        <w:rPr>
          <w:rFonts w:ascii="Arial" w:eastAsia="Arial Unicode MS" w:hAnsi="Arial"/>
          <w:b/>
          <w:sz w:val="20"/>
          <w:szCs w:val="20"/>
          <w:lang w:eastAsia="zh-CN"/>
        </w:rPr>
        <w:t>Option 1. By system information</w:t>
      </w:r>
    </w:p>
    <w:p w14:paraId="009EB6D9" w14:textId="77777777" w:rsidR="00664D28" w:rsidRDefault="00664D28" w:rsidP="00664D28">
      <w:pPr>
        <w:pStyle w:val="ListParagraph"/>
        <w:numPr>
          <w:ilvl w:val="0"/>
          <w:numId w:val="19"/>
        </w:numPr>
        <w:spacing w:before="120" w:after="0" w:line="240" w:lineRule="auto"/>
        <w:contextualSpacing w:val="0"/>
        <w:jc w:val="both"/>
        <w:rPr>
          <w:rFonts w:ascii="Arial" w:eastAsia="Arial Unicode MS" w:hAnsi="Arial"/>
          <w:b/>
          <w:sz w:val="20"/>
          <w:szCs w:val="20"/>
          <w:lang w:eastAsia="zh-CN"/>
        </w:rPr>
      </w:pPr>
      <w:r>
        <w:rPr>
          <w:rFonts w:ascii="Arial" w:eastAsia="Arial Unicode MS" w:hAnsi="Arial"/>
          <w:b/>
          <w:sz w:val="20"/>
          <w:szCs w:val="20"/>
          <w:lang w:eastAsia="zh-CN"/>
        </w:rPr>
        <w:t>Option 2. By handover command</w:t>
      </w:r>
    </w:p>
    <w:p w14:paraId="63D94586" w14:textId="77777777" w:rsidR="00664D28" w:rsidRPr="009978B1" w:rsidRDefault="00664D28" w:rsidP="00664D28">
      <w:pPr>
        <w:pStyle w:val="ListParagraph"/>
        <w:numPr>
          <w:ilvl w:val="0"/>
          <w:numId w:val="19"/>
        </w:numPr>
        <w:spacing w:before="120" w:after="0" w:line="240" w:lineRule="auto"/>
        <w:contextualSpacing w:val="0"/>
        <w:jc w:val="both"/>
        <w:rPr>
          <w:rFonts w:ascii="Arial" w:eastAsia="Arial Unicode MS" w:hAnsi="Arial"/>
          <w:b/>
          <w:sz w:val="20"/>
          <w:szCs w:val="20"/>
          <w:lang w:val="en-US" w:eastAsia="zh-CN"/>
        </w:rPr>
      </w:pPr>
      <w:r w:rsidRPr="009978B1">
        <w:rPr>
          <w:rFonts w:ascii="Arial" w:eastAsia="Arial Unicode MS" w:hAnsi="Arial"/>
          <w:b/>
          <w:sz w:val="20"/>
          <w:szCs w:val="20"/>
          <w:lang w:val="en-US" w:eastAsia="zh-CN"/>
        </w:rPr>
        <w:t>Option 3. By RRC Reconfiguration message not including handover command</w:t>
      </w:r>
    </w:p>
    <w:p w14:paraId="4F0CE365" w14:textId="77777777" w:rsidR="00664D28" w:rsidRDefault="00664D28" w:rsidP="00664D28">
      <w:pPr>
        <w:rPr>
          <w:lang w:val="en-US" w:eastAsia="zh-CN"/>
        </w:rPr>
      </w:pPr>
    </w:p>
    <w:p w14:paraId="34F7DEE7" w14:textId="377999C5" w:rsidR="00664D28" w:rsidRPr="008E1E4A" w:rsidRDefault="00664D28" w:rsidP="008E1E4A">
      <w:pPr>
        <w:pStyle w:val="ListParagraph"/>
        <w:numPr>
          <w:ilvl w:val="0"/>
          <w:numId w:val="30"/>
        </w:numPr>
        <w:rPr>
          <w:lang w:val="en-US" w:eastAsia="zh-CN"/>
        </w:rPr>
      </w:pPr>
      <w:r w:rsidRPr="008E1E4A">
        <w:rPr>
          <w:lang w:val="en-US" w:eastAsia="zh-CN"/>
        </w:rPr>
        <w:t xml:space="preserve">In </w:t>
      </w:r>
      <w:r w:rsidRPr="008E1E4A">
        <w:rPr>
          <w:lang w:val="en-US" w:eastAsia="zh-CN"/>
        </w:rPr>
        <w:fldChar w:fldCharType="begin"/>
      </w:r>
      <w:r w:rsidRPr="008E1E4A">
        <w:rPr>
          <w:lang w:val="en-US" w:eastAsia="zh-CN"/>
        </w:rPr>
        <w:instrText xml:space="preserve"> REF _Ref71727929 \r \h </w:instrText>
      </w:r>
      <w:r>
        <w:rPr>
          <w:lang w:val="en-US" w:eastAsia="zh-CN"/>
        </w:rPr>
      </w:r>
      <w:r w:rsidRPr="008E1E4A">
        <w:rPr>
          <w:lang w:val="en-US" w:eastAsia="zh-CN"/>
        </w:rPr>
        <w:fldChar w:fldCharType="separate"/>
      </w:r>
      <w:r w:rsidRPr="008E1E4A">
        <w:rPr>
          <w:lang w:val="en-US" w:eastAsia="zh-CN"/>
        </w:rPr>
        <w:t>[11]</w:t>
      </w:r>
      <w:r w:rsidRPr="008E1E4A">
        <w:rPr>
          <w:lang w:val="en-US" w:eastAsia="zh-CN"/>
        </w:rPr>
        <w:fldChar w:fldCharType="end"/>
      </w:r>
      <w:r w:rsidRPr="008E1E4A">
        <w:rPr>
          <w:lang w:val="en-US" w:eastAsia="zh-CN"/>
        </w:rPr>
        <w:t>, ZTE proposes the following:</w:t>
      </w:r>
    </w:p>
    <w:p w14:paraId="1E6A9A39" w14:textId="3E2D27DA" w:rsidR="00664D28" w:rsidRDefault="00664D28" w:rsidP="00664D28">
      <w:pPr>
        <w:spacing w:beforeLines="50" w:before="120" w:after="120"/>
        <w:rPr>
          <w:b/>
          <w:bCs/>
          <w:szCs w:val="21"/>
          <w:lang w:val="en-US"/>
        </w:rPr>
      </w:pPr>
      <w:r w:rsidRPr="00664D28">
        <w:rPr>
          <w:b/>
          <w:bCs/>
          <w:szCs w:val="21"/>
          <w:lang w:val="en-US"/>
        </w:rPr>
        <w:t>Proposal 11: UE logs successful HO report in case prior configuration is received for successful HO report (interested trigger and corresponding configuration), otherwise UE doesn’t store successful HO report.</w:t>
      </w:r>
    </w:p>
    <w:p w14:paraId="655EB44E" w14:textId="73E54FE1" w:rsidR="00945817" w:rsidRDefault="00945817" w:rsidP="00945817">
      <w:pPr>
        <w:pStyle w:val="Heading4"/>
      </w:pPr>
      <w:r>
        <w:t>Rapporteur´s summary</w:t>
      </w:r>
    </w:p>
    <w:p w14:paraId="3F3662B3" w14:textId="6C272805" w:rsidR="00945817" w:rsidRDefault="00E83997" w:rsidP="00945817">
      <w:pPr>
        <w:rPr>
          <w:lang w:val="en-GB" w:eastAsia="zh-CN"/>
        </w:rPr>
      </w:pPr>
      <w:r>
        <w:rPr>
          <w:lang w:val="en-GB" w:eastAsia="zh-CN"/>
        </w:rPr>
        <w:t xml:space="preserve">Two companies (ZTE, NEC) propose to configure the UE for the logging of SHR. </w:t>
      </w:r>
      <w:r w:rsidR="00855D07">
        <w:rPr>
          <w:lang w:val="en-GB" w:eastAsia="zh-CN"/>
        </w:rPr>
        <w:t>Rapporteur proposes to discuss it.</w:t>
      </w:r>
    </w:p>
    <w:p w14:paraId="3537453F" w14:textId="1E8751B6" w:rsidR="00855D07" w:rsidRPr="00855D07" w:rsidRDefault="00855D07" w:rsidP="00855D07">
      <w:pPr>
        <w:pStyle w:val="Cat-b-Proposal"/>
        <w:ind w:left="1588" w:hanging="1588"/>
        <w:rPr>
          <w:szCs w:val="21"/>
          <w:lang w:val="en-US"/>
        </w:rPr>
      </w:pPr>
      <w:bookmarkStart w:id="163" w:name="_Toc71996693"/>
      <w:r w:rsidRPr="00855D07">
        <w:rPr>
          <w:szCs w:val="21"/>
          <w:lang w:val="en-US"/>
        </w:rPr>
        <w:t>UE logs successful HO report in case prior configuration is received for successful HO report (interested trigger and corresponding configuration), otherwise UE doesn’t store successful HO report</w:t>
      </w:r>
      <w:bookmarkEnd w:id="163"/>
    </w:p>
    <w:p w14:paraId="22CD8571" w14:textId="57F7BE8E" w:rsidR="00855D07" w:rsidRDefault="00855D07" w:rsidP="00855D07">
      <w:pPr>
        <w:rPr>
          <w:lang w:val="en-US" w:eastAsia="zh-CN"/>
        </w:rPr>
      </w:pPr>
      <w:r>
        <w:rPr>
          <w:lang w:val="en-US" w:eastAsia="zh-CN"/>
        </w:rPr>
        <w:t>Once the above is agreed, Rapporteur suggests discussing further details. Hence cat-c is proposes for the following:</w:t>
      </w:r>
    </w:p>
    <w:p w14:paraId="79A30A8F" w14:textId="77777777" w:rsidR="00855D07" w:rsidRDefault="00855D07" w:rsidP="00855D07">
      <w:pPr>
        <w:pStyle w:val="Cat-c-Proposal"/>
        <w:rPr>
          <w:lang w:val="en-US" w:eastAsia="zh-CN"/>
        </w:rPr>
      </w:pPr>
      <w:bookmarkStart w:id="164" w:name="_Toc71996403"/>
      <w:r w:rsidRPr="009978B1">
        <w:rPr>
          <w:lang w:val="en-US" w:eastAsia="zh-CN"/>
        </w:rPr>
        <w:t>RAN2 discuss on the options to configure successful handover report:</w:t>
      </w:r>
      <w:bookmarkEnd w:id="164"/>
    </w:p>
    <w:p w14:paraId="239D14EC" w14:textId="77777777" w:rsidR="00855D07" w:rsidRDefault="00855D07" w:rsidP="00855D07">
      <w:pPr>
        <w:pStyle w:val="Cat-c-Proposal"/>
        <w:numPr>
          <w:ilvl w:val="1"/>
          <w:numId w:val="13"/>
        </w:numPr>
        <w:rPr>
          <w:lang w:val="en-US" w:eastAsia="zh-CN"/>
        </w:rPr>
      </w:pPr>
      <w:bookmarkStart w:id="165" w:name="_Toc71996404"/>
      <w:r>
        <w:rPr>
          <w:lang w:eastAsia="zh-CN"/>
        </w:rPr>
        <w:t>Option 1. By system information</w:t>
      </w:r>
      <w:bookmarkEnd w:id="165"/>
    </w:p>
    <w:p w14:paraId="3D0FA870" w14:textId="77777777" w:rsidR="00855D07" w:rsidRDefault="00855D07" w:rsidP="00855D07">
      <w:pPr>
        <w:pStyle w:val="Cat-c-Proposal"/>
        <w:numPr>
          <w:ilvl w:val="1"/>
          <w:numId w:val="13"/>
        </w:numPr>
        <w:rPr>
          <w:lang w:val="en-US" w:eastAsia="zh-CN"/>
        </w:rPr>
      </w:pPr>
      <w:bookmarkStart w:id="166" w:name="_Toc71996405"/>
      <w:r>
        <w:rPr>
          <w:lang w:eastAsia="zh-CN"/>
        </w:rPr>
        <w:t>Option 2. By handover command</w:t>
      </w:r>
      <w:bookmarkEnd w:id="166"/>
    </w:p>
    <w:p w14:paraId="77C6F0CF" w14:textId="09AFEC7A" w:rsidR="00855D07" w:rsidRPr="00855D07" w:rsidRDefault="00855D07" w:rsidP="00855D07">
      <w:pPr>
        <w:pStyle w:val="Cat-c-Proposal"/>
        <w:numPr>
          <w:ilvl w:val="1"/>
          <w:numId w:val="13"/>
        </w:numPr>
        <w:rPr>
          <w:lang w:val="en-US" w:eastAsia="zh-CN"/>
        </w:rPr>
      </w:pPr>
      <w:bookmarkStart w:id="167" w:name="_Toc71996406"/>
      <w:r w:rsidRPr="00855D07">
        <w:rPr>
          <w:lang w:val="en-US" w:eastAsia="zh-CN"/>
        </w:rPr>
        <w:t>Option 3. By RRC Reconfiguration message not including handover command</w:t>
      </w:r>
      <w:bookmarkEnd w:id="167"/>
    </w:p>
    <w:p w14:paraId="56562A45" w14:textId="77777777" w:rsidR="00855D07" w:rsidRPr="00855D07" w:rsidRDefault="00855D07" w:rsidP="00855D07">
      <w:pPr>
        <w:pStyle w:val="Cat-c-Proposal"/>
        <w:numPr>
          <w:ilvl w:val="0"/>
          <w:numId w:val="0"/>
        </w:numPr>
        <w:rPr>
          <w:lang w:val="en-US" w:eastAsia="zh-CN"/>
        </w:rPr>
      </w:pPr>
    </w:p>
    <w:p w14:paraId="3C864F9A" w14:textId="1973C1A9" w:rsidR="000C4A52" w:rsidRDefault="000C4A52" w:rsidP="000C4A52">
      <w:pPr>
        <w:pStyle w:val="Heading3"/>
      </w:pPr>
      <w:r>
        <w:t xml:space="preserve">Signalling </w:t>
      </w:r>
      <w:r w:rsidR="009978B1">
        <w:t>and procedures</w:t>
      </w:r>
    </w:p>
    <w:p w14:paraId="02A8B434" w14:textId="77777777" w:rsidR="009978B1" w:rsidRPr="00657F05" w:rsidRDefault="009978B1" w:rsidP="00657F05">
      <w:pPr>
        <w:pStyle w:val="ListParagraph"/>
        <w:numPr>
          <w:ilvl w:val="0"/>
          <w:numId w:val="29"/>
        </w:numPr>
        <w:rPr>
          <w:lang w:val="en-GB" w:eastAsia="zh-CN"/>
        </w:rPr>
      </w:pPr>
      <w:r w:rsidRPr="00657F05">
        <w:rPr>
          <w:lang w:val="en-GB" w:eastAsia="zh-CN"/>
        </w:rPr>
        <w:t xml:space="preserve">In </w:t>
      </w:r>
      <w:r w:rsidRPr="00657F05">
        <w:rPr>
          <w:lang w:val="en-GB" w:eastAsia="zh-CN"/>
        </w:rPr>
        <w:fldChar w:fldCharType="begin"/>
      </w:r>
      <w:r w:rsidRPr="00657F05">
        <w:rPr>
          <w:lang w:val="en-GB" w:eastAsia="zh-CN"/>
        </w:rPr>
        <w:instrText xml:space="preserve"> REF _Ref71714142 \r \h </w:instrText>
      </w:r>
      <w:r>
        <w:rPr>
          <w:lang w:val="en-GB" w:eastAsia="zh-CN"/>
        </w:rPr>
      </w:r>
      <w:r w:rsidRPr="00657F05">
        <w:rPr>
          <w:lang w:val="en-GB" w:eastAsia="zh-CN"/>
        </w:rPr>
        <w:fldChar w:fldCharType="separate"/>
      </w:r>
      <w:r w:rsidRPr="00657F05">
        <w:rPr>
          <w:lang w:val="en-GB" w:eastAsia="zh-CN"/>
        </w:rPr>
        <w:t>[5]</w:t>
      </w:r>
      <w:r w:rsidRPr="00657F05">
        <w:rPr>
          <w:lang w:val="en-GB" w:eastAsia="zh-CN"/>
        </w:rPr>
        <w:fldChar w:fldCharType="end"/>
      </w:r>
      <w:r w:rsidRPr="00657F05">
        <w:rPr>
          <w:lang w:val="en-GB" w:eastAsia="zh-CN"/>
        </w:rPr>
        <w:t>, NEC proposes the following</w:t>
      </w:r>
    </w:p>
    <w:p w14:paraId="50E3D26E" w14:textId="77777777" w:rsidR="009978B1" w:rsidRPr="009978B1" w:rsidRDefault="009978B1" w:rsidP="00F6046A">
      <w:pPr>
        <w:spacing w:before="120"/>
        <w:rPr>
          <w:rFonts w:ascii="Arial" w:eastAsia="Arial Unicode MS" w:hAnsi="Arial"/>
          <w:b/>
          <w:sz w:val="20"/>
          <w:szCs w:val="20"/>
          <w:lang w:val="en-US" w:eastAsia="zh-CN"/>
        </w:rPr>
      </w:pPr>
      <w:r w:rsidRPr="009978B1">
        <w:rPr>
          <w:rFonts w:ascii="Arial" w:eastAsia="Arial Unicode MS" w:hAnsi="Arial"/>
          <w:b/>
          <w:sz w:val="20"/>
          <w:szCs w:val="20"/>
          <w:lang w:val="en-US" w:eastAsia="zh-CN"/>
        </w:rPr>
        <w:t>Proposal 3: Upon T304 expiry during a HO, the UE shall discard the stored successful handover report information related to this HO.</w:t>
      </w:r>
    </w:p>
    <w:p w14:paraId="2C36ABFC" w14:textId="66975379" w:rsidR="009978B1" w:rsidRDefault="009978B1" w:rsidP="009978B1">
      <w:pPr>
        <w:spacing w:before="120"/>
        <w:rPr>
          <w:rFonts w:ascii="Arial" w:eastAsia="Arial Unicode MS" w:hAnsi="Arial"/>
          <w:b/>
          <w:sz w:val="20"/>
          <w:szCs w:val="20"/>
          <w:lang w:val="en-US" w:eastAsia="zh-CN"/>
        </w:rPr>
      </w:pPr>
      <w:r w:rsidRPr="009978B1">
        <w:rPr>
          <w:rFonts w:ascii="Arial" w:eastAsia="Arial Unicode MS" w:hAnsi="Arial"/>
          <w:b/>
          <w:sz w:val="20"/>
          <w:szCs w:val="20"/>
          <w:lang w:val="en-US" w:eastAsia="zh-CN"/>
        </w:rPr>
        <w:t>Proposal 4: The successful handover report availability indicator of DAPS handover can be sent in RRCReconfigurationComplete message in response to the RRCReconfiguration message to release the source.</w:t>
      </w:r>
    </w:p>
    <w:p w14:paraId="566A4543" w14:textId="25D9BEDE" w:rsidR="00D76C20" w:rsidRPr="00657F05" w:rsidRDefault="00A91C7D" w:rsidP="00657F05">
      <w:pPr>
        <w:pStyle w:val="ListParagraph"/>
        <w:numPr>
          <w:ilvl w:val="0"/>
          <w:numId w:val="29"/>
        </w:numPr>
        <w:rPr>
          <w:lang w:val="en-US" w:eastAsia="zh-CN"/>
        </w:rPr>
      </w:pPr>
      <w:r w:rsidRPr="00657F05">
        <w:rPr>
          <w:lang w:val="en-US" w:eastAsia="zh-CN"/>
        </w:rPr>
        <w:t xml:space="preserve">In </w:t>
      </w:r>
      <w:r w:rsidRPr="00657F05">
        <w:rPr>
          <w:lang w:val="en-US" w:eastAsia="zh-CN"/>
        </w:rPr>
        <w:fldChar w:fldCharType="begin"/>
      </w:r>
      <w:r w:rsidRPr="00657F05">
        <w:rPr>
          <w:lang w:val="en-US" w:eastAsia="zh-CN"/>
        </w:rPr>
        <w:instrText xml:space="preserve"> REF _Ref71727929 \r \h </w:instrText>
      </w:r>
      <w:r>
        <w:rPr>
          <w:lang w:val="en-US" w:eastAsia="zh-CN"/>
        </w:rPr>
      </w:r>
      <w:r w:rsidRPr="00657F05">
        <w:rPr>
          <w:lang w:val="en-US" w:eastAsia="zh-CN"/>
        </w:rPr>
        <w:fldChar w:fldCharType="separate"/>
      </w:r>
      <w:r w:rsidRPr="00657F05">
        <w:rPr>
          <w:lang w:val="en-US" w:eastAsia="zh-CN"/>
        </w:rPr>
        <w:t>[11]</w:t>
      </w:r>
      <w:r w:rsidRPr="00657F05">
        <w:rPr>
          <w:lang w:val="en-US" w:eastAsia="zh-CN"/>
        </w:rPr>
        <w:fldChar w:fldCharType="end"/>
      </w:r>
      <w:r w:rsidRPr="00657F05">
        <w:rPr>
          <w:lang w:val="en-US" w:eastAsia="zh-CN"/>
        </w:rPr>
        <w:t>, ZTE proposes the following:</w:t>
      </w:r>
    </w:p>
    <w:p w14:paraId="55BD881D" w14:textId="77777777" w:rsidR="00A91C7D" w:rsidRPr="00664D28" w:rsidRDefault="00A91C7D" w:rsidP="00A91C7D">
      <w:pPr>
        <w:spacing w:beforeLines="50" w:before="120" w:after="120"/>
        <w:rPr>
          <w:rFonts w:ascii="Times New Roman" w:eastAsia="SimSun" w:hAnsi="Times New Roman" w:cs="Times New Roman"/>
          <w:b/>
          <w:bCs/>
          <w:sz w:val="21"/>
          <w:szCs w:val="21"/>
          <w:lang w:val="en-US"/>
        </w:rPr>
      </w:pPr>
      <w:r w:rsidRPr="00664D28">
        <w:rPr>
          <w:b/>
          <w:bCs/>
          <w:szCs w:val="21"/>
          <w:lang w:val="en-US"/>
        </w:rPr>
        <w:lastRenderedPageBreak/>
        <w:t>Proposal 10: It is proposed to have multiple entries for successful HO report where each entry includes information of one successful HO event triggered.</w:t>
      </w:r>
    </w:p>
    <w:p w14:paraId="5423B4B9" w14:textId="77777777" w:rsidR="007F2DCD" w:rsidRPr="007F2DCD" w:rsidRDefault="007F2DCD" w:rsidP="007F2DCD">
      <w:pPr>
        <w:spacing w:beforeLines="50" w:before="120" w:after="120"/>
        <w:rPr>
          <w:rFonts w:ascii="Times New Roman" w:eastAsia="SimSun" w:hAnsi="Times New Roman" w:cs="Times New Roman"/>
          <w:b/>
          <w:bCs/>
          <w:sz w:val="21"/>
          <w:szCs w:val="21"/>
          <w:lang w:val="en-US"/>
        </w:rPr>
      </w:pPr>
      <w:r w:rsidRPr="007F2DCD">
        <w:rPr>
          <w:b/>
          <w:bCs/>
          <w:szCs w:val="21"/>
          <w:lang w:val="en-US"/>
        </w:rPr>
        <w:t xml:space="preserve">Proposal 12: UE includes the availability of successful HO report to NW in each completed message send in RRC procedure, i.e., </w:t>
      </w:r>
      <w:r w:rsidRPr="007F2DCD">
        <w:rPr>
          <w:b/>
          <w:bCs/>
          <w:i/>
          <w:iCs/>
          <w:lang w:val="en-US"/>
        </w:rPr>
        <w:t xml:space="preserve">RRCReconfigurationComplete, </w:t>
      </w:r>
      <w:r w:rsidRPr="007F2DCD">
        <w:rPr>
          <w:b/>
          <w:bCs/>
          <w:i/>
          <w:lang w:val="en-US"/>
        </w:rPr>
        <w:t>RRCReestablishmentComplete, RRCSetupComplete, RRCResumeComplete</w:t>
      </w:r>
      <w:r w:rsidRPr="007F2DCD">
        <w:rPr>
          <w:b/>
          <w:bCs/>
          <w:szCs w:val="21"/>
          <w:lang w:val="en-US"/>
        </w:rPr>
        <w:t xml:space="preserve"> message if it has available successful HO report to be reported.</w:t>
      </w:r>
    </w:p>
    <w:p w14:paraId="78D90F3F" w14:textId="77777777" w:rsidR="007F2DCD" w:rsidRPr="007F2DCD" w:rsidRDefault="007F2DCD" w:rsidP="007F2DCD">
      <w:pPr>
        <w:spacing w:beforeLines="50" w:before="120" w:after="120"/>
        <w:rPr>
          <w:b/>
          <w:bCs/>
          <w:szCs w:val="21"/>
          <w:lang w:val="en-US"/>
        </w:rPr>
      </w:pPr>
      <w:r w:rsidRPr="007F2DCD">
        <w:rPr>
          <w:b/>
          <w:bCs/>
          <w:szCs w:val="21"/>
          <w:lang w:val="en-US"/>
        </w:rPr>
        <w:t xml:space="preserve">Proposal 13: </w:t>
      </w:r>
      <w:r w:rsidRPr="007F2DCD">
        <w:rPr>
          <w:b/>
          <w:bCs/>
          <w:i/>
          <w:iCs/>
          <w:szCs w:val="21"/>
          <w:lang w:val="en-US"/>
        </w:rPr>
        <w:t>UEInformationRequest/UEInformationResponse</w:t>
      </w:r>
      <w:r w:rsidRPr="007F2DCD">
        <w:rPr>
          <w:b/>
          <w:bCs/>
          <w:szCs w:val="21"/>
          <w:lang w:val="en-US"/>
        </w:rPr>
        <w:t xml:space="preserve"> message is used for successful HO report request and report.</w:t>
      </w:r>
    </w:p>
    <w:p w14:paraId="0E66F3D4" w14:textId="447D766C" w:rsidR="007F2DCD" w:rsidRDefault="007F2DCD" w:rsidP="007F2DCD">
      <w:pPr>
        <w:spacing w:after="120"/>
        <w:rPr>
          <w:b/>
          <w:bCs/>
          <w:szCs w:val="21"/>
          <w:lang w:val="en-US"/>
        </w:rPr>
      </w:pPr>
      <w:r w:rsidRPr="007F2DCD">
        <w:rPr>
          <w:b/>
          <w:bCs/>
          <w:szCs w:val="21"/>
          <w:lang w:val="en-US"/>
        </w:rPr>
        <w:t>Proposal 14: It is proposed UE always report complete successful HO report via one-shot request from NW, i.e., no need for separate request and partially successful HO report.</w:t>
      </w:r>
    </w:p>
    <w:p w14:paraId="1C34D5B1" w14:textId="77777777" w:rsidR="006968BF" w:rsidRPr="007F2DCD" w:rsidRDefault="006968BF" w:rsidP="007F2DCD">
      <w:pPr>
        <w:spacing w:after="120"/>
        <w:rPr>
          <w:rFonts w:ascii="Times New Roman" w:eastAsia="SimSun" w:hAnsi="Times New Roman" w:cs="Times New Roman"/>
          <w:b/>
          <w:bCs/>
          <w:sz w:val="21"/>
          <w:szCs w:val="21"/>
          <w:lang w:val="en-US"/>
        </w:rPr>
      </w:pPr>
    </w:p>
    <w:p w14:paraId="2D7C04ED" w14:textId="670DAE84" w:rsidR="00A91C7D" w:rsidRDefault="00657F05" w:rsidP="00657F05">
      <w:pPr>
        <w:pStyle w:val="ListParagraph"/>
        <w:numPr>
          <w:ilvl w:val="0"/>
          <w:numId w:val="29"/>
        </w:numPr>
        <w:rPr>
          <w:lang w:val="en-US" w:eastAsia="zh-CN"/>
        </w:rPr>
      </w:pPr>
      <w:r>
        <w:rPr>
          <w:lang w:val="en-US" w:eastAsia="zh-CN"/>
        </w:rPr>
        <w:t xml:space="preserve">In </w:t>
      </w:r>
      <w:r>
        <w:rPr>
          <w:lang w:val="en-US" w:eastAsia="zh-CN"/>
        </w:rPr>
        <w:fldChar w:fldCharType="begin"/>
      </w:r>
      <w:r>
        <w:rPr>
          <w:lang w:val="en-US" w:eastAsia="zh-CN"/>
        </w:rPr>
        <w:instrText xml:space="preserve"> REF _Ref71878837 \r \h </w:instrText>
      </w:r>
      <w:r>
        <w:rPr>
          <w:lang w:val="en-US" w:eastAsia="zh-CN"/>
        </w:rPr>
      </w:r>
      <w:r>
        <w:rPr>
          <w:lang w:val="en-US" w:eastAsia="zh-CN"/>
        </w:rPr>
        <w:fldChar w:fldCharType="separate"/>
      </w:r>
      <w:r>
        <w:rPr>
          <w:lang w:val="en-US" w:eastAsia="zh-CN"/>
        </w:rPr>
        <w:t>[12]</w:t>
      </w:r>
      <w:r>
        <w:rPr>
          <w:lang w:val="en-US" w:eastAsia="zh-CN"/>
        </w:rPr>
        <w:fldChar w:fldCharType="end"/>
      </w:r>
      <w:r>
        <w:rPr>
          <w:lang w:val="en-US" w:eastAsia="zh-CN"/>
        </w:rPr>
        <w:t>, Huawei proposes the following:</w:t>
      </w:r>
    </w:p>
    <w:p w14:paraId="1FCC3A88" w14:textId="6AF86307" w:rsidR="00657F05" w:rsidRDefault="00657F05" w:rsidP="00657F05">
      <w:pPr>
        <w:rPr>
          <w:b/>
          <w:lang w:val="en-US" w:eastAsia="zh-CN"/>
        </w:rPr>
      </w:pPr>
      <w:r w:rsidRPr="00657F05">
        <w:rPr>
          <w:b/>
          <w:lang w:val="en-US" w:eastAsia="zh-CN"/>
        </w:rPr>
        <w:t xml:space="preserve">Proposal 19: The </w:t>
      </w:r>
      <w:r w:rsidRPr="00657F05">
        <w:rPr>
          <w:b/>
          <w:i/>
          <w:lang w:val="en-US" w:eastAsia="zh-CN"/>
        </w:rPr>
        <w:t>varSuccHOReport</w:t>
      </w:r>
      <w:r w:rsidRPr="00657F05">
        <w:rPr>
          <w:b/>
          <w:lang w:val="en-US" w:eastAsia="zh-CN"/>
        </w:rPr>
        <w:t xml:space="preserve"> is introduced to store the parameters for successful HO report.</w:t>
      </w:r>
    </w:p>
    <w:p w14:paraId="60540B28" w14:textId="41C61BE3" w:rsidR="006968BF" w:rsidRDefault="0026574A" w:rsidP="0026574A">
      <w:pPr>
        <w:overflowPunct w:val="0"/>
        <w:autoSpaceDE w:val="0"/>
        <w:autoSpaceDN w:val="0"/>
        <w:adjustRightInd w:val="0"/>
        <w:spacing w:after="120"/>
        <w:jc w:val="both"/>
        <w:textAlignment w:val="baseline"/>
        <w:rPr>
          <w:b/>
          <w:lang w:val="en-US" w:eastAsia="zh-CN"/>
        </w:rPr>
      </w:pPr>
      <w:r w:rsidRPr="0026574A">
        <w:rPr>
          <w:b/>
          <w:lang w:val="en-US" w:eastAsia="zh-CN"/>
        </w:rPr>
        <w:t xml:space="preserve">Proposal 20: The UE records the latest one Successful Handover Report, e.g., </w:t>
      </w:r>
      <w:r w:rsidRPr="0026574A">
        <w:rPr>
          <w:b/>
          <w:i/>
          <w:lang w:val="en-US" w:eastAsia="zh-CN"/>
        </w:rPr>
        <w:t>varSuccHOReport</w:t>
      </w:r>
      <w:r w:rsidRPr="0026574A">
        <w:rPr>
          <w:b/>
          <w:lang w:val="en-US" w:eastAsia="zh-CN"/>
        </w:rPr>
        <w:t xml:space="preserve">. The availability of a Successful Handover Report is indicated by the </w:t>
      </w:r>
      <w:r w:rsidRPr="0026574A">
        <w:rPr>
          <w:b/>
          <w:i/>
          <w:lang w:val="en-US" w:eastAsia="zh-CN"/>
        </w:rPr>
        <w:t>RRCReconfigurationComplete</w:t>
      </w:r>
      <w:r w:rsidRPr="0026574A">
        <w:rPr>
          <w:b/>
          <w:lang w:val="en-US" w:eastAsia="zh-CN"/>
        </w:rPr>
        <w:t xml:space="preserve"> message, and the Successful Handover Report is fetched via UE Information Request/Response messages.</w:t>
      </w:r>
    </w:p>
    <w:p w14:paraId="6828A236" w14:textId="77777777" w:rsidR="006968BF" w:rsidRPr="006968BF" w:rsidRDefault="006968BF" w:rsidP="0026574A">
      <w:pPr>
        <w:overflowPunct w:val="0"/>
        <w:autoSpaceDE w:val="0"/>
        <w:autoSpaceDN w:val="0"/>
        <w:adjustRightInd w:val="0"/>
        <w:spacing w:after="120"/>
        <w:jc w:val="both"/>
        <w:textAlignment w:val="baseline"/>
        <w:rPr>
          <w:b/>
          <w:lang w:val="en-US" w:eastAsia="zh-CN"/>
        </w:rPr>
      </w:pPr>
    </w:p>
    <w:p w14:paraId="229A6C9B" w14:textId="33AB78D4" w:rsidR="006968BF" w:rsidRPr="006968BF" w:rsidRDefault="006968BF" w:rsidP="006968BF">
      <w:pPr>
        <w:pStyle w:val="ListParagraph"/>
        <w:numPr>
          <w:ilvl w:val="0"/>
          <w:numId w:val="29"/>
        </w:numPr>
        <w:overflowPunct w:val="0"/>
        <w:autoSpaceDE w:val="0"/>
        <w:autoSpaceDN w:val="0"/>
        <w:adjustRightInd w:val="0"/>
        <w:spacing w:after="120"/>
        <w:jc w:val="both"/>
        <w:textAlignment w:val="baseline"/>
        <w:rPr>
          <w:lang w:val="en-US" w:eastAsia="zh-CN"/>
        </w:rPr>
      </w:pPr>
      <w:r w:rsidRPr="006968BF">
        <w:rPr>
          <w:lang w:val="en-US" w:eastAsia="zh-CN"/>
        </w:rPr>
        <w:t xml:space="preserve">In </w:t>
      </w:r>
      <w:r w:rsidRPr="006968BF">
        <w:rPr>
          <w:lang w:val="en-US" w:eastAsia="zh-CN"/>
        </w:rPr>
        <w:fldChar w:fldCharType="begin"/>
      </w:r>
      <w:r w:rsidRPr="006968BF">
        <w:rPr>
          <w:lang w:val="en-US" w:eastAsia="zh-CN"/>
        </w:rPr>
        <w:instrText xml:space="preserve"> REF _Ref71882817 \r \h </w:instrText>
      </w:r>
      <w:r w:rsidRPr="006968BF">
        <w:rPr>
          <w:lang w:val="en-US" w:eastAsia="zh-CN"/>
        </w:rPr>
      </w:r>
      <w:r>
        <w:rPr>
          <w:lang w:val="en-US" w:eastAsia="zh-CN"/>
        </w:rPr>
        <w:instrText xml:space="preserve"> \* MERGEFORMAT </w:instrText>
      </w:r>
      <w:r w:rsidRPr="006968BF">
        <w:rPr>
          <w:lang w:val="en-US" w:eastAsia="zh-CN"/>
        </w:rPr>
        <w:fldChar w:fldCharType="separate"/>
      </w:r>
      <w:r w:rsidRPr="006968BF">
        <w:rPr>
          <w:lang w:val="en-US" w:eastAsia="zh-CN"/>
        </w:rPr>
        <w:t>[14]</w:t>
      </w:r>
      <w:r w:rsidRPr="006968BF">
        <w:rPr>
          <w:lang w:val="en-US" w:eastAsia="zh-CN"/>
        </w:rPr>
        <w:fldChar w:fldCharType="end"/>
      </w:r>
      <w:r w:rsidRPr="006968BF">
        <w:rPr>
          <w:lang w:val="en-US" w:eastAsia="zh-CN"/>
        </w:rPr>
        <w:t>, Ericsson proposes the following:</w:t>
      </w:r>
    </w:p>
    <w:p w14:paraId="28C69799" w14:textId="2230AC61" w:rsidR="006968BF" w:rsidRPr="006968BF" w:rsidRDefault="006968BF" w:rsidP="006968BF">
      <w:pPr>
        <w:overflowPunct w:val="0"/>
        <w:autoSpaceDE w:val="0"/>
        <w:autoSpaceDN w:val="0"/>
        <w:adjustRightInd w:val="0"/>
        <w:spacing w:after="120"/>
        <w:jc w:val="both"/>
        <w:textAlignment w:val="baseline"/>
        <w:rPr>
          <w:b/>
          <w:lang w:val="en-US" w:eastAsia="zh-CN"/>
        </w:rPr>
      </w:pPr>
      <w:bookmarkStart w:id="168" w:name="_Toc71571069"/>
      <w:r w:rsidRPr="006968BF">
        <w:rPr>
          <w:b/>
          <w:lang w:val="en-US" w:eastAsia="zh-CN"/>
        </w:rPr>
        <w:t>Proposal 16: RAN2 to discuss how the UE should handle the case in which both an HO Success Report and an RLF Report would need to be stored for the same HO procedure.</w:t>
      </w:r>
      <w:bookmarkEnd w:id="168"/>
    </w:p>
    <w:p w14:paraId="55FBE46D" w14:textId="5E3B9F79" w:rsidR="0026574A" w:rsidRDefault="001A7DCE" w:rsidP="001A7DCE">
      <w:pPr>
        <w:pStyle w:val="Heading4"/>
      </w:pPr>
      <w:r>
        <w:t>Rapporteur´s summary</w:t>
      </w:r>
    </w:p>
    <w:p w14:paraId="3061C551" w14:textId="0D440F77" w:rsidR="001A7DCE" w:rsidRDefault="001A7DCE" w:rsidP="001A7DCE">
      <w:pPr>
        <w:rPr>
          <w:lang w:val="en-GB" w:eastAsia="zh-CN"/>
        </w:rPr>
      </w:pPr>
      <w:r>
        <w:rPr>
          <w:lang w:val="en-GB" w:eastAsia="zh-CN"/>
        </w:rPr>
        <w:t>Related to the above proposals on signalling and procedure, Rapporteur suggests to first agree on the following</w:t>
      </w:r>
      <w:r w:rsidR="002E48C2">
        <w:rPr>
          <w:lang w:val="en-GB" w:eastAsia="zh-CN"/>
        </w:rPr>
        <w:t xml:space="preserve"> principles which are in line with the current RLF report</w:t>
      </w:r>
      <w:r>
        <w:rPr>
          <w:lang w:val="en-GB" w:eastAsia="zh-CN"/>
        </w:rPr>
        <w:t>:</w:t>
      </w:r>
    </w:p>
    <w:p w14:paraId="536F2B5F" w14:textId="03A6218C" w:rsidR="001A7DCE" w:rsidRDefault="001A7DCE" w:rsidP="002E48C2">
      <w:pPr>
        <w:pStyle w:val="Cat-a-Proposal"/>
        <w:rPr>
          <w:lang w:val="en-US" w:eastAsia="zh-CN"/>
        </w:rPr>
      </w:pPr>
      <w:bookmarkStart w:id="169" w:name="_Toc71996587"/>
      <w:r w:rsidRPr="00657F05">
        <w:rPr>
          <w:lang w:val="en-US" w:eastAsia="zh-CN"/>
        </w:rPr>
        <w:t xml:space="preserve">The </w:t>
      </w:r>
      <w:r w:rsidRPr="00657F05">
        <w:rPr>
          <w:i/>
          <w:lang w:val="en-US" w:eastAsia="zh-CN"/>
        </w:rPr>
        <w:t>varSuccHOReport</w:t>
      </w:r>
      <w:r w:rsidRPr="00657F05">
        <w:rPr>
          <w:lang w:val="en-US" w:eastAsia="zh-CN"/>
        </w:rPr>
        <w:t xml:space="preserve"> is introduced to store the parameters for successful HO report.</w:t>
      </w:r>
      <w:bookmarkEnd w:id="169"/>
    </w:p>
    <w:p w14:paraId="629E801C" w14:textId="409F296C" w:rsidR="001A7DCE" w:rsidRDefault="001A7DCE" w:rsidP="002E48C2">
      <w:pPr>
        <w:pStyle w:val="Cat-a-Proposal"/>
        <w:rPr>
          <w:lang w:val="en-US" w:eastAsia="zh-CN"/>
        </w:rPr>
      </w:pPr>
      <w:bookmarkStart w:id="170" w:name="_Toc71996588"/>
      <w:r w:rsidRPr="001A7DCE">
        <w:rPr>
          <w:lang w:val="en-US" w:eastAsia="zh-CN"/>
        </w:rPr>
        <w:t>The UE includes the availability of successful HO report to NW in each completed message send in RRC procedure, i.e., RRCReconfigurationComplete, RRCReestablishmentComplete, RRCSetupComplete, RRCResumeComplete message if it has available successful HO report to be reported.</w:t>
      </w:r>
      <w:bookmarkEnd w:id="170"/>
    </w:p>
    <w:p w14:paraId="3504F651" w14:textId="1A6A525A" w:rsidR="00506E37" w:rsidRPr="001A7DCE" w:rsidRDefault="00506E37" w:rsidP="002E48C2">
      <w:pPr>
        <w:pStyle w:val="Cat-a-Proposal"/>
        <w:rPr>
          <w:lang w:val="en-US" w:eastAsia="zh-CN"/>
        </w:rPr>
      </w:pPr>
      <w:bookmarkStart w:id="171" w:name="_Toc71996589"/>
      <w:r w:rsidRPr="00506E37">
        <w:rPr>
          <w:lang w:val="en-US" w:eastAsia="zh-CN"/>
        </w:rPr>
        <w:t>UEInformationRequest/UEInformationResponse message is used for successful HO report request and report.</w:t>
      </w:r>
      <w:bookmarkEnd w:id="171"/>
    </w:p>
    <w:p w14:paraId="32CB9621" w14:textId="44E0D741" w:rsidR="002E48C2" w:rsidRDefault="002E48C2" w:rsidP="001A7DCE">
      <w:pPr>
        <w:rPr>
          <w:lang w:val="en-GB" w:eastAsia="zh-CN"/>
        </w:rPr>
      </w:pPr>
      <w:r>
        <w:rPr>
          <w:lang w:val="en-GB" w:eastAsia="zh-CN"/>
        </w:rPr>
        <w:t>Related to how many entries related to SHR shall be stored by the UE, one company (Huawei) believes that only one entry should be stored, while another company (ZTE) proposes have multiple SHR entries. Hence, Rapporteur proposes to discuss the following:</w:t>
      </w:r>
    </w:p>
    <w:p w14:paraId="00AEA485" w14:textId="2ADA04B2" w:rsidR="002E48C2" w:rsidRDefault="002E48C2" w:rsidP="002E48C2">
      <w:pPr>
        <w:pStyle w:val="Cat-a-Proposal"/>
        <w:rPr>
          <w:lang w:val="en-GB" w:eastAsia="zh-CN"/>
        </w:rPr>
      </w:pPr>
      <w:bookmarkStart w:id="172" w:name="_Toc71996590"/>
      <w:r>
        <w:rPr>
          <w:lang w:val="en-GB" w:eastAsia="zh-CN"/>
        </w:rPr>
        <w:t>RAN2 to discuss the following:</w:t>
      </w:r>
      <w:bookmarkEnd w:id="172"/>
    </w:p>
    <w:p w14:paraId="08F2E766" w14:textId="02CDDE22" w:rsidR="002E48C2" w:rsidRDefault="002E48C2" w:rsidP="002E48C2">
      <w:pPr>
        <w:pStyle w:val="Cat-a-Proposal"/>
        <w:numPr>
          <w:ilvl w:val="1"/>
          <w:numId w:val="11"/>
        </w:numPr>
        <w:rPr>
          <w:lang w:val="en-GB" w:eastAsia="zh-CN"/>
        </w:rPr>
      </w:pPr>
      <w:bookmarkStart w:id="173" w:name="_Toc71996591"/>
      <w:r>
        <w:rPr>
          <w:lang w:val="en-GB" w:eastAsia="zh-CN"/>
        </w:rPr>
        <w:t>The UE only stores the latest SHR entry</w:t>
      </w:r>
      <w:bookmarkEnd w:id="173"/>
    </w:p>
    <w:p w14:paraId="7D8C251B" w14:textId="702D17B1" w:rsidR="002E48C2" w:rsidRDefault="002E48C2" w:rsidP="002E48C2">
      <w:pPr>
        <w:pStyle w:val="Cat-a-Proposal"/>
        <w:numPr>
          <w:ilvl w:val="1"/>
          <w:numId w:val="11"/>
        </w:numPr>
        <w:rPr>
          <w:lang w:val="en-GB" w:eastAsia="zh-CN"/>
        </w:rPr>
      </w:pPr>
      <w:bookmarkStart w:id="174" w:name="_Toc71996592"/>
      <w:r>
        <w:rPr>
          <w:lang w:val="en-GB" w:eastAsia="zh-CN"/>
        </w:rPr>
        <w:t>The UE may store multiple SHR entr</w:t>
      </w:r>
      <w:r w:rsidR="004A56C4">
        <w:rPr>
          <w:lang w:val="en-GB" w:eastAsia="zh-CN"/>
        </w:rPr>
        <w:t>ies</w:t>
      </w:r>
      <w:bookmarkEnd w:id="174"/>
    </w:p>
    <w:p w14:paraId="48879F0A" w14:textId="56962B40" w:rsidR="001A7DCE" w:rsidRDefault="001A7DCE" w:rsidP="001A7DCE">
      <w:pPr>
        <w:rPr>
          <w:lang w:val="en-GB" w:eastAsia="zh-CN"/>
        </w:rPr>
      </w:pPr>
      <w:r>
        <w:rPr>
          <w:lang w:val="en-GB" w:eastAsia="zh-CN"/>
        </w:rPr>
        <w:t>The other proposals are suggested as cat-c</w:t>
      </w:r>
      <w:r w:rsidR="001314A4">
        <w:rPr>
          <w:lang w:val="en-GB" w:eastAsia="zh-CN"/>
        </w:rPr>
        <w:t xml:space="preserve"> for the time being</w:t>
      </w:r>
      <w:r w:rsidR="00100C76">
        <w:rPr>
          <w:lang w:val="en-GB" w:eastAsia="zh-CN"/>
        </w:rPr>
        <w:t xml:space="preserve">, since the above </w:t>
      </w:r>
      <w:r w:rsidR="00D0646A">
        <w:rPr>
          <w:lang w:val="en-GB" w:eastAsia="zh-CN"/>
        </w:rPr>
        <w:t xml:space="preserve">cat-a proposals </w:t>
      </w:r>
      <w:r w:rsidR="00100C76">
        <w:rPr>
          <w:lang w:val="en-GB" w:eastAsia="zh-CN"/>
        </w:rPr>
        <w:t>should be agreed first.</w:t>
      </w:r>
    </w:p>
    <w:p w14:paraId="7E49EF66" w14:textId="1AA50101" w:rsidR="001A7DCE" w:rsidRPr="00271210" w:rsidRDefault="001A7DCE" w:rsidP="001A7DCE">
      <w:pPr>
        <w:pStyle w:val="Cat-c-Proposal"/>
        <w:rPr>
          <w:lang w:val="en-US" w:eastAsia="zh-CN"/>
        </w:rPr>
      </w:pPr>
      <w:bookmarkStart w:id="175" w:name="_Toc71996407"/>
      <w:r w:rsidRPr="00271210">
        <w:rPr>
          <w:lang w:val="en-US" w:eastAsia="zh-CN"/>
        </w:rPr>
        <w:t>RAN2 to discuss how the UE should handle the case in which both an HO Success Report and an RLF Report would need to be stored for the same HO procedure</w:t>
      </w:r>
      <w:bookmarkEnd w:id="175"/>
    </w:p>
    <w:p w14:paraId="5712FCD7" w14:textId="34014AF4" w:rsidR="00F11CC5" w:rsidRPr="009978B1" w:rsidRDefault="00F11CC5" w:rsidP="00F11CC5">
      <w:pPr>
        <w:pStyle w:val="Cat-c-Proposal"/>
        <w:rPr>
          <w:lang w:val="en-US" w:eastAsia="zh-CN"/>
        </w:rPr>
      </w:pPr>
      <w:bookmarkStart w:id="176" w:name="_Toc71996408"/>
      <w:r w:rsidRPr="009978B1">
        <w:rPr>
          <w:lang w:val="en-US" w:eastAsia="zh-CN"/>
        </w:rPr>
        <w:lastRenderedPageBreak/>
        <w:t>Upon T304 expiry during a HO, the UE shall discard the stored successful handover report information related to this HO.</w:t>
      </w:r>
      <w:bookmarkEnd w:id="176"/>
    </w:p>
    <w:p w14:paraId="47244FB7" w14:textId="24A90510" w:rsidR="00F11CC5" w:rsidRPr="00F11CC5" w:rsidRDefault="00F11CC5" w:rsidP="00F11CC5">
      <w:pPr>
        <w:pStyle w:val="Cat-c-Proposal"/>
        <w:rPr>
          <w:lang w:val="en-US" w:eastAsia="zh-CN"/>
        </w:rPr>
      </w:pPr>
      <w:bookmarkStart w:id="177" w:name="_Toc71996409"/>
      <w:r w:rsidRPr="009978B1">
        <w:rPr>
          <w:lang w:val="en-US" w:eastAsia="zh-CN"/>
        </w:rPr>
        <w:t>The successful handover report availability indicator of DAPS handover can be sent in RRCReconfigurationComplete message in response to the RRCReconfiguration message to release the source.</w:t>
      </w:r>
      <w:bookmarkEnd w:id="177"/>
    </w:p>
    <w:p w14:paraId="009F8472" w14:textId="291FE701" w:rsidR="009978B1" w:rsidRDefault="00195ED7" w:rsidP="00195ED7">
      <w:pPr>
        <w:pStyle w:val="Heading2"/>
        <w:tabs>
          <w:tab w:val="clear" w:pos="3978"/>
        </w:tabs>
        <w:ind w:left="142" w:hanging="142"/>
      </w:pPr>
      <w:r>
        <w:t>Others</w:t>
      </w:r>
    </w:p>
    <w:p w14:paraId="0B95DF28" w14:textId="7AF3E61E" w:rsidR="00812C6E" w:rsidRDefault="00D26BB2" w:rsidP="00D26BB2">
      <w:pPr>
        <w:pStyle w:val="Heading3"/>
      </w:pPr>
      <w:r>
        <w:t>NR-U</w:t>
      </w:r>
    </w:p>
    <w:p w14:paraId="36FDBD58" w14:textId="25A2BE03" w:rsidR="00D26BB2" w:rsidRDefault="00D26BB2" w:rsidP="00D26BB2">
      <w:pPr>
        <w:rPr>
          <w:lang w:val="en-GB" w:eastAsia="zh-CN"/>
        </w:rPr>
      </w:pPr>
      <w:r>
        <w:rPr>
          <w:lang w:val="en-GB" w:eastAsia="zh-CN"/>
        </w:rPr>
        <w:t xml:space="preserve">In </w:t>
      </w:r>
      <w:r>
        <w:rPr>
          <w:lang w:val="en-GB" w:eastAsia="zh-CN"/>
        </w:rPr>
        <w:fldChar w:fldCharType="begin"/>
      </w:r>
      <w:r>
        <w:rPr>
          <w:lang w:val="en-GB" w:eastAsia="zh-CN"/>
        </w:rPr>
        <w:instrText xml:space="preserve"> REF _Ref71727688 \r \h </w:instrText>
      </w:r>
      <w:r>
        <w:rPr>
          <w:lang w:val="en-GB" w:eastAsia="zh-CN"/>
        </w:rPr>
      </w:r>
      <w:r>
        <w:rPr>
          <w:lang w:val="en-GB" w:eastAsia="zh-CN"/>
        </w:rPr>
        <w:fldChar w:fldCharType="separate"/>
      </w:r>
      <w:r>
        <w:rPr>
          <w:lang w:val="en-GB" w:eastAsia="zh-CN"/>
        </w:rPr>
        <w:t>[10]</w:t>
      </w:r>
      <w:r>
        <w:rPr>
          <w:lang w:val="en-GB" w:eastAsia="zh-CN"/>
        </w:rPr>
        <w:fldChar w:fldCharType="end"/>
      </w:r>
      <w:r>
        <w:rPr>
          <w:lang w:val="en-GB" w:eastAsia="zh-CN"/>
        </w:rPr>
        <w:t>, Lenovo proposes the following:</w:t>
      </w:r>
    </w:p>
    <w:p w14:paraId="722D1A29" w14:textId="77777777" w:rsidR="00D26BB2" w:rsidRDefault="00D26BB2" w:rsidP="00D26BB2">
      <w:pPr>
        <w:rPr>
          <w:rFonts w:ascii="Times New Roman" w:eastAsiaTheme="minorEastAsia" w:hAnsi="Times New Roman" w:cs="Times New Roman"/>
          <w:b/>
          <w:bCs/>
          <w:sz w:val="20"/>
          <w:szCs w:val="20"/>
          <w:lang w:val="de-DE" w:eastAsia="zh-CN"/>
        </w:rPr>
      </w:pPr>
      <w:r>
        <w:rPr>
          <w:rFonts w:eastAsiaTheme="minorEastAsia"/>
          <w:b/>
          <w:bCs/>
          <w:lang w:val="de-DE" w:eastAsia="zh-CN"/>
        </w:rPr>
        <w:t>Proposal 1: The measured RSSI and channel occupancy in the unlicensed spectrum can be included in the RLF report.</w:t>
      </w:r>
    </w:p>
    <w:p w14:paraId="3E86636F" w14:textId="77777777" w:rsidR="00B40C4F" w:rsidRPr="00B40C4F" w:rsidRDefault="00B40C4F" w:rsidP="00B40C4F">
      <w:pPr>
        <w:rPr>
          <w:rFonts w:eastAsiaTheme="minorEastAsia"/>
          <w:b/>
          <w:bCs/>
          <w:lang w:val="de-DE" w:eastAsia="zh-CN"/>
        </w:rPr>
      </w:pPr>
      <w:bookmarkStart w:id="178" w:name="_Toc61553619"/>
      <w:r w:rsidRPr="00B40C4F">
        <w:rPr>
          <w:rFonts w:eastAsiaTheme="minorEastAsia"/>
          <w:b/>
          <w:bCs/>
          <w:lang w:val="de-DE" w:eastAsia="zh-CN"/>
        </w:rPr>
        <w:t>Proposal 2: Network needs to distinguish handover failure due to improper mobility paramter or improper LBT configuration.</w:t>
      </w:r>
      <w:bookmarkEnd w:id="178"/>
    </w:p>
    <w:p w14:paraId="6F603A0D" w14:textId="01A46F7B" w:rsidR="00D26BB2" w:rsidRDefault="004727DB" w:rsidP="004727DB">
      <w:pPr>
        <w:pStyle w:val="Heading3"/>
      </w:pPr>
      <w:r>
        <w:t>Fast MCG link recovery</w:t>
      </w:r>
    </w:p>
    <w:p w14:paraId="1C5563B4" w14:textId="11BB2AC9" w:rsidR="004727DB" w:rsidRDefault="004727DB" w:rsidP="004727DB">
      <w:pPr>
        <w:rPr>
          <w:lang w:val="en-GB" w:eastAsia="zh-CN"/>
        </w:rPr>
      </w:pPr>
      <w:r>
        <w:rPr>
          <w:lang w:val="en-GB" w:eastAsia="zh-CN"/>
        </w:rPr>
        <w:t xml:space="preserve">In </w:t>
      </w:r>
      <w:r>
        <w:rPr>
          <w:lang w:val="en-GB" w:eastAsia="zh-CN"/>
        </w:rPr>
        <w:fldChar w:fldCharType="begin"/>
      </w:r>
      <w:r>
        <w:rPr>
          <w:lang w:val="en-GB" w:eastAsia="zh-CN"/>
        </w:rPr>
        <w:instrText xml:space="preserve"> REF _Ref71882405 \r \h </w:instrText>
      </w:r>
      <w:r>
        <w:rPr>
          <w:lang w:val="en-GB" w:eastAsia="zh-CN"/>
        </w:rPr>
      </w:r>
      <w:r>
        <w:rPr>
          <w:lang w:val="en-GB" w:eastAsia="zh-CN"/>
        </w:rPr>
        <w:fldChar w:fldCharType="separate"/>
      </w:r>
      <w:r>
        <w:rPr>
          <w:lang w:val="en-GB" w:eastAsia="zh-CN"/>
        </w:rPr>
        <w:t>[13]</w:t>
      </w:r>
      <w:r>
        <w:rPr>
          <w:lang w:val="en-GB" w:eastAsia="zh-CN"/>
        </w:rPr>
        <w:fldChar w:fldCharType="end"/>
      </w:r>
      <w:r>
        <w:rPr>
          <w:lang w:val="en-GB" w:eastAsia="zh-CN"/>
        </w:rPr>
        <w:t>, Qualcomm proposes the following:</w:t>
      </w:r>
    </w:p>
    <w:p w14:paraId="283E7C4E" w14:textId="77777777" w:rsidR="004727DB" w:rsidRDefault="004727DB" w:rsidP="004727DB">
      <w:pPr>
        <w:rPr>
          <w:rFonts w:ascii="Times New Roman" w:eastAsia="SimSun" w:hAnsi="Times New Roman" w:cs="Times New Roman"/>
          <w:sz w:val="20"/>
          <w:szCs w:val="24"/>
          <w:lang w:val="en-GB" w:eastAsia="zh-CN"/>
        </w:rPr>
      </w:pPr>
      <w:r w:rsidRPr="004727DB">
        <w:rPr>
          <w:b/>
          <w:lang w:val="en-US" w:eastAsia="zh-CN"/>
        </w:rPr>
        <w:t xml:space="preserve">Proposal 9: </w:t>
      </w:r>
      <w:r w:rsidRPr="004727DB">
        <w:rPr>
          <w:b/>
          <w:bCs/>
          <w:szCs w:val="20"/>
          <w:lang w:val="en-US" w:eastAsia="zh-CN"/>
        </w:rPr>
        <w:t>Include fast MCG link recovery-related information in the RLF report.</w:t>
      </w:r>
    </w:p>
    <w:p w14:paraId="54652B6C" w14:textId="3AC29875" w:rsidR="004727DB" w:rsidRDefault="00CF099D" w:rsidP="00CF099D">
      <w:pPr>
        <w:pStyle w:val="Heading4"/>
      </w:pPr>
      <w:r>
        <w:t>Rapporteur´s summary</w:t>
      </w:r>
    </w:p>
    <w:p w14:paraId="565FA25C" w14:textId="3F29FF97" w:rsidR="00CF099D" w:rsidRDefault="00CF099D" w:rsidP="00CF099D">
      <w:pPr>
        <w:rPr>
          <w:lang w:val="en-GB" w:eastAsia="zh-CN"/>
        </w:rPr>
      </w:pPr>
      <w:r>
        <w:rPr>
          <w:lang w:val="en-GB" w:eastAsia="zh-CN"/>
        </w:rPr>
        <w:t>Since the above topics are not in the agenda for this meeting, Rapporteur proposes cat-c for the following proposals:</w:t>
      </w:r>
    </w:p>
    <w:p w14:paraId="2A631B63" w14:textId="437EB6B3" w:rsidR="00CF099D" w:rsidRDefault="00CF099D" w:rsidP="00CF099D">
      <w:pPr>
        <w:pStyle w:val="Cat-c-Proposal"/>
        <w:rPr>
          <w:rFonts w:ascii="Times New Roman" w:hAnsi="Times New Roman" w:cs="Times New Roman"/>
          <w:sz w:val="20"/>
          <w:szCs w:val="20"/>
          <w:lang w:val="de-DE" w:eastAsia="zh-CN"/>
        </w:rPr>
      </w:pPr>
      <w:bookmarkStart w:id="179" w:name="_Toc71996410"/>
      <w:r>
        <w:rPr>
          <w:lang w:val="de-DE" w:eastAsia="zh-CN"/>
        </w:rPr>
        <w:t>The measured RSSI and channel occupancy in the unlicensed spectrum can be included in the RLF report.</w:t>
      </w:r>
      <w:bookmarkEnd w:id="179"/>
    </w:p>
    <w:p w14:paraId="371E5EA9" w14:textId="11763608" w:rsidR="00CF099D" w:rsidRPr="00B40C4F" w:rsidRDefault="00CF099D" w:rsidP="00CF099D">
      <w:pPr>
        <w:pStyle w:val="Cat-c-Proposal"/>
        <w:rPr>
          <w:lang w:val="de-DE" w:eastAsia="zh-CN"/>
        </w:rPr>
      </w:pPr>
      <w:bookmarkStart w:id="180" w:name="_Toc71996411"/>
      <w:r w:rsidRPr="00B40C4F">
        <w:rPr>
          <w:lang w:val="de-DE" w:eastAsia="zh-CN"/>
        </w:rPr>
        <w:t>Network needs to distinguish handover failure due to improper mobility paramter or improper LBT configuration.</w:t>
      </w:r>
      <w:bookmarkEnd w:id="180"/>
    </w:p>
    <w:p w14:paraId="493F281C" w14:textId="210A255A" w:rsidR="00CF099D" w:rsidRPr="00E0793B" w:rsidRDefault="00E0793B" w:rsidP="00CF099D">
      <w:pPr>
        <w:pStyle w:val="Cat-c-Proposal"/>
        <w:rPr>
          <w:lang w:val="de-DE" w:eastAsia="zh-CN"/>
        </w:rPr>
      </w:pPr>
      <w:bookmarkStart w:id="181" w:name="_Toc71996412"/>
      <w:r w:rsidRPr="00E0793B">
        <w:rPr>
          <w:lang w:val="de-DE" w:eastAsia="zh-CN"/>
        </w:rPr>
        <w:t>Include fast MCG link recovery-related information in the RLF report.</w:t>
      </w:r>
      <w:bookmarkEnd w:id="181"/>
    </w:p>
    <w:p w14:paraId="78CF2BF6" w14:textId="77777777" w:rsidR="00AB161D" w:rsidRPr="00CE0424" w:rsidRDefault="00AB161D" w:rsidP="00AB161D">
      <w:pPr>
        <w:pStyle w:val="Heading1"/>
        <w:ind w:left="0" w:firstLine="0"/>
        <w:jc w:val="both"/>
      </w:pPr>
      <w:r w:rsidRPr="00CE0424">
        <w:t>Conclusion</w:t>
      </w:r>
    </w:p>
    <w:p w14:paraId="74B06E28" w14:textId="77777777" w:rsidR="007B4E13" w:rsidRPr="00C72E95" w:rsidRDefault="007B4E13" w:rsidP="007B4E13">
      <w:pPr>
        <w:pStyle w:val="BodyText"/>
        <w:rPr>
          <w:lang w:val="en-US"/>
        </w:rPr>
      </w:pPr>
      <w:r w:rsidRPr="002A2D96">
        <w:rPr>
          <w:lang w:val="en-US"/>
        </w:rPr>
        <w:t>Based on the discussion in the previous sections, the following Cat-A proposals were identified:</w:t>
      </w:r>
    </w:p>
    <w:p w14:paraId="0CAE42AC" w14:textId="77777777" w:rsidR="008F4CFE" w:rsidRDefault="007B4E13">
      <w:pPr>
        <w:pStyle w:val="TOC1"/>
        <w:rPr>
          <w:rFonts w:asciiTheme="minorHAnsi" w:hAnsiTheme="minorHAnsi" w:cstheme="minorBidi"/>
          <w:b w:val="0"/>
          <w:sz w:val="22"/>
          <w:lang w:val="sv-SE" w:eastAsia="sv-SE"/>
        </w:rPr>
      </w:pPr>
      <w:r>
        <w:lastRenderedPageBreak/>
        <w:fldChar w:fldCharType="begin"/>
      </w:r>
      <w:r>
        <w:instrText xml:space="preserve"> TOC \n \h \z \t "Cat-a-Proposal;1" </w:instrText>
      </w:r>
      <w:r>
        <w:fldChar w:fldCharType="separate"/>
      </w:r>
      <w:hyperlink w:anchor="_Toc71996537" w:history="1">
        <w:r w:rsidR="008F4CFE" w:rsidRPr="00950E53">
          <w:rPr>
            <w:rStyle w:val="Hyperlink"/>
            <w14:scene3d>
              <w14:camera w14:prst="orthographicFront"/>
              <w14:lightRig w14:rig="threePt" w14:dir="t">
                <w14:rot w14:lat="0" w14:lon="0" w14:rev="0"/>
              </w14:lightRig>
            </w14:scene3d>
          </w:rPr>
          <w:t>Cat-a-Proposal 1</w:t>
        </w:r>
        <w:r w:rsidR="008F4CFE">
          <w:rPr>
            <w:rFonts w:asciiTheme="minorHAnsi" w:hAnsiTheme="minorHAnsi" w:cstheme="minorBidi"/>
            <w:b w:val="0"/>
            <w:sz w:val="22"/>
            <w:lang w:val="sv-SE" w:eastAsia="sv-SE"/>
          </w:rPr>
          <w:tab/>
        </w:r>
        <w:r w:rsidR="008F4CFE" w:rsidRPr="00950E53">
          <w:rPr>
            <w:rStyle w:val="Hyperlink"/>
          </w:rPr>
          <w:t>No need to merge scenarios 1b/1c</w:t>
        </w:r>
      </w:hyperlink>
    </w:p>
    <w:p w14:paraId="14407337" w14:textId="77777777" w:rsidR="008F4CFE" w:rsidRDefault="008F4CFE">
      <w:pPr>
        <w:pStyle w:val="TOC1"/>
        <w:rPr>
          <w:rFonts w:asciiTheme="minorHAnsi" w:hAnsiTheme="minorHAnsi" w:cstheme="minorBidi"/>
          <w:b w:val="0"/>
          <w:sz w:val="22"/>
          <w:lang w:val="sv-SE" w:eastAsia="sv-SE"/>
        </w:rPr>
      </w:pPr>
      <w:hyperlink w:anchor="_Toc71996538" w:history="1">
        <w:r w:rsidRPr="00950E53">
          <w:rPr>
            <w:rStyle w:val="Hyperlink"/>
            <w14:scene3d>
              <w14:camera w14:prst="orthographicFront"/>
              <w14:lightRig w14:rig="threePt" w14:dir="t">
                <w14:rot w14:lat="0" w14:lon="0" w14:rev="0"/>
              </w14:lightRig>
            </w14:scene3d>
          </w:rPr>
          <w:t>Cat-a-Proposal 2</w:t>
        </w:r>
        <w:r>
          <w:rPr>
            <w:rFonts w:asciiTheme="minorHAnsi" w:hAnsiTheme="minorHAnsi" w:cstheme="minorBidi"/>
            <w:b w:val="0"/>
            <w:sz w:val="22"/>
            <w:lang w:val="sv-SE" w:eastAsia="sv-SE"/>
          </w:rPr>
          <w:tab/>
        </w:r>
        <w:r w:rsidRPr="00950E53">
          <w:rPr>
            <w:rStyle w:val="Hyperlink"/>
          </w:rPr>
          <w:t>No need to merge scenarios 2a/2b</w:t>
        </w:r>
      </w:hyperlink>
    </w:p>
    <w:p w14:paraId="0790B756" w14:textId="77777777" w:rsidR="008F4CFE" w:rsidRDefault="008F4CFE">
      <w:pPr>
        <w:pStyle w:val="TOC1"/>
        <w:rPr>
          <w:rFonts w:asciiTheme="minorHAnsi" w:hAnsiTheme="minorHAnsi" w:cstheme="minorBidi"/>
          <w:b w:val="0"/>
          <w:sz w:val="22"/>
          <w:lang w:val="sv-SE" w:eastAsia="sv-SE"/>
        </w:rPr>
      </w:pPr>
      <w:hyperlink w:anchor="_Toc71996539" w:history="1">
        <w:r w:rsidRPr="00950E53">
          <w:rPr>
            <w:rStyle w:val="Hyperlink"/>
            <w14:scene3d>
              <w14:camera w14:prst="orthographicFront"/>
              <w14:lightRig w14:rig="threePt" w14:dir="t">
                <w14:rot w14:lat="0" w14:lon="0" w14:rev="0"/>
              </w14:lightRig>
            </w14:scene3d>
          </w:rPr>
          <w:t>Cat-a-Proposal 3</w:t>
        </w:r>
        <w:r>
          <w:rPr>
            <w:rFonts w:asciiTheme="minorHAnsi" w:hAnsiTheme="minorHAnsi" w:cstheme="minorBidi"/>
            <w:b w:val="0"/>
            <w:sz w:val="22"/>
            <w:lang w:val="sv-SE" w:eastAsia="sv-SE"/>
          </w:rPr>
          <w:tab/>
        </w:r>
        <w:r w:rsidRPr="00950E53">
          <w:rPr>
            <w:rStyle w:val="Hyperlink"/>
          </w:rPr>
          <w:t>To represent Timer C, i.e. the “Time elapsed between the first CHO execution and the corresponding latest CHO configuration received for the selected target cell” introduce a new timer, e.g. timeSinceCHOReconfig.</w:t>
        </w:r>
      </w:hyperlink>
    </w:p>
    <w:p w14:paraId="55D6141D" w14:textId="77777777" w:rsidR="008F4CFE" w:rsidRDefault="008F4CFE">
      <w:pPr>
        <w:pStyle w:val="TOC1"/>
        <w:rPr>
          <w:rFonts w:asciiTheme="minorHAnsi" w:hAnsiTheme="minorHAnsi" w:cstheme="minorBidi"/>
          <w:b w:val="0"/>
          <w:sz w:val="22"/>
          <w:lang w:val="sv-SE" w:eastAsia="sv-SE"/>
        </w:rPr>
      </w:pPr>
      <w:hyperlink w:anchor="_Toc71996540" w:history="1">
        <w:r w:rsidRPr="00950E53">
          <w:rPr>
            <w:rStyle w:val="Hyperlink"/>
            <w14:scene3d>
              <w14:camera w14:prst="orthographicFront"/>
              <w14:lightRig w14:rig="threePt" w14:dir="t">
                <w14:rot w14:lat="0" w14:lon="0" w14:rev="0"/>
              </w14:lightRig>
            </w14:scene3d>
          </w:rPr>
          <w:t>Cat-a-Proposal 4</w:t>
        </w:r>
        <w:r>
          <w:rPr>
            <w:rFonts w:asciiTheme="minorHAnsi" w:hAnsiTheme="minorHAnsi" w:cstheme="minorBidi"/>
            <w:b w:val="0"/>
            <w:sz w:val="22"/>
            <w:lang w:val="sv-SE" w:eastAsia="sv-SE"/>
          </w:rPr>
          <w:tab/>
        </w:r>
        <w:r w:rsidRPr="00950E53">
          <w:rPr>
            <w:rStyle w:val="Hyperlink"/>
          </w:rPr>
          <w:t>RAN2 to select one of the following three options to derive Timer D, i.e. the t</w:t>
        </w:r>
        <w:r w:rsidRPr="00950E53">
          <w:rPr>
            <w:rStyle w:val="Hyperlink"/>
            <w:lang w:val="en-US"/>
          </w:rPr>
          <w:t>ime elapsed between CHO execution until the first HOF/RLF</w:t>
        </w:r>
        <w:r w:rsidRPr="00950E53">
          <w:rPr>
            <w:rStyle w:val="Hyperlink"/>
          </w:rPr>
          <w:t>:</w:t>
        </w:r>
      </w:hyperlink>
    </w:p>
    <w:p w14:paraId="10CE8D61" w14:textId="77777777" w:rsidR="008F4CFE" w:rsidRDefault="008F4CFE">
      <w:pPr>
        <w:pStyle w:val="TOC1"/>
        <w:rPr>
          <w:rFonts w:asciiTheme="minorHAnsi" w:hAnsiTheme="minorHAnsi" w:cstheme="minorBidi"/>
          <w:b w:val="0"/>
          <w:sz w:val="22"/>
          <w:lang w:val="sv-SE" w:eastAsia="sv-SE"/>
        </w:rPr>
      </w:pPr>
      <w:hyperlink w:anchor="_Toc71996541" w:history="1">
        <w:r w:rsidRPr="00950E53">
          <w:rPr>
            <w:rStyle w:val="Hyperlink"/>
          </w:rPr>
          <w:t>a.</w:t>
        </w:r>
        <w:r>
          <w:rPr>
            <w:rFonts w:asciiTheme="minorHAnsi" w:hAnsiTheme="minorHAnsi" w:cstheme="minorBidi"/>
            <w:b w:val="0"/>
            <w:sz w:val="22"/>
            <w:lang w:val="sv-SE" w:eastAsia="sv-SE"/>
          </w:rPr>
          <w:tab/>
        </w:r>
        <w:r w:rsidRPr="00950E53">
          <w:rPr>
            <w:rStyle w:val="Hyperlink"/>
          </w:rPr>
          <w:t>Timer D is derived implicitly from timer C and the timeConnFailure which is started at reception of CHO configuration</w:t>
        </w:r>
      </w:hyperlink>
    </w:p>
    <w:p w14:paraId="5F128AD8" w14:textId="77777777" w:rsidR="008F4CFE" w:rsidRDefault="008F4CFE">
      <w:pPr>
        <w:pStyle w:val="TOC1"/>
        <w:rPr>
          <w:rFonts w:asciiTheme="minorHAnsi" w:hAnsiTheme="minorHAnsi" w:cstheme="minorBidi"/>
          <w:b w:val="0"/>
          <w:sz w:val="22"/>
          <w:lang w:val="sv-SE" w:eastAsia="sv-SE"/>
        </w:rPr>
      </w:pPr>
      <w:hyperlink w:anchor="_Toc71996542" w:history="1">
        <w:r w:rsidRPr="00950E53">
          <w:rPr>
            <w:rStyle w:val="Hyperlink"/>
          </w:rPr>
          <w:t>b.</w:t>
        </w:r>
        <w:r>
          <w:rPr>
            <w:rFonts w:asciiTheme="minorHAnsi" w:hAnsiTheme="minorHAnsi" w:cstheme="minorBidi"/>
            <w:b w:val="0"/>
            <w:sz w:val="22"/>
            <w:lang w:val="sv-SE" w:eastAsia="sv-SE"/>
          </w:rPr>
          <w:tab/>
        </w:r>
        <w:r w:rsidRPr="00950E53">
          <w:rPr>
            <w:rStyle w:val="Hyperlink"/>
          </w:rPr>
          <w:t>The TimeConnFailure is re-used with possible updates to indicate that it is started at CHO execution</w:t>
        </w:r>
      </w:hyperlink>
    </w:p>
    <w:p w14:paraId="65655AAE" w14:textId="77777777" w:rsidR="008F4CFE" w:rsidRDefault="008F4CFE">
      <w:pPr>
        <w:pStyle w:val="TOC1"/>
        <w:rPr>
          <w:rFonts w:asciiTheme="minorHAnsi" w:hAnsiTheme="minorHAnsi" w:cstheme="minorBidi"/>
          <w:b w:val="0"/>
          <w:sz w:val="22"/>
          <w:lang w:val="sv-SE" w:eastAsia="sv-SE"/>
        </w:rPr>
      </w:pPr>
      <w:hyperlink w:anchor="_Toc71996543" w:history="1">
        <w:r w:rsidRPr="00950E53">
          <w:rPr>
            <w:rStyle w:val="Hyperlink"/>
          </w:rPr>
          <w:t>c.</w:t>
        </w:r>
        <w:r>
          <w:rPr>
            <w:rFonts w:asciiTheme="minorHAnsi" w:hAnsiTheme="minorHAnsi" w:cstheme="minorBidi"/>
            <w:b w:val="0"/>
            <w:sz w:val="22"/>
            <w:lang w:val="sv-SE" w:eastAsia="sv-SE"/>
          </w:rPr>
          <w:tab/>
        </w:r>
        <w:r w:rsidRPr="00950E53">
          <w:rPr>
            <w:rStyle w:val="Hyperlink"/>
          </w:rPr>
          <w:t>A new timer, e.g. timeCHOexeFailure, is introduced</w:t>
        </w:r>
      </w:hyperlink>
    </w:p>
    <w:p w14:paraId="7C54B9B9" w14:textId="77777777" w:rsidR="008F4CFE" w:rsidRDefault="008F4CFE">
      <w:pPr>
        <w:pStyle w:val="TOC1"/>
        <w:rPr>
          <w:rFonts w:asciiTheme="minorHAnsi" w:hAnsiTheme="minorHAnsi" w:cstheme="minorBidi"/>
          <w:b w:val="0"/>
          <w:sz w:val="22"/>
          <w:lang w:val="sv-SE" w:eastAsia="sv-SE"/>
        </w:rPr>
      </w:pPr>
      <w:hyperlink w:anchor="_Toc71996544" w:history="1">
        <w:r w:rsidRPr="00950E53">
          <w:rPr>
            <w:rStyle w:val="Hyperlink"/>
            <w:lang w:val="en-US" w:eastAsia="ko-KR"/>
            <w14:scene3d>
              <w14:camera w14:prst="orthographicFront"/>
              <w14:lightRig w14:rig="threePt" w14:dir="t">
                <w14:rot w14:lat="0" w14:lon="0" w14:rev="0"/>
              </w14:lightRig>
            </w14:scene3d>
          </w:rPr>
          <w:t>Cat-a-Proposal 5</w:t>
        </w:r>
        <w:r>
          <w:rPr>
            <w:rFonts w:asciiTheme="minorHAnsi" w:hAnsiTheme="minorHAnsi" w:cstheme="minorBidi"/>
            <w:b w:val="0"/>
            <w:sz w:val="22"/>
            <w:lang w:val="sv-SE" w:eastAsia="sv-SE"/>
          </w:rPr>
          <w:tab/>
        </w:r>
        <w:r w:rsidRPr="00950E53">
          <w:rPr>
            <w:rStyle w:val="Hyperlink"/>
            <w:lang w:val="en-US" w:eastAsia="ko-KR"/>
          </w:rPr>
          <w:t>RLF report for CHO includes measurement results of candidate target cells and this does not depend on RAN3 feedback</w:t>
        </w:r>
      </w:hyperlink>
    </w:p>
    <w:p w14:paraId="5965D95A" w14:textId="77777777" w:rsidR="008F4CFE" w:rsidRDefault="008F4CFE">
      <w:pPr>
        <w:pStyle w:val="TOC1"/>
        <w:rPr>
          <w:rFonts w:asciiTheme="minorHAnsi" w:hAnsiTheme="minorHAnsi" w:cstheme="minorBidi"/>
          <w:b w:val="0"/>
          <w:sz w:val="22"/>
          <w:lang w:val="sv-SE" w:eastAsia="sv-SE"/>
        </w:rPr>
      </w:pPr>
      <w:hyperlink w:anchor="_Toc71996545" w:history="1">
        <w:r w:rsidRPr="00950E53">
          <w:rPr>
            <w:rStyle w:val="Hyperlink"/>
            <w14:scene3d>
              <w14:camera w14:prst="orthographicFront"/>
              <w14:lightRig w14:rig="threePt" w14:dir="t">
                <w14:rot w14:lat="0" w14:lon="0" w14:rev="0"/>
              </w14:lightRig>
            </w14:scene3d>
          </w:rPr>
          <w:t>Cat-a-Proposal 6</w:t>
        </w:r>
        <w:r>
          <w:rPr>
            <w:rFonts w:asciiTheme="minorHAnsi" w:hAnsiTheme="minorHAnsi" w:cstheme="minorBidi"/>
            <w:b w:val="0"/>
            <w:sz w:val="22"/>
            <w:lang w:val="sv-SE" w:eastAsia="sv-SE"/>
          </w:rPr>
          <w:tab/>
        </w:r>
        <w:r w:rsidRPr="00950E53">
          <w:rPr>
            <w:rStyle w:val="Hyperlink"/>
          </w:rPr>
          <w:t>RAN2 to discuss how to represent the measurement results of the candidate target cells (subject to RAN3 LS reply):</w:t>
        </w:r>
      </w:hyperlink>
    </w:p>
    <w:p w14:paraId="3350484F" w14:textId="77777777" w:rsidR="008F4CFE" w:rsidRDefault="008F4CFE">
      <w:pPr>
        <w:pStyle w:val="TOC1"/>
        <w:rPr>
          <w:rFonts w:asciiTheme="minorHAnsi" w:hAnsiTheme="minorHAnsi" w:cstheme="minorBidi"/>
          <w:b w:val="0"/>
          <w:sz w:val="22"/>
          <w:lang w:val="sv-SE" w:eastAsia="sv-SE"/>
        </w:rPr>
      </w:pPr>
      <w:hyperlink w:anchor="_Toc71996546" w:history="1">
        <w:r w:rsidRPr="00950E53">
          <w:rPr>
            <w:rStyle w:val="Hyperlink"/>
          </w:rPr>
          <w:t>a.</w:t>
        </w:r>
        <w:r>
          <w:rPr>
            <w:rFonts w:asciiTheme="minorHAnsi" w:hAnsiTheme="minorHAnsi" w:cstheme="minorBidi"/>
            <w:b w:val="0"/>
            <w:sz w:val="22"/>
            <w:lang w:val="sv-SE" w:eastAsia="sv-SE"/>
          </w:rPr>
          <w:tab/>
        </w:r>
        <w:r w:rsidRPr="00950E53">
          <w:rPr>
            <w:rStyle w:val="Hyperlink"/>
          </w:rPr>
          <w:t>Reuse the measResultNeighCells in the RLF-Report, and include an indication on whether a measured neighbour cell was configured as a CHO candidate or not</w:t>
        </w:r>
      </w:hyperlink>
    </w:p>
    <w:p w14:paraId="29F2C6C8" w14:textId="77777777" w:rsidR="008F4CFE" w:rsidRDefault="008F4CFE">
      <w:pPr>
        <w:pStyle w:val="TOC1"/>
        <w:rPr>
          <w:rFonts w:asciiTheme="minorHAnsi" w:hAnsiTheme="minorHAnsi" w:cstheme="minorBidi"/>
          <w:b w:val="0"/>
          <w:sz w:val="22"/>
          <w:lang w:val="sv-SE" w:eastAsia="sv-SE"/>
        </w:rPr>
      </w:pPr>
      <w:hyperlink w:anchor="_Toc71996547" w:history="1">
        <w:r w:rsidRPr="00950E53">
          <w:rPr>
            <w:rStyle w:val="Hyperlink"/>
          </w:rPr>
          <w:t>b.</w:t>
        </w:r>
        <w:r>
          <w:rPr>
            <w:rFonts w:asciiTheme="minorHAnsi" w:hAnsiTheme="minorHAnsi" w:cstheme="minorBidi"/>
            <w:b w:val="0"/>
            <w:sz w:val="22"/>
            <w:lang w:val="sv-SE" w:eastAsia="sv-SE"/>
          </w:rPr>
          <w:tab/>
        </w:r>
        <w:r w:rsidRPr="00950E53">
          <w:rPr>
            <w:rStyle w:val="Hyperlink"/>
          </w:rPr>
          <w:t>Introduce a separate list of measurements including only the measurements of candidate target cells not included in the measResultNeighCells</w:t>
        </w:r>
      </w:hyperlink>
    </w:p>
    <w:p w14:paraId="61C0B674" w14:textId="77777777" w:rsidR="008F4CFE" w:rsidRDefault="008F4CFE">
      <w:pPr>
        <w:pStyle w:val="TOC1"/>
        <w:rPr>
          <w:rFonts w:asciiTheme="minorHAnsi" w:hAnsiTheme="minorHAnsi" w:cstheme="minorBidi"/>
          <w:b w:val="0"/>
          <w:sz w:val="22"/>
          <w:lang w:val="sv-SE" w:eastAsia="sv-SE"/>
        </w:rPr>
      </w:pPr>
      <w:hyperlink w:anchor="_Toc71996548" w:history="1">
        <w:r w:rsidRPr="00950E53">
          <w:rPr>
            <w:rStyle w:val="Hyperlink"/>
            <w14:scene3d>
              <w14:camera w14:prst="orthographicFront"/>
              <w14:lightRig w14:rig="threePt" w14:dir="t">
                <w14:rot w14:lat="0" w14:lon="0" w14:rev="0"/>
              </w14:lightRig>
            </w14:scene3d>
          </w:rPr>
          <w:t>Cat-a-Proposal 7</w:t>
        </w:r>
        <w:r>
          <w:rPr>
            <w:rFonts w:asciiTheme="minorHAnsi" w:hAnsiTheme="minorHAnsi" w:cstheme="minorBidi"/>
            <w:b w:val="0"/>
            <w:sz w:val="22"/>
            <w:lang w:val="sv-SE" w:eastAsia="sv-SE"/>
          </w:rPr>
          <w:tab/>
        </w:r>
        <w:r w:rsidRPr="00950E53">
          <w:rPr>
            <w:rStyle w:val="Hyperlink"/>
          </w:rPr>
          <w:t>RAN2 to agree that the reestablishmentCellID is used to represent:</w:t>
        </w:r>
      </w:hyperlink>
    </w:p>
    <w:p w14:paraId="39246B24" w14:textId="77777777" w:rsidR="008F4CFE" w:rsidRDefault="008F4CFE">
      <w:pPr>
        <w:pStyle w:val="TOC1"/>
        <w:rPr>
          <w:rFonts w:asciiTheme="minorHAnsi" w:hAnsiTheme="minorHAnsi" w:cstheme="minorBidi"/>
          <w:b w:val="0"/>
          <w:sz w:val="22"/>
          <w:lang w:val="sv-SE" w:eastAsia="sv-SE"/>
        </w:rPr>
      </w:pPr>
      <w:hyperlink w:anchor="_Toc71996549" w:history="1">
        <w:r w:rsidRPr="00950E53">
          <w:rPr>
            <w:rStyle w:val="Hyperlink"/>
          </w:rPr>
          <w:t>a.</w:t>
        </w:r>
        <w:r>
          <w:rPr>
            <w:rFonts w:asciiTheme="minorHAnsi" w:hAnsiTheme="minorHAnsi" w:cstheme="minorBidi"/>
            <w:b w:val="0"/>
            <w:sz w:val="22"/>
            <w:lang w:val="sv-SE" w:eastAsia="sv-SE"/>
          </w:rPr>
          <w:tab/>
        </w:r>
        <w:r w:rsidRPr="00950E53">
          <w:rPr>
            <w:rStyle w:val="Hyperlink"/>
          </w:rPr>
          <w:t>CellID in which the UE attempted the second reestablishment after failure of the first reestablishment following an HOF/RLF</w:t>
        </w:r>
      </w:hyperlink>
    </w:p>
    <w:p w14:paraId="452F063D" w14:textId="77777777" w:rsidR="008F4CFE" w:rsidRDefault="008F4CFE">
      <w:pPr>
        <w:pStyle w:val="TOC1"/>
        <w:rPr>
          <w:rFonts w:asciiTheme="minorHAnsi" w:hAnsiTheme="minorHAnsi" w:cstheme="minorBidi"/>
          <w:b w:val="0"/>
          <w:sz w:val="22"/>
          <w:lang w:val="sv-SE" w:eastAsia="sv-SE"/>
        </w:rPr>
      </w:pPr>
      <w:hyperlink w:anchor="_Toc71996550" w:history="1">
        <w:r w:rsidRPr="00950E53">
          <w:rPr>
            <w:rStyle w:val="Hyperlink"/>
            <w14:scene3d>
              <w14:camera w14:prst="orthographicFront"/>
              <w14:lightRig w14:rig="threePt" w14:dir="t">
                <w14:rot w14:lat="0" w14:lon="0" w14:rev="0"/>
              </w14:lightRig>
            </w14:scene3d>
          </w:rPr>
          <w:t>Cat-a-Proposal 8</w:t>
        </w:r>
        <w:r>
          <w:rPr>
            <w:rFonts w:asciiTheme="minorHAnsi" w:hAnsiTheme="minorHAnsi" w:cstheme="minorBidi"/>
            <w:b w:val="0"/>
            <w:sz w:val="22"/>
            <w:lang w:val="sv-SE" w:eastAsia="sv-SE"/>
          </w:rPr>
          <w:tab/>
        </w:r>
        <w:r w:rsidRPr="00950E53">
          <w:rPr>
            <w:rStyle w:val="Hyperlink"/>
          </w:rPr>
          <w:t>RAN2 to confirm the agreement from RAN2#113bis-e, i.e.</w:t>
        </w:r>
      </w:hyperlink>
    </w:p>
    <w:p w14:paraId="380F3AE9" w14:textId="77777777" w:rsidR="008F4CFE" w:rsidRDefault="008F4CFE">
      <w:pPr>
        <w:pStyle w:val="TOC1"/>
        <w:rPr>
          <w:rFonts w:asciiTheme="minorHAnsi" w:hAnsiTheme="minorHAnsi" w:cstheme="minorBidi"/>
          <w:b w:val="0"/>
          <w:sz w:val="22"/>
          <w:lang w:val="sv-SE" w:eastAsia="sv-SE"/>
        </w:rPr>
      </w:pPr>
      <w:hyperlink w:anchor="_Toc71996551" w:history="1">
        <w:r w:rsidRPr="00950E53">
          <w:rPr>
            <w:rStyle w:val="Hyperlink"/>
          </w:rPr>
          <w:t>a.</w:t>
        </w:r>
        <w:r>
          <w:rPr>
            <w:rFonts w:asciiTheme="minorHAnsi" w:hAnsiTheme="minorHAnsi" w:cstheme="minorBidi"/>
            <w:b w:val="0"/>
            <w:sz w:val="22"/>
            <w:lang w:val="sv-SE" w:eastAsia="sv-SE"/>
          </w:rPr>
          <w:tab/>
        </w:r>
        <w:r w:rsidRPr="00950E53">
          <w:rPr>
            <w:rStyle w:val="Hyperlink"/>
          </w:rPr>
          <w:t>A new CHOCellID is introduced to represent the CHO candidate cell selected after the first connection failure and before the reestablishment</w:t>
        </w:r>
      </w:hyperlink>
    </w:p>
    <w:p w14:paraId="3B53D3F0" w14:textId="77777777" w:rsidR="008F4CFE" w:rsidRDefault="008F4CFE">
      <w:pPr>
        <w:pStyle w:val="TOC1"/>
        <w:rPr>
          <w:rFonts w:asciiTheme="minorHAnsi" w:hAnsiTheme="minorHAnsi" w:cstheme="minorBidi"/>
          <w:b w:val="0"/>
          <w:sz w:val="22"/>
          <w:lang w:val="sv-SE" w:eastAsia="sv-SE"/>
        </w:rPr>
      </w:pPr>
      <w:hyperlink w:anchor="_Toc71996552" w:history="1">
        <w:r w:rsidRPr="00950E53">
          <w:rPr>
            <w:rStyle w:val="Hyperlink"/>
            <w14:scene3d>
              <w14:camera w14:prst="orthographicFront"/>
              <w14:lightRig w14:rig="threePt" w14:dir="t">
                <w14:rot w14:lat="0" w14:lon="0" w14:rev="0"/>
              </w14:lightRig>
            </w14:scene3d>
          </w:rPr>
          <w:t>Cat-a-Proposal 9</w:t>
        </w:r>
        <w:r>
          <w:rPr>
            <w:rFonts w:asciiTheme="minorHAnsi" w:hAnsiTheme="minorHAnsi" w:cstheme="minorBidi"/>
            <w:b w:val="0"/>
            <w:sz w:val="22"/>
            <w:lang w:val="sv-SE" w:eastAsia="sv-SE"/>
          </w:rPr>
          <w:tab/>
        </w:r>
        <w:r w:rsidRPr="00950E53">
          <w:rPr>
            <w:rStyle w:val="Hyperlink"/>
          </w:rPr>
          <w:t>Use separate IEs within the existing RLF-report to represent the second failure, and the first failure can be represented by reusing as much as possible existing IEs.</w:t>
        </w:r>
      </w:hyperlink>
    </w:p>
    <w:p w14:paraId="19F6691E" w14:textId="77777777" w:rsidR="008F4CFE" w:rsidRDefault="008F4CFE">
      <w:pPr>
        <w:pStyle w:val="TOC1"/>
        <w:rPr>
          <w:rFonts w:asciiTheme="minorHAnsi" w:hAnsiTheme="minorHAnsi" w:cstheme="minorBidi"/>
          <w:b w:val="0"/>
          <w:sz w:val="22"/>
          <w:lang w:val="sv-SE" w:eastAsia="sv-SE"/>
        </w:rPr>
      </w:pPr>
      <w:hyperlink w:anchor="_Toc71996553" w:history="1">
        <w:r w:rsidRPr="00950E53">
          <w:rPr>
            <w:rStyle w:val="Hyperlink"/>
            <w14:scene3d>
              <w14:camera w14:prst="orthographicFront"/>
              <w14:lightRig w14:rig="threePt" w14:dir="t">
                <w14:rot w14:lat="0" w14:lon="0" w14:rev="0"/>
              </w14:lightRig>
            </w14:scene3d>
          </w:rPr>
          <w:t>Cat-a-Proposal 10</w:t>
        </w:r>
        <w:r>
          <w:rPr>
            <w:rFonts w:asciiTheme="minorHAnsi" w:hAnsiTheme="minorHAnsi" w:cstheme="minorBidi"/>
            <w:b w:val="0"/>
            <w:sz w:val="22"/>
            <w:lang w:val="sv-SE" w:eastAsia="sv-SE"/>
          </w:rPr>
          <w:tab/>
        </w:r>
        <w:r w:rsidRPr="00950E53">
          <w:rPr>
            <w:rStyle w:val="Hyperlink"/>
          </w:rPr>
          <w:t>Scenarios 2b/2c and 3b/3c are merged</w:t>
        </w:r>
      </w:hyperlink>
    </w:p>
    <w:p w14:paraId="1D2B6FF4" w14:textId="77777777" w:rsidR="008F4CFE" w:rsidRDefault="008F4CFE">
      <w:pPr>
        <w:pStyle w:val="TOC1"/>
        <w:rPr>
          <w:rFonts w:asciiTheme="minorHAnsi" w:hAnsiTheme="minorHAnsi" w:cstheme="minorBidi"/>
          <w:b w:val="0"/>
          <w:sz w:val="22"/>
          <w:lang w:val="sv-SE" w:eastAsia="sv-SE"/>
        </w:rPr>
      </w:pPr>
      <w:hyperlink w:anchor="_Toc71996554" w:history="1">
        <w:r w:rsidRPr="00950E53">
          <w:rPr>
            <w:rStyle w:val="Hyperlink"/>
            <w14:scene3d>
              <w14:camera w14:prst="orthographicFront"/>
              <w14:lightRig w14:rig="threePt" w14:dir="t">
                <w14:rot w14:lat="0" w14:lon="0" w14:rev="0"/>
              </w14:lightRig>
            </w14:scene3d>
          </w:rPr>
          <w:t>Cat-a-Proposal 11</w:t>
        </w:r>
        <w:r>
          <w:rPr>
            <w:rFonts w:asciiTheme="minorHAnsi" w:hAnsiTheme="minorHAnsi" w:cstheme="minorBidi"/>
            <w:b w:val="0"/>
            <w:sz w:val="22"/>
            <w:lang w:val="sv-SE" w:eastAsia="sv-SE"/>
          </w:rPr>
          <w:tab/>
        </w:r>
        <w:r w:rsidRPr="00950E53">
          <w:rPr>
            <w:rStyle w:val="Hyperlink"/>
          </w:rPr>
          <w:t>RAN2 to discuss what timeConnFailure should represent among the following options</w:t>
        </w:r>
      </w:hyperlink>
    </w:p>
    <w:p w14:paraId="2672A521" w14:textId="77777777" w:rsidR="008F4CFE" w:rsidRDefault="008F4CFE">
      <w:pPr>
        <w:pStyle w:val="TOC1"/>
        <w:rPr>
          <w:rFonts w:asciiTheme="minorHAnsi" w:hAnsiTheme="minorHAnsi" w:cstheme="minorBidi"/>
          <w:b w:val="0"/>
          <w:sz w:val="22"/>
          <w:lang w:val="sv-SE" w:eastAsia="sv-SE"/>
        </w:rPr>
      </w:pPr>
      <w:hyperlink w:anchor="_Toc71996555" w:history="1">
        <w:r w:rsidRPr="00950E53">
          <w:rPr>
            <w:rStyle w:val="Hyperlink"/>
          </w:rPr>
          <w:t>a.</w:t>
        </w:r>
        <w:r>
          <w:rPr>
            <w:rFonts w:asciiTheme="minorHAnsi" w:hAnsiTheme="minorHAnsi" w:cstheme="minorBidi"/>
            <w:b w:val="0"/>
            <w:sz w:val="22"/>
            <w:lang w:val="sv-SE" w:eastAsia="sv-SE"/>
          </w:rPr>
          <w:tab/>
        </w:r>
        <w:r w:rsidRPr="00950E53">
          <w:rPr>
            <w:rStyle w:val="Hyperlink"/>
          </w:rPr>
          <w:t>“The elapsed time between the execution of DAPS and HOF or RLF in target cell”</w:t>
        </w:r>
      </w:hyperlink>
    </w:p>
    <w:p w14:paraId="1735B364" w14:textId="77777777" w:rsidR="008F4CFE" w:rsidRDefault="008F4CFE">
      <w:pPr>
        <w:pStyle w:val="TOC1"/>
        <w:rPr>
          <w:rFonts w:asciiTheme="minorHAnsi" w:hAnsiTheme="minorHAnsi" w:cstheme="minorBidi"/>
          <w:b w:val="0"/>
          <w:sz w:val="22"/>
          <w:lang w:val="sv-SE" w:eastAsia="sv-SE"/>
        </w:rPr>
      </w:pPr>
      <w:hyperlink w:anchor="_Toc71996556" w:history="1">
        <w:r w:rsidRPr="00950E53">
          <w:rPr>
            <w:rStyle w:val="Hyperlink"/>
          </w:rPr>
          <w:t>b.</w:t>
        </w:r>
        <w:r>
          <w:rPr>
            <w:rFonts w:asciiTheme="minorHAnsi" w:hAnsiTheme="minorHAnsi" w:cstheme="minorBidi"/>
            <w:b w:val="0"/>
            <w:sz w:val="22"/>
            <w:lang w:val="sv-SE" w:eastAsia="sv-SE"/>
          </w:rPr>
          <w:tab/>
        </w:r>
        <w:r w:rsidRPr="00950E53">
          <w:rPr>
            <w:rStyle w:val="Hyperlink"/>
          </w:rPr>
          <w:t>“The time elapsed since the last HO initialization, including DAPS HO, until first connection failure”</w:t>
        </w:r>
      </w:hyperlink>
    </w:p>
    <w:p w14:paraId="022FB2FD" w14:textId="77777777" w:rsidR="008F4CFE" w:rsidRDefault="008F4CFE">
      <w:pPr>
        <w:pStyle w:val="TOC1"/>
        <w:rPr>
          <w:rFonts w:asciiTheme="minorHAnsi" w:hAnsiTheme="minorHAnsi" w:cstheme="minorBidi"/>
          <w:b w:val="0"/>
          <w:sz w:val="22"/>
          <w:lang w:val="sv-SE" w:eastAsia="sv-SE"/>
        </w:rPr>
      </w:pPr>
      <w:hyperlink w:anchor="_Toc71996557" w:history="1">
        <w:r w:rsidRPr="00950E53">
          <w:rPr>
            <w:rStyle w:val="Hyperlink"/>
          </w:rPr>
          <w:t>c.</w:t>
        </w:r>
        <w:r>
          <w:rPr>
            <w:rFonts w:asciiTheme="minorHAnsi" w:hAnsiTheme="minorHAnsi" w:cstheme="minorBidi"/>
            <w:b w:val="0"/>
            <w:sz w:val="22"/>
            <w:lang w:val="sv-SE" w:eastAsia="sv-SE"/>
          </w:rPr>
          <w:tab/>
        </w:r>
        <w:r w:rsidRPr="00950E53">
          <w:rPr>
            <w:rStyle w:val="Hyperlink"/>
          </w:rPr>
          <w:t>“Time elapsed since reception of RRCReconfiguration containing DAPS HO until UE leaves CONNECTED state, i.e., UE doesn’t have an active cell connection.”</w:t>
        </w:r>
      </w:hyperlink>
    </w:p>
    <w:p w14:paraId="7AF2351A" w14:textId="77777777" w:rsidR="008F4CFE" w:rsidRDefault="008F4CFE">
      <w:pPr>
        <w:pStyle w:val="TOC1"/>
        <w:rPr>
          <w:rFonts w:asciiTheme="minorHAnsi" w:hAnsiTheme="minorHAnsi" w:cstheme="minorBidi"/>
          <w:b w:val="0"/>
          <w:sz w:val="22"/>
          <w:lang w:val="sv-SE" w:eastAsia="sv-SE"/>
        </w:rPr>
      </w:pPr>
      <w:hyperlink w:anchor="_Toc71996558" w:history="1">
        <w:r w:rsidRPr="00950E53">
          <w:rPr>
            <w:rStyle w:val="Hyperlink"/>
          </w:rPr>
          <w:t>d.</w:t>
        </w:r>
        <w:r>
          <w:rPr>
            <w:rFonts w:asciiTheme="minorHAnsi" w:hAnsiTheme="minorHAnsi" w:cstheme="minorBidi"/>
            <w:b w:val="0"/>
            <w:sz w:val="22"/>
            <w:lang w:val="sv-SE" w:eastAsia="sv-SE"/>
          </w:rPr>
          <w:tab/>
        </w:r>
        <w:r w:rsidRPr="00950E53">
          <w:rPr>
            <w:rStyle w:val="Hyperlink"/>
          </w:rPr>
          <w:t>A new IE timeConnFailureTarget is introduced in the RLF report to indicate the time elapsed since the DAPS HO execution until RLF occurs in the target cell.</w:t>
        </w:r>
      </w:hyperlink>
    </w:p>
    <w:p w14:paraId="38EC1232" w14:textId="77777777" w:rsidR="008F4CFE" w:rsidRDefault="008F4CFE">
      <w:pPr>
        <w:pStyle w:val="TOC1"/>
        <w:rPr>
          <w:rFonts w:asciiTheme="minorHAnsi" w:hAnsiTheme="minorHAnsi" w:cstheme="minorBidi"/>
          <w:b w:val="0"/>
          <w:sz w:val="22"/>
          <w:lang w:val="sv-SE" w:eastAsia="sv-SE"/>
        </w:rPr>
      </w:pPr>
      <w:hyperlink w:anchor="_Toc71996559" w:history="1">
        <w:r w:rsidRPr="00950E53">
          <w:rPr>
            <w:rStyle w:val="Hyperlink"/>
            <w14:scene3d>
              <w14:camera w14:prst="orthographicFront"/>
              <w14:lightRig w14:rig="threePt" w14:dir="t">
                <w14:rot w14:lat="0" w14:lon="0" w14:rev="0"/>
              </w14:lightRig>
            </w14:scene3d>
          </w:rPr>
          <w:t>Cat-a-Proposal 12</w:t>
        </w:r>
        <w:r>
          <w:rPr>
            <w:rFonts w:asciiTheme="minorHAnsi" w:hAnsiTheme="minorHAnsi" w:cstheme="minorBidi"/>
            <w:b w:val="0"/>
            <w:sz w:val="22"/>
            <w:lang w:val="sv-SE" w:eastAsia="sv-SE"/>
          </w:rPr>
          <w:tab/>
        </w:r>
        <w:r w:rsidRPr="00950E53">
          <w:rPr>
            <w:rStyle w:val="Hyperlink"/>
          </w:rPr>
          <w:t>RAN2 to discuss how to represent the “The time elapsed since DAPS HO execution until RLF occurs in source cell before fallback”, among the following options</w:t>
        </w:r>
      </w:hyperlink>
    </w:p>
    <w:p w14:paraId="5382DA5C" w14:textId="77777777" w:rsidR="008F4CFE" w:rsidRDefault="008F4CFE">
      <w:pPr>
        <w:pStyle w:val="TOC1"/>
        <w:rPr>
          <w:rFonts w:asciiTheme="minorHAnsi" w:hAnsiTheme="minorHAnsi" w:cstheme="minorBidi"/>
          <w:b w:val="0"/>
          <w:sz w:val="22"/>
          <w:lang w:val="sv-SE" w:eastAsia="sv-SE"/>
        </w:rPr>
      </w:pPr>
      <w:hyperlink w:anchor="_Toc71996560" w:history="1">
        <w:r w:rsidRPr="00950E53">
          <w:rPr>
            <w:rStyle w:val="Hyperlink"/>
          </w:rPr>
          <w:t>a.</w:t>
        </w:r>
        <w:r>
          <w:rPr>
            <w:rFonts w:asciiTheme="minorHAnsi" w:hAnsiTheme="minorHAnsi" w:cstheme="minorBidi"/>
            <w:b w:val="0"/>
            <w:sz w:val="22"/>
            <w:lang w:val="sv-SE" w:eastAsia="sv-SE"/>
          </w:rPr>
          <w:tab/>
        </w:r>
        <w:r w:rsidRPr="00950E53">
          <w:rPr>
            <w:rStyle w:val="Hyperlink"/>
          </w:rPr>
          <w:t>A new timeConnSourceFailure IE is introduced</w:t>
        </w:r>
      </w:hyperlink>
    </w:p>
    <w:p w14:paraId="5DFFDF3A" w14:textId="77777777" w:rsidR="008F4CFE" w:rsidRDefault="008F4CFE">
      <w:pPr>
        <w:pStyle w:val="TOC1"/>
        <w:rPr>
          <w:rFonts w:asciiTheme="minorHAnsi" w:hAnsiTheme="minorHAnsi" w:cstheme="minorBidi"/>
          <w:b w:val="0"/>
          <w:sz w:val="22"/>
          <w:lang w:val="sv-SE" w:eastAsia="sv-SE"/>
        </w:rPr>
      </w:pPr>
      <w:hyperlink w:anchor="_Toc71996561" w:history="1">
        <w:r w:rsidRPr="00950E53">
          <w:rPr>
            <w:rStyle w:val="Hyperlink"/>
          </w:rPr>
          <w:t>b.</w:t>
        </w:r>
        <w:r>
          <w:rPr>
            <w:rFonts w:asciiTheme="minorHAnsi" w:hAnsiTheme="minorHAnsi" w:cstheme="minorBidi"/>
            <w:b w:val="0"/>
            <w:sz w:val="22"/>
            <w:lang w:val="sv-SE" w:eastAsia="sv-SE"/>
          </w:rPr>
          <w:tab/>
        </w:r>
        <w:r w:rsidRPr="00950E53">
          <w:rPr>
            <w:rStyle w:val="Hyperlink"/>
          </w:rPr>
          <w:t>timeConnFailure is reused</w:t>
        </w:r>
      </w:hyperlink>
    </w:p>
    <w:p w14:paraId="3C238BD0" w14:textId="77777777" w:rsidR="008F4CFE" w:rsidRDefault="008F4CFE">
      <w:pPr>
        <w:pStyle w:val="TOC1"/>
        <w:rPr>
          <w:rFonts w:asciiTheme="minorHAnsi" w:hAnsiTheme="minorHAnsi" w:cstheme="minorBidi"/>
          <w:b w:val="0"/>
          <w:sz w:val="22"/>
          <w:lang w:val="sv-SE" w:eastAsia="sv-SE"/>
        </w:rPr>
      </w:pPr>
      <w:hyperlink w:anchor="_Toc71996562" w:history="1">
        <w:r w:rsidRPr="00950E53">
          <w:rPr>
            <w:rStyle w:val="Hyperlink"/>
            <w14:scene3d>
              <w14:camera w14:prst="orthographicFront"/>
              <w14:lightRig w14:rig="threePt" w14:dir="t">
                <w14:rot w14:lat="0" w14:lon="0" w14:rev="0"/>
              </w14:lightRig>
            </w14:scene3d>
          </w:rPr>
          <w:t>Cat-a-Proposal 13</w:t>
        </w:r>
        <w:r>
          <w:rPr>
            <w:rFonts w:asciiTheme="minorHAnsi" w:hAnsiTheme="minorHAnsi" w:cstheme="minorBidi"/>
            <w:b w:val="0"/>
            <w:sz w:val="22"/>
            <w:lang w:val="sv-SE" w:eastAsia="sv-SE"/>
          </w:rPr>
          <w:tab/>
        </w:r>
        <w:r w:rsidRPr="00950E53">
          <w:rPr>
            <w:rStyle w:val="Hyperlink"/>
          </w:rPr>
          <w:t>RAN2 to discuss how to represent the “The time elapsed since DAPS HO execution until RLF occurs in source cell after fallback”, among the following options:</w:t>
        </w:r>
      </w:hyperlink>
    </w:p>
    <w:p w14:paraId="3AB778F0" w14:textId="77777777" w:rsidR="008F4CFE" w:rsidRDefault="008F4CFE">
      <w:pPr>
        <w:pStyle w:val="TOC1"/>
        <w:rPr>
          <w:rFonts w:asciiTheme="minorHAnsi" w:hAnsiTheme="minorHAnsi" w:cstheme="minorBidi"/>
          <w:b w:val="0"/>
          <w:sz w:val="22"/>
          <w:lang w:val="sv-SE" w:eastAsia="sv-SE"/>
        </w:rPr>
      </w:pPr>
      <w:hyperlink w:anchor="_Toc71996563" w:history="1">
        <w:r w:rsidRPr="00950E53">
          <w:rPr>
            <w:rStyle w:val="Hyperlink"/>
          </w:rPr>
          <w:t>a.</w:t>
        </w:r>
        <w:r>
          <w:rPr>
            <w:rFonts w:asciiTheme="minorHAnsi" w:hAnsiTheme="minorHAnsi" w:cstheme="minorBidi"/>
            <w:b w:val="0"/>
            <w:sz w:val="22"/>
            <w:lang w:val="sv-SE" w:eastAsia="sv-SE"/>
          </w:rPr>
          <w:tab/>
        </w:r>
        <w:r w:rsidRPr="00950E53">
          <w:rPr>
            <w:rStyle w:val="Hyperlink"/>
          </w:rPr>
          <w:t>A new timer IE is introduced</w:t>
        </w:r>
      </w:hyperlink>
    </w:p>
    <w:p w14:paraId="2BA768E1" w14:textId="77777777" w:rsidR="008F4CFE" w:rsidRDefault="008F4CFE">
      <w:pPr>
        <w:pStyle w:val="TOC1"/>
        <w:rPr>
          <w:rFonts w:asciiTheme="minorHAnsi" w:hAnsiTheme="minorHAnsi" w:cstheme="minorBidi"/>
          <w:b w:val="0"/>
          <w:sz w:val="22"/>
          <w:lang w:val="sv-SE" w:eastAsia="sv-SE"/>
        </w:rPr>
      </w:pPr>
      <w:hyperlink w:anchor="_Toc71996564" w:history="1">
        <w:r w:rsidRPr="00950E53">
          <w:rPr>
            <w:rStyle w:val="Hyperlink"/>
          </w:rPr>
          <w:t>b.</w:t>
        </w:r>
        <w:r>
          <w:rPr>
            <w:rFonts w:asciiTheme="minorHAnsi" w:hAnsiTheme="minorHAnsi" w:cstheme="minorBidi"/>
            <w:b w:val="0"/>
            <w:sz w:val="22"/>
            <w:lang w:val="sv-SE" w:eastAsia="sv-SE"/>
          </w:rPr>
          <w:tab/>
        </w:r>
        <w:r w:rsidRPr="00950E53">
          <w:rPr>
            <w:rStyle w:val="Hyperlink"/>
          </w:rPr>
          <w:t>timeConnFailure is reused and a “DAPS fallback” indication is introduced</w:t>
        </w:r>
      </w:hyperlink>
    </w:p>
    <w:p w14:paraId="506F4379" w14:textId="77777777" w:rsidR="008F4CFE" w:rsidRDefault="008F4CFE">
      <w:pPr>
        <w:pStyle w:val="TOC1"/>
        <w:rPr>
          <w:rFonts w:asciiTheme="minorHAnsi" w:hAnsiTheme="minorHAnsi" w:cstheme="minorBidi"/>
          <w:b w:val="0"/>
          <w:sz w:val="22"/>
          <w:lang w:val="sv-SE" w:eastAsia="sv-SE"/>
        </w:rPr>
      </w:pPr>
      <w:hyperlink w:anchor="_Toc71996565" w:history="1">
        <w:r w:rsidRPr="00950E53">
          <w:rPr>
            <w:rStyle w:val="Hyperlink"/>
            <w14:scene3d>
              <w14:camera w14:prst="orthographicFront"/>
              <w14:lightRig w14:rig="threePt" w14:dir="t">
                <w14:rot w14:lat="0" w14:lon="0" w14:rev="0"/>
              </w14:lightRig>
            </w14:scene3d>
          </w:rPr>
          <w:t>Cat-a-Proposal 14</w:t>
        </w:r>
        <w:r>
          <w:rPr>
            <w:rFonts w:asciiTheme="minorHAnsi" w:hAnsiTheme="minorHAnsi" w:cstheme="minorBidi"/>
            <w:b w:val="0"/>
            <w:sz w:val="22"/>
            <w:lang w:val="sv-SE" w:eastAsia="sv-SE"/>
          </w:rPr>
          <w:tab/>
        </w:r>
        <w:r w:rsidRPr="00950E53">
          <w:rPr>
            <w:rStyle w:val="Hyperlink"/>
          </w:rPr>
          <w:t>In case of DAPS HO, the failedPCell and reestablishmentCellID in the RLF-report are reused as in legacy.</w:t>
        </w:r>
      </w:hyperlink>
    </w:p>
    <w:p w14:paraId="577C5A96" w14:textId="77777777" w:rsidR="008F4CFE" w:rsidRDefault="008F4CFE">
      <w:pPr>
        <w:pStyle w:val="TOC1"/>
        <w:rPr>
          <w:rFonts w:asciiTheme="minorHAnsi" w:hAnsiTheme="minorHAnsi" w:cstheme="minorBidi"/>
          <w:b w:val="0"/>
          <w:sz w:val="22"/>
          <w:lang w:val="sv-SE" w:eastAsia="sv-SE"/>
        </w:rPr>
      </w:pPr>
      <w:hyperlink w:anchor="_Toc71996566" w:history="1">
        <w:r w:rsidRPr="00950E53">
          <w:rPr>
            <w:rStyle w:val="Hyperlink"/>
            <w14:scene3d>
              <w14:camera w14:prst="orthographicFront"/>
              <w14:lightRig w14:rig="threePt" w14:dir="t">
                <w14:rot w14:lat="0" w14:lon="0" w14:rev="0"/>
              </w14:lightRig>
            </w14:scene3d>
          </w:rPr>
          <w:t>Cat-a-Proposal 15</w:t>
        </w:r>
        <w:r>
          <w:rPr>
            <w:rFonts w:asciiTheme="minorHAnsi" w:hAnsiTheme="minorHAnsi" w:cstheme="minorBidi"/>
            <w:b w:val="0"/>
            <w:sz w:val="22"/>
            <w:lang w:val="sv-SE" w:eastAsia="sv-SE"/>
          </w:rPr>
          <w:tab/>
        </w:r>
        <w:r w:rsidRPr="00950E53">
          <w:rPr>
            <w:rStyle w:val="Hyperlink"/>
          </w:rPr>
          <w:t>RAN2 to discuss how to represent the DAPS HO Failure:</w:t>
        </w:r>
      </w:hyperlink>
    </w:p>
    <w:p w14:paraId="58AC2055" w14:textId="77777777" w:rsidR="008F4CFE" w:rsidRDefault="008F4CFE">
      <w:pPr>
        <w:pStyle w:val="TOC1"/>
        <w:rPr>
          <w:rFonts w:asciiTheme="minorHAnsi" w:hAnsiTheme="minorHAnsi" w:cstheme="minorBidi"/>
          <w:b w:val="0"/>
          <w:sz w:val="22"/>
          <w:lang w:val="sv-SE" w:eastAsia="sv-SE"/>
        </w:rPr>
      </w:pPr>
      <w:hyperlink w:anchor="_Toc71996567" w:history="1">
        <w:r w:rsidRPr="00950E53">
          <w:rPr>
            <w:rStyle w:val="Hyperlink"/>
          </w:rPr>
          <w:t>a.</w:t>
        </w:r>
        <w:r>
          <w:rPr>
            <w:rFonts w:asciiTheme="minorHAnsi" w:hAnsiTheme="minorHAnsi" w:cstheme="minorBidi"/>
            <w:b w:val="0"/>
            <w:sz w:val="22"/>
            <w:lang w:val="sv-SE" w:eastAsia="sv-SE"/>
          </w:rPr>
          <w:tab/>
        </w:r>
        <w:r w:rsidRPr="00950E53">
          <w:rPr>
            <w:rStyle w:val="Hyperlink"/>
          </w:rPr>
          <w:t>Re-use the existing rlf-report with extensions to cover all the two successive failures related information.</w:t>
        </w:r>
      </w:hyperlink>
    </w:p>
    <w:p w14:paraId="5E612FAC" w14:textId="77777777" w:rsidR="008F4CFE" w:rsidRDefault="008F4CFE">
      <w:pPr>
        <w:pStyle w:val="TOC1"/>
        <w:rPr>
          <w:rFonts w:asciiTheme="minorHAnsi" w:hAnsiTheme="minorHAnsi" w:cstheme="minorBidi"/>
          <w:b w:val="0"/>
          <w:sz w:val="22"/>
          <w:lang w:val="sv-SE" w:eastAsia="sv-SE"/>
        </w:rPr>
      </w:pPr>
      <w:hyperlink w:anchor="_Toc71996568" w:history="1">
        <w:r w:rsidRPr="00950E53">
          <w:rPr>
            <w:rStyle w:val="Hyperlink"/>
          </w:rPr>
          <w:t>b.</w:t>
        </w:r>
        <w:r>
          <w:rPr>
            <w:rFonts w:asciiTheme="minorHAnsi" w:hAnsiTheme="minorHAnsi" w:cstheme="minorBidi"/>
            <w:b w:val="0"/>
            <w:sz w:val="22"/>
            <w:lang w:val="sv-SE" w:eastAsia="sv-SE"/>
          </w:rPr>
          <w:tab/>
        </w:r>
        <w:r w:rsidRPr="00950E53">
          <w:rPr>
            <w:rStyle w:val="Hyperlink"/>
          </w:rPr>
          <w:t>Enhance the FailureInformation message</w:t>
        </w:r>
      </w:hyperlink>
    </w:p>
    <w:p w14:paraId="516ECEAC" w14:textId="77777777" w:rsidR="008F4CFE" w:rsidRDefault="008F4CFE">
      <w:pPr>
        <w:pStyle w:val="TOC1"/>
        <w:rPr>
          <w:rFonts w:asciiTheme="minorHAnsi" w:hAnsiTheme="minorHAnsi" w:cstheme="minorBidi"/>
          <w:b w:val="0"/>
          <w:sz w:val="22"/>
          <w:lang w:val="sv-SE" w:eastAsia="sv-SE"/>
        </w:rPr>
      </w:pPr>
      <w:hyperlink w:anchor="_Toc71996569" w:history="1">
        <w:r w:rsidRPr="00950E53">
          <w:rPr>
            <w:rStyle w:val="Hyperlink"/>
            <w14:scene3d>
              <w14:camera w14:prst="orthographicFront"/>
              <w14:lightRig w14:rig="threePt" w14:dir="t">
                <w14:rot w14:lat="0" w14:lon="0" w14:rev="0"/>
              </w14:lightRig>
            </w14:scene3d>
          </w:rPr>
          <w:t>Cat-a-Proposal 16</w:t>
        </w:r>
        <w:r>
          <w:rPr>
            <w:rFonts w:asciiTheme="minorHAnsi" w:hAnsiTheme="minorHAnsi" w:cstheme="minorBidi"/>
            <w:b w:val="0"/>
            <w:sz w:val="22"/>
            <w:lang w:val="sv-SE" w:eastAsia="sv-SE"/>
          </w:rPr>
          <w:tab/>
        </w:r>
        <w:r w:rsidRPr="00950E53">
          <w:rPr>
            <w:rStyle w:val="Hyperlink"/>
          </w:rPr>
          <w:t>Scenario 3b, i.e. “</w:t>
        </w:r>
        <w:r w:rsidRPr="00950E53">
          <w:rPr>
            <w:rStyle w:val="Hyperlink"/>
            <w:rFonts w:cs="Arial"/>
            <w:lang w:val="en-US"/>
          </w:rPr>
          <w:t>RLF in source during DAPS HO</w:t>
        </w:r>
        <w:r w:rsidRPr="00950E53">
          <w:rPr>
            <w:rStyle w:val="Hyperlink"/>
          </w:rPr>
          <w:t>” is considered in the SHR</w:t>
        </w:r>
      </w:hyperlink>
    </w:p>
    <w:p w14:paraId="22FB799F" w14:textId="77777777" w:rsidR="008F4CFE" w:rsidRDefault="008F4CFE">
      <w:pPr>
        <w:pStyle w:val="TOC1"/>
        <w:rPr>
          <w:rFonts w:asciiTheme="minorHAnsi" w:hAnsiTheme="minorHAnsi" w:cstheme="minorBidi"/>
          <w:b w:val="0"/>
          <w:sz w:val="22"/>
          <w:lang w:val="sv-SE" w:eastAsia="sv-SE"/>
        </w:rPr>
      </w:pPr>
      <w:hyperlink w:anchor="_Toc71996570" w:history="1">
        <w:r w:rsidRPr="00950E53">
          <w:rPr>
            <w:rStyle w:val="Hyperlink"/>
            <w14:scene3d>
              <w14:camera w14:prst="orthographicFront"/>
              <w14:lightRig w14:rig="threePt" w14:dir="t">
                <w14:rot w14:lat="0" w14:lon="0" w14:rev="0"/>
              </w14:lightRig>
            </w14:scene3d>
          </w:rPr>
          <w:t>Cat-a-Proposal 17</w:t>
        </w:r>
        <w:r>
          <w:rPr>
            <w:rFonts w:asciiTheme="minorHAnsi" w:hAnsiTheme="minorHAnsi" w:cstheme="minorBidi"/>
            <w:b w:val="0"/>
            <w:sz w:val="22"/>
            <w:lang w:val="sv-SE" w:eastAsia="sv-SE"/>
          </w:rPr>
          <w:tab/>
        </w:r>
        <w:r w:rsidRPr="00950E53">
          <w:rPr>
            <w:rStyle w:val="Hyperlink"/>
          </w:rPr>
          <w:t>RAN2 to discuss if scenario 2c, i.e. “Successful CHO recovery while initial failure” is part of RLF-Report or SHR</w:t>
        </w:r>
      </w:hyperlink>
    </w:p>
    <w:p w14:paraId="24759A23" w14:textId="77777777" w:rsidR="008F4CFE" w:rsidRDefault="008F4CFE">
      <w:pPr>
        <w:pStyle w:val="TOC1"/>
        <w:rPr>
          <w:rFonts w:asciiTheme="minorHAnsi" w:hAnsiTheme="minorHAnsi" w:cstheme="minorBidi"/>
          <w:b w:val="0"/>
          <w:sz w:val="22"/>
          <w:lang w:val="sv-SE" w:eastAsia="sv-SE"/>
        </w:rPr>
      </w:pPr>
      <w:hyperlink w:anchor="_Toc71996571" w:history="1">
        <w:r w:rsidRPr="00950E53">
          <w:rPr>
            <w:rStyle w:val="Hyperlink"/>
            <w:lang w:val="en-US"/>
            <w14:scene3d>
              <w14:camera w14:prst="orthographicFront"/>
              <w14:lightRig w14:rig="threePt" w14:dir="t">
                <w14:rot w14:lat="0" w14:lon="0" w14:rev="0"/>
              </w14:lightRig>
            </w14:scene3d>
          </w:rPr>
          <w:t>Cat-a-Proposal 18</w:t>
        </w:r>
        <w:r>
          <w:rPr>
            <w:rFonts w:asciiTheme="minorHAnsi" w:hAnsiTheme="minorHAnsi" w:cstheme="minorBidi"/>
            <w:b w:val="0"/>
            <w:sz w:val="22"/>
            <w:lang w:val="sv-SE" w:eastAsia="sv-SE"/>
          </w:rPr>
          <w:tab/>
        </w:r>
        <w:r w:rsidRPr="00950E53">
          <w:rPr>
            <w:rStyle w:val="Hyperlink"/>
            <w:lang w:val="en-US"/>
          </w:rPr>
          <w:t>There are separate thresholds for T310/T312/T304 for SHR triggering conditions, and the values should be within the existing values.</w:t>
        </w:r>
      </w:hyperlink>
    </w:p>
    <w:p w14:paraId="4EA6EE3B" w14:textId="77777777" w:rsidR="008F4CFE" w:rsidRDefault="008F4CFE">
      <w:pPr>
        <w:pStyle w:val="TOC1"/>
        <w:rPr>
          <w:rFonts w:asciiTheme="minorHAnsi" w:hAnsiTheme="minorHAnsi" w:cstheme="minorBidi"/>
          <w:b w:val="0"/>
          <w:sz w:val="22"/>
          <w:lang w:val="sv-SE" w:eastAsia="sv-SE"/>
        </w:rPr>
      </w:pPr>
      <w:hyperlink w:anchor="_Toc71996572" w:history="1">
        <w:r w:rsidRPr="00950E53">
          <w:rPr>
            <w:rStyle w:val="Hyperlink"/>
            <w:rFonts w:ascii="Times New Roman" w:eastAsia="SimSun" w:hAnsi="Times New Roman"/>
            <w:lang w:val="en-US"/>
            <w14:scene3d>
              <w14:camera w14:prst="orthographicFront"/>
              <w14:lightRig w14:rig="threePt" w14:dir="t">
                <w14:rot w14:lat="0" w14:lon="0" w14:rev="0"/>
              </w14:lightRig>
            </w14:scene3d>
          </w:rPr>
          <w:t>Cat-a-Proposal 19</w:t>
        </w:r>
        <w:r>
          <w:rPr>
            <w:rFonts w:asciiTheme="minorHAnsi" w:hAnsiTheme="minorHAnsi" w:cstheme="minorBidi"/>
            <w:b w:val="0"/>
            <w:sz w:val="22"/>
            <w:lang w:val="sv-SE" w:eastAsia="sv-SE"/>
          </w:rPr>
          <w:tab/>
        </w:r>
        <w:r w:rsidRPr="00950E53">
          <w:rPr>
            <w:rStyle w:val="Hyperlink"/>
            <w:lang w:val="en-US"/>
          </w:rPr>
          <w:t>The UE does not log SHR if not triggering conditions are configured.</w:t>
        </w:r>
      </w:hyperlink>
    </w:p>
    <w:p w14:paraId="750E2C24" w14:textId="77777777" w:rsidR="008F4CFE" w:rsidRDefault="008F4CFE">
      <w:pPr>
        <w:pStyle w:val="TOC1"/>
        <w:rPr>
          <w:rFonts w:asciiTheme="minorHAnsi" w:hAnsiTheme="minorHAnsi" w:cstheme="minorBidi"/>
          <w:b w:val="0"/>
          <w:sz w:val="22"/>
          <w:lang w:val="sv-SE" w:eastAsia="sv-SE"/>
        </w:rPr>
      </w:pPr>
      <w:hyperlink w:anchor="_Toc71996573" w:history="1">
        <w:r w:rsidRPr="00950E53">
          <w:rPr>
            <w:rStyle w:val="Hyperlink"/>
            <w14:scene3d>
              <w14:camera w14:prst="orthographicFront"/>
              <w14:lightRig w14:rig="threePt" w14:dir="t">
                <w14:rot w14:lat="0" w14:lon="0" w14:rev="0"/>
              </w14:lightRig>
            </w14:scene3d>
          </w:rPr>
          <w:t>Cat-a-Proposal 20</w:t>
        </w:r>
        <w:r>
          <w:rPr>
            <w:rFonts w:asciiTheme="minorHAnsi" w:hAnsiTheme="minorHAnsi" w:cstheme="minorBidi"/>
            <w:b w:val="0"/>
            <w:sz w:val="22"/>
            <w:lang w:val="sv-SE" w:eastAsia="sv-SE"/>
          </w:rPr>
          <w:tab/>
        </w:r>
        <w:r w:rsidRPr="00950E53">
          <w:rPr>
            <w:rStyle w:val="Hyperlink"/>
          </w:rPr>
          <w:t>RAN2 to confirm that the UE generates Successful HO report upon exceed thresholds on T310, T312 and T304 exceed also for CHO case (in addition to regular HO)</w:t>
        </w:r>
      </w:hyperlink>
    </w:p>
    <w:p w14:paraId="3BC051B2" w14:textId="77777777" w:rsidR="008F4CFE" w:rsidRDefault="008F4CFE">
      <w:pPr>
        <w:pStyle w:val="TOC1"/>
        <w:rPr>
          <w:rFonts w:asciiTheme="minorHAnsi" w:hAnsiTheme="minorHAnsi" w:cstheme="minorBidi"/>
          <w:b w:val="0"/>
          <w:sz w:val="22"/>
          <w:lang w:val="sv-SE" w:eastAsia="sv-SE"/>
        </w:rPr>
      </w:pPr>
      <w:hyperlink w:anchor="_Toc71996574" w:history="1">
        <w:r w:rsidRPr="00950E53">
          <w:rPr>
            <w:rStyle w:val="Hyperlink"/>
            <w14:scene3d>
              <w14:camera w14:prst="orthographicFront"/>
              <w14:lightRig w14:rig="threePt" w14:dir="t">
                <w14:rot w14:lat="0" w14:lon="0" w14:rev="0"/>
              </w14:lightRig>
            </w14:scene3d>
          </w:rPr>
          <w:t>Cat-a-Proposal 21</w:t>
        </w:r>
        <w:r>
          <w:rPr>
            <w:rFonts w:asciiTheme="minorHAnsi" w:hAnsiTheme="minorHAnsi" w:cstheme="minorBidi"/>
            <w:b w:val="0"/>
            <w:sz w:val="22"/>
            <w:lang w:val="sv-SE" w:eastAsia="sv-SE"/>
          </w:rPr>
          <w:tab/>
        </w:r>
        <w:r w:rsidRPr="00950E53">
          <w:rPr>
            <w:rStyle w:val="Hyperlink"/>
          </w:rPr>
          <w:t>RAN2 to discuss how to represent time-related information in the SHR:</w:t>
        </w:r>
      </w:hyperlink>
    </w:p>
    <w:p w14:paraId="5C0AF3CD" w14:textId="77777777" w:rsidR="008F4CFE" w:rsidRDefault="008F4CFE">
      <w:pPr>
        <w:pStyle w:val="TOC1"/>
        <w:rPr>
          <w:rFonts w:asciiTheme="minorHAnsi" w:hAnsiTheme="minorHAnsi" w:cstheme="minorBidi"/>
          <w:b w:val="0"/>
          <w:sz w:val="22"/>
          <w:lang w:val="sv-SE" w:eastAsia="sv-SE"/>
        </w:rPr>
      </w:pPr>
      <w:hyperlink w:anchor="_Toc71996575" w:history="1">
        <w:r w:rsidRPr="00950E53">
          <w:rPr>
            <w:rStyle w:val="Hyperlink"/>
          </w:rPr>
          <w:t>a.</w:t>
        </w:r>
        <w:r>
          <w:rPr>
            <w:rFonts w:asciiTheme="minorHAnsi" w:hAnsiTheme="minorHAnsi" w:cstheme="minorBidi"/>
            <w:b w:val="0"/>
            <w:sz w:val="22"/>
            <w:lang w:val="sv-SE" w:eastAsia="sv-SE"/>
          </w:rPr>
          <w:tab/>
        </w:r>
        <w:r w:rsidRPr="00950E53">
          <w:rPr>
            <w:rStyle w:val="Hyperlink"/>
          </w:rPr>
          <w:t>The UE reports in SHR explicit values of RLM timers</w:t>
        </w:r>
      </w:hyperlink>
    </w:p>
    <w:p w14:paraId="2B37ED05" w14:textId="77777777" w:rsidR="008F4CFE" w:rsidRDefault="008F4CFE">
      <w:pPr>
        <w:pStyle w:val="TOC1"/>
        <w:rPr>
          <w:rFonts w:asciiTheme="minorHAnsi" w:hAnsiTheme="minorHAnsi" w:cstheme="minorBidi"/>
          <w:b w:val="0"/>
          <w:sz w:val="22"/>
          <w:lang w:val="sv-SE" w:eastAsia="sv-SE"/>
        </w:rPr>
      </w:pPr>
      <w:hyperlink w:anchor="_Toc71996576" w:history="1">
        <w:r w:rsidRPr="00950E53">
          <w:rPr>
            <w:rStyle w:val="Hyperlink"/>
          </w:rPr>
          <w:t>b.</w:t>
        </w:r>
        <w:r>
          <w:rPr>
            <w:rFonts w:asciiTheme="minorHAnsi" w:hAnsiTheme="minorHAnsi" w:cstheme="minorBidi"/>
            <w:b w:val="0"/>
            <w:sz w:val="22"/>
            <w:lang w:val="sv-SE" w:eastAsia="sv-SE"/>
          </w:rPr>
          <w:tab/>
        </w:r>
        <w:r w:rsidRPr="00950E53">
          <w:rPr>
            <w:rStyle w:val="Hyperlink"/>
          </w:rPr>
          <w:t>The UE indicates which triggering conditions for generating the SHR was fulfilled, e.g. T310, T304, T312 indications, etc.</w:t>
        </w:r>
      </w:hyperlink>
    </w:p>
    <w:p w14:paraId="1B8CA1B9" w14:textId="77777777" w:rsidR="008F4CFE" w:rsidRDefault="008F4CFE">
      <w:pPr>
        <w:pStyle w:val="TOC1"/>
        <w:rPr>
          <w:rFonts w:asciiTheme="minorHAnsi" w:hAnsiTheme="minorHAnsi" w:cstheme="minorBidi"/>
          <w:b w:val="0"/>
          <w:sz w:val="22"/>
          <w:lang w:val="sv-SE" w:eastAsia="sv-SE"/>
        </w:rPr>
      </w:pPr>
      <w:hyperlink w:anchor="_Toc71996577" w:history="1">
        <w:r w:rsidRPr="00950E53">
          <w:rPr>
            <w:rStyle w:val="Hyperlink"/>
            <w14:scene3d>
              <w14:camera w14:prst="orthographicFront"/>
              <w14:lightRig w14:rig="threePt" w14:dir="t">
                <w14:rot w14:lat="0" w14:lon="0" w14:rev="0"/>
              </w14:lightRig>
            </w14:scene3d>
          </w:rPr>
          <w:t>Cat-a-Proposal 22</w:t>
        </w:r>
        <w:r>
          <w:rPr>
            <w:rFonts w:asciiTheme="minorHAnsi" w:hAnsiTheme="minorHAnsi" w:cstheme="minorBidi"/>
            <w:b w:val="0"/>
            <w:sz w:val="22"/>
            <w:lang w:val="sv-SE" w:eastAsia="sv-SE"/>
          </w:rPr>
          <w:tab/>
        </w:r>
        <w:r w:rsidRPr="00950E53">
          <w:rPr>
            <w:rStyle w:val="Hyperlink"/>
          </w:rPr>
          <w:t>RAN2 to discuss the need of any of the following radio-related measurements to be included in the SHR</w:t>
        </w:r>
      </w:hyperlink>
    </w:p>
    <w:p w14:paraId="7D2505ED" w14:textId="77777777" w:rsidR="008F4CFE" w:rsidRDefault="008F4CFE">
      <w:pPr>
        <w:pStyle w:val="TOC1"/>
        <w:rPr>
          <w:rFonts w:asciiTheme="minorHAnsi" w:hAnsiTheme="minorHAnsi" w:cstheme="minorBidi"/>
          <w:b w:val="0"/>
          <w:sz w:val="22"/>
          <w:lang w:val="sv-SE" w:eastAsia="sv-SE"/>
        </w:rPr>
      </w:pPr>
      <w:hyperlink w:anchor="_Toc71996578" w:history="1">
        <w:r w:rsidRPr="00950E53">
          <w:rPr>
            <w:rStyle w:val="Hyperlink"/>
          </w:rPr>
          <w:t>a.</w:t>
        </w:r>
        <w:r>
          <w:rPr>
            <w:rFonts w:asciiTheme="minorHAnsi" w:hAnsiTheme="minorHAnsi" w:cstheme="minorBidi"/>
            <w:b w:val="0"/>
            <w:sz w:val="22"/>
            <w:lang w:val="sv-SE" w:eastAsia="sv-SE"/>
          </w:rPr>
          <w:tab/>
        </w:r>
        <w:r w:rsidRPr="00950E53">
          <w:rPr>
            <w:rStyle w:val="Hyperlink"/>
            <w:lang w:val="en-US"/>
          </w:rPr>
          <w:t>Latest radio link quality of neighbour cells before HO command was received for all HO types</w:t>
        </w:r>
      </w:hyperlink>
    </w:p>
    <w:p w14:paraId="10615F7E" w14:textId="77777777" w:rsidR="008F4CFE" w:rsidRDefault="008F4CFE">
      <w:pPr>
        <w:pStyle w:val="TOC1"/>
        <w:rPr>
          <w:rFonts w:asciiTheme="minorHAnsi" w:hAnsiTheme="minorHAnsi" w:cstheme="minorBidi"/>
          <w:b w:val="0"/>
          <w:sz w:val="22"/>
          <w:lang w:val="sv-SE" w:eastAsia="sv-SE"/>
        </w:rPr>
      </w:pPr>
      <w:hyperlink w:anchor="_Toc71996579" w:history="1">
        <w:r w:rsidRPr="00950E53">
          <w:rPr>
            <w:rStyle w:val="Hyperlink"/>
          </w:rPr>
          <w:t>b.</w:t>
        </w:r>
        <w:r>
          <w:rPr>
            <w:rFonts w:asciiTheme="minorHAnsi" w:hAnsiTheme="minorHAnsi" w:cstheme="minorBidi"/>
            <w:b w:val="0"/>
            <w:sz w:val="22"/>
            <w:lang w:val="sv-SE" w:eastAsia="sv-SE"/>
          </w:rPr>
          <w:tab/>
        </w:r>
        <w:r w:rsidRPr="00950E53">
          <w:rPr>
            <w:rStyle w:val="Hyperlink"/>
            <w:lang w:val="en-US"/>
          </w:rPr>
          <w:t>Configured CHO execution condition(s), e.g. A3 and/or A5 event configuration, of the candidate target cells. The inclusion of this parameter depends on the RAN3 reply to the RAN2 LS R2-2102149</w:t>
        </w:r>
      </w:hyperlink>
    </w:p>
    <w:p w14:paraId="02992B23" w14:textId="77777777" w:rsidR="008F4CFE" w:rsidRDefault="008F4CFE">
      <w:pPr>
        <w:pStyle w:val="TOC1"/>
        <w:rPr>
          <w:rFonts w:asciiTheme="minorHAnsi" w:hAnsiTheme="minorHAnsi" w:cstheme="minorBidi"/>
          <w:b w:val="0"/>
          <w:sz w:val="22"/>
          <w:lang w:val="sv-SE" w:eastAsia="sv-SE"/>
        </w:rPr>
      </w:pPr>
      <w:hyperlink w:anchor="_Toc71996580" w:history="1">
        <w:r w:rsidRPr="00950E53">
          <w:rPr>
            <w:rStyle w:val="Hyperlink"/>
          </w:rPr>
          <w:t>c.</w:t>
        </w:r>
        <w:r>
          <w:rPr>
            <w:rFonts w:asciiTheme="minorHAnsi" w:hAnsiTheme="minorHAnsi" w:cstheme="minorBidi"/>
            <w:b w:val="0"/>
            <w:sz w:val="22"/>
            <w:lang w:val="sv-SE" w:eastAsia="sv-SE"/>
          </w:rPr>
          <w:tab/>
        </w:r>
        <w:r w:rsidRPr="00950E53">
          <w:rPr>
            <w:rStyle w:val="Hyperlink"/>
            <w:lang w:val="en-US"/>
          </w:rPr>
          <w:t>The radio quality of source cell when ConditionalReconfiguration is received before conditional handover execution condition is satisfied</w:t>
        </w:r>
      </w:hyperlink>
    </w:p>
    <w:p w14:paraId="49188055" w14:textId="77777777" w:rsidR="008F4CFE" w:rsidRDefault="008F4CFE">
      <w:pPr>
        <w:pStyle w:val="TOC1"/>
        <w:rPr>
          <w:rFonts w:asciiTheme="minorHAnsi" w:hAnsiTheme="minorHAnsi" w:cstheme="minorBidi"/>
          <w:b w:val="0"/>
          <w:sz w:val="22"/>
          <w:lang w:val="sv-SE" w:eastAsia="sv-SE"/>
        </w:rPr>
      </w:pPr>
      <w:hyperlink w:anchor="_Toc71996581" w:history="1">
        <w:r w:rsidRPr="00950E53">
          <w:rPr>
            <w:rStyle w:val="Hyperlink"/>
          </w:rPr>
          <w:t>d.</w:t>
        </w:r>
        <w:r>
          <w:rPr>
            <w:rFonts w:asciiTheme="minorHAnsi" w:hAnsiTheme="minorHAnsi" w:cstheme="minorBidi"/>
            <w:b w:val="0"/>
            <w:sz w:val="22"/>
            <w:lang w:val="sv-SE" w:eastAsia="sv-SE"/>
          </w:rPr>
          <w:tab/>
        </w:r>
        <w:r w:rsidRPr="00950E53">
          <w:rPr>
            <w:rStyle w:val="Hyperlink"/>
            <w:lang w:val="en-US"/>
          </w:rPr>
          <w:t>Latest radio link quality of source cell before HO command was received in the case of DAPS</w:t>
        </w:r>
      </w:hyperlink>
    </w:p>
    <w:p w14:paraId="4C001393" w14:textId="77777777" w:rsidR="008F4CFE" w:rsidRDefault="008F4CFE">
      <w:pPr>
        <w:pStyle w:val="TOC1"/>
        <w:rPr>
          <w:rFonts w:asciiTheme="minorHAnsi" w:hAnsiTheme="minorHAnsi" w:cstheme="minorBidi"/>
          <w:b w:val="0"/>
          <w:sz w:val="22"/>
          <w:lang w:val="sv-SE" w:eastAsia="sv-SE"/>
        </w:rPr>
      </w:pPr>
      <w:hyperlink w:anchor="_Toc71996582" w:history="1">
        <w:r w:rsidRPr="00950E53">
          <w:rPr>
            <w:rStyle w:val="Hyperlink"/>
            <w:lang w:val="en-US"/>
          </w:rPr>
          <w:t>e.</w:t>
        </w:r>
        <w:r>
          <w:rPr>
            <w:rFonts w:asciiTheme="minorHAnsi" w:hAnsiTheme="minorHAnsi" w:cstheme="minorBidi"/>
            <w:b w:val="0"/>
            <w:sz w:val="22"/>
            <w:lang w:val="sv-SE" w:eastAsia="sv-SE"/>
          </w:rPr>
          <w:tab/>
        </w:r>
        <w:r w:rsidRPr="00950E53">
          <w:rPr>
            <w:rStyle w:val="Hyperlink"/>
            <w:lang w:val="en-US"/>
          </w:rPr>
          <w:t>Latest radio measurement results of source and target cells</w:t>
        </w:r>
      </w:hyperlink>
    </w:p>
    <w:p w14:paraId="39FBBEF3" w14:textId="77777777" w:rsidR="008F4CFE" w:rsidRDefault="008F4CFE">
      <w:pPr>
        <w:pStyle w:val="TOC1"/>
        <w:rPr>
          <w:rFonts w:asciiTheme="minorHAnsi" w:hAnsiTheme="minorHAnsi" w:cstheme="minorBidi"/>
          <w:b w:val="0"/>
          <w:sz w:val="22"/>
          <w:lang w:val="sv-SE" w:eastAsia="sv-SE"/>
        </w:rPr>
      </w:pPr>
      <w:hyperlink w:anchor="_Toc71996583" w:history="1">
        <w:r w:rsidRPr="00950E53">
          <w:rPr>
            <w:rStyle w:val="Hyperlink"/>
            <w:lang w:val="en-US"/>
          </w:rPr>
          <w:t>f.</w:t>
        </w:r>
        <w:r>
          <w:rPr>
            <w:rFonts w:asciiTheme="minorHAnsi" w:hAnsiTheme="minorHAnsi" w:cstheme="minorBidi"/>
            <w:b w:val="0"/>
            <w:sz w:val="22"/>
            <w:lang w:val="sv-SE" w:eastAsia="sv-SE"/>
          </w:rPr>
          <w:tab/>
        </w:r>
        <w:r w:rsidRPr="00950E53">
          <w:rPr>
            <w:rStyle w:val="Hyperlink"/>
            <w:lang w:val="en-US"/>
          </w:rPr>
          <w:t>Fulfilled CHO execution condition(s), i.e. whether A3 and/or A5 event was fullfilled, for the cell in which CHO execution was triggered</w:t>
        </w:r>
      </w:hyperlink>
    </w:p>
    <w:p w14:paraId="09D9543C" w14:textId="77777777" w:rsidR="008F4CFE" w:rsidRDefault="008F4CFE">
      <w:pPr>
        <w:pStyle w:val="TOC1"/>
        <w:rPr>
          <w:rFonts w:asciiTheme="minorHAnsi" w:hAnsiTheme="minorHAnsi" w:cstheme="minorBidi"/>
          <w:b w:val="0"/>
          <w:sz w:val="22"/>
          <w:lang w:val="sv-SE" w:eastAsia="sv-SE"/>
        </w:rPr>
      </w:pPr>
      <w:hyperlink w:anchor="_Toc71996584" w:history="1">
        <w:r w:rsidRPr="00950E53">
          <w:rPr>
            <w:rStyle w:val="Hyperlink"/>
            <w:rFonts w:cs="Arial"/>
            <w:lang w:val="en-US"/>
          </w:rPr>
          <w:t>g.</w:t>
        </w:r>
        <w:r>
          <w:rPr>
            <w:rFonts w:asciiTheme="minorHAnsi" w:hAnsiTheme="minorHAnsi" w:cstheme="minorBidi"/>
            <w:b w:val="0"/>
            <w:sz w:val="22"/>
            <w:lang w:val="sv-SE" w:eastAsia="sv-SE"/>
          </w:rPr>
          <w:tab/>
        </w:r>
        <w:r w:rsidRPr="00950E53">
          <w:rPr>
            <w:rStyle w:val="Hyperlink"/>
            <w:rFonts w:cs="Arial"/>
            <w:lang w:val="en-US"/>
          </w:rPr>
          <w:t xml:space="preserve">Indication that none of beams in </w:t>
        </w:r>
        <w:r w:rsidRPr="00950E53">
          <w:rPr>
            <w:rStyle w:val="Hyperlink"/>
            <w:rFonts w:cs="Arial"/>
            <w:i/>
            <w:iCs/>
            <w:lang w:val="en-US"/>
          </w:rPr>
          <w:t>candidateBeamRSList</w:t>
        </w:r>
        <w:r w:rsidRPr="00950E53">
          <w:rPr>
            <w:rStyle w:val="Hyperlink"/>
            <w:rFonts w:cs="Arial"/>
            <w:lang w:val="en-US"/>
          </w:rPr>
          <w:t xml:space="preserve"> could meet the measurement requirement</w:t>
        </w:r>
      </w:hyperlink>
    </w:p>
    <w:p w14:paraId="7181411C" w14:textId="77777777" w:rsidR="008F4CFE" w:rsidRDefault="008F4CFE">
      <w:pPr>
        <w:pStyle w:val="TOC1"/>
        <w:rPr>
          <w:rFonts w:asciiTheme="minorHAnsi" w:hAnsiTheme="minorHAnsi" w:cstheme="minorBidi"/>
          <w:b w:val="0"/>
          <w:sz w:val="22"/>
          <w:lang w:val="sv-SE" w:eastAsia="sv-SE"/>
        </w:rPr>
      </w:pPr>
      <w:hyperlink w:anchor="_Toc71996585" w:history="1">
        <w:r w:rsidRPr="00950E53">
          <w:rPr>
            <w:rStyle w:val="Hyperlink"/>
            <w:rFonts w:cs="Arial"/>
            <w:lang w:val="en-US"/>
          </w:rPr>
          <w:t>h.</w:t>
        </w:r>
        <w:r>
          <w:rPr>
            <w:rFonts w:asciiTheme="minorHAnsi" w:hAnsiTheme="minorHAnsi" w:cstheme="minorBidi"/>
            <w:b w:val="0"/>
            <w:sz w:val="22"/>
            <w:lang w:val="sv-SE" w:eastAsia="sv-SE"/>
          </w:rPr>
          <w:tab/>
        </w:r>
        <w:r w:rsidRPr="00950E53">
          <w:rPr>
            <w:rStyle w:val="Hyperlink"/>
            <w:rFonts w:cs="Arial"/>
            <w:lang w:val="en-US"/>
          </w:rPr>
          <w:t xml:space="preserve">ID and measurements of beams whose measurement higher than the threshod </w:t>
        </w:r>
        <w:r w:rsidRPr="00950E53">
          <w:rPr>
            <w:rStyle w:val="Hyperlink"/>
            <w:rFonts w:cs="Arial"/>
            <w:i/>
            <w:iCs/>
            <w:lang w:val="en-US"/>
          </w:rPr>
          <w:t>rsrp-ThresholdSSB</w:t>
        </w:r>
        <w:r w:rsidRPr="00950E53">
          <w:rPr>
            <w:rStyle w:val="Hyperlink"/>
            <w:rFonts w:cs="Arial"/>
            <w:lang w:val="en-US"/>
          </w:rPr>
          <w:t xml:space="preserve"> but not within the configured list </w:t>
        </w:r>
        <w:r w:rsidRPr="00950E53">
          <w:rPr>
            <w:rStyle w:val="Hyperlink"/>
            <w:rFonts w:cs="Arial"/>
            <w:i/>
            <w:iCs/>
            <w:lang w:val="en-US"/>
          </w:rPr>
          <w:t>candidateBeamRSList</w:t>
        </w:r>
      </w:hyperlink>
    </w:p>
    <w:p w14:paraId="06ABBBAC" w14:textId="77777777" w:rsidR="008F4CFE" w:rsidRDefault="008F4CFE">
      <w:pPr>
        <w:pStyle w:val="TOC1"/>
        <w:rPr>
          <w:rFonts w:asciiTheme="minorHAnsi" w:hAnsiTheme="minorHAnsi" w:cstheme="minorBidi"/>
          <w:b w:val="0"/>
          <w:sz w:val="22"/>
          <w:lang w:val="sv-SE" w:eastAsia="sv-SE"/>
        </w:rPr>
      </w:pPr>
      <w:hyperlink w:anchor="_Toc71996586" w:history="1">
        <w:r w:rsidRPr="00950E53">
          <w:rPr>
            <w:rStyle w:val="Hyperlink"/>
            <w:rFonts w:cs="Arial"/>
            <w:lang w:val="en-US"/>
          </w:rPr>
          <w:t>i.</w:t>
        </w:r>
        <w:r>
          <w:rPr>
            <w:rFonts w:asciiTheme="minorHAnsi" w:hAnsiTheme="minorHAnsi" w:cstheme="minorBidi"/>
            <w:b w:val="0"/>
            <w:sz w:val="22"/>
            <w:lang w:val="sv-SE" w:eastAsia="sv-SE"/>
          </w:rPr>
          <w:tab/>
        </w:r>
        <w:r w:rsidRPr="00950E53">
          <w:rPr>
            <w:rStyle w:val="Hyperlink"/>
            <w:rFonts w:cs="Arial"/>
            <w:lang w:val="en-US"/>
          </w:rPr>
          <w:t xml:space="preserve">Measurements of reference signals that within the configured list </w:t>
        </w:r>
        <w:r w:rsidRPr="00950E53">
          <w:rPr>
            <w:rStyle w:val="Hyperlink"/>
            <w:rFonts w:cs="Arial"/>
            <w:i/>
            <w:iCs/>
            <w:lang w:val="en-US"/>
          </w:rPr>
          <w:t>candidateBeamRSList</w:t>
        </w:r>
      </w:hyperlink>
    </w:p>
    <w:p w14:paraId="054B6990" w14:textId="77777777" w:rsidR="008F4CFE" w:rsidRDefault="008F4CFE">
      <w:pPr>
        <w:pStyle w:val="TOC1"/>
        <w:rPr>
          <w:rFonts w:asciiTheme="minorHAnsi" w:hAnsiTheme="minorHAnsi" w:cstheme="minorBidi"/>
          <w:b w:val="0"/>
          <w:sz w:val="22"/>
          <w:lang w:val="sv-SE" w:eastAsia="sv-SE"/>
        </w:rPr>
      </w:pPr>
      <w:hyperlink w:anchor="_Toc71996587" w:history="1">
        <w:r w:rsidRPr="00950E53">
          <w:rPr>
            <w:rStyle w:val="Hyperlink"/>
            <w:lang w:val="en-US"/>
            <w14:scene3d>
              <w14:camera w14:prst="orthographicFront"/>
              <w14:lightRig w14:rig="threePt" w14:dir="t">
                <w14:rot w14:lat="0" w14:lon="0" w14:rev="0"/>
              </w14:lightRig>
            </w14:scene3d>
          </w:rPr>
          <w:t>Cat-a-Proposal 23</w:t>
        </w:r>
        <w:r>
          <w:rPr>
            <w:rFonts w:asciiTheme="minorHAnsi" w:hAnsiTheme="minorHAnsi" w:cstheme="minorBidi"/>
            <w:b w:val="0"/>
            <w:sz w:val="22"/>
            <w:lang w:val="sv-SE" w:eastAsia="sv-SE"/>
          </w:rPr>
          <w:tab/>
        </w:r>
        <w:r w:rsidRPr="00950E53">
          <w:rPr>
            <w:rStyle w:val="Hyperlink"/>
            <w:lang w:val="en-US"/>
          </w:rPr>
          <w:t xml:space="preserve">The </w:t>
        </w:r>
        <w:r w:rsidRPr="00950E53">
          <w:rPr>
            <w:rStyle w:val="Hyperlink"/>
            <w:i/>
            <w:lang w:val="en-US"/>
          </w:rPr>
          <w:t>varSuccHOReport</w:t>
        </w:r>
        <w:r w:rsidRPr="00950E53">
          <w:rPr>
            <w:rStyle w:val="Hyperlink"/>
            <w:lang w:val="en-US"/>
          </w:rPr>
          <w:t xml:space="preserve"> is introduced to store the parameters for successful HO report.</w:t>
        </w:r>
      </w:hyperlink>
    </w:p>
    <w:p w14:paraId="391D7601" w14:textId="77777777" w:rsidR="008F4CFE" w:rsidRDefault="008F4CFE">
      <w:pPr>
        <w:pStyle w:val="TOC1"/>
        <w:rPr>
          <w:rFonts w:asciiTheme="minorHAnsi" w:hAnsiTheme="minorHAnsi" w:cstheme="minorBidi"/>
          <w:b w:val="0"/>
          <w:sz w:val="22"/>
          <w:lang w:val="sv-SE" w:eastAsia="sv-SE"/>
        </w:rPr>
      </w:pPr>
      <w:hyperlink w:anchor="_Toc71996588" w:history="1">
        <w:r w:rsidRPr="00950E53">
          <w:rPr>
            <w:rStyle w:val="Hyperlink"/>
            <w:lang w:val="en-US"/>
            <w14:scene3d>
              <w14:camera w14:prst="orthographicFront"/>
              <w14:lightRig w14:rig="threePt" w14:dir="t">
                <w14:rot w14:lat="0" w14:lon="0" w14:rev="0"/>
              </w14:lightRig>
            </w14:scene3d>
          </w:rPr>
          <w:t>Cat-a-Proposal 24</w:t>
        </w:r>
        <w:r>
          <w:rPr>
            <w:rFonts w:asciiTheme="minorHAnsi" w:hAnsiTheme="minorHAnsi" w:cstheme="minorBidi"/>
            <w:b w:val="0"/>
            <w:sz w:val="22"/>
            <w:lang w:val="sv-SE" w:eastAsia="sv-SE"/>
          </w:rPr>
          <w:tab/>
        </w:r>
        <w:r w:rsidRPr="00950E53">
          <w:rPr>
            <w:rStyle w:val="Hyperlink"/>
            <w:lang w:val="en-US"/>
          </w:rPr>
          <w:t>The UE includes the availability of successful HO report to NW in each completed message send in RRC procedure, i.e., RRCReconfigurationComplete, RRCReestablishmentComplete, RRCSetupComplete, RRCResumeComplete message if it has available successful HO report to be reported.</w:t>
        </w:r>
      </w:hyperlink>
    </w:p>
    <w:p w14:paraId="3A44E326" w14:textId="77777777" w:rsidR="008F4CFE" w:rsidRDefault="008F4CFE">
      <w:pPr>
        <w:pStyle w:val="TOC1"/>
        <w:rPr>
          <w:rFonts w:asciiTheme="minorHAnsi" w:hAnsiTheme="minorHAnsi" w:cstheme="minorBidi"/>
          <w:b w:val="0"/>
          <w:sz w:val="22"/>
          <w:lang w:val="sv-SE" w:eastAsia="sv-SE"/>
        </w:rPr>
      </w:pPr>
      <w:hyperlink w:anchor="_Toc71996589" w:history="1">
        <w:r w:rsidRPr="00950E53">
          <w:rPr>
            <w:rStyle w:val="Hyperlink"/>
            <w:lang w:val="en-US"/>
            <w14:scene3d>
              <w14:camera w14:prst="orthographicFront"/>
              <w14:lightRig w14:rig="threePt" w14:dir="t">
                <w14:rot w14:lat="0" w14:lon="0" w14:rev="0"/>
              </w14:lightRig>
            </w14:scene3d>
          </w:rPr>
          <w:t>Cat-a-Proposal 25</w:t>
        </w:r>
        <w:r>
          <w:rPr>
            <w:rFonts w:asciiTheme="minorHAnsi" w:hAnsiTheme="minorHAnsi" w:cstheme="minorBidi"/>
            <w:b w:val="0"/>
            <w:sz w:val="22"/>
            <w:lang w:val="sv-SE" w:eastAsia="sv-SE"/>
          </w:rPr>
          <w:tab/>
        </w:r>
        <w:r w:rsidRPr="00950E53">
          <w:rPr>
            <w:rStyle w:val="Hyperlink"/>
            <w:lang w:val="en-US"/>
          </w:rPr>
          <w:t>UEInformationRequest/UEInformationResponse message is used for successful HO report request and report.</w:t>
        </w:r>
      </w:hyperlink>
    </w:p>
    <w:p w14:paraId="7FCAFA06" w14:textId="77777777" w:rsidR="008F4CFE" w:rsidRDefault="008F4CFE">
      <w:pPr>
        <w:pStyle w:val="TOC1"/>
        <w:rPr>
          <w:rFonts w:asciiTheme="minorHAnsi" w:hAnsiTheme="minorHAnsi" w:cstheme="minorBidi"/>
          <w:b w:val="0"/>
          <w:sz w:val="22"/>
          <w:lang w:val="sv-SE" w:eastAsia="sv-SE"/>
        </w:rPr>
      </w:pPr>
      <w:hyperlink w:anchor="_Toc71996590" w:history="1">
        <w:r w:rsidRPr="00950E53">
          <w:rPr>
            <w:rStyle w:val="Hyperlink"/>
            <w14:scene3d>
              <w14:camera w14:prst="orthographicFront"/>
              <w14:lightRig w14:rig="threePt" w14:dir="t">
                <w14:rot w14:lat="0" w14:lon="0" w14:rev="0"/>
              </w14:lightRig>
            </w14:scene3d>
          </w:rPr>
          <w:t>Cat-a-Proposal 26</w:t>
        </w:r>
        <w:r>
          <w:rPr>
            <w:rFonts w:asciiTheme="minorHAnsi" w:hAnsiTheme="minorHAnsi" w:cstheme="minorBidi"/>
            <w:b w:val="0"/>
            <w:sz w:val="22"/>
            <w:lang w:val="sv-SE" w:eastAsia="sv-SE"/>
          </w:rPr>
          <w:tab/>
        </w:r>
        <w:r w:rsidRPr="00950E53">
          <w:rPr>
            <w:rStyle w:val="Hyperlink"/>
          </w:rPr>
          <w:t>RAN2 to discuss the following:</w:t>
        </w:r>
      </w:hyperlink>
    </w:p>
    <w:p w14:paraId="28E6B47D" w14:textId="77777777" w:rsidR="008F4CFE" w:rsidRDefault="008F4CFE">
      <w:pPr>
        <w:pStyle w:val="TOC1"/>
        <w:rPr>
          <w:rFonts w:asciiTheme="minorHAnsi" w:hAnsiTheme="minorHAnsi" w:cstheme="minorBidi"/>
          <w:b w:val="0"/>
          <w:sz w:val="22"/>
          <w:lang w:val="sv-SE" w:eastAsia="sv-SE"/>
        </w:rPr>
      </w:pPr>
      <w:hyperlink w:anchor="_Toc71996591" w:history="1">
        <w:r w:rsidRPr="00950E53">
          <w:rPr>
            <w:rStyle w:val="Hyperlink"/>
          </w:rPr>
          <w:t>a.</w:t>
        </w:r>
        <w:r>
          <w:rPr>
            <w:rFonts w:asciiTheme="minorHAnsi" w:hAnsiTheme="minorHAnsi" w:cstheme="minorBidi"/>
            <w:b w:val="0"/>
            <w:sz w:val="22"/>
            <w:lang w:val="sv-SE" w:eastAsia="sv-SE"/>
          </w:rPr>
          <w:tab/>
        </w:r>
        <w:r w:rsidRPr="00950E53">
          <w:rPr>
            <w:rStyle w:val="Hyperlink"/>
          </w:rPr>
          <w:t>The UE only stores the latest SHR entry</w:t>
        </w:r>
      </w:hyperlink>
    </w:p>
    <w:p w14:paraId="35A6E013" w14:textId="77777777" w:rsidR="008F4CFE" w:rsidRDefault="008F4CFE">
      <w:pPr>
        <w:pStyle w:val="TOC1"/>
        <w:rPr>
          <w:rFonts w:asciiTheme="minorHAnsi" w:hAnsiTheme="minorHAnsi" w:cstheme="minorBidi"/>
          <w:b w:val="0"/>
          <w:sz w:val="22"/>
          <w:lang w:val="sv-SE" w:eastAsia="sv-SE"/>
        </w:rPr>
      </w:pPr>
      <w:hyperlink w:anchor="_Toc71996592" w:history="1">
        <w:r w:rsidRPr="00950E53">
          <w:rPr>
            <w:rStyle w:val="Hyperlink"/>
          </w:rPr>
          <w:t>b.</w:t>
        </w:r>
        <w:r>
          <w:rPr>
            <w:rFonts w:asciiTheme="minorHAnsi" w:hAnsiTheme="minorHAnsi" w:cstheme="minorBidi"/>
            <w:b w:val="0"/>
            <w:sz w:val="22"/>
            <w:lang w:val="sv-SE" w:eastAsia="sv-SE"/>
          </w:rPr>
          <w:tab/>
        </w:r>
        <w:r w:rsidRPr="00950E53">
          <w:rPr>
            <w:rStyle w:val="Hyperlink"/>
          </w:rPr>
          <w:t>The UE may store multiple SHR entries</w:t>
        </w:r>
      </w:hyperlink>
    </w:p>
    <w:p w14:paraId="321B5DAB" w14:textId="5DEF0960" w:rsidR="007B4E13" w:rsidRPr="00CE0424" w:rsidRDefault="007B4E13" w:rsidP="007B4E13">
      <w:pPr>
        <w:pStyle w:val="BodyText"/>
      </w:pPr>
      <w:r>
        <w:rPr>
          <w:rFonts w:ascii="Arial" w:eastAsiaTheme="minorEastAsia" w:hAnsi="Arial" w:cs="Times New Roman"/>
          <w:noProof/>
          <w:sz w:val="20"/>
          <w:lang w:val="en-US" w:eastAsia="zh-CN"/>
        </w:rPr>
        <w:fldChar w:fldCharType="end"/>
      </w:r>
    </w:p>
    <w:p w14:paraId="5EE52583" w14:textId="77777777" w:rsidR="007B4E13" w:rsidRPr="002A2D96" w:rsidRDefault="007B4E13" w:rsidP="007B4E13">
      <w:pPr>
        <w:pStyle w:val="BodyText"/>
        <w:rPr>
          <w:lang w:val="en-US"/>
        </w:rPr>
      </w:pPr>
      <w:r w:rsidRPr="002A2D96">
        <w:rPr>
          <w:lang w:val="en-US"/>
        </w:rPr>
        <w:t>Based on the discussion in the previous sections, the following Cat-B proposals were identified:</w:t>
      </w:r>
    </w:p>
    <w:p w14:paraId="39CAF97B" w14:textId="77777777" w:rsidR="0061143F" w:rsidRDefault="007B4E13">
      <w:pPr>
        <w:pStyle w:val="TOC1"/>
        <w:rPr>
          <w:rFonts w:asciiTheme="minorHAnsi" w:hAnsiTheme="minorHAnsi" w:cstheme="minorBidi"/>
          <w:b w:val="0"/>
          <w:sz w:val="22"/>
          <w:lang w:val="sv-SE" w:eastAsia="sv-SE"/>
        </w:rPr>
      </w:pPr>
      <w:r>
        <w:lastRenderedPageBreak/>
        <w:fldChar w:fldCharType="begin"/>
      </w:r>
      <w:r>
        <w:instrText xml:space="preserve"> TOC \n \h \z \t "Cat-b-Proposal;1" </w:instrText>
      </w:r>
      <w:r>
        <w:fldChar w:fldCharType="separate"/>
      </w:r>
      <w:hyperlink w:anchor="_Toc71996626" w:history="1">
        <w:r w:rsidR="0061143F" w:rsidRPr="007C5E4C">
          <w:rPr>
            <w:rStyle w:val="Hyperlink"/>
          </w:rPr>
          <w:t>Cat-b-Proposal 1</w:t>
        </w:r>
        <w:r w:rsidR="0061143F">
          <w:rPr>
            <w:rFonts w:asciiTheme="minorHAnsi" w:hAnsiTheme="minorHAnsi" w:cstheme="minorBidi"/>
            <w:b w:val="0"/>
            <w:sz w:val="22"/>
            <w:lang w:val="sv-SE" w:eastAsia="sv-SE"/>
          </w:rPr>
          <w:tab/>
        </w:r>
        <w:r w:rsidR="0061143F" w:rsidRPr="007C5E4C">
          <w:rPr>
            <w:rStyle w:val="Hyperlink"/>
          </w:rPr>
          <w:t>RAN2 to discuss the need to Deprioritize case 3c and 3f for MRO of mixed ordinary HO and CHO</w:t>
        </w:r>
      </w:hyperlink>
    </w:p>
    <w:p w14:paraId="3AD1B954" w14:textId="77777777" w:rsidR="0061143F" w:rsidRDefault="0061143F">
      <w:pPr>
        <w:pStyle w:val="TOC1"/>
        <w:rPr>
          <w:rFonts w:asciiTheme="minorHAnsi" w:hAnsiTheme="minorHAnsi" w:cstheme="minorBidi"/>
          <w:b w:val="0"/>
          <w:sz w:val="22"/>
          <w:lang w:val="sv-SE" w:eastAsia="sv-SE"/>
        </w:rPr>
      </w:pPr>
      <w:hyperlink w:anchor="_Toc71996627" w:history="1">
        <w:r w:rsidRPr="007C5E4C">
          <w:rPr>
            <w:rStyle w:val="Hyperlink"/>
          </w:rPr>
          <w:t>Cat-b-Proposal 2</w:t>
        </w:r>
        <w:r>
          <w:rPr>
            <w:rFonts w:asciiTheme="minorHAnsi" w:hAnsiTheme="minorHAnsi" w:cstheme="minorBidi"/>
            <w:b w:val="0"/>
            <w:sz w:val="22"/>
            <w:lang w:val="sv-SE" w:eastAsia="sv-SE"/>
          </w:rPr>
          <w:tab/>
        </w:r>
        <w:r w:rsidRPr="007C5E4C">
          <w:rPr>
            <w:rStyle w:val="Hyperlink"/>
          </w:rPr>
          <w:t>RAN2 to discuss the following “Case 2b is the CHO to wrong cell not too early CHO according to the definition in stage 2”</w:t>
        </w:r>
      </w:hyperlink>
    </w:p>
    <w:p w14:paraId="1ABF9699" w14:textId="77777777" w:rsidR="0061143F" w:rsidRDefault="0061143F">
      <w:pPr>
        <w:pStyle w:val="TOC1"/>
        <w:rPr>
          <w:rFonts w:asciiTheme="minorHAnsi" w:hAnsiTheme="minorHAnsi" w:cstheme="minorBidi"/>
          <w:b w:val="0"/>
          <w:sz w:val="22"/>
          <w:lang w:val="sv-SE" w:eastAsia="sv-SE"/>
        </w:rPr>
      </w:pPr>
      <w:hyperlink w:anchor="_Toc71996628" w:history="1">
        <w:r w:rsidRPr="007C5E4C">
          <w:rPr>
            <w:rStyle w:val="Hyperlink"/>
          </w:rPr>
          <w:t>Cat-b-Proposal 3</w:t>
        </w:r>
        <w:r>
          <w:rPr>
            <w:rFonts w:asciiTheme="minorHAnsi" w:hAnsiTheme="minorHAnsi" w:cstheme="minorBidi"/>
            <w:b w:val="0"/>
            <w:sz w:val="22"/>
            <w:lang w:val="sv-SE" w:eastAsia="sv-SE"/>
          </w:rPr>
          <w:tab/>
        </w:r>
        <w:r w:rsidRPr="007C5E4C">
          <w:rPr>
            <w:rStyle w:val="Hyperlink"/>
          </w:rPr>
          <w:t>RAN2 to discuss the need to use more exact wording in the description of MRO scenarios and actions in order to differentiate between CHO recovery and re-establishment procedure</w:t>
        </w:r>
      </w:hyperlink>
    </w:p>
    <w:p w14:paraId="43011F35" w14:textId="77777777" w:rsidR="0061143F" w:rsidRDefault="0061143F">
      <w:pPr>
        <w:pStyle w:val="TOC1"/>
        <w:rPr>
          <w:rFonts w:asciiTheme="minorHAnsi" w:hAnsiTheme="minorHAnsi" w:cstheme="minorBidi"/>
          <w:b w:val="0"/>
          <w:sz w:val="22"/>
          <w:lang w:val="sv-SE" w:eastAsia="sv-SE"/>
        </w:rPr>
      </w:pPr>
      <w:hyperlink w:anchor="_Toc71996629" w:history="1">
        <w:r w:rsidRPr="007C5E4C">
          <w:rPr>
            <w:rStyle w:val="Hyperlink"/>
          </w:rPr>
          <w:t>Cat-b-Proposal 4</w:t>
        </w:r>
        <w:r>
          <w:rPr>
            <w:rFonts w:asciiTheme="minorHAnsi" w:hAnsiTheme="minorHAnsi" w:cstheme="minorBidi"/>
            <w:b w:val="0"/>
            <w:sz w:val="22"/>
            <w:lang w:val="sv-SE" w:eastAsia="sv-SE"/>
          </w:rPr>
          <w:tab/>
        </w:r>
        <w:r w:rsidRPr="007C5E4C">
          <w:rPr>
            <w:rStyle w:val="Hyperlink"/>
          </w:rPr>
          <w:t>RAN2 to discuss the need to revisit a previous agreement on timer C:</w:t>
        </w:r>
      </w:hyperlink>
    </w:p>
    <w:p w14:paraId="1D1713DD" w14:textId="77777777" w:rsidR="0061143F" w:rsidRDefault="0061143F">
      <w:pPr>
        <w:pStyle w:val="TOC1"/>
        <w:rPr>
          <w:rFonts w:asciiTheme="minorHAnsi" w:hAnsiTheme="minorHAnsi" w:cstheme="minorBidi"/>
          <w:b w:val="0"/>
          <w:sz w:val="22"/>
          <w:lang w:val="sv-SE" w:eastAsia="sv-SE"/>
        </w:rPr>
      </w:pPr>
      <w:hyperlink w:anchor="_Toc71996630" w:history="1">
        <w:r w:rsidRPr="007C5E4C">
          <w:rPr>
            <w:rStyle w:val="Hyperlink"/>
          </w:rPr>
          <w:t>Cat-b-Proposal 5</w:t>
        </w:r>
        <w:r>
          <w:rPr>
            <w:rFonts w:asciiTheme="minorHAnsi" w:hAnsiTheme="minorHAnsi" w:cstheme="minorBidi"/>
            <w:b w:val="0"/>
            <w:sz w:val="22"/>
            <w:lang w:val="sv-SE" w:eastAsia="sv-SE"/>
          </w:rPr>
          <w:tab/>
        </w:r>
        <w:r w:rsidRPr="007C5E4C">
          <w:rPr>
            <w:rStyle w:val="Hyperlink"/>
          </w:rPr>
          <w:t>RAN2 to discuss the need of the following timers:</w:t>
        </w:r>
      </w:hyperlink>
    </w:p>
    <w:p w14:paraId="1961D66F" w14:textId="77777777" w:rsidR="0061143F" w:rsidRDefault="0061143F">
      <w:pPr>
        <w:pStyle w:val="TOC1"/>
        <w:rPr>
          <w:rFonts w:asciiTheme="minorHAnsi" w:hAnsiTheme="minorHAnsi" w:cstheme="minorBidi"/>
          <w:b w:val="0"/>
          <w:sz w:val="22"/>
          <w:lang w:val="sv-SE" w:eastAsia="sv-SE"/>
        </w:rPr>
      </w:pPr>
      <w:hyperlink w:anchor="_Toc71996631" w:history="1">
        <w:r w:rsidRPr="007C5E4C">
          <w:rPr>
            <w:rStyle w:val="Hyperlink"/>
          </w:rPr>
          <w:t>a.</w:t>
        </w:r>
        <w:r>
          <w:rPr>
            <w:rFonts w:asciiTheme="minorHAnsi" w:hAnsiTheme="minorHAnsi" w:cstheme="minorBidi"/>
            <w:b w:val="0"/>
            <w:sz w:val="22"/>
            <w:lang w:val="sv-SE" w:eastAsia="sv-SE"/>
          </w:rPr>
          <w:tab/>
        </w:r>
        <w:r w:rsidRPr="007C5E4C">
          <w:rPr>
            <w:rStyle w:val="Hyperlink"/>
          </w:rPr>
          <w:t>Timer A, i.e. to include the t</w:t>
        </w:r>
        <w:r w:rsidRPr="007C5E4C">
          <w:rPr>
            <w:rStyle w:val="Hyperlink"/>
            <w:lang w:val="en-US"/>
          </w:rPr>
          <w:t>imeline relationship between two consecutive RLF reports for cases of successful or unsuccessful CHO after unsuccessful CHO or handover failure</w:t>
        </w:r>
      </w:hyperlink>
    </w:p>
    <w:p w14:paraId="596C2F4C" w14:textId="77777777" w:rsidR="0061143F" w:rsidRDefault="0061143F">
      <w:pPr>
        <w:pStyle w:val="TOC1"/>
        <w:rPr>
          <w:rFonts w:asciiTheme="minorHAnsi" w:hAnsiTheme="minorHAnsi" w:cstheme="minorBidi"/>
          <w:b w:val="0"/>
          <w:sz w:val="22"/>
          <w:lang w:val="sv-SE" w:eastAsia="sv-SE"/>
        </w:rPr>
      </w:pPr>
      <w:hyperlink w:anchor="_Toc71996632" w:history="1">
        <w:r w:rsidRPr="007C5E4C">
          <w:rPr>
            <w:rStyle w:val="Hyperlink"/>
          </w:rPr>
          <w:t>b.</w:t>
        </w:r>
        <w:r>
          <w:rPr>
            <w:rFonts w:asciiTheme="minorHAnsi" w:hAnsiTheme="minorHAnsi" w:cstheme="minorBidi"/>
            <w:b w:val="0"/>
            <w:sz w:val="22"/>
            <w:lang w:val="sv-SE" w:eastAsia="sv-SE"/>
          </w:rPr>
          <w:tab/>
        </w:r>
        <w:r w:rsidRPr="007C5E4C">
          <w:rPr>
            <w:rStyle w:val="Hyperlink"/>
          </w:rPr>
          <w:t>Timer B, i.e. t</w:t>
        </w:r>
        <w:r w:rsidRPr="007C5E4C">
          <w:rPr>
            <w:rStyle w:val="Hyperlink"/>
            <w:lang w:val="en-US"/>
          </w:rPr>
          <w:t>ime between the UE receiving the CHO command and RLF in source</w:t>
        </w:r>
      </w:hyperlink>
    </w:p>
    <w:p w14:paraId="265F61AF" w14:textId="77777777" w:rsidR="0061143F" w:rsidRDefault="0061143F">
      <w:pPr>
        <w:pStyle w:val="TOC1"/>
        <w:rPr>
          <w:rFonts w:asciiTheme="minorHAnsi" w:hAnsiTheme="minorHAnsi" w:cstheme="minorBidi"/>
          <w:b w:val="0"/>
          <w:sz w:val="22"/>
          <w:lang w:val="sv-SE" w:eastAsia="sv-SE"/>
        </w:rPr>
      </w:pPr>
      <w:hyperlink w:anchor="_Toc71996633" w:history="1">
        <w:r w:rsidRPr="007C5E4C">
          <w:rPr>
            <w:rStyle w:val="Hyperlink"/>
            <w:lang w:val="en-US"/>
          </w:rPr>
          <w:t>c.</w:t>
        </w:r>
        <w:r>
          <w:rPr>
            <w:rFonts w:asciiTheme="minorHAnsi" w:hAnsiTheme="minorHAnsi" w:cstheme="minorBidi"/>
            <w:b w:val="0"/>
            <w:sz w:val="22"/>
            <w:lang w:val="sv-SE" w:eastAsia="sv-SE"/>
          </w:rPr>
          <w:tab/>
        </w:r>
        <w:r w:rsidRPr="007C5E4C">
          <w:rPr>
            <w:rStyle w:val="Hyperlink"/>
            <w:lang w:val="en-US"/>
          </w:rPr>
          <w:t>Timer F, i.e. t</w:t>
        </w:r>
        <w:r w:rsidRPr="007C5E4C">
          <w:rPr>
            <w:rStyle w:val="Hyperlink"/>
          </w:rPr>
          <w:t>ime elapsed between successful CHO execution/recovery until RLF in target</w:t>
        </w:r>
      </w:hyperlink>
    </w:p>
    <w:p w14:paraId="34333FB5" w14:textId="77777777" w:rsidR="0061143F" w:rsidRDefault="0061143F">
      <w:pPr>
        <w:pStyle w:val="TOC1"/>
        <w:rPr>
          <w:rFonts w:asciiTheme="minorHAnsi" w:hAnsiTheme="minorHAnsi" w:cstheme="minorBidi"/>
          <w:b w:val="0"/>
          <w:sz w:val="22"/>
          <w:lang w:val="sv-SE" w:eastAsia="sv-SE"/>
        </w:rPr>
      </w:pPr>
      <w:hyperlink w:anchor="_Toc71996634" w:history="1">
        <w:r w:rsidRPr="007C5E4C">
          <w:rPr>
            <w:rStyle w:val="Hyperlink"/>
            <w:lang w:val="en-US"/>
          </w:rPr>
          <w:t>d.</w:t>
        </w:r>
        <w:r>
          <w:rPr>
            <w:rFonts w:asciiTheme="minorHAnsi" w:hAnsiTheme="minorHAnsi" w:cstheme="minorBidi"/>
            <w:b w:val="0"/>
            <w:sz w:val="22"/>
            <w:lang w:val="sv-SE" w:eastAsia="sv-SE"/>
          </w:rPr>
          <w:tab/>
        </w:r>
        <w:r w:rsidRPr="007C5E4C">
          <w:rPr>
            <w:rStyle w:val="Hyperlink"/>
            <w:lang w:val="en-US"/>
          </w:rPr>
          <w:t>In case the UE is configured with both A3 and A5 event for CHO, the UE to report in the RLF report the time elapsed between the fulfilment of the two triggering conditions for the CHO cell</w:t>
        </w:r>
      </w:hyperlink>
    </w:p>
    <w:p w14:paraId="2D1FC105" w14:textId="77777777" w:rsidR="0061143F" w:rsidRDefault="0061143F">
      <w:pPr>
        <w:pStyle w:val="TOC1"/>
        <w:rPr>
          <w:rFonts w:asciiTheme="minorHAnsi" w:hAnsiTheme="minorHAnsi" w:cstheme="minorBidi"/>
          <w:b w:val="0"/>
          <w:sz w:val="22"/>
          <w:lang w:val="sv-SE" w:eastAsia="sv-SE"/>
        </w:rPr>
      </w:pPr>
      <w:hyperlink w:anchor="_Toc71996635" w:history="1">
        <w:r w:rsidRPr="007C5E4C">
          <w:rPr>
            <w:rStyle w:val="Hyperlink"/>
          </w:rPr>
          <w:t>Cat-b-Proposal 6</w:t>
        </w:r>
        <w:r>
          <w:rPr>
            <w:rFonts w:asciiTheme="minorHAnsi" w:hAnsiTheme="minorHAnsi" w:cstheme="minorBidi"/>
            <w:b w:val="0"/>
            <w:sz w:val="22"/>
            <w:lang w:val="sv-SE" w:eastAsia="sv-SE"/>
          </w:rPr>
          <w:tab/>
        </w:r>
        <w:r w:rsidRPr="007C5E4C">
          <w:rPr>
            <w:rStyle w:val="Hyperlink"/>
            <w:lang w:val="en-US" w:eastAsia="ko-KR"/>
          </w:rPr>
          <w:t>RAN2 to discuss the need of the following information in the RLF report:</w:t>
        </w:r>
      </w:hyperlink>
    </w:p>
    <w:p w14:paraId="363CB47C" w14:textId="77777777" w:rsidR="0061143F" w:rsidRDefault="0061143F">
      <w:pPr>
        <w:pStyle w:val="TOC1"/>
        <w:rPr>
          <w:rFonts w:asciiTheme="minorHAnsi" w:hAnsiTheme="minorHAnsi" w:cstheme="minorBidi"/>
          <w:b w:val="0"/>
          <w:sz w:val="22"/>
          <w:lang w:val="sv-SE" w:eastAsia="sv-SE"/>
        </w:rPr>
      </w:pPr>
      <w:hyperlink w:anchor="_Toc71996636" w:history="1">
        <w:r w:rsidRPr="007C5E4C">
          <w:rPr>
            <w:rStyle w:val="Hyperlink"/>
            <w:lang w:val="en-US"/>
          </w:rPr>
          <w:t>a.</w:t>
        </w:r>
        <w:r>
          <w:rPr>
            <w:rFonts w:asciiTheme="minorHAnsi" w:hAnsiTheme="minorHAnsi" w:cstheme="minorBidi"/>
            <w:b w:val="0"/>
            <w:sz w:val="22"/>
            <w:lang w:val="sv-SE" w:eastAsia="sv-SE"/>
          </w:rPr>
          <w:tab/>
        </w:r>
        <w:r w:rsidRPr="007C5E4C">
          <w:rPr>
            <w:rStyle w:val="Hyperlink"/>
            <w:lang w:val="en-US"/>
          </w:rPr>
          <w:t>For successive CHO failure event, it is proposed to include the following information for the first failure case: csi-rsRLMConfigBitmap/ssbRLMConfigBitmap</w:t>
        </w:r>
      </w:hyperlink>
    </w:p>
    <w:p w14:paraId="51E4C074" w14:textId="77777777" w:rsidR="0061143F" w:rsidRDefault="0061143F">
      <w:pPr>
        <w:pStyle w:val="TOC1"/>
        <w:rPr>
          <w:rFonts w:asciiTheme="minorHAnsi" w:hAnsiTheme="minorHAnsi" w:cstheme="minorBidi"/>
          <w:b w:val="0"/>
          <w:sz w:val="22"/>
          <w:lang w:val="sv-SE" w:eastAsia="sv-SE"/>
        </w:rPr>
      </w:pPr>
      <w:hyperlink w:anchor="_Toc71996637" w:history="1">
        <w:r w:rsidRPr="007C5E4C">
          <w:rPr>
            <w:rStyle w:val="Hyperlink"/>
            <w:lang w:val="en-US"/>
          </w:rPr>
          <w:t>b.</w:t>
        </w:r>
        <w:r>
          <w:rPr>
            <w:rFonts w:asciiTheme="minorHAnsi" w:hAnsiTheme="minorHAnsi" w:cstheme="minorBidi"/>
            <w:b w:val="0"/>
            <w:sz w:val="22"/>
            <w:lang w:val="sv-SE" w:eastAsia="sv-SE"/>
          </w:rPr>
          <w:tab/>
        </w:r>
        <w:r w:rsidRPr="007C5E4C">
          <w:rPr>
            <w:rStyle w:val="Hyperlink"/>
            <w:lang w:val="en-US"/>
          </w:rPr>
          <w:t>The first satisfied event or condition (A3 or A5)</w:t>
        </w:r>
      </w:hyperlink>
    </w:p>
    <w:p w14:paraId="4FB7FFF3" w14:textId="77777777" w:rsidR="0061143F" w:rsidRDefault="0061143F">
      <w:pPr>
        <w:pStyle w:val="TOC1"/>
        <w:rPr>
          <w:rFonts w:asciiTheme="minorHAnsi" w:hAnsiTheme="minorHAnsi" w:cstheme="minorBidi"/>
          <w:b w:val="0"/>
          <w:sz w:val="22"/>
          <w:lang w:val="sv-SE" w:eastAsia="sv-SE"/>
        </w:rPr>
      </w:pPr>
      <w:hyperlink w:anchor="_Toc71996638" w:history="1">
        <w:r w:rsidRPr="007C5E4C">
          <w:rPr>
            <w:rStyle w:val="Hyperlink"/>
            <w:lang w:val="en-US"/>
          </w:rPr>
          <w:t>c.</w:t>
        </w:r>
        <w:r>
          <w:rPr>
            <w:rFonts w:asciiTheme="minorHAnsi" w:hAnsiTheme="minorHAnsi" w:cstheme="minorBidi"/>
            <w:b w:val="0"/>
            <w:sz w:val="22"/>
            <w:lang w:val="sv-SE" w:eastAsia="sv-SE"/>
          </w:rPr>
          <w:tab/>
        </w:r>
        <w:r w:rsidRPr="007C5E4C">
          <w:rPr>
            <w:rStyle w:val="Hyperlink"/>
            <w:lang w:val="en-US"/>
          </w:rPr>
          <w:t>The measurements of the second condition when the first condition is fulfilled</w:t>
        </w:r>
      </w:hyperlink>
    </w:p>
    <w:p w14:paraId="60E2F700" w14:textId="77777777" w:rsidR="0061143F" w:rsidRDefault="0061143F">
      <w:pPr>
        <w:pStyle w:val="TOC1"/>
        <w:rPr>
          <w:rFonts w:asciiTheme="minorHAnsi" w:hAnsiTheme="minorHAnsi" w:cstheme="minorBidi"/>
          <w:b w:val="0"/>
          <w:sz w:val="22"/>
          <w:lang w:val="sv-SE" w:eastAsia="sv-SE"/>
        </w:rPr>
      </w:pPr>
      <w:hyperlink w:anchor="_Toc71996639" w:history="1">
        <w:r w:rsidRPr="007C5E4C">
          <w:rPr>
            <w:rStyle w:val="Hyperlink"/>
          </w:rPr>
          <w:t>Cat-b-Proposal 7</w:t>
        </w:r>
        <w:r>
          <w:rPr>
            <w:rFonts w:asciiTheme="minorHAnsi" w:hAnsiTheme="minorHAnsi" w:cstheme="minorBidi"/>
            <w:b w:val="0"/>
            <w:sz w:val="22"/>
            <w:lang w:val="sv-SE" w:eastAsia="sv-SE"/>
          </w:rPr>
          <w:tab/>
        </w:r>
        <w:r w:rsidRPr="007C5E4C">
          <w:rPr>
            <w:rStyle w:val="Hyperlink"/>
            <w:lang w:val="en-US"/>
          </w:rPr>
          <w:t>RAN2 to discuss whether the following agreement should be clarified:</w:t>
        </w:r>
      </w:hyperlink>
    </w:p>
    <w:p w14:paraId="7E2AA026" w14:textId="77777777" w:rsidR="0061143F" w:rsidRDefault="0061143F">
      <w:pPr>
        <w:pStyle w:val="TOC1"/>
        <w:rPr>
          <w:rFonts w:asciiTheme="minorHAnsi" w:hAnsiTheme="minorHAnsi" w:cstheme="minorBidi"/>
          <w:b w:val="0"/>
          <w:sz w:val="22"/>
          <w:lang w:val="sv-SE" w:eastAsia="sv-SE"/>
        </w:rPr>
      </w:pPr>
      <w:hyperlink w:anchor="_Toc71996640" w:history="1">
        <w:r w:rsidRPr="007C5E4C">
          <w:rPr>
            <w:rStyle w:val="Hyperlink"/>
            <w:lang w:val="en-US"/>
          </w:rPr>
          <w:t>a.</w:t>
        </w:r>
        <w:r>
          <w:rPr>
            <w:rFonts w:asciiTheme="minorHAnsi" w:hAnsiTheme="minorHAnsi" w:cstheme="minorBidi"/>
            <w:b w:val="0"/>
            <w:sz w:val="22"/>
            <w:lang w:val="sv-SE" w:eastAsia="sv-SE"/>
          </w:rPr>
          <w:tab/>
        </w:r>
        <w:r w:rsidRPr="007C5E4C">
          <w:rPr>
            <w:rStyle w:val="Hyperlink"/>
            <w:lang w:val="en-US"/>
          </w:rPr>
          <w:t>Include in the RLF-report for CHO the following: “Fulfilled CHO execution condition(s), i.e. whether A3 and/or A5 event was fullfilled, for the cell(s) in which CHO execution was triggered”</w:t>
        </w:r>
      </w:hyperlink>
    </w:p>
    <w:p w14:paraId="444EDA40" w14:textId="77777777" w:rsidR="0061143F" w:rsidRDefault="0061143F">
      <w:pPr>
        <w:pStyle w:val="TOC1"/>
        <w:rPr>
          <w:rFonts w:asciiTheme="minorHAnsi" w:hAnsiTheme="minorHAnsi" w:cstheme="minorBidi"/>
          <w:b w:val="0"/>
          <w:sz w:val="22"/>
          <w:lang w:val="sv-SE" w:eastAsia="sv-SE"/>
        </w:rPr>
      </w:pPr>
      <w:hyperlink w:anchor="_Toc71996641" w:history="1">
        <w:r w:rsidRPr="007C5E4C">
          <w:rPr>
            <w:rStyle w:val="Hyperlink"/>
          </w:rPr>
          <w:t>Cat-b-Proposal 8</w:t>
        </w:r>
        <w:r>
          <w:rPr>
            <w:rFonts w:asciiTheme="minorHAnsi" w:hAnsiTheme="minorHAnsi" w:cstheme="minorBidi"/>
            <w:b w:val="0"/>
            <w:sz w:val="22"/>
            <w:lang w:val="sv-SE" w:eastAsia="sv-SE"/>
          </w:rPr>
          <w:tab/>
        </w:r>
        <w:r w:rsidRPr="007C5E4C">
          <w:rPr>
            <w:rStyle w:val="Hyperlink"/>
          </w:rPr>
          <w:t>RAN2 to discuss if the reestablishmentCellID can also be used to represent the cellID of the cell in which the UE attempted the (first) reestablishment if such cell is a non-CHO candidate cell</w:t>
        </w:r>
      </w:hyperlink>
    </w:p>
    <w:p w14:paraId="20179A40" w14:textId="77777777" w:rsidR="0061143F" w:rsidRDefault="0061143F">
      <w:pPr>
        <w:pStyle w:val="TOC1"/>
        <w:rPr>
          <w:rFonts w:asciiTheme="minorHAnsi" w:hAnsiTheme="minorHAnsi" w:cstheme="minorBidi"/>
          <w:b w:val="0"/>
          <w:sz w:val="22"/>
          <w:lang w:val="sv-SE" w:eastAsia="sv-SE"/>
        </w:rPr>
      </w:pPr>
      <w:hyperlink w:anchor="_Toc71996642" w:history="1">
        <w:r w:rsidRPr="007C5E4C">
          <w:rPr>
            <w:rStyle w:val="Hyperlink"/>
          </w:rPr>
          <w:t>Cat-b-Proposal 9</w:t>
        </w:r>
        <w:r>
          <w:rPr>
            <w:rFonts w:asciiTheme="minorHAnsi" w:hAnsiTheme="minorHAnsi" w:cstheme="minorBidi"/>
            <w:b w:val="0"/>
            <w:sz w:val="22"/>
            <w:lang w:val="sv-SE" w:eastAsia="sv-SE"/>
          </w:rPr>
          <w:tab/>
        </w:r>
        <w:r w:rsidRPr="007C5E4C">
          <w:rPr>
            <w:rStyle w:val="Hyperlink"/>
          </w:rPr>
          <w:t>RAN2 to include in the RLF report the following parameters:</w:t>
        </w:r>
      </w:hyperlink>
    </w:p>
    <w:p w14:paraId="44854A4A" w14:textId="77777777" w:rsidR="0061143F" w:rsidRDefault="0061143F">
      <w:pPr>
        <w:pStyle w:val="TOC1"/>
        <w:rPr>
          <w:rFonts w:asciiTheme="minorHAnsi" w:hAnsiTheme="minorHAnsi" w:cstheme="minorBidi"/>
          <w:b w:val="0"/>
          <w:sz w:val="22"/>
          <w:lang w:val="sv-SE" w:eastAsia="sv-SE"/>
        </w:rPr>
      </w:pPr>
      <w:hyperlink w:anchor="_Toc71996643" w:history="1">
        <w:r w:rsidRPr="007C5E4C">
          <w:rPr>
            <w:rStyle w:val="Hyperlink"/>
          </w:rPr>
          <w:t>a.</w:t>
        </w:r>
        <w:r>
          <w:rPr>
            <w:rFonts w:asciiTheme="minorHAnsi" w:hAnsiTheme="minorHAnsi" w:cstheme="minorBidi"/>
            <w:b w:val="0"/>
            <w:sz w:val="22"/>
            <w:lang w:val="sv-SE" w:eastAsia="sv-SE"/>
          </w:rPr>
          <w:tab/>
        </w:r>
        <w:r w:rsidRPr="007C5E4C">
          <w:rPr>
            <w:rStyle w:val="Hyperlink"/>
          </w:rPr>
          <w:t>failedPCell is reused to indicate the cell where the first connection failure is detected in case of CHO</w:t>
        </w:r>
      </w:hyperlink>
    </w:p>
    <w:p w14:paraId="487FC5D5" w14:textId="77777777" w:rsidR="0061143F" w:rsidRDefault="0061143F">
      <w:pPr>
        <w:pStyle w:val="TOC1"/>
        <w:rPr>
          <w:rFonts w:asciiTheme="minorHAnsi" w:hAnsiTheme="minorHAnsi" w:cstheme="minorBidi"/>
          <w:b w:val="0"/>
          <w:sz w:val="22"/>
          <w:lang w:val="sv-SE" w:eastAsia="sv-SE"/>
        </w:rPr>
      </w:pPr>
      <w:hyperlink w:anchor="_Toc71996644" w:history="1">
        <w:r w:rsidRPr="007C5E4C">
          <w:rPr>
            <w:rStyle w:val="Hyperlink"/>
          </w:rPr>
          <w:t>b.</w:t>
        </w:r>
        <w:r>
          <w:rPr>
            <w:rFonts w:asciiTheme="minorHAnsi" w:hAnsiTheme="minorHAnsi" w:cstheme="minorBidi"/>
            <w:b w:val="0"/>
            <w:sz w:val="22"/>
            <w:lang w:val="sv-SE" w:eastAsia="sv-SE"/>
          </w:rPr>
          <w:tab/>
        </w:r>
        <w:r w:rsidRPr="007C5E4C">
          <w:rPr>
            <w:rStyle w:val="Hyperlink"/>
          </w:rPr>
          <w:t>previousPCellId to include the source cell identity if the first failure is a HOF or CHOF</w:t>
        </w:r>
      </w:hyperlink>
    </w:p>
    <w:p w14:paraId="68D56B1F" w14:textId="77777777" w:rsidR="0061143F" w:rsidRDefault="0061143F">
      <w:pPr>
        <w:pStyle w:val="TOC1"/>
        <w:rPr>
          <w:rFonts w:asciiTheme="minorHAnsi" w:hAnsiTheme="minorHAnsi" w:cstheme="minorBidi"/>
          <w:b w:val="0"/>
          <w:sz w:val="22"/>
          <w:lang w:val="sv-SE" w:eastAsia="sv-SE"/>
        </w:rPr>
      </w:pPr>
      <w:hyperlink w:anchor="_Toc71996645" w:history="1">
        <w:r w:rsidRPr="007C5E4C">
          <w:rPr>
            <w:rStyle w:val="Hyperlink"/>
          </w:rPr>
          <w:t>c.</w:t>
        </w:r>
        <w:r>
          <w:rPr>
            <w:rFonts w:asciiTheme="minorHAnsi" w:hAnsiTheme="minorHAnsi" w:cstheme="minorBidi"/>
            <w:b w:val="0"/>
            <w:sz w:val="22"/>
            <w:lang w:val="sv-SE" w:eastAsia="sv-SE"/>
          </w:rPr>
          <w:tab/>
        </w:r>
        <w:r w:rsidRPr="007C5E4C">
          <w:rPr>
            <w:rStyle w:val="Hyperlink"/>
          </w:rPr>
          <w:t>C-RNTI</w:t>
        </w:r>
      </w:hyperlink>
    </w:p>
    <w:p w14:paraId="5E7B6FEF" w14:textId="77777777" w:rsidR="0061143F" w:rsidRDefault="0061143F">
      <w:pPr>
        <w:pStyle w:val="TOC1"/>
        <w:rPr>
          <w:rFonts w:asciiTheme="minorHAnsi" w:hAnsiTheme="minorHAnsi" w:cstheme="minorBidi"/>
          <w:b w:val="0"/>
          <w:sz w:val="22"/>
          <w:lang w:val="sv-SE" w:eastAsia="sv-SE"/>
        </w:rPr>
      </w:pPr>
      <w:hyperlink w:anchor="_Toc71996646" w:history="1">
        <w:r w:rsidRPr="007C5E4C">
          <w:rPr>
            <w:rStyle w:val="Hyperlink"/>
          </w:rPr>
          <w:t>d.</w:t>
        </w:r>
        <w:r>
          <w:rPr>
            <w:rFonts w:asciiTheme="minorHAnsi" w:hAnsiTheme="minorHAnsi" w:cstheme="minorBidi"/>
            <w:b w:val="0"/>
            <w:sz w:val="22"/>
            <w:lang w:val="sv-SE" w:eastAsia="sv-SE"/>
          </w:rPr>
          <w:tab/>
        </w:r>
        <w:r w:rsidRPr="007C5E4C">
          <w:rPr>
            <w:rStyle w:val="Hyperlink"/>
          </w:rPr>
          <w:t>rlf-cause if the first failure is RLF</w:t>
        </w:r>
      </w:hyperlink>
    </w:p>
    <w:p w14:paraId="4081FE56" w14:textId="77777777" w:rsidR="0061143F" w:rsidRDefault="0061143F">
      <w:pPr>
        <w:pStyle w:val="TOC1"/>
        <w:rPr>
          <w:rFonts w:asciiTheme="minorHAnsi" w:hAnsiTheme="minorHAnsi" w:cstheme="minorBidi"/>
          <w:b w:val="0"/>
          <w:sz w:val="22"/>
          <w:lang w:val="sv-SE" w:eastAsia="sv-SE"/>
        </w:rPr>
      </w:pPr>
      <w:hyperlink w:anchor="_Toc71996647" w:history="1">
        <w:r w:rsidRPr="007C5E4C">
          <w:rPr>
            <w:rStyle w:val="Hyperlink"/>
          </w:rPr>
          <w:t>e.</w:t>
        </w:r>
        <w:r>
          <w:rPr>
            <w:rFonts w:asciiTheme="minorHAnsi" w:hAnsiTheme="minorHAnsi" w:cstheme="minorBidi"/>
            <w:b w:val="0"/>
            <w:sz w:val="22"/>
            <w:lang w:val="sv-SE" w:eastAsia="sv-SE"/>
          </w:rPr>
          <w:tab/>
        </w:r>
        <w:r w:rsidRPr="007C5E4C">
          <w:rPr>
            <w:rStyle w:val="Hyperlink"/>
          </w:rPr>
          <w:t>noSuitableCellFound</w:t>
        </w:r>
      </w:hyperlink>
    </w:p>
    <w:p w14:paraId="56071344" w14:textId="77777777" w:rsidR="0061143F" w:rsidRDefault="0061143F">
      <w:pPr>
        <w:pStyle w:val="TOC1"/>
        <w:tabs>
          <w:tab w:val="left" w:pos="1985"/>
        </w:tabs>
        <w:rPr>
          <w:rFonts w:asciiTheme="minorHAnsi" w:hAnsiTheme="minorHAnsi" w:cstheme="minorBidi"/>
          <w:b w:val="0"/>
          <w:sz w:val="22"/>
          <w:lang w:val="sv-SE" w:eastAsia="sv-SE"/>
        </w:rPr>
      </w:pPr>
      <w:hyperlink w:anchor="_Toc71996648" w:history="1">
        <w:r w:rsidRPr="007C5E4C">
          <w:rPr>
            <w:rStyle w:val="Hyperlink"/>
          </w:rPr>
          <w:t>Cat-b-Proposal 10</w:t>
        </w:r>
        <w:r>
          <w:rPr>
            <w:rFonts w:asciiTheme="minorHAnsi" w:hAnsiTheme="minorHAnsi" w:cstheme="minorBidi"/>
            <w:b w:val="0"/>
            <w:sz w:val="22"/>
            <w:lang w:val="sv-SE" w:eastAsia="sv-SE"/>
          </w:rPr>
          <w:tab/>
        </w:r>
        <w:r w:rsidRPr="007C5E4C">
          <w:rPr>
            <w:rStyle w:val="Hyperlink"/>
          </w:rPr>
          <w:t>RAN2 to discuss the need of an explicit CHO indication as HO type in the RLF-Report</w:t>
        </w:r>
      </w:hyperlink>
    </w:p>
    <w:p w14:paraId="687AF25D" w14:textId="77777777" w:rsidR="0061143F" w:rsidRDefault="0061143F">
      <w:pPr>
        <w:pStyle w:val="TOC1"/>
        <w:tabs>
          <w:tab w:val="left" w:pos="1985"/>
        </w:tabs>
        <w:rPr>
          <w:rFonts w:asciiTheme="minorHAnsi" w:hAnsiTheme="minorHAnsi" w:cstheme="minorBidi"/>
          <w:b w:val="0"/>
          <w:sz w:val="22"/>
          <w:lang w:val="sv-SE" w:eastAsia="sv-SE"/>
        </w:rPr>
      </w:pPr>
      <w:hyperlink w:anchor="_Toc71996649" w:history="1">
        <w:r w:rsidRPr="007C5E4C">
          <w:rPr>
            <w:rStyle w:val="Hyperlink"/>
          </w:rPr>
          <w:t>Cat-b-Proposal 11</w:t>
        </w:r>
        <w:r>
          <w:rPr>
            <w:rFonts w:asciiTheme="minorHAnsi" w:hAnsiTheme="minorHAnsi" w:cstheme="minorBidi"/>
            <w:b w:val="0"/>
            <w:sz w:val="22"/>
            <w:lang w:val="sv-SE" w:eastAsia="sv-SE"/>
          </w:rPr>
          <w:tab/>
        </w:r>
        <w:r w:rsidRPr="007C5E4C">
          <w:rPr>
            <w:rStyle w:val="Hyperlink"/>
          </w:rPr>
          <w:t>For scenarios that two connection failures happened, it should be clarified that whether the connection failure means the first failure or the second failure.</w:t>
        </w:r>
      </w:hyperlink>
    </w:p>
    <w:p w14:paraId="4FB0D1BF" w14:textId="77777777" w:rsidR="0061143F" w:rsidRDefault="0061143F">
      <w:pPr>
        <w:pStyle w:val="TOC1"/>
        <w:tabs>
          <w:tab w:val="left" w:pos="1985"/>
        </w:tabs>
        <w:rPr>
          <w:rFonts w:asciiTheme="minorHAnsi" w:hAnsiTheme="minorHAnsi" w:cstheme="minorBidi"/>
          <w:b w:val="0"/>
          <w:sz w:val="22"/>
          <w:lang w:val="sv-SE" w:eastAsia="sv-SE"/>
        </w:rPr>
      </w:pPr>
      <w:hyperlink w:anchor="_Toc71996650" w:history="1">
        <w:r w:rsidRPr="007C5E4C">
          <w:rPr>
            <w:rStyle w:val="Hyperlink"/>
          </w:rPr>
          <w:t>Cat-b-Proposal 12</w:t>
        </w:r>
        <w:r>
          <w:rPr>
            <w:rFonts w:asciiTheme="minorHAnsi" w:hAnsiTheme="minorHAnsi" w:cstheme="minorBidi"/>
            <w:b w:val="0"/>
            <w:sz w:val="22"/>
            <w:lang w:val="sv-SE" w:eastAsia="sv-SE"/>
          </w:rPr>
          <w:tab/>
        </w:r>
        <w:r w:rsidRPr="007C5E4C">
          <w:rPr>
            <w:rStyle w:val="Hyperlink"/>
          </w:rPr>
          <w:t>Introduce a single flag indicating whether all CHO conditions were met. Do not introduce a seperage flag indicating whether UE attempted recovery (given large overlap)</w:t>
        </w:r>
      </w:hyperlink>
    </w:p>
    <w:p w14:paraId="4D6B5ECF" w14:textId="77777777" w:rsidR="0061143F" w:rsidRDefault="0061143F">
      <w:pPr>
        <w:pStyle w:val="TOC1"/>
        <w:tabs>
          <w:tab w:val="left" w:pos="1985"/>
        </w:tabs>
        <w:rPr>
          <w:rFonts w:asciiTheme="minorHAnsi" w:hAnsiTheme="minorHAnsi" w:cstheme="minorBidi"/>
          <w:b w:val="0"/>
          <w:sz w:val="22"/>
          <w:lang w:val="sv-SE" w:eastAsia="sv-SE"/>
        </w:rPr>
      </w:pPr>
      <w:hyperlink w:anchor="_Toc71996651" w:history="1">
        <w:r w:rsidRPr="007C5E4C">
          <w:rPr>
            <w:rStyle w:val="Hyperlink"/>
          </w:rPr>
          <w:t>Cat-b-Proposal 13</w:t>
        </w:r>
        <w:r>
          <w:rPr>
            <w:rFonts w:asciiTheme="minorHAnsi" w:hAnsiTheme="minorHAnsi" w:cstheme="minorBidi"/>
            <w:b w:val="0"/>
            <w:sz w:val="22"/>
            <w:lang w:val="sv-SE" w:eastAsia="sv-SE"/>
          </w:rPr>
          <w:tab/>
        </w:r>
        <w:r w:rsidRPr="007C5E4C">
          <w:rPr>
            <w:rStyle w:val="Hyperlink"/>
          </w:rPr>
          <w:t>The network need to confirm whether attemptCondReconfig-r16 is configured or not to help deducing the optimization direction. Whether an explicit indication is needed in RLF report depends on RAN3’s response to LS R2-2102149.</w:t>
        </w:r>
      </w:hyperlink>
    </w:p>
    <w:p w14:paraId="2B20FD8C" w14:textId="77777777" w:rsidR="0061143F" w:rsidRDefault="0061143F">
      <w:pPr>
        <w:pStyle w:val="TOC1"/>
        <w:tabs>
          <w:tab w:val="left" w:pos="1985"/>
        </w:tabs>
        <w:rPr>
          <w:rFonts w:asciiTheme="minorHAnsi" w:hAnsiTheme="minorHAnsi" w:cstheme="minorBidi"/>
          <w:b w:val="0"/>
          <w:sz w:val="22"/>
          <w:lang w:val="sv-SE" w:eastAsia="sv-SE"/>
        </w:rPr>
      </w:pPr>
      <w:hyperlink w:anchor="_Toc71996652" w:history="1">
        <w:r w:rsidRPr="007C5E4C">
          <w:rPr>
            <w:rStyle w:val="Hyperlink"/>
          </w:rPr>
          <w:t>Cat-b-Proposal 14</w:t>
        </w:r>
        <w:r>
          <w:rPr>
            <w:rFonts w:asciiTheme="minorHAnsi" w:hAnsiTheme="minorHAnsi" w:cstheme="minorBidi"/>
            <w:b w:val="0"/>
            <w:sz w:val="22"/>
            <w:lang w:val="sv-SE" w:eastAsia="sv-SE"/>
          </w:rPr>
          <w:tab/>
        </w:r>
        <w:r w:rsidRPr="007C5E4C">
          <w:rPr>
            <w:rStyle w:val="Hyperlink"/>
          </w:rPr>
          <w:t>RAN2 to further discuss the following:</w:t>
        </w:r>
      </w:hyperlink>
    </w:p>
    <w:p w14:paraId="2BABAF3D" w14:textId="77777777" w:rsidR="0061143F" w:rsidRDefault="0061143F">
      <w:pPr>
        <w:pStyle w:val="TOC1"/>
        <w:rPr>
          <w:rFonts w:asciiTheme="minorHAnsi" w:hAnsiTheme="minorHAnsi" w:cstheme="minorBidi"/>
          <w:b w:val="0"/>
          <w:sz w:val="22"/>
          <w:lang w:val="sv-SE" w:eastAsia="sv-SE"/>
        </w:rPr>
      </w:pPr>
      <w:hyperlink w:anchor="_Toc71996653" w:history="1">
        <w:r w:rsidRPr="007C5E4C">
          <w:rPr>
            <w:rStyle w:val="Hyperlink"/>
          </w:rPr>
          <w:t>a.</w:t>
        </w:r>
        <w:r>
          <w:rPr>
            <w:rFonts w:asciiTheme="minorHAnsi" w:hAnsiTheme="minorHAnsi" w:cstheme="minorBidi"/>
            <w:b w:val="0"/>
            <w:sz w:val="22"/>
            <w:lang w:val="sv-SE" w:eastAsia="sv-SE"/>
          </w:rPr>
          <w:tab/>
        </w:r>
        <w:r w:rsidRPr="007C5E4C">
          <w:rPr>
            <w:rStyle w:val="Hyperlink"/>
          </w:rPr>
          <w:t>Move scenario 1b into the too early DAPS HO</w:t>
        </w:r>
      </w:hyperlink>
    </w:p>
    <w:p w14:paraId="746E86A8" w14:textId="77777777" w:rsidR="0061143F" w:rsidRDefault="0061143F">
      <w:pPr>
        <w:pStyle w:val="TOC1"/>
        <w:rPr>
          <w:rFonts w:asciiTheme="minorHAnsi" w:hAnsiTheme="minorHAnsi" w:cstheme="minorBidi"/>
          <w:b w:val="0"/>
          <w:sz w:val="22"/>
          <w:lang w:val="sv-SE" w:eastAsia="sv-SE"/>
        </w:rPr>
      </w:pPr>
      <w:hyperlink w:anchor="_Toc71996654" w:history="1">
        <w:r w:rsidRPr="007C5E4C">
          <w:rPr>
            <w:rStyle w:val="Hyperlink"/>
          </w:rPr>
          <w:t>b.</w:t>
        </w:r>
        <w:r>
          <w:rPr>
            <w:rFonts w:asciiTheme="minorHAnsi" w:hAnsiTheme="minorHAnsi" w:cstheme="minorBidi"/>
            <w:b w:val="0"/>
            <w:sz w:val="22"/>
            <w:lang w:val="sv-SE" w:eastAsia="sv-SE"/>
          </w:rPr>
          <w:tab/>
        </w:r>
        <w:r w:rsidRPr="007C5E4C">
          <w:rPr>
            <w:rStyle w:val="Hyperlink"/>
          </w:rPr>
          <w:t>Introduce new scenario 3d and merge scenarios 3a and 3d</w:t>
        </w:r>
      </w:hyperlink>
    </w:p>
    <w:p w14:paraId="4F30D085" w14:textId="77777777" w:rsidR="0061143F" w:rsidRDefault="0061143F">
      <w:pPr>
        <w:pStyle w:val="TOC1"/>
        <w:tabs>
          <w:tab w:val="left" w:pos="1985"/>
        </w:tabs>
        <w:rPr>
          <w:rFonts w:asciiTheme="minorHAnsi" w:hAnsiTheme="minorHAnsi" w:cstheme="minorBidi"/>
          <w:b w:val="0"/>
          <w:sz w:val="22"/>
          <w:lang w:val="sv-SE" w:eastAsia="sv-SE"/>
        </w:rPr>
      </w:pPr>
      <w:hyperlink w:anchor="_Toc71996655" w:history="1">
        <w:r w:rsidRPr="007C5E4C">
          <w:rPr>
            <w:rStyle w:val="Hyperlink"/>
          </w:rPr>
          <w:t>Cat-b-Proposal 15</w:t>
        </w:r>
        <w:r>
          <w:rPr>
            <w:rFonts w:asciiTheme="minorHAnsi" w:hAnsiTheme="minorHAnsi" w:cstheme="minorBidi"/>
            <w:b w:val="0"/>
            <w:sz w:val="22"/>
            <w:lang w:val="sv-SE" w:eastAsia="sv-SE"/>
          </w:rPr>
          <w:tab/>
        </w:r>
        <w:r w:rsidRPr="007C5E4C">
          <w:rPr>
            <w:rStyle w:val="Hyperlink"/>
          </w:rPr>
          <w:t>RAN2 to discuss the need to include in the RLF report the “</w:t>
        </w:r>
        <w:r w:rsidRPr="007C5E4C">
          <w:rPr>
            <w:rStyle w:val="Hyperlink"/>
            <w:lang w:val="en-US"/>
          </w:rPr>
          <w:t>The elapsed time between first failure in source (or target) and second failure in target (or source) while performing the DAPS HO</w:t>
        </w:r>
        <w:r w:rsidRPr="007C5E4C">
          <w:rPr>
            <w:rStyle w:val="Hyperlink"/>
          </w:rPr>
          <w:t>”.</w:t>
        </w:r>
      </w:hyperlink>
    </w:p>
    <w:p w14:paraId="1EBC50F7" w14:textId="77777777" w:rsidR="0061143F" w:rsidRDefault="0061143F">
      <w:pPr>
        <w:pStyle w:val="TOC1"/>
        <w:tabs>
          <w:tab w:val="left" w:pos="1985"/>
        </w:tabs>
        <w:rPr>
          <w:rFonts w:asciiTheme="minorHAnsi" w:hAnsiTheme="minorHAnsi" w:cstheme="minorBidi"/>
          <w:b w:val="0"/>
          <w:sz w:val="22"/>
          <w:lang w:val="sv-SE" w:eastAsia="sv-SE"/>
        </w:rPr>
      </w:pPr>
      <w:hyperlink w:anchor="_Toc71996656" w:history="1">
        <w:r w:rsidRPr="007C5E4C">
          <w:rPr>
            <w:rStyle w:val="Hyperlink"/>
          </w:rPr>
          <w:t>Cat-b-Proposal 16</w:t>
        </w:r>
        <w:r>
          <w:rPr>
            <w:rFonts w:asciiTheme="minorHAnsi" w:hAnsiTheme="minorHAnsi" w:cstheme="minorBidi"/>
            <w:b w:val="0"/>
            <w:sz w:val="22"/>
            <w:lang w:val="sv-SE" w:eastAsia="sv-SE"/>
          </w:rPr>
          <w:tab/>
        </w:r>
        <w:r w:rsidRPr="007C5E4C">
          <w:rPr>
            <w:rStyle w:val="Hyperlink"/>
          </w:rPr>
          <w:t>RAN2 to discuss the need to introduce the following timer:</w:t>
        </w:r>
      </w:hyperlink>
    </w:p>
    <w:p w14:paraId="397AD49E" w14:textId="77777777" w:rsidR="0061143F" w:rsidRDefault="0061143F">
      <w:pPr>
        <w:pStyle w:val="TOC1"/>
        <w:rPr>
          <w:rFonts w:asciiTheme="minorHAnsi" w:hAnsiTheme="minorHAnsi" w:cstheme="minorBidi"/>
          <w:b w:val="0"/>
          <w:sz w:val="22"/>
          <w:lang w:val="sv-SE" w:eastAsia="sv-SE"/>
        </w:rPr>
      </w:pPr>
      <w:hyperlink w:anchor="_Toc71996657" w:history="1">
        <w:r w:rsidRPr="007C5E4C">
          <w:rPr>
            <w:rStyle w:val="Hyperlink"/>
          </w:rPr>
          <w:t>a.</w:t>
        </w:r>
        <w:r>
          <w:rPr>
            <w:rFonts w:asciiTheme="minorHAnsi" w:hAnsiTheme="minorHAnsi" w:cstheme="minorBidi"/>
            <w:b w:val="0"/>
            <w:sz w:val="22"/>
            <w:lang w:val="sv-SE" w:eastAsia="sv-SE"/>
          </w:rPr>
          <w:tab/>
        </w:r>
        <w:r w:rsidRPr="007C5E4C">
          <w:rPr>
            <w:rStyle w:val="Hyperlink"/>
          </w:rPr>
          <w:t>new time IE, e.g., timeFailureDAPSHO, to indicate the time elapsed since the first connection failure until the successful RACH with the target DAPS HO cell</w:t>
        </w:r>
      </w:hyperlink>
    </w:p>
    <w:p w14:paraId="383B96C7" w14:textId="77777777" w:rsidR="0061143F" w:rsidRDefault="0061143F">
      <w:pPr>
        <w:pStyle w:val="TOC1"/>
        <w:tabs>
          <w:tab w:val="left" w:pos="1985"/>
        </w:tabs>
        <w:rPr>
          <w:rFonts w:asciiTheme="minorHAnsi" w:hAnsiTheme="minorHAnsi" w:cstheme="minorBidi"/>
          <w:b w:val="0"/>
          <w:sz w:val="22"/>
          <w:lang w:val="sv-SE" w:eastAsia="sv-SE"/>
        </w:rPr>
      </w:pPr>
      <w:hyperlink w:anchor="_Toc71996658" w:history="1">
        <w:r w:rsidRPr="007C5E4C">
          <w:rPr>
            <w:rStyle w:val="Hyperlink"/>
          </w:rPr>
          <w:t>Cat-b-Proposal 17</w:t>
        </w:r>
        <w:r>
          <w:rPr>
            <w:rFonts w:asciiTheme="minorHAnsi" w:hAnsiTheme="minorHAnsi" w:cstheme="minorBidi"/>
            <w:b w:val="0"/>
            <w:sz w:val="22"/>
            <w:lang w:val="sv-SE" w:eastAsia="sv-SE"/>
          </w:rPr>
          <w:tab/>
        </w:r>
        <w:r w:rsidRPr="007C5E4C">
          <w:rPr>
            <w:rStyle w:val="Hyperlink"/>
          </w:rPr>
          <w:t>RAN2 to discuss what “timeSinceFailure” represents in case of DAPS HO, e.g.</w:t>
        </w:r>
      </w:hyperlink>
    </w:p>
    <w:p w14:paraId="611420EA" w14:textId="77777777" w:rsidR="0061143F" w:rsidRDefault="0061143F">
      <w:pPr>
        <w:pStyle w:val="TOC1"/>
        <w:rPr>
          <w:rFonts w:asciiTheme="minorHAnsi" w:hAnsiTheme="minorHAnsi" w:cstheme="minorBidi"/>
          <w:b w:val="0"/>
          <w:sz w:val="22"/>
          <w:lang w:val="sv-SE" w:eastAsia="sv-SE"/>
        </w:rPr>
      </w:pPr>
      <w:hyperlink w:anchor="_Toc71996659" w:history="1">
        <w:r w:rsidRPr="007C5E4C">
          <w:rPr>
            <w:rStyle w:val="Hyperlink"/>
          </w:rPr>
          <w:t>a.</w:t>
        </w:r>
        <w:r>
          <w:rPr>
            <w:rFonts w:asciiTheme="minorHAnsi" w:hAnsiTheme="minorHAnsi" w:cstheme="minorBidi"/>
            <w:b w:val="0"/>
            <w:sz w:val="22"/>
            <w:lang w:val="sv-SE" w:eastAsia="sv-SE"/>
          </w:rPr>
          <w:tab/>
        </w:r>
        <w:r w:rsidRPr="007C5E4C">
          <w:rPr>
            <w:rStyle w:val="Hyperlink"/>
            <w:lang w:val="en-US"/>
          </w:rPr>
          <w:t>The time elapsed since the connection failure in the target</w:t>
        </w:r>
      </w:hyperlink>
    </w:p>
    <w:p w14:paraId="5C3F9BEE" w14:textId="77777777" w:rsidR="0061143F" w:rsidRDefault="0061143F">
      <w:pPr>
        <w:pStyle w:val="TOC1"/>
        <w:rPr>
          <w:rFonts w:asciiTheme="minorHAnsi" w:hAnsiTheme="minorHAnsi" w:cstheme="minorBidi"/>
          <w:b w:val="0"/>
          <w:sz w:val="22"/>
          <w:lang w:val="sv-SE" w:eastAsia="sv-SE"/>
        </w:rPr>
      </w:pPr>
      <w:hyperlink w:anchor="_Toc71996660" w:history="1">
        <w:r w:rsidRPr="007C5E4C">
          <w:rPr>
            <w:rStyle w:val="Hyperlink"/>
          </w:rPr>
          <w:t>b.</w:t>
        </w:r>
        <w:r>
          <w:rPr>
            <w:rFonts w:asciiTheme="minorHAnsi" w:hAnsiTheme="minorHAnsi" w:cstheme="minorBidi"/>
            <w:b w:val="0"/>
            <w:sz w:val="22"/>
            <w:lang w:val="sv-SE" w:eastAsia="sv-SE"/>
          </w:rPr>
          <w:tab/>
        </w:r>
        <w:r w:rsidRPr="007C5E4C">
          <w:rPr>
            <w:rStyle w:val="Hyperlink"/>
            <w:lang w:val="en-US"/>
          </w:rPr>
          <w:t>The time elapsed since the last connection failure (irrespective of whether that is in source or target)</w:t>
        </w:r>
      </w:hyperlink>
    </w:p>
    <w:p w14:paraId="0F4DDB05" w14:textId="77777777" w:rsidR="0061143F" w:rsidRDefault="0061143F">
      <w:pPr>
        <w:pStyle w:val="TOC1"/>
        <w:tabs>
          <w:tab w:val="left" w:pos="1985"/>
        </w:tabs>
        <w:rPr>
          <w:rFonts w:asciiTheme="minorHAnsi" w:hAnsiTheme="minorHAnsi" w:cstheme="minorBidi"/>
          <w:b w:val="0"/>
          <w:sz w:val="22"/>
          <w:lang w:val="sv-SE" w:eastAsia="sv-SE"/>
        </w:rPr>
      </w:pPr>
      <w:hyperlink w:anchor="_Toc71996661" w:history="1">
        <w:r w:rsidRPr="007C5E4C">
          <w:rPr>
            <w:rStyle w:val="Hyperlink"/>
          </w:rPr>
          <w:t>Cat-b-Proposal 18</w:t>
        </w:r>
        <w:r>
          <w:rPr>
            <w:rFonts w:asciiTheme="minorHAnsi" w:hAnsiTheme="minorHAnsi" w:cstheme="minorBidi"/>
            <w:b w:val="0"/>
            <w:sz w:val="22"/>
            <w:lang w:val="sv-SE" w:eastAsia="sv-SE"/>
          </w:rPr>
          <w:tab/>
        </w:r>
        <w:r w:rsidRPr="007C5E4C">
          <w:rPr>
            <w:rStyle w:val="Hyperlink"/>
          </w:rPr>
          <w:t>RAN2 to discuss the need of:</w:t>
        </w:r>
      </w:hyperlink>
    </w:p>
    <w:p w14:paraId="38D81553" w14:textId="77777777" w:rsidR="0061143F" w:rsidRDefault="0061143F">
      <w:pPr>
        <w:pStyle w:val="TOC1"/>
        <w:rPr>
          <w:rFonts w:asciiTheme="minorHAnsi" w:hAnsiTheme="minorHAnsi" w:cstheme="minorBidi"/>
          <w:b w:val="0"/>
          <w:sz w:val="22"/>
          <w:lang w:val="sv-SE" w:eastAsia="sv-SE"/>
        </w:rPr>
      </w:pPr>
      <w:hyperlink w:anchor="_Toc71996662" w:history="1">
        <w:r w:rsidRPr="007C5E4C">
          <w:rPr>
            <w:rStyle w:val="Hyperlink"/>
          </w:rPr>
          <w:t>a.</w:t>
        </w:r>
        <w:r>
          <w:rPr>
            <w:rFonts w:asciiTheme="minorHAnsi" w:hAnsiTheme="minorHAnsi" w:cstheme="minorBidi"/>
            <w:b w:val="0"/>
            <w:sz w:val="22"/>
            <w:lang w:val="sv-SE" w:eastAsia="sv-SE"/>
          </w:rPr>
          <w:tab/>
        </w:r>
        <w:r w:rsidRPr="007C5E4C">
          <w:rPr>
            <w:rStyle w:val="Hyperlink"/>
          </w:rPr>
          <w:t>DAPS handover type indication in RLF-report in case that DAPS HO is successfully performed but subsequent RLF occurs in target</w:t>
        </w:r>
      </w:hyperlink>
    </w:p>
    <w:p w14:paraId="54B6E811" w14:textId="77777777" w:rsidR="0061143F" w:rsidRDefault="0061143F">
      <w:pPr>
        <w:pStyle w:val="TOC1"/>
        <w:rPr>
          <w:rFonts w:asciiTheme="minorHAnsi" w:hAnsiTheme="minorHAnsi" w:cstheme="minorBidi"/>
          <w:b w:val="0"/>
          <w:sz w:val="22"/>
          <w:lang w:val="sv-SE" w:eastAsia="sv-SE"/>
        </w:rPr>
      </w:pPr>
      <w:hyperlink w:anchor="_Toc71996663" w:history="1">
        <w:r w:rsidRPr="007C5E4C">
          <w:rPr>
            <w:rStyle w:val="Hyperlink"/>
          </w:rPr>
          <w:t>b.</w:t>
        </w:r>
        <w:r>
          <w:rPr>
            <w:rFonts w:asciiTheme="minorHAnsi" w:hAnsiTheme="minorHAnsi" w:cstheme="minorBidi"/>
            <w:b w:val="0"/>
            <w:sz w:val="22"/>
            <w:lang w:val="sv-SE" w:eastAsia="sv-SE"/>
          </w:rPr>
          <w:tab/>
        </w:r>
        <w:r w:rsidRPr="007C5E4C">
          <w:rPr>
            <w:rStyle w:val="Hyperlink"/>
          </w:rPr>
          <w:t>failure order indicator, e.g., consecutivetwofailuresoder, to indicate whether the failure between the UE and the source cell occurs before the one between the UE and the target cell</w:t>
        </w:r>
      </w:hyperlink>
    </w:p>
    <w:p w14:paraId="07F1C8FE" w14:textId="77777777" w:rsidR="0061143F" w:rsidRDefault="0061143F">
      <w:pPr>
        <w:pStyle w:val="TOC1"/>
        <w:rPr>
          <w:rFonts w:asciiTheme="minorHAnsi" w:hAnsiTheme="minorHAnsi" w:cstheme="minorBidi"/>
          <w:b w:val="0"/>
          <w:sz w:val="22"/>
          <w:lang w:val="sv-SE" w:eastAsia="sv-SE"/>
        </w:rPr>
      </w:pPr>
      <w:hyperlink w:anchor="_Toc71996664" w:history="1">
        <w:r w:rsidRPr="007C5E4C">
          <w:rPr>
            <w:rStyle w:val="Hyperlink"/>
          </w:rPr>
          <w:t>c.</w:t>
        </w:r>
        <w:r>
          <w:rPr>
            <w:rFonts w:asciiTheme="minorHAnsi" w:hAnsiTheme="minorHAnsi" w:cstheme="minorBidi"/>
            <w:b w:val="0"/>
            <w:sz w:val="22"/>
            <w:lang w:val="sv-SE" w:eastAsia="sv-SE"/>
          </w:rPr>
          <w:tab/>
        </w:r>
        <w:r w:rsidRPr="007C5E4C">
          <w:rPr>
            <w:rStyle w:val="Hyperlink"/>
          </w:rPr>
          <w:t>Indicator to determine whether the HoF happened before or after the RLF at the source</w:t>
        </w:r>
      </w:hyperlink>
    </w:p>
    <w:p w14:paraId="61B87291" w14:textId="77777777" w:rsidR="0061143F" w:rsidRDefault="0061143F">
      <w:pPr>
        <w:pStyle w:val="TOC1"/>
        <w:rPr>
          <w:rFonts w:asciiTheme="minorHAnsi" w:hAnsiTheme="minorHAnsi" w:cstheme="minorBidi"/>
          <w:b w:val="0"/>
          <w:sz w:val="22"/>
          <w:lang w:val="sv-SE" w:eastAsia="sv-SE"/>
        </w:rPr>
      </w:pPr>
      <w:hyperlink w:anchor="_Toc71996665" w:history="1">
        <w:r w:rsidRPr="007C5E4C">
          <w:rPr>
            <w:rStyle w:val="Hyperlink"/>
          </w:rPr>
          <w:t>d.</w:t>
        </w:r>
        <w:r>
          <w:rPr>
            <w:rFonts w:asciiTheme="minorHAnsi" w:hAnsiTheme="minorHAnsi" w:cstheme="minorBidi"/>
            <w:b w:val="0"/>
            <w:sz w:val="22"/>
            <w:lang w:val="sv-SE" w:eastAsia="sv-SE"/>
          </w:rPr>
          <w:tab/>
        </w:r>
        <w:r w:rsidRPr="007C5E4C">
          <w:rPr>
            <w:rStyle w:val="Hyperlink"/>
          </w:rPr>
          <w:t>The state of source link after successful RACH should be included in the RLF-Report.</w:t>
        </w:r>
      </w:hyperlink>
    </w:p>
    <w:p w14:paraId="7C100AA6" w14:textId="77777777" w:rsidR="0061143F" w:rsidRDefault="0061143F">
      <w:pPr>
        <w:pStyle w:val="TOC1"/>
        <w:tabs>
          <w:tab w:val="left" w:pos="1985"/>
        </w:tabs>
        <w:rPr>
          <w:rFonts w:asciiTheme="minorHAnsi" w:hAnsiTheme="minorHAnsi" w:cstheme="minorBidi"/>
          <w:b w:val="0"/>
          <w:sz w:val="22"/>
          <w:lang w:val="sv-SE" w:eastAsia="sv-SE"/>
        </w:rPr>
      </w:pPr>
      <w:hyperlink w:anchor="_Toc71996666" w:history="1">
        <w:r w:rsidRPr="007C5E4C">
          <w:rPr>
            <w:rStyle w:val="Hyperlink"/>
          </w:rPr>
          <w:t>Cat-b-Proposal 19</w:t>
        </w:r>
        <w:r>
          <w:rPr>
            <w:rFonts w:asciiTheme="minorHAnsi" w:hAnsiTheme="minorHAnsi" w:cstheme="minorBidi"/>
            <w:b w:val="0"/>
            <w:sz w:val="22"/>
            <w:lang w:val="sv-SE" w:eastAsia="sv-SE"/>
          </w:rPr>
          <w:tab/>
        </w:r>
        <w:r w:rsidRPr="007C5E4C">
          <w:rPr>
            <w:rStyle w:val="Hyperlink"/>
          </w:rPr>
          <w:t>RAN2 to discuss the need of the following additional SHR triggering conditions:</w:t>
        </w:r>
      </w:hyperlink>
    </w:p>
    <w:p w14:paraId="0E758AAD" w14:textId="77777777" w:rsidR="0061143F" w:rsidRDefault="0061143F">
      <w:pPr>
        <w:pStyle w:val="TOC1"/>
        <w:rPr>
          <w:rFonts w:asciiTheme="minorHAnsi" w:hAnsiTheme="minorHAnsi" w:cstheme="minorBidi"/>
          <w:b w:val="0"/>
          <w:sz w:val="22"/>
          <w:lang w:val="sv-SE" w:eastAsia="sv-SE"/>
        </w:rPr>
      </w:pPr>
      <w:hyperlink w:anchor="_Toc71996667" w:history="1">
        <w:r w:rsidRPr="007C5E4C">
          <w:rPr>
            <w:rStyle w:val="Hyperlink"/>
          </w:rPr>
          <w:t>a.</w:t>
        </w:r>
        <w:r>
          <w:rPr>
            <w:rFonts w:asciiTheme="minorHAnsi" w:hAnsiTheme="minorHAnsi" w:cstheme="minorBidi"/>
            <w:b w:val="0"/>
            <w:sz w:val="22"/>
            <w:lang w:val="sv-SE" w:eastAsia="sv-SE"/>
          </w:rPr>
          <w:tab/>
        </w:r>
        <w:r w:rsidRPr="007C5E4C">
          <w:rPr>
            <w:rStyle w:val="Hyperlink"/>
          </w:rPr>
          <w:t>The UE logs the Successful HO report if the time between receiving the RRCReconfiguration command with sync and the CHO execution exceed a certain threshold</w:t>
        </w:r>
      </w:hyperlink>
    </w:p>
    <w:p w14:paraId="4E55D8CD" w14:textId="77777777" w:rsidR="0061143F" w:rsidRDefault="0061143F">
      <w:pPr>
        <w:pStyle w:val="TOC1"/>
        <w:rPr>
          <w:rFonts w:asciiTheme="minorHAnsi" w:hAnsiTheme="minorHAnsi" w:cstheme="minorBidi"/>
          <w:b w:val="0"/>
          <w:sz w:val="22"/>
          <w:lang w:val="sv-SE" w:eastAsia="sv-SE"/>
        </w:rPr>
      </w:pPr>
      <w:hyperlink w:anchor="_Toc71996668" w:history="1">
        <w:r w:rsidRPr="007C5E4C">
          <w:rPr>
            <w:rStyle w:val="Hyperlink"/>
          </w:rPr>
          <w:t>b.</w:t>
        </w:r>
        <w:r>
          <w:rPr>
            <w:rFonts w:asciiTheme="minorHAnsi" w:hAnsiTheme="minorHAnsi" w:cstheme="minorBidi"/>
            <w:b w:val="0"/>
            <w:sz w:val="22"/>
            <w:lang w:val="sv-SE" w:eastAsia="sv-SE"/>
          </w:rPr>
          <w:tab/>
        </w:r>
        <w:r w:rsidRPr="007C5E4C">
          <w:rPr>
            <w:rStyle w:val="Hyperlink"/>
          </w:rPr>
          <w:t>In case of CHO, if the UE gets an RLF in the source while doing CHO/normal HO;</w:t>
        </w:r>
      </w:hyperlink>
    </w:p>
    <w:p w14:paraId="4E6B1507" w14:textId="77777777" w:rsidR="0061143F" w:rsidRDefault="0061143F">
      <w:pPr>
        <w:pStyle w:val="TOC1"/>
        <w:rPr>
          <w:rFonts w:asciiTheme="minorHAnsi" w:hAnsiTheme="minorHAnsi" w:cstheme="minorBidi"/>
          <w:b w:val="0"/>
          <w:sz w:val="22"/>
          <w:lang w:val="sv-SE" w:eastAsia="sv-SE"/>
        </w:rPr>
      </w:pPr>
      <w:hyperlink w:anchor="_Toc71996669" w:history="1">
        <w:r w:rsidRPr="007C5E4C">
          <w:rPr>
            <w:rStyle w:val="Hyperlink"/>
          </w:rPr>
          <w:t>c.</w:t>
        </w:r>
        <w:r>
          <w:rPr>
            <w:rFonts w:asciiTheme="minorHAnsi" w:hAnsiTheme="minorHAnsi" w:cstheme="minorBidi"/>
            <w:b w:val="0"/>
            <w:sz w:val="22"/>
            <w:lang w:val="sv-SE" w:eastAsia="sv-SE"/>
          </w:rPr>
          <w:tab/>
        </w:r>
        <w:r w:rsidRPr="007C5E4C">
          <w:rPr>
            <w:rStyle w:val="Hyperlink"/>
          </w:rPr>
          <w:t>For UE configured with CHO, when RLF does not happen in target cell but T310 in target cell is started within a period after successful handover</w:t>
        </w:r>
      </w:hyperlink>
    </w:p>
    <w:p w14:paraId="7D127E3D" w14:textId="77777777" w:rsidR="0061143F" w:rsidRDefault="0061143F">
      <w:pPr>
        <w:pStyle w:val="TOC1"/>
        <w:rPr>
          <w:rFonts w:asciiTheme="minorHAnsi" w:hAnsiTheme="minorHAnsi" w:cstheme="minorBidi"/>
          <w:b w:val="0"/>
          <w:sz w:val="22"/>
          <w:lang w:val="sv-SE" w:eastAsia="sv-SE"/>
        </w:rPr>
      </w:pPr>
      <w:hyperlink w:anchor="_Toc71996670" w:history="1">
        <w:r w:rsidRPr="007C5E4C">
          <w:rPr>
            <w:rStyle w:val="Hyperlink"/>
          </w:rPr>
          <w:t>d.</w:t>
        </w:r>
        <w:r>
          <w:rPr>
            <w:rFonts w:asciiTheme="minorHAnsi" w:hAnsiTheme="minorHAnsi" w:cstheme="minorBidi"/>
            <w:b w:val="0"/>
            <w:sz w:val="22"/>
            <w:lang w:val="sv-SE" w:eastAsia="sv-SE"/>
          </w:rPr>
          <w:tab/>
        </w:r>
        <w:r w:rsidRPr="007C5E4C">
          <w:rPr>
            <w:rStyle w:val="Hyperlink"/>
          </w:rPr>
          <w:t>For UE configured with CHO, when RLF does not happen in target cell but T312 in target cell is started within a period after successful handover</w:t>
        </w:r>
      </w:hyperlink>
    </w:p>
    <w:p w14:paraId="4981DC0D" w14:textId="77777777" w:rsidR="0061143F" w:rsidRDefault="0061143F">
      <w:pPr>
        <w:pStyle w:val="TOC1"/>
        <w:rPr>
          <w:rFonts w:asciiTheme="minorHAnsi" w:hAnsiTheme="minorHAnsi" w:cstheme="minorBidi"/>
          <w:b w:val="0"/>
          <w:sz w:val="22"/>
          <w:lang w:val="sv-SE" w:eastAsia="sv-SE"/>
        </w:rPr>
      </w:pPr>
      <w:hyperlink w:anchor="_Toc71996671" w:history="1">
        <w:r w:rsidRPr="007C5E4C">
          <w:rPr>
            <w:rStyle w:val="Hyperlink"/>
          </w:rPr>
          <w:t>e.</w:t>
        </w:r>
        <w:r>
          <w:rPr>
            <w:rFonts w:asciiTheme="minorHAnsi" w:hAnsiTheme="minorHAnsi" w:cstheme="minorBidi"/>
            <w:b w:val="0"/>
            <w:sz w:val="22"/>
            <w:lang w:val="sv-SE" w:eastAsia="sv-SE"/>
          </w:rPr>
          <w:tab/>
        </w:r>
        <w:r w:rsidRPr="007C5E4C">
          <w:rPr>
            <w:rStyle w:val="Hyperlink"/>
          </w:rPr>
          <w:t>For UE configured with CHO, when RLF does not happen in target cell but the number of consecutive "out-of-sync" indications from target cell is greater than one threshold</w:t>
        </w:r>
      </w:hyperlink>
    </w:p>
    <w:p w14:paraId="15E3BC29" w14:textId="77777777" w:rsidR="0061143F" w:rsidRDefault="0061143F">
      <w:pPr>
        <w:pStyle w:val="TOC1"/>
        <w:rPr>
          <w:rFonts w:asciiTheme="minorHAnsi" w:hAnsiTheme="minorHAnsi" w:cstheme="minorBidi"/>
          <w:b w:val="0"/>
          <w:sz w:val="22"/>
          <w:lang w:val="sv-SE" w:eastAsia="sv-SE"/>
        </w:rPr>
      </w:pPr>
      <w:hyperlink w:anchor="_Toc71996672" w:history="1">
        <w:r w:rsidRPr="007C5E4C">
          <w:rPr>
            <w:rStyle w:val="Hyperlink"/>
          </w:rPr>
          <w:t>f.</w:t>
        </w:r>
        <w:r>
          <w:rPr>
            <w:rFonts w:asciiTheme="minorHAnsi" w:hAnsiTheme="minorHAnsi" w:cstheme="minorBidi"/>
            <w:b w:val="0"/>
            <w:sz w:val="22"/>
            <w:lang w:val="sv-SE" w:eastAsia="sv-SE"/>
          </w:rPr>
          <w:tab/>
        </w:r>
        <w:r w:rsidRPr="007C5E4C">
          <w:rPr>
            <w:rStyle w:val="Hyperlink"/>
          </w:rPr>
          <w:t>The UE logs the HO success report if, while doing HO, the number of out-of-sync indications exceeds a threshold</w:t>
        </w:r>
      </w:hyperlink>
    </w:p>
    <w:p w14:paraId="5CB637C6" w14:textId="77777777" w:rsidR="0061143F" w:rsidRDefault="0061143F">
      <w:pPr>
        <w:pStyle w:val="TOC1"/>
        <w:rPr>
          <w:rFonts w:asciiTheme="minorHAnsi" w:hAnsiTheme="minorHAnsi" w:cstheme="minorBidi"/>
          <w:b w:val="0"/>
          <w:sz w:val="22"/>
          <w:lang w:val="sv-SE" w:eastAsia="sv-SE"/>
        </w:rPr>
      </w:pPr>
      <w:hyperlink w:anchor="_Toc71996673" w:history="1">
        <w:r w:rsidRPr="007C5E4C">
          <w:rPr>
            <w:rStyle w:val="Hyperlink"/>
          </w:rPr>
          <w:t>g.</w:t>
        </w:r>
        <w:r>
          <w:rPr>
            <w:rFonts w:asciiTheme="minorHAnsi" w:hAnsiTheme="minorHAnsi" w:cstheme="minorBidi"/>
            <w:b w:val="0"/>
            <w:sz w:val="22"/>
            <w:lang w:val="sv-SE" w:eastAsia="sv-SE"/>
          </w:rPr>
          <w:tab/>
        </w:r>
        <w:r w:rsidRPr="007C5E4C">
          <w:rPr>
            <w:rStyle w:val="Hyperlink"/>
          </w:rPr>
          <w:t>The UE logs the HO success report if the beam(s) configured with CFRA for the RACH to the target, are not the best beams at the time of HO</w:t>
        </w:r>
      </w:hyperlink>
    </w:p>
    <w:p w14:paraId="5586A0B0" w14:textId="77777777" w:rsidR="0061143F" w:rsidRDefault="0061143F">
      <w:pPr>
        <w:pStyle w:val="TOC1"/>
        <w:rPr>
          <w:rFonts w:asciiTheme="minorHAnsi" w:hAnsiTheme="minorHAnsi" w:cstheme="minorBidi"/>
          <w:b w:val="0"/>
          <w:sz w:val="22"/>
          <w:lang w:val="sv-SE" w:eastAsia="sv-SE"/>
        </w:rPr>
      </w:pPr>
      <w:hyperlink w:anchor="_Toc71996674" w:history="1">
        <w:r w:rsidRPr="007C5E4C">
          <w:rPr>
            <w:rStyle w:val="Hyperlink"/>
          </w:rPr>
          <w:t>h.</w:t>
        </w:r>
        <w:r>
          <w:rPr>
            <w:rFonts w:asciiTheme="minorHAnsi" w:hAnsiTheme="minorHAnsi" w:cstheme="minorBidi"/>
            <w:b w:val="0"/>
            <w:sz w:val="22"/>
            <w:lang w:val="sv-SE" w:eastAsia="sv-SE"/>
          </w:rPr>
          <w:tab/>
        </w:r>
        <w:r w:rsidRPr="007C5E4C">
          <w:rPr>
            <w:rStyle w:val="Hyperlink"/>
          </w:rPr>
          <w:t>the ratio of CFRA attempt among the total attempts is less than a configured threshold</w:t>
        </w:r>
      </w:hyperlink>
    </w:p>
    <w:p w14:paraId="28CF6026" w14:textId="77777777" w:rsidR="0061143F" w:rsidRDefault="0061143F">
      <w:pPr>
        <w:pStyle w:val="TOC1"/>
        <w:rPr>
          <w:rFonts w:asciiTheme="minorHAnsi" w:hAnsiTheme="minorHAnsi" w:cstheme="minorBidi"/>
          <w:b w:val="0"/>
          <w:sz w:val="22"/>
          <w:lang w:val="sv-SE" w:eastAsia="sv-SE"/>
        </w:rPr>
      </w:pPr>
      <w:hyperlink w:anchor="_Toc71996675" w:history="1">
        <w:r w:rsidRPr="007C5E4C">
          <w:rPr>
            <w:rStyle w:val="Hyperlink"/>
          </w:rPr>
          <w:t>i.</w:t>
        </w:r>
        <w:r>
          <w:rPr>
            <w:rFonts w:asciiTheme="minorHAnsi" w:hAnsiTheme="minorHAnsi" w:cstheme="minorBidi"/>
            <w:b w:val="0"/>
            <w:sz w:val="22"/>
            <w:lang w:val="sv-SE" w:eastAsia="sv-SE"/>
          </w:rPr>
          <w:tab/>
        </w:r>
        <w:r w:rsidRPr="007C5E4C">
          <w:rPr>
            <w:rStyle w:val="Hyperlink"/>
          </w:rPr>
          <w:t>if T310 value for source cell exceeds a threshold at the time of RA completion in case of DAPS HO</w:t>
        </w:r>
      </w:hyperlink>
    </w:p>
    <w:p w14:paraId="36A84DF9" w14:textId="77777777" w:rsidR="0061143F" w:rsidRDefault="0061143F">
      <w:pPr>
        <w:pStyle w:val="TOC1"/>
        <w:tabs>
          <w:tab w:val="left" w:pos="1985"/>
        </w:tabs>
        <w:rPr>
          <w:rFonts w:asciiTheme="minorHAnsi" w:hAnsiTheme="minorHAnsi" w:cstheme="minorBidi"/>
          <w:b w:val="0"/>
          <w:sz w:val="22"/>
          <w:lang w:val="sv-SE" w:eastAsia="sv-SE"/>
        </w:rPr>
      </w:pPr>
      <w:hyperlink w:anchor="_Toc71996676" w:history="1">
        <w:r w:rsidRPr="007C5E4C">
          <w:rPr>
            <w:rStyle w:val="Hyperlink"/>
          </w:rPr>
          <w:t>Cat-b-Proposal 20</w:t>
        </w:r>
        <w:r>
          <w:rPr>
            <w:rFonts w:asciiTheme="minorHAnsi" w:hAnsiTheme="minorHAnsi" w:cstheme="minorBidi"/>
            <w:b w:val="0"/>
            <w:sz w:val="22"/>
            <w:lang w:val="sv-SE" w:eastAsia="sv-SE"/>
          </w:rPr>
          <w:tab/>
        </w:r>
        <w:r w:rsidRPr="007C5E4C">
          <w:rPr>
            <w:rStyle w:val="Hyperlink"/>
          </w:rPr>
          <w:t>RAN2 to discuss the need of the following timers to be included in the SHR:</w:t>
        </w:r>
      </w:hyperlink>
    </w:p>
    <w:p w14:paraId="71C41DD3" w14:textId="77777777" w:rsidR="0061143F" w:rsidRDefault="0061143F">
      <w:pPr>
        <w:pStyle w:val="TOC1"/>
        <w:rPr>
          <w:rFonts w:asciiTheme="minorHAnsi" w:hAnsiTheme="minorHAnsi" w:cstheme="minorBidi"/>
          <w:b w:val="0"/>
          <w:sz w:val="22"/>
          <w:lang w:val="sv-SE" w:eastAsia="sv-SE"/>
        </w:rPr>
      </w:pPr>
      <w:hyperlink w:anchor="_Toc71996677" w:history="1">
        <w:r w:rsidRPr="007C5E4C">
          <w:rPr>
            <w:rStyle w:val="Hyperlink"/>
          </w:rPr>
          <w:t>a.</w:t>
        </w:r>
        <w:r>
          <w:rPr>
            <w:rFonts w:asciiTheme="minorHAnsi" w:hAnsiTheme="minorHAnsi" w:cstheme="minorBidi"/>
            <w:b w:val="0"/>
            <w:sz w:val="22"/>
            <w:lang w:val="sv-SE" w:eastAsia="sv-SE"/>
          </w:rPr>
          <w:tab/>
        </w:r>
        <w:r w:rsidRPr="007C5E4C">
          <w:rPr>
            <w:rStyle w:val="Hyperlink"/>
            <w:lang w:val="en-US"/>
          </w:rPr>
          <w:t>Elapsed time for T310 timer for normal HO</w:t>
        </w:r>
      </w:hyperlink>
    </w:p>
    <w:p w14:paraId="0BB915BA" w14:textId="77777777" w:rsidR="0061143F" w:rsidRDefault="0061143F">
      <w:pPr>
        <w:pStyle w:val="TOC1"/>
        <w:rPr>
          <w:rFonts w:asciiTheme="minorHAnsi" w:hAnsiTheme="minorHAnsi" w:cstheme="minorBidi"/>
          <w:b w:val="0"/>
          <w:sz w:val="22"/>
          <w:lang w:val="sv-SE" w:eastAsia="sv-SE"/>
        </w:rPr>
      </w:pPr>
      <w:hyperlink w:anchor="_Toc71996678" w:history="1">
        <w:r w:rsidRPr="007C5E4C">
          <w:rPr>
            <w:rStyle w:val="Hyperlink"/>
          </w:rPr>
          <w:t>b.</w:t>
        </w:r>
        <w:r>
          <w:rPr>
            <w:rFonts w:asciiTheme="minorHAnsi" w:hAnsiTheme="minorHAnsi" w:cstheme="minorBidi"/>
            <w:b w:val="0"/>
            <w:sz w:val="22"/>
            <w:lang w:val="sv-SE" w:eastAsia="sv-SE"/>
          </w:rPr>
          <w:tab/>
        </w:r>
        <w:r w:rsidRPr="007C5E4C">
          <w:rPr>
            <w:rStyle w:val="Hyperlink"/>
          </w:rPr>
          <w:t>For UEs configured with CHO, T310 value in target cell</w:t>
        </w:r>
      </w:hyperlink>
    </w:p>
    <w:p w14:paraId="56832D9A" w14:textId="77777777" w:rsidR="0061143F" w:rsidRDefault="0061143F">
      <w:pPr>
        <w:pStyle w:val="TOC1"/>
        <w:rPr>
          <w:rFonts w:asciiTheme="minorHAnsi" w:hAnsiTheme="minorHAnsi" w:cstheme="minorBidi"/>
          <w:b w:val="0"/>
          <w:sz w:val="22"/>
          <w:lang w:val="sv-SE" w:eastAsia="sv-SE"/>
        </w:rPr>
      </w:pPr>
      <w:hyperlink w:anchor="_Toc71996679" w:history="1">
        <w:r w:rsidRPr="007C5E4C">
          <w:rPr>
            <w:rStyle w:val="Hyperlink"/>
          </w:rPr>
          <w:t>c.</w:t>
        </w:r>
        <w:r>
          <w:rPr>
            <w:rFonts w:asciiTheme="minorHAnsi" w:hAnsiTheme="minorHAnsi" w:cstheme="minorBidi"/>
            <w:b w:val="0"/>
            <w:sz w:val="22"/>
            <w:lang w:val="sv-SE" w:eastAsia="sv-SE"/>
          </w:rPr>
          <w:tab/>
        </w:r>
        <w:r w:rsidRPr="007C5E4C">
          <w:rPr>
            <w:rStyle w:val="Hyperlink"/>
          </w:rPr>
          <w:t>For UEs configured with CHO, T312 value in target cell</w:t>
        </w:r>
      </w:hyperlink>
    </w:p>
    <w:p w14:paraId="01794D28" w14:textId="77777777" w:rsidR="0061143F" w:rsidRDefault="0061143F">
      <w:pPr>
        <w:pStyle w:val="TOC1"/>
        <w:rPr>
          <w:rFonts w:asciiTheme="minorHAnsi" w:hAnsiTheme="minorHAnsi" w:cstheme="minorBidi"/>
          <w:b w:val="0"/>
          <w:sz w:val="22"/>
          <w:lang w:val="sv-SE" w:eastAsia="sv-SE"/>
        </w:rPr>
      </w:pPr>
      <w:hyperlink w:anchor="_Toc71996680" w:history="1">
        <w:r w:rsidRPr="007C5E4C">
          <w:rPr>
            <w:rStyle w:val="Hyperlink"/>
          </w:rPr>
          <w:t>d.</w:t>
        </w:r>
        <w:r>
          <w:rPr>
            <w:rFonts w:asciiTheme="minorHAnsi" w:hAnsiTheme="minorHAnsi" w:cstheme="minorBidi"/>
            <w:b w:val="0"/>
            <w:sz w:val="22"/>
            <w:lang w:val="sv-SE" w:eastAsia="sv-SE"/>
          </w:rPr>
          <w:tab/>
        </w:r>
        <w:r w:rsidRPr="007C5E4C">
          <w:rPr>
            <w:rStyle w:val="Hyperlink"/>
          </w:rPr>
          <w:t>For UEs configured with CHO, The number of consecutive "out-of-sync" indications from target cell.</w:t>
        </w:r>
      </w:hyperlink>
    </w:p>
    <w:p w14:paraId="2591B3B3" w14:textId="77777777" w:rsidR="0061143F" w:rsidRDefault="0061143F">
      <w:pPr>
        <w:pStyle w:val="TOC1"/>
        <w:rPr>
          <w:rFonts w:asciiTheme="minorHAnsi" w:hAnsiTheme="minorHAnsi" w:cstheme="minorBidi"/>
          <w:b w:val="0"/>
          <w:sz w:val="22"/>
          <w:lang w:val="sv-SE" w:eastAsia="sv-SE"/>
        </w:rPr>
      </w:pPr>
      <w:hyperlink w:anchor="_Toc71996681" w:history="1">
        <w:r w:rsidRPr="007C5E4C">
          <w:rPr>
            <w:rStyle w:val="Hyperlink"/>
          </w:rPr>
          <w:t>e.</w:t>
        </w:r>
        <w:r>
          <w:rPr>
            <w:rFonts w:asciiTheme="minorHAnsi" w:hAnsiTheme="minorHAnsi" w:cstheme="minorBidi"/>
            <w:b w:val="0"/>
            <w:sz w:val="22"/>
            <w:lang w:val="sv-SE" w:eastAsia="sv-SE"/>
          </w:rPr>
          <w:tab/>
        </w:r>
        <w:r w:rsidRPr="007C5E4C">
          <w:rPr>
            <w:rStyle w:val="Hyperlink"/>
          </w:rPr>
          <w:t>For UEs performing DAPS HO, T310 value in target cell</w:t>
        </w:r>
      </w:hyperlink>
    </w:p>
    <w:p w14:paraId="61A7AE65" w14:textId="77777777" w:rsidR="0061143F" w:rsidRDefault="0061143F">
      <w:pPr>
        <w:pStyle w:val="TOC1"/>
        <w:rPr>
          <w:rFonts w:asciiTheme="minorHAnsi" w:hAnsiTheme="minorHAnsi" w:cstheme="minorBidi"/>
          <w:b w:val="0"/>
          <w:sz w:val="22"/>
          <w:lang w:val="sv-SE" w:eastAsia="sv-SE"/>
        </w:rPr>
      </w:pPr>
      <w:hyperlink w:anchor="_Toc71996682" w:history="1">
        <w:r w:rsidRPr="007C5E4C">
          <w:rPr>
            <w:rStyle w:val="Hyperlink"/>
          </w:rPr>
          <w:t>f.</w:t>
        </w:r>
        <w:r>
          <w:rPr>
            <w:rFonts w:asciiTheme="minorHAnsi" w:hAnsiTheme="minorHAnsi" w:cstheme="minorBidi"/>
            <w:b w:val="0"/>
            <w:sz w:val="22"/>
            <w:lang w:val="sv-SE" w:eastAsia="sv-SE"/>
          </w:rPr>
          <w:tab/>
        </w:r>
        <w:r w:rsidRPr="007C5E4C">
          <w:rPr>
            <w:rStyle w:val="Hyperlink"/>
          </w:rPr>
          <w:t>For UEs performing DAPS HO, T312 value in target cell</w:t>
        </w:r>
      </w:hyperlink>
    </w:p>
    <w:p w14:paraId="78DA5242" w14:textId="77777777" w:rsidR="0061143F" w:rsidRDefault="0061143F">
      <w:pPr>
        <w:pStyle w:val="TOC1"/>
        <w:rPr>
          <w:rFonts w:asciiTheme="minorHAnsi" w:hAnsiTheme="minorHAnsi" w:cstheme="minorBidi"/>
          <w:b w:val="0"/>
          <w:sz w:val="22"/>
          <w:lang w:val="sv-SE" w:eastAsia="sv-SE"/>
        </w:rPr>
      </w:pPr>
      <w:hyperlink w:anchor="_Toc71996683" w:history="1">
        <w:r w:rsidRPr="007C5E4C">
          <w:rPr>
            <w:rStyle w:val="Hyperlink"/>
          </w:rPr>
          <w:t>g.</w:t>
        </w:r>
        <w:r>
          <w:rPr>
            <w:rFonts w:asciiTheme="minorHAnsi" w:hAnsiTheme="minorHAnsi" w:cstheme="minorBidi"/>
            <w:b w:val="0"/>
            <w:sz w:val="22"/>
            <w:lang w:val="sv-SE" w:eastAsia="sv-SE"/>
          </w:rPr>
          <w:tab/>
        </w:r>
        <w:r w:rsidRPr="007C5E4C">
          <w:rPr>
            <w:rStyle w:val="Hyperlink"/>
          </w:rPr>
          <w:t>For UEs performing DAPS HO, The number of consecutive "out-of-sync" indications from target cell</w:t>
        </w:r>
      </w:hyperlink>
    </w:p>
    <w:p w14:paraId="6A92B658" w14:textId="77777777" w:rsidR="0061143F" w:rsidRDefault="0061143F">
      <w:pPr>
        <w:pStyle w:val="TOC1"/>
        <w:rPr>
          <w:rFonts w:asciiTheme="minorHAnsi" w:hAnsiTheme="minorHAnsi" w:cstheme="minorBidi"/>
          <w:b w:val="0"/>
          <w:sz w:val="22"/>
          <w:lang w:val="sv-SE" w:eastAsia="sv-SE"/>
        </w:rPr>
      </w:pPr>
      <w:hyperlink w:anchor="_Toc71996684" w:history="1">
        <w:r w:rsidRPr="007C5E4C">
          <w:rPr>
            <w:rStyle w:val="Hyperlink"/>
          </w:rPr>
          <w:t>h.</w:t>
        </w:r>
        <w:r>
          <w:rPr>
            <w:rFonts w:asciiTheme="minorHAnsi" w:hAnsiTheme="minorHAnsi" w:cstheme="minorBidi"/>
            <w:b w:val="0"/>
            <w:sz w:val="22"/>
            <w:lang w:val="sv-SE" w:eastAsia="sv-SE"/>
          </w:rPr>
          <w:tab/>
        </w:r>
        <w:r w:rsidRPr="007C5E4C">
          <w:rPr>
            <w:rStyle w:val="Hyperlink"/>
          </w:rPr>
          <w:t>In case the UE is configured with both A3 and A5 event for CHO, the UE to report in the HO Success Report the time elapsed between the fulfilment of the two triggering conditions for the CHO cell</w:t>
        </w:r>
      </w:hyperlink>
    </w:p>
    <w:p w14:paraId="196A3E4A" w14:textId="77777777" w:rsidR="0061143F" w:rsidRDefault="0061143F">
      <w:pPr>
        <w:pStyle w:val="TOC1"/>
        <w:rPr>
          <w:rFonts w:asciiTheme="minorHAnsi" w:hAnsiTheme="minorHAnsi" w:cstheme="minorBidi"/>
          <w:b w:val="0"/>
          <w:sz w:val="22"/>
          <w:lang w:val="sv-SE" w:eastAsia="sv-SE"/>
        </w:rPr>
      </w:pPr>
      <w:hyperlink w:anchor="_Toc71996685" w:history="1">
        <w:r w:rsidRPr="007C5E4C">
          <w:rPr>
            <w:rStyle w:val="Hyperlink"/>
          </w:rPr>
          <w:t>i.</w:t>
        </w:r>
        <w:r>
          <w:rPr>
            <w:rFonts w:asciiTheme="minorHAnsi" w:hAnsiTheme="minorHAnsi" w:cstheme="minorBidi"/>
            <w:b w:val="0"/>
            <w:sz w:val="22"/>
            <w:lang w:val="sv-SE" w:eastAsia="sv-SE"/>
          </w:rPr>
          <w:tab/>
        </w:r>
        <w:r w:rsidRPr="007C5E4C">
          <w:rPr>
            <w:rStyle w:val="Hyperlink"/>
          </w:rPr>
          <w:t>Include the RLM related timers and RLC retransmission counter in the Successful Handover Report.</w:t>
        </w:r>
      </w:hyperlink>
    </w:p>
    <w:p w14:paraId="1BE45B13" w14:textId="77777777" w:rsidR="0061143F" w:rsidRDefault="0061143F">
      <w:pPr>
        <w:pStyle w:val="TOC1"/>
        <w:rPr>
          <w:rFonts w:asciiTheme="minorHAnsi" w:hAnsiTheme="minorHAnsi" w:cstheme="minorBidi"/>
          <w:b w:val="0"/>
          <w:sz w:val="22"/>
          <w:lang w:val="sv-SE" w:eastAsia="sv-SE"/>
        </w:rPr>
      </w:pPr>
      <w:hyperlink w:anchor="_Toc71996686" w:history="1">
        <w:r w:rsidRPr="007C5E4C">
          <w:rPr>
            <w:rStyle w:val="Hyperlink"/>
          </w:rPr>
          <w:t>j.</w:t>
        </w:r>
        <w:r>
          <w:rPr>
            <w:rFonts w:asciiTheme="minorHAnsi" w:hAnsiTheme="minorHAnsi" w:cstheme="minorBidi"/>
            <w:b w:val="0"/>
            <w:sz w:val="22"/>
            <w:lang w:val="sv-SE" w:eastAsia="sv-SE"/>
          </w:rPr>
          <w:tab/>
        </w:r>
        <w:r w:rsidRPr="007C5E4C">
          <w:rPr>
            <w:rStyle w:val="Hyperlink"/>
          </w:rPr>
          <w:t>UE includes the time elapsed from the DAPS HO command reception to RLF in source cell in successful HO report for DAPS HO.</w:t>
        </w:r>
      </w:hyperlink>
    </w:p>
    <w:p w14:paraId="2286B89A" w14:textId="77777777" w:rsidR="0061143F" w:rsidRDefault="0061143F">
      <w:pPr>
        <w:pStyle w:val="TOC1"/>
        <w:rPr>
          <w:rFonts w:asciiTheme="minorHAnsi" w:hAnsiTheme="minorHAnsi" w:cstheme="minorBidi"/>
          <w:b w:val="0"/>
          <w:sz w:val="22"/>
          <w:lang w:val="sv-SE" w:eastAsia="sv-SE"/>
        </w:rPr>
      </w:pPr>
      <w:hyperlink w:anchor="_Toc71996687" w:history="1">
        <w:r w:rsidRPr="007C5E4C">
          <w:rPr>
            <w:rStyle w:val="Hyperlink"/>
          </w:rPr>
          <w:t>k.</w:t>
        </w:r>
        <w:r>
          <w:rPr>
            <w:rFonts w:asciiTheme="minorHAnsi" w:hAnsiTheme="minorHAnsi" w:cstheme="minorBidi"/>
            <w:b w:val="0"/>
            <w:sz w:val="22"/>
            <w:lang w:val="sv-SE" w:eastAsia="sv-SE"/>
          </w:rPr>
          <w:tab/>
        </w:r>
        <w:r w:rsidRPr="007C5E4C">
          <w:rPr>
            <w:rStyle w:val="Hyperlink"/>
          </w:rPr>
          <w:t>The UE to include in the HO Success Report for CHO and ordinary HO, the HO interruption time, i.e. time elapsed between last received packet in the DL (last transmitted packet in the UL) in source cell, and first received packet in the DL (transmitted packet in the UL) in the target cell</w:t>
        </w:r>
      </w:hyperlink>
    </w:p>
    <w:p w14:paraId="2564B77A" w14:textId="77777777" w:rsidR="0061143F" w:rsidRDefault="0061143F">
      <w:pPr>
        <w:pStyle w:val="TOC1"/>
        <w:tabs>
          <w:tab w:val="left" w:pos="1985"/>
        </w:tabs>
        <w:rPr>
          <w:rFonts w:asciiTheme="minorHAnsi" w:hAnsiTheme="minorHAnsi" w:cstheme="minorBidi"/>
          <w:b w:val="0"/>
          <w:sz w:val="22"/>
          <w:lang w:val="sv-SE" w:eastAsia="sv-SE"/>
        </w:rPr>
      </w:pPr>
      <w:hyperlink w:anchor="_Toc71996688" w:history="1">
        <w:r w:rsidRPr="007C5E4C">
          <w:rPr>
            <w:rStyle w:val="Hyperlink"/>
          </w:rPr>
          <w:t>Cat-b-Proposal 21</w:t>
        </w:r>
        <w:r>
          <w:rPr>
            <w:rFonts w:asciiTheme="minorHAnsi" w:hAnsiTheme="minorHAnsi" w:cstheme="minorBidi"/>
            <w:b w:val="0"/>
            <w:sz w:val="22"/>
            <w:lang w:val="sv-SE" w:eastAsia="sv-SE"/>
          </w:rPr>
          <w:tab/>
        </w:r>
        <w:r w:rsidRPr="007C5E4C">
          <w:rPr>
            <w:rStyle w:val="Hyperlink"/>
          </w:rPr>
          <w:t>RAN2 to discuss the following information to be included in the SHR</w:t>
        </w:r>
      </w:hyperlink>
    </w:p>
    <w:p w14:paraId="23DF7A65" w14:textId="77777777" w:rsidR="0061143F" w:rsidRDefault="0061143F">
      <w:pPr>
        <w:pStyle w:val="TOC1"/>
        <w:rPr>
          <w:rFonts w:asciiTheme="minorHAnsi" w:hAnsiTheme="minorHAnsi" w:cstheme="minorBidi"/>
          <w:b w:val="0"/>
          <w:sz w:val="22"/>
          <w:lang w:val="sv-SE" w:eastAsia="sv-SE"/>
        </w:rPr>
      </w:pPr>
      <w:hyperlink w:anchor="_Toc71996689" w:history="1">
        <w:r w:rsidRPr="007C5E4C">
          <w:rPr>
            <w:rStyle w:val="Hyperlink"/>
          </w:rPr>
          <w:t>a.</w:t>
        </w:r>
        <w:r>
          <w:rPr>
            <w:rFonts w:asciiTheme="minorHAnsi" w:hAnsiTheme="minorHAnsi" w:cstheme="minorBidi"/>
            <w:b w:val="0"/>
            <w:sz w:val="22"/>
            <w:lang w:val="sv-SE" w:eastAsia="sv-SE"/>
          </w:rPr>
          <w:tab/>
        </w:r>
        <w:r w:rsidRPr="007C5E4C">
          <w:rPr>
            <w:rStyle w:val="Hyperlink"/>
          </w:rPr>
          <w:t>The state of source link can be reported in the successful handover report.</w:t>
        </w:r>
      </w:hyperlink>
    </w:p>
    <w:p w14:paraId="4F673B93" w14:textId="77777777" w:rsidR="0061143F" w:rsidRDefault="0061143F">
      <w:pPr>
        <w:pStyle w:val="TOC1"/>
        <w:rPr>
          <w:rFonts w:asciiTheme="minorHAnsi" w:hAnsiTheme="minorHAnsi" w:cstheme="minorBidi"/>
          <w:b w:val="0"/>
          <w:sz w:val="22"/>
          <w:lang w:val="sv-SE" w:eastAsia="sv-SE"/>
        </w:rPr>
      </w:pPr>
      <w:hyperlink w:anchor="_Toc71996690" w:history="1">
        <w:r w:rsidRPr="007C5E4C">
          <w:rPr>
            <w:rStyle w:val="Hyperlink"/>
          </w:rPr>
          <w:t>b.</w:t>
        </w:r>
        <w:r>
          <w:rPr>
            <w:rFonts w:asciiTheme="minorHAnsi" w:hAnsiTheme="minorHAnsi" w:cstheme="minorBidi"/>
            <w:b w:val="0"/>
            <w:sz w:val="22"/>
            <w:lang w:val="sv-SE" w:eastAsia="sv-SE"/>
          </w:rPr>
          <w:tab/>
        </w:r>
        <w:r w:rsidRPr="007C5E4C">
          <w:rPr>
            <w:rStyle w:val="Hyperlink"/>
          </w:rPr>
          <w:t>in case successful HO is stored when RA configuration is sub-optimal, UE includes the the same amount of RA information as in ra-InformationCommon of RA report in successful HO report</w:t>
        </w:r>
      </w:hyperlink>
    </w:p>
    <w:p w14:paraId="466549CC" w14:textId="77777777" w:rsidR="0061143F" w:rsidRDefault="0061143F">
      <w:pPr>
        <w:pStyle w:val="TOC1"/>
        <w:rPr>
          <w:rFonts w:asciiTheme="minorHAnsi" w:hAnsiTheme="minorHAnsi" w:cstheme="minorBidi"/>
          <w:b w:val="0"/>
          <w:sz w:val="22"/>
          <w:lang w:val="sv-SE" w:eastAsia="sv-SE"/>
        </w:rPr>
      </w:pPr>
      <w:hyperlink w:anchor="_Toc71996691" w:history="1">
        <w:r w:rsidRPr="007C5E4C">
          <w:rPr>
            <w:rStyle w:val="Hyperlink"/>
          </w:rPr>
          <w:t>c.</w:t>
        </w:r>
        <w:r>
          <w:rPr>
            <w:rFonts w:asciiTheme="minorHAnsi" w:hAnsiTheme="minorHAnsi" w:cstheme="minorBidi"/>
            <w:b w:val="0"/>
            <w:sz w:val="22"/>
            <w:lang w:val="sv-SE" w:eastAsia="sv-SE"/>
          </w:rPr>
          <w:tab/>
        </w:r>
        <w:r w:rsidRPr="007C5E4C">
          <w:rPr>
            <w:rStyle w:val="Hyperlink"/>
          </w:rPr>
          <w:t>For location config/reports for SHR, location info for RLF report can be reused</w:t>
        </w:r>
      </w:hyperlink>
    </w:p>
    <w:p w14:paraId="36CCF751" w14:textId="77777777" w:rsidR="0061143F" w:rsidRDefault="0061143F">
      <w:pPr>
        <w:pStyle w:val="TOC1"/>
        <w:rPr>
          <w:rFonts w:asciiTheme="minorHAnsi" w:hAnsiTheme="minorHAnsi" w:cstheme="minorBidi"/>
          <w:b w:val="0"/>
          <w:sz w:val="22"/>
          <w:lang w:val="sv-SE" w:eastAsia="sv-SE"/>
        </w:rPr>
      </w:pPr>
      <w:hyperlink w:anchor="_Toc71996692" w:history="1">
        <w:r w:rsidRPr="007C5E4C">
          <w:rPr>
            <w:rStyle w:val="Hyperlink"/>
          </w:rPr>
          <w:t>d.</w:t>
        </w:r>
        <w:r>
          <w:rPr>
            <w:rFonts w:asciiTheme="minorHAnsi" w:hAnsiTheme="minorHAnsi" w:cstheme="minorBidi"/>
            <w:b w:val="0"/>
            <w:sz w:val="22"/>
            <w:lang w:val="sv-SE" w:eastAsia="sv-SE"/>
          </w:rPr>
          <w:tab/>
        </w:r>
        <w:r w:rsidRPr="007C5E4C">
          <w:rPr>
            <w:rStyle w:val="Hyperlink"/>
          </w:rPr>
          <w:t>UE includes the source RLF cause or the T310 value of source cell at RA completion in successful HO report for DAPS HO</w:t>
        </w:r>
      </w:hyperlink>
    </w:p>
    <w:p w14:paraId="7038C0F4" w14:textId="77777777" w:rsidR="0061143F" w:rsidRDefault="0061143F">
      <w:pPr>
        <w:pStyle w:val="TOC1"/>
        <w:tabs>
          <w:tab w:val="left" w:pos="1985"/>
        </w:tabs>
        <w:rPr>
          <w:rFonts w:asciiTheme="minorHAnsi" w:hAnsiTheme="minorHAnsi" w:cstheme="minorBidi"/>
          <w:b w:val="0"/>
          <w:sz w:val="22"/>
          <w:lang w:val="sv-SE" w:eastAsia="sv-SE"/>
        </w:rPr>
      </w:pPr>
      <w:hyperlink w:anchor="_Toc71996693" w:history="1">
        <w:r w:rsidRPr="007C5E4C">
          <w:rPr>
            <w:rStyle w:val="Hyperlink"/>
          </w:rPr>
          <w:t>Cat-b-Proposal 22</w:t>
        </w:r>
        <w:r>
          <w:rPr>
            <w:rFonts w:asciiTheme="minorHAnsi" w:hAnsiTheme="minorHAnsi" w:cstheme="minorBidi"/>
            <w:b w:val="0"/>
            <w:sz w:val="22"/>
            <w:lang w:val="sv-SE" w:eastAsia="sv-SE"/>
          </w:rPr>
          <w:tab/>
        </w:r>
        <w:r w:rsidRPr="007C5E4C">
          <w:rPr>
            <w:rStyle w:val="Hyperlink"/>
            <w:lang w:val="en-US"/>
          </w:rPr>
          <w:t>UE logs successful HO report in case prior configuration is received for successful HO report (interested trigger and corresponding configuration), otherwise UE doesn’t store successful HO report</w:t>
        </w:r>
      </w:hyperlink>
    </w:p>
    <w:p w14:paraId="23213F9B" w14:textId="4C4F4B5F" w:rsidR="007B4E13" w:rsidRDefault="007B4E13" w:rsidP="007B4E13">
      <w:pPr>
        <w:jc w:val="both"/>
      </w:pPr>
      <w:r>
        <w:fldChar w:fldCharType="end"/>
      </w:r>
    </w:p>
    <w:p w14:paraId="4D91E131" w14:textId="77777777" w:rsidR="007B4E13" w:rsidRPr="002A2D96" w:rsidRDefault="007B4E13" w:rsidP="007B4E13">
      <w:pPr>
        <w:pStyle w:val="BodyText"/>
        <w:rPr>
          <w:lang w:val="en-US"/>
        </w:rPr>
      </w:pPr>
      <w:r w:rsidRPr="002A2D96">
        <w:rPr>
          <w:lang w:val="en-US"/>
        </w:rPr>
        <w:t>Based on the discussion in the previous sections, the following Cat-C proposals were identified:</w:t>
      </w:r>
    </w:p>
    <w:p w14:paraId="08FDC02C" w14:textId="77777777" w:rsidR="007B4E13" w:rsidRDefault="007B4E13">
      <w:pPr>
        <w:pStyle w:val="TOC1"/>
        <w:rPr>
          <w:rFonts w:asciiTheme="minorHAnsi" w:hAnsiTheme="minorHAnsi" w:cstheme="minorBidi"/>
          <w:b w:val="0"/>
          <w:sz w:val="22"/>
          <w:lang w:val="sv-SE" w:eastAsia="sv-SE"/>
        </w:rPr>
      </w:pPr>
      <w:r>
        <w:lastRenderedPageBreak/>
        <w:fldChar w:fldCharType="begin"/>
      </w:r>
      <w:r>
        <w:instrText xml:space="preserve"> TOC \n \h \z \t "Cat-c-Proposal;1" </w:instrText>
      </w:r>
      <w:r>
        <w:fldChar w:fldCharType="separate"/>
      </w:r>
      <w:hyperlink w:anchor="_Toc71996397" w:history="1">
        <w:r w:rsidRPr="00E1472F">
          <w:rPr>
            <w:rStyle w:val="Hyperlink"/>
            <w:bCs/>
            <w:lang w:val="en-US"/>
            <w14:scene3d>
              <w14:camera w14:prst="orthographicFront"/>
              <w14:lightRig w14:rig="threePt" w14:dir="t">
                <w14:rot w14:lat="0" w14:lon="0" w14:rev="0"/>
              </w14:lightRig>
            </w14:scene3d>
          </w:rPr>
          <w:t>Cat-c-Proposal 1</w:t>
        </w:r>
        <w:r>
          <w:rPr>
            <w:rFonts w:asciiTheme="minorHAnsi" w:hAnsiTheme="minorHAnsi" w:cstheme="minorBidi"/>
            <w:b w:val="0"/>
            <w:sz w:val="22"/>
            <w:lang w:val="sv-SE" w:eastAsia="sv-SE"/>
          </w:rPr>
          <w:tab/>
        </w:r>
        <w:r w:rsidRPr="00E1472F">
          <w:rPr>
            <w:rStyle w:val="Hyperlink"/>
            <w:iCs/>
          </w:rPr>
          <w:t xml:space="preserve">In the multiple CHO failure scenario, </w:t>
        </w:r>
        <w:r w:rsidRPr="00E1472F">
          <w:rPr>
            <w:rStyle w:val="Hyperlink"/>
            <w:i/>
          </w:rPr>
          <w:t>timeUntilReconnection</w:t>
        </w:r>
        <w:r w:rsidRPr="00E1472F">
          <w:rPr>
            <w:rStyle w:val="Hyperlink"/>
            <w:iCs/>
          </w:rPr>
          <w:t xml:space="preserve"> captures the time elapsed since the first CHO failure until UE comes to the CONNECTED state. UE can come to the CONNECTED state either upon successful CHO recovery or legacy RRCReestablishment</w:t>
        </w:r>
      </w:hyperlink>
    </w:p>
    <w:p w14:paraId="09C21475" w14:textId="77777777" w:rsidR="007B4E13" w:rsidRDefault="007B4E13">
      <w:pPr>
        <w:pStyle w:val="TOC1"/>
        <w:rPr>
          <w:rFonts w:asciiTheme="minorHAnsi" w:hAnsiTheme="minorHAnsi" w:cstheme="minorBidi"/>
          <w:b w:val="0"/>
          <w:sz w:val="22"/>
          <w:lang w:val="sv-SE" w:eastAsia="sv-SE"/>
        </w:rPr>
      </w:pPr>
      <w:hyperlink w:anchor="_Toc71996398" w:history="1">
        <w:r w:rsidRPr="00E1472F">
          <w:rPr>
            <w:rStyle w:val="Hyperlink"/>
            <w:bCs/>
            <w:lang w:val="en-US"/>
            <w14:scene3d>
              <w14:camera w14:prst="orthographicFront"/>
              <w14:lightRig w14:rig="threePt" w14:dir="t">
                <w14:rot w14:lat="0" w14:lon="0" w14:rev="0"/>
              </w14:lightRig>
            </w14:scene3d>
          </w:rPr>
          <w:t>Cat-c-Proposal 2</w:t>
        </w:r>
        <w:r>
          <w:rPr>
            <w:rFonts w:asciiTheme="minorHAnsi" w:hAnsiTheme="minorHAnsi" w:cstheme="minorBidi"/>
            <w:b w:val="0"/>
            <w:sz w:val="22"/>
            <w:lang w:val="sv-SE" w:eastAsia="sv-SE"/>
          </w:rPr>
          <w:tab/>
        </w:r>
        <w:r w:rsidRPr="00E1472F">
          <w:rPr>
            <w:rStyle w:val="Hyperlink"/>
            <w:lang w:val="en-US"/>
          </w:rPr>
          <w:t>The DAPS-related HO failure report is delivered in rlf-Report via UEInformationResponse.</w:t>
        </w:r>
      </w:hyperlink>
    </w:p>
    <w:p w14:paraId="75977004" w14:textId="77777777" w:rsidR="007B4E13" w:rsidRDefault="007B4E13">
      <w:pPr>
        <w:pStyle w:val="TOC1"/>
        <w:rPr>
          <w:rFonts w:asciiTheme="minorHAnsi" w:hAnsiTheme="minorHAnsi" w:cstheme="minorBidi"/>
          <w:b w:val="0"/>
          <w:sz w:val="22"/>
          <w:lang w:val="sv-SE" w:eastAsia="sv-SE"/>
        </w:rPr>
      </w:pPr>
      <w:hyperlink w:anchor="_Toc71996399" w:history="1">
        <w:r w:rsidRPr="00E1472F">
          <w:rPr>
            <w:rStyle w:val="Hyperlink"/>
            <w:bCs/>
            <w:lang w:val="en-US"/>
            <w14:scene3d>
              <w14:camera w14:prst="orthographicFront"/>
              <w14:lightRig w14:rig="threePt" w14:dir="t">
                <w14:rot w14:lat="0" w14:lon="0" w14:rev="0"/>
              </w14:lightRig>
            </w14:scene3d>
          </w:rPr>
          <w:t>Cat-c-Proposal 3</w:t>
        </w:r>
        <w:r>
          <w:rPr>
            <w:rFonts w:asciiTheme="minorHAnsi" w:hAnsiTheme="minorHAnsi" w:cstheme="minorBidi"/>
            <w:b w:val="0"/>
            <w:sz w:val="22"/>
            <w:lang w:val="sv-SE" w:eastAsia="sv-SE"/>
          </w:rPr>
          <w:tab/>
        </w:r>
        <w:r w:rsidRPr="00E1472F">
          <w:rPr>
            <w:rStyle w:val="Hyperlink"/>
            <w:lang w:val="en-US"/>
          </w:rPr>
          <w:t>RAN2 to consider one of the following enhancements to failureInformation:</w:t>
        </w:r>
      </w:hyperlink>
    </w:p>
    <w:p w14:paraId="4DB14D67" w14:textId="77777777" w:rsidR="007B4E13" w:rsidRDefault="007B4E13">
      <w:pPr>
        <w:pStyle w:val="TOC1"/>
        <w:rPr>
          <w:rFonts w:asciiTheme="minorHAnsi" w:hAnsiTheme="minorHAnsi" w:cstheme="minorBidi"/>
          <w:b w:val="0"/>
          <w:sz w:val="22"/>
          <w:lang w:val="sv-SE" w:eastAsia="sv-SE"/>
        </w:rPr>
      </w:pPr>
      <w:hyperlink w:anchor="_Toc71996400" w:history="1">
        <w:r w:rsidRPr="00E1472F">
          <w:rPr>
            <w:rStyle w:val="Hyperlink"/>
            <w:lang w:val="en-US"/>
          </w:rPr>
          <w:t>a.</w:t>
        </w:r>
        <w:r>
          <w:rPr>
            <w:rFonts w:asciiTheme="minorHAnsi" w:hAnsiTheme="minorHAnsi" w:cstheme="minorBidi"/>
            <w:b w:val="0"/>
            <w:sz w:val="22"/>
            <w:lang w:val="sv-SE" w:eastAsia="sv-SE"/>
          </w:rPr>
          <w:tab/>
        </w:r>
        <w:r w:rsidRPr="00E1472F">
          <w:rPr>
            <w:rStyle w:val="Hyperlink"/>
            <w:lang w:val="en-US"/>
          </w:rPr>
          <w:t>to add a flag denoting the availability of rlf-Report;</w:t>
        </w:r>
      </w:hyperlink>
    </w:p>
    <w:p w14:paraId="25F33D50" w14:textId="77777777" w:rsidR="007B4E13" w:rsidRDefault="007B4E13">
      <w:pPr>
        <w:pStyle w:val="TOC1"/>
        <w:rPr>
          <w:rFonts w:asciiTheme="minorHAnsi" w:hAnsiTheme="minorHAnsi" w:cstheme="minorBidi"/>
          <w:b w:val="0"/>
          <w:sz w:val="22"/>
          <w:lang w:val="sv-SE" w:eastAsia="sv-SE"/>
        </w:rPr>
      </w:pPr>
      <w:hyperlink w:anchor="_Toc71996401" w:history="1">
        <w:r w:rsidRPr="00E1472F">
          <w:rPr>
            <w:rStyle w:val="Hyperlink"/>
            <w:lang w:val="en-US"/>
          </w:rPr>
          <w:t>b.</w:t>
        </w:r>
        <w:r>
          <w:rPr>
            <w:rFonts w:asciiTheme="minorHAnsi" w:hAnsiTheme="minorHAnsi" w:cstheme="minorBidi"/>
            <w:b w:val="0"/>
            <w:sz w:val="22"/>
            <w:lang w:val="sv-SE" w:eastAsia="sv-SE"/>
          </w:rPr>
          <w:tab/>
        </w:r>
        <w:r w:rsidRPr="00E1472F">
          <w:rPr>
            <w:rStyle w:val="Hyperlink"/>
            <w:lang w:val="en-US"/>
          </w:rPr>
          <w:t>to modify the field description of daps-failure implying the availability of rlf-Report.</w:t>
        </w:r>
      </w:hyperlink>
    </w:p>
    <w:p w14:paraId="7F83F82E" w14:textId="77777777" w:rsidR="007B4E13" w:rsidRDefault="007B4E13">
      <w:pPr>
        <w:pStyle w:val="TOC1"/>
        <w:rPr>
          <w:rFonts w:asciiTheme="minorHAnsi" w:hAnsiTheme="minorHAnsi" w:cstheme="minorBidi"/>
          <w:b w:val="0"/>
          <w:sz w:val="22"/>
          <w:lang w:val="sv-SE" w:eastAsia="sv-SE"/>
        </w:rPr>
      </w:pPr>
      <w:hyperlink w:anchor="_Toc71996402" w:history="1">
        <w:r w:rsidRPr="00E1472F">
          <w:rPr>
            <w:rStyle w:val="Hyperlink"/>
            <w:bCs/>
            <w:lang w:val="en-US"/>
            <w14:scene3d>
              <w14:camera w14:prst="orthographicFront"/>
              <w14:lightRig w14:rig="threePt" w14:dir="t">
                <w14:rot w14:lat="0" w14:lon="0" w14:rev="0"/>
              </w14:lightRig>
            </w14:scene3d>
          </w:rPr>
          <w:t>Cat-c-Proposal 4</w:t>
        </w:r>
        <w:r>
          <w:rPr>
            <w:rFonts w:asciiTheme="minorHAnsi" w:hAnsiTheme="minorHAnsi" w:cstheme="minorBidi"/>
            <w:b w:val="0"/>
            <w:sz w:val="22"/>
            <w:lang w:val="sv-SE" w:eastAsia="sv-SE"/>
          </w:rPr>
          <w:tab/>
        </w:r>
        <w:r w:rsidRPr="00E1472F">
          <w:rPr>
            <w:rStyle w:val="Hyperlink"/>
            <w:lang w:val="en-US"/>
          </w:rPr>
          <w:t>For scenario 3b and 2c as discussed in [3], UE includes the previous HO failure/source RLF failure information as stored in RLF-report in SHO report.</w:t>
        </w:r>
      </w:hyperlink>
    </w:p>
    <w:p w14:paraId="04D4FFEA" w14:textId="77777777" w:rsidR="007B4E13" w:rsidRDefault="007B4E13">
      <w:pPr>
        <w:pStyle w:val="TOC1"/>
        <w:rPr>
          <w:rFonts w:asciiTheme="minorHAnsi" w:hAnsiTheme="minorHAnsi" w:cstheme="minorBidi"/>
          <w:b w:val="0"/>
          <w:sz w:val="22"/>
          <w:lang w:val="sv-SE" w:eastAsia="sv-SE"/>
        </w:rPr>
      </w:pPr>
      <w:hyperlink w:anchor="_Toc71996403" w:history="1">
        <w:r w:rsidRPr="00E1472F">
          <w:rPr>
            <w:rStyle w:val="Hyperlink"/>
            <w:bCs/>
            <w:lang w:val="en-US"/>
            <w14:scene3d>
              <w14:camera w14:prst="orthographicFront"/>
              <w14:lightRig w14:rig="threePt" w14:dir="t">
                <w14:rot w14:lat="0" w14:lon="0" w14:rev="0"/>
              </w14:lightRig>
            </w14:scene3d>
          </w:rPr>
          <w:t>Cat-c-Proposal 5</w:t>
        </w:r>
        <w:r>
          <w:rPr>
            <w:rFonts w:asciiTheme="minorHAnsi" w:hAnsiTheme="minorHAnsi" w:cstheme="minorBidi"/>
            <w:b w:val="0"/>
            <w:sz w:val="22"/>
            <w:lang w:val="sv-SE" w:eastAsia="sv-SE"/>
          </w:rPr>
          <w:tab/>
        </w:r>
        <w:r w:rsidRPr="00E1472F">
          <w:rPr>
            <w:rStyle w:val="Hyperlink"/>
            <w:lang w:val="en-US"/>
          </w:rPr>
          <w:t>RAN2 discuss on the options to configure successful handover report:</w:t>
        </w:r>
      </w:hyperlink>
    </w:p>
    <w:p w14:paraId="7A6A6994" w14:textId="77777777" w:rsidR="007B4E13" w:rsidRDefault="007B4E13">
      <w:pPr>
        <w:pStyle w:val="TOC1"/>
        <w:rPr>
          <w:rFonts w:asciiTheme="minorHAnsi" w:hAnsiTheme="minorHAnsi" w:cstheme="minorBidi"/>
          <w:b w:val="0"/>
          <w:sz w:val="22"/>
          <w:lang w:val="sv-SE" w:eastAsia="sv-SE"/>
        </w:rPr>
      </w:pPr>
      <w:hyperlink w:anchor="_Toc71996404" w:history="1">
        <w:r w:rsidRPr="00E1472F">
          <w:rPr>
            <w:rStyle w:val="Hyperlink"/>
            <w:lang w:val="en-US"/>
          </w:rPr>
          <w:t>a.</w:t>
        </w:r>
        <w:r>
          <w:rPr>
            <w:rFonts w:asciiTheme="minorHAnsi" w:hAnsiTheme="minorHAnsi" w:cstheme="minorBidi"/>
            <w:b w:val="0"/>
            <w:sz w:val="22"/>
            <w:lang w:val="sv-SE" w:eastAsia="sv-SE"/>
          </w:rPr>
          <w:tab/>
        </w:r>
        <w:r w:rsidRPr="00E1472F">
          <w:rPr>
            <w:rStyle w:val="Hyperlink"/>
          </w:rPr>
          <w:t>Option 1. By system information</w:t>
        </w:r>
      </w:hyperlink>
    </w:p>
    <w:p w14:paraId="5F614E19" w14:textId="77777777" w:rsidR="007B4E13" w:rsidRDefault="007B4E13">
      <w:pPr>
        <w:pStyle w:val="TOC1"/>
        <w:rPr>
          <w:rFonts w:asciiTheme="minorHAnsi" w:hAnsiTheme="minorHAnsi" w:cstheme="minorBidi"/>
          <w:b w:val="0"/>
          <w:sz w:val="22"/>
          <w:lang w:val="sv-SE" w:eastAsia="sv-SE"/>
        </w:rPr>
      </w:pPr>
      <w:hyperlink w:anchor="_Toc71996405" w:history="1">
        <w:r w:rsidRPr="00E1472F">
          <w:rPr>
            <w:rStyle w:val="Hyperlink"/>
            <w:lang w:val="en-US"/>
          </w:rPr>
          <w:t>b.</w:t>
        </w:r>
        <w:r>
          <w:rPr>
            <w:rFonts w:asciiTheme="minorHAnsi" w:hAnsiTheme="minorHAnsi" w:cstheme="minorBidi"/>
            <w:b w:val="0"/>
            <w:sz w:val="22"/>
            <w:lang w:val="sv-SE" w:eastAsia="sv-SE"/>
          </w:rPr>
          <w:tab/>
        </w:r>
        <w:r w:rsidRPr="00E1472F">
          <w:rPr>
            <w:rStyle w:val="Hyperlink"/>
          </w:rPr>
          <w:t>Option 2. By handover command</w:t>
        </w:r>
      </w:hyperlink>
    </w:p>
    <w:p w14:paraId="32FDEE53" w14:textId="77777777" w:rsidR="007B4E13" w:rsidRDefault="007B4E13">
      <w:pPr>
        <w:pStyle w:val="TOC1"/>
        <w:rPr>
          <w:rFonts w:asciiTheme="minorHAnsi" w:hAnsiTheme="minorHAnsi" w:cstheme="minorBidi"/>
          <w:b w:val="0"/>
          <w:sz w:val="22"/>
          <w:lang w:val="sv-SE" w:eastAsia="sv-SE"/>
        </w:rPr>
      </w:pPr>
      <w:hyperlink w:anchor="_Toc71996406" w:history="1">
        <w:r w:rsidRPr="00E1472F">
          <w:rPr>
            <w:rStyle w:val="Hyperlink"/>
            <w:lang w:val="en-US"/>
          </w:rPr>
          <w:t>c.</w:t>
        </w:r>
        <w:r>
          <w:rPr>
            <w:rFonts w:asciiTheme="minorHAnsi" w:hAnsiTheme="minorHAnsi" w:cstheme="minorBidi"/>
            <w:b w:val="0"/>
            <w:sz w:val="22"/>
            <w:lang w:val="sv-SE" w:eastAsia="sv-SE"/>
          </w:rPr>
          <w:tab/>
        </w:r>
        <w:r w:rsidRPr="00E1472F">
          <w:rPr>
            <w:rStyle w:val="Hyperlink"/>
            <w:lang w:val="en-US"/>
          </w:rPr>
          <w:t>Option 3. By RRC Reconfiguration message not including handover command</w:t>
        </w:r>
      </w:hyperlink>
    </w:p>
    <w:p w14:paraId="52ACA671" w14:textId="77777777" w:rsidR="007B4E13" w:rsidRDefault="007B4E13">
      <w:pPr>
        <w:pStyle w:val="TOC1"/>
        <w:rPr>
          <w:rFonts w:asciiTheme="minorHAnsi" w:hAnsiTheme="minorHAnsi" w:cstheme="minorBidi"/>
          <w:b w:val="0"/>
          <w:sz w:val="22"/>
          <w:lang w:val="sv-SE" w:eastAsia="sv-SE"/>
        </w:rPr>
      </w:pPr>
      <w:hyperlink w:anchor="_Toc71996407" w:history="1">
        <w:r w:rsidRPr="00E1472F">
          <w:rPr>
            <w:rStyle w:val="Hyperlink"/>
            <w:bCs/>
            <w:lang w:val="en-US"/>
            <w14:scene3d>
              <w14:camera w14:prst="orthographicFront"/>
              <w14:lightRig w14:rig="threePt" w14:dir="t">
                <w14:rot w14:lat="0" w14:lon="0" w14:rev="0"/>
              </w14:lightRig>
            </w14:scene3d>
          </w:rPr>
          <w:t>Cat-c-Proposal 6</w:t>
        </w:r>
        <w:r>
          <w:rPr>
            <w:rFonts w:asciiTheme="minorHAnsi" w:hAnsiTheme="minorHAnsi" w:cstheme="minorBidi"/>
            <w:b w:val="0"/>
            <w:sz w:val="22"/>
            <w:lang w:val="sv-SE" w:eastAsia="sv-SE"/>
          </w:rPr>
          <w:tab/>
        </w:r>
        <w:r w:rsidRPr="00E1472F">
          <w:rPr>
            <w:rStyle w:val="Hyperlink"/>
            <w:lang w:val="en-US"/>
          </w:rPr>
          <w:t>RAN2 to discuss how the UE should handle the case in which both an HO Success Report and an RLF Report would need to be stored for the same HO procedure</w:t>
        </w:r>
      </w:hyperlink>
    </w:p>
    <w:p w14:paraId="447A110C" w14:textId="77777777" w:rsidR="007B4E13" w:rsidRDefault="007B4E13">
      <w:pPr>
        <w:pStyle w:val="TOC1"/>
        <w:rPr>
          <w:rFonts w:asciiTheme="minorHAnsi" w:hAnsiTheme="minorHAnsi" w:cstheme="minorBidi"/>
          <w:b w:val="0"/>
          <w:sz w:val="22"/>
          <w:lang w:val="sv-SE" w:eastAsia="sv-SE"/>
        </w:rPr>
      </w:pPr>
      <w:hyperlink w:anchor="_Toc71996408" w:history="1">
        <w:r w:rsidRPr="00E1472F">
          <w:rPr>
            <w:rStyle w:val="Hyperlink"/>
            <w:bCs/>
            <w:lang w:val="en-US"/>
            <w14:scene3d>
              <w14:camera w14:prst="orthographicFront"/>
              <w14:lightRig w14:rig="threePt" w14:dir="t">
                <w14:rot w14:lat="0" w14:lon="0" w14:rev="0"/>
              </w14:lightRig>
            </w14:scene3d>
          </w:rPr>
          <w:t>Cat-c-Proposal 7</w:t>
        </w:r>
        <w:r>
          <w:rPr>
            <w:rFonts w:asciiTheme="minorHAnsi" w:hAnsiTheme="minorHAnsi" w:cstheme="minorBidi"/>
            <w:b w:val="0"/>
            <w:sz w:val="22"/>
            <w:lang w:val="sv-SE" w:eastAsia="sv-SE"/>
          </w:rPr>
          <w:tab/>
        </w:r>
        <w:r w:rsidRPr="00E1472F">
          <w:rPr>
            <w:rStyle w:val="Hyperlink"/>
            <w:lang w:val="en-US"/>
          </w:rPr>
          <w:t>Upon T304 expiry during a HO, the UE shall discard the stored successful handover report information related to this HO.</w:t>
        </w:r>
      </w:hyperlink>
    </w:p>
    <w:p w14:paraId="19ECC497" w14:textId="77777777" w:rsidR="007B4E13" w:rsidRDefault="007B4E13">
      <w:pPr>
        <w:pStyle w:val="TOC1"/>
        <w:rPr>
          <w:rFonts w:asciiTheme="minorHAnsi" w:hAnsiTheme="minorHAnsi" w:cstheme="minorBidi"/>
          <w:b w:val="0"/>
          <w:sz w:val="22"/>
          <w:lang w:val="sv-SE" w:eastAsia="sv-SE"/>
        </w:rPr>
      </w:pPr>
      <w:hyperlink w:anchor="_Toc71996409" w:history="1">
        <w:r w:rsidRPr="00E1472F">
          <w:rPr>
            <w:rStyle w:val="Hyperlink"/>
            <w:bCs/>
            <w:lang w:val="en-US"/>
            <w14:scene3d>
              <w14:camera w14:prst="orthographicFront"/>
              <w14:lightRig w14:rig="threePt" w14:dir="t">
                <w14:rot w14:lat="0" w14:lon="0" w14:rev="0"/>
              </w14:lightRig>
            </w14:scene3d>
          </w:rPr>
          <w:t>Cat-c-Proposal 8</w:t>
        </w:r>
        <w:r>
          <w:rPr>
            <w:rFonts w:asciiTheme="minorHAnsi" w:hAnsiTheme="minorHAnsi" w:cstheme="minorBidi"/>
            <w:b w:val="0"/>
            <w:sz w:val="22"/>
            <w:lang w:val="sv-SE" w:eastAsia="sv-SE"/>
          </w:rPr>
          <w:tab/>
        </w:r>
        <w:r w:rsidRPr="00E1472F">
          <w:rPr>
            <w:rStyle w:val="Hyperlink"/>
            <w:lang w:val="en-US"/>
          </w:rPr>
          <w:t>The successful handover report availability indicator of DAPS handover can be sent in RRCReconfigurationComplete message in response to the RRCReconfiguration message to release the source.</w:t>
        </w:r>
      </w:hyperlink>
    </w:p>
    <w:p w14:paraId="2B3E966B" w14:textId="77777777" w:rsidR="007B4E13" w:rsidRDefault="007B4E13">
      <w:pPr>
        <w:pStyle w:val="TOC1"/>
        <w:rPr>
          <w:rFonts w:asciiTheme="minorHAnsi" w:hAnsiTheme="minorHAnsi" w:cstheme="minorBidi"/>
          <w:b w:val="0"/>
          <w:sz w:val="22"/>
          <w:lang w:val="sv-SE" w:eastAsia="sv-SE"/>
        </w:rPr>
      </w:pPr>
      <w:hyperlink w:anchor="_Toc71996410" w:history="1">
        <w:r w:rsidRPr="00E1472F">
          <w:rPr>
            <w:rStyle w:val="Hyperlink"/>
            <w:rFonts w:ascii="Times New Roman" w:hAnsi="Times New Roman"/>
            <w:bCs/>
            <w:lang w:val="de-DE"/>
            <w14:scene3d>
              <w14:camera w14:prst="orthographicFront"/>
              <w14:lightRig w14:rig="threePt" w14:dir="t">
                <w14:rot w14:lat="0" w14:lon="0" w14:rev="0"/>
              </w14:lightRig>
            </w14:scene3d>
          </w:rPr>
          <w:t>Cat-c-Proposal 9</w:t>
        </w:r>
        <w:r>
          <w:rPr>
            <w:rFonts w:asciiTheme="minorHAnsi" w:hAnsiTheme="minorHAnsi" w:cstheme="minorBidi"/>
            <w:b w:val="0"/>
            <w:sz w:val="22"/>
            <w:lang w:val="sv-SE" w:eastAsia="sv-SE"/>
          </w:rPr>
          <w:tab/>
        </w:r>
        <w:r w:rsidRPr="00E1472F">
          <w:rPr>
            <w:rStyle w:val="Hyperlink"/>
            <w:lang w:val="de-DE"/>
          </w:rPr>
          <w:t>The measured RSSI and channel occupancy in the unlicensed spectrum can be included in the RLF report.</w:t>
        </w:r>
      </w:hyperlink>
    </w:p>
    <w:p w14:paraId="1B1D5E3D" w14:textId="77777777" w:rsidR="007B4E13" w:rsidRDefault="007B4E13">
      <w:pPr>
        <w:pStyle w:val="TOC1"/>
        <w:rPr>
          <w:rFonts w:asciiTheme="minorHAnsi" w:hAnsiTheme="minorHAnsi" w:cstheme="minorBidi"/>
          <w:b w:val="0"/>
          <w:sz w:val="22"/>
          <w:lang w:val="sv-SE" w:eastAsia="sv-SE"/>
        </w:rPr>
      </w:pPr>
      <w:hyperlink w:anchor="_Toc71996411" w:history="1">
        <w:r w:rsidRPr="00E1472F">
          <w:rPr>
            <w:rStyle w:val="Hyperlink"/>
            <w:bCs/>
            <w:lang w:val="de-DE"/>
            <w14:scene3d>
              <w14:camera w14:prst="orthographicFront"/>
              <w14:lightRig w14:rig="threePt" w14:dir="t">
                <w14:rot w14:lat="0" w14:lon="0" w14:rev="0"/>
              </w14:lightRig>
            </w14:scene3d>
          </w:rPr>
          <w:t>Cat-c-Proposal 10</w:t>
        </w:r>
        <w:r>
          <w:rPr>
            <w:rFonts w:asciiTheme="minorHAnsi" w:hAnsiTheme="minorHAnsi" w:cstheme="minorBidi"/>
            <w:b w:val="0"/>
            <w:sz w:val="22"/>
            <w:lang w:val="sv-SE" w:eastAsia="sv-SE"/>
          </w:rPr>
          <w:tab/>
        </w:r>
        <w:r w:rsidRPr="00E1472F">
          <w:rPr>
            <w:rStyle w:val="Hyperlink"/>
            <w:lang w:val="de-DE"/>
          </w:rPr>
          <w:t>Network needs to distinguish handover failure due to improper mobility paramter or improper LBT configuration.</w:t>
        </w:r>
      </w:hyperlink>
    </w:p>
    <w:p w14:paraId="50B51C0E" w14:textId="77777777" w:rsidR="007B4E13" w:rsidRDefault="007B4E13">
      <w:pPr>
        <w:pStyle w:val="TOC1"/>
        <w:rPr>
          <w:rFonts w:asciiTheme="minorHAnsi" w:hAnsiTheme="minorHAnsi" w:cstheme="minorBidi"/>
          <w:b w:val="0"/>
          <w:sz w:val="22"/>
          <w:lang w:val="sv-SE" w:eastAsia="sv-SE"/>
        </w:rPr>
      </w:pPr>
      <w:hyperlink w:anchor="_Toc71996412" w:history="1">
        <w:r w:rsidRPr="00E1472F">
          <w:rPr>
            <w:rStyle w:val="Hyperlink"/>
            <w:bCs/>
            <w:lang w:val="de-DE"/>
            <w14:scene3d>
              <w14:camera w14:prst="orthographicFront"/>
              <w14:lightRig w14:rig="threePt" w14:dir="t">
                <w14:rot w14:lat="0" w14:lon="0" w14:rev="0"/>
              </w14:lightRig>
            </w14:scene3d>
          </w:rPr>
          <w:t>Cat-c-Proposal 11</w:t>
        </w:r>
        <w:r>
          <w:rPr>
            <w:rFonts w:asciiTheme="minorHAnsi" w:hAnsiTheme="minorHAnsi" w:cstheme="minorBidi"/>
            <w:b w:val="0"/>
            <w:sz w:val="22"/>
            <w:lang w:val="sv-SE" w:eastAsia="sv-SE"/>
          </w:rPr>
          <w:tab/>
        </w:r>
        <w:r w:rsidRPr="00E1472F">
          <w:rPr>
            <w:rStyle w:val="Hyperlink"/>
            <w:lang w:val="de-DE"/>
          </w:rPr>
          <w:t>Include fast MCG link recovery-related information in the RLF report.</w:t>
        </w:r>
      </w:hyperlink>
    </w:p>
    <w:p w14:paraId="41F05A31" w14:textId="4F023361" w:rsidR="00ED0FA5" w:rsidRPr="00ED0FA5" w:rsidRDefault="007B4E13" w:rsidP="007B4E13">
      <w:pPr>
        <w:jc w:val="both"/>
        <w:rPr>
          <w:lang w:val="en-US"/>
        </w:rPr>
      </w:pPr>
      <w:r>
        <w:fldChar w:fldCharType="end"/>
      </w:r>
    </w:p>
    <w:p w14:paraId="0EF44D2B" w14:textId="77777777" w:rsidR="00AB161D" w:rsidRPr="00CE0424" w:rsidRDefault="00AB161D" w:rsidP="00AB161D">
      <w:pPr>
        <w:pStyle w:val="Heading1"/>
        <w:jc w:val="both"/>
      </w:pPr>
      <w:bookmarkStart w:id="182" w:name="_In-sequence_SDU_delivery"/>
      <w:bookmarkEnd w:id="182"/>
      <w:r w:rsidRPr="00CE0424">
        <w:t>References</w:t>
      </w:r>
    </w:p>
    <w:bookmarkStart w:id="183" w:name="_Ref68022493"/>
    <w:bookmarkStart w:id="184" w:name="_Ref71476144"/>
    <w:bookmarkStart w:id="185" w:name="_Ref71708355"/>
    <w:p w14:paraId="699C6167" w14:textId="09954A47" w:rsidR="009B5991" w:rsidRPr="009B5991" w:rsidRDefault="009B5991" w:rsidP="00A95437">
      <w:pPr>
        <w:pStyle w:val="ListParagraph"/>
        <w:numPr>
          <w:ilvl w:val="0"/>
          <w:numId w:val="17"/>
        </w:numPr>
        <w:spacing w:afterLines="50" w:after="120" w:line="240" w:lineRule="auto"/>
        <w:contextualSpacing w:val="0"/>
        <w:rPr>
          <w:rFonts w:ascii="Arial" w:eastAsia="Times New Roman" w:hAnsi="Arial"/>
          <w:sz w:val="20"/>
          <w:szCs w:val="20"/>
          <w:lang w:val="en-GB" w:eastAsia="zh-CN"/>
        </w:rPr>
      </w:pPr>
      <w:r w:rsidRPr="009B5991">
        <w:rPr>
          <w:rFonts w:ascii="Arial" w:eastAsia="Times New Roman" w:hAnsi="Arial"/>
          <w:sz w:val="20"/>
          <w:szCs w:val="20"/>
          <w:lang w:val="en-GB" w:eastAsia="zh-CN"/>
        </w:rPr>
        <w:fldChar w:fldCharType="begin"/>
      </w:r>
      <w:r w:rsidRPr="009B5991">
        <w:rPr>
          <w:rFonts w:ascii="Arial" w:eastAsia="Times New Roman" w:hAnsi="Arial"/>
          <w:sz w:val="20"/>
          <w:szCs w:val="20"/>
          <w:lang w:val="en-GB" w:eastAsia="zh-CN"/>
        </w:rPr>
        <w:instrText xml:space="preserve"> HYPERLINK "https://www.3gpp.org/ftp/tsg_ran/WG2_RL2/TSGR2_114-e/Docs/R2-2104930.zip" </w:instrText>
      </w:r>
      <w:r w:rsidRPr="009B5991">
        <w:rPr>
          <w:rFonts w:ascii="Arial" w:eastAsia="Times New Roman" w:hAnsi="Arial"/>
          <w:sz w:val="20"/>
          <w:szCs w:val="20"/>
          <w:lang w:val="en-GB" w:eastAsia="zh-CN"/>
        </w:rPr>
        <w:fldChar w:fldCharType="separate"/>
      </w:r>
      <w:r w:rsidRPr="009B5991">
        <w:rPr>
          <w:rFonts w:ascii="Arial" w:eastAsia="Times New Roman" w:hAnsi="Arial"/>
          <w:sz w:val="20"/>
          <w:szCs w:val="20"/>
          <w:lang w:val="en-US" w:eastAsia="zh-CN"/>
        </w:rPr>
        <w:t>R2-2104930</w:t>
      </w:r>
      <w:r w:rsidRPr="009B5991">
        <w:rPr>
          <w:rFonts w:ascii="Arial" w:eastAsia="Times New Roman" w:hAnsi="Arial"/>
          <w:sz w:val="20"/>
          <w:szCs w:val="20"/>
          <w:lang w:val="en-GB" w:eastAsia="zh-CN"/>
        </w:rPr>
        <w:fldChar w:fldCharType="end"/>
      </w:r>
      <w:r>
        <w:rPr>
          <w:rFonts w:ascii="Arial" w:eastAsia="Times New Roman" w:hAnsi="Arial"/>
          <w:sz w:val="20"/>
          <w:szCs w:val="20"/>
          <w:lang w:val="en-GB" w:eastAsia="zh-CN"/>
        </w:rPr>
        <w:t xml:space="preserve">, </w:t>
      </w:r>
      <w:hyperlink r:id="rId15" w:history="1">
        <w:r w:rsidRPr="009B5991">
          <w:rPr>
            <w:rFonts w:ascii="Arial" w:eastAsia="Times New Roman" w:hAnsi="Arial"/>
            <w:sz w:val="20"/>
            <w:szCs w:val="20"/>
            <w:lang w:val="en-US" w:eastAsia="zh-CN"/>
          </w:rPr>
          <w:t>Further Discussion on CHO and DAPS Aspects</w:t>
        </w:r>
      </w:hyperlink>
      <w:r>
        <w:rPr>
          <w:rFonts w:ascii="Arial" w:eastAsia="Times New Roman" w:hAnsi="Arial"/>
          <w:sz w:val="20"/>
          <w:szCs w:val="20"/>
          <w:lang w:val="en-GB" w:eastAsia="zh-CN"/>
        </w:rPr>
        <w:t xml:space="preserve">, </w:t>
      </w:r>
      <w:r w:rsidRPr="009B5991">
        <w:rPr>
          <w:rFonts w:ascii="Arial" w:eastAsia="Times New Roman" w:hAnsi="Arial"/>
          <w:sz w:val="20"/>
          <w:szCs w:val="20"/>
          <w:lang w:val="en-GB" w:eastAsia="zh-CN"/>
        </w:rPr>
        <w:t>CATT</w:t>
      </w:r>
      <w:bookmarkEnd w:id="185"/>
    </w:p>
    <w:bookmarkStart w:id="186" w:name="_Ref71710594"/>
    <w:bookmarkEnd w:id="183"/>
    <w:bookmarkEnd w:id="184"/>
    <w:p w14:paraId="76CD2901" w14:textId="37F518B6" w:rsidR="009B5991" w:rsidRDefault="002820D4"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2820D4">
        <w:rPr>
          <w:rFonts w:ascii="Arial" w:eastAsia="Times New Roman" w:hAnsi="Arial"/>
          <w:sz w:val="20"/>
          <w:szCs w:val="20"/>
          <w:lang w:val="en-US" w:eastAsia="zh-CN"/>
        </w:rPr>
        <w:fldChar w:fldCharType="begin"/>
      </w:r>
      <w:r w:rsidRPr="002820D4">
        <w:rPr>
          <w:rFonts w:ascii="Arial" w:eastAsia="Times New Roman" w:hAnsi="Arial"/>
          <w:sz w:val="20"/>
          <w:szCs w:val="20"/>
          <w:lang w:val="en-US" w:eastAsia="zh-CN"/>
        </w:rPr>
        <w:instrText xml:space="preserve"> HYPERLINK "https://www.3gpp.org/ftp/tsg_ran/WG2_RL2/TSGR2_114-e/Docs/R2-2105197.zip" </w:instrText>
      </w:r>
      <w:r w:rsidRPr="002820D4">
        <w:rPr>
          <w:rFonts w:ascii="Arial" w:eastAsia="Times New Roman" w:hAnsi="Arial"/>
          <w:sz w:val="20"/>
          <w:szCs w:val="20"/>
          <w:lang w:val="en-US" w:eastAsia="zh-CN"/>
        </w:rPr>
        <w:fldChar w:fldCharType="separate"/>
      </w:r>
      <w:r w:rsidRPr="002820D4">
        <w:rPr>
          <w:rFonts w:ascii="Arial" w:eastAsia="Times New Roman" w:hAnsi="Arial"/>
          <w:sz w:val="20"/>
          <w:szCs w:val="20"/>
          <w:lang w:val="en-US" w:eastAsia="zh-CN"/>
        </w:rPr>
        <w:t>R2-2105197</w:t>
      </w:r>
      <w:r w:rsidRPr="002820D4">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16" w:history="1">
        <w:r w:rsidRPr="002820D4">
          <w:rPr>
            <w:rFonts w:ascii="Arial" w:eastAsia="Times New Roman" w:hAnsi="Arial"/>
            <w:sz w:val="20"/>
            <w:szCs w:val="20"/>
            <w:lang w:val="en-US" w:eastAsia="zh-CN"/>
          </w:rPr>
          <w:t>Further discussion on SON of CHO</w:t>
        </w:r>
      </w:hyperlink>
      <w:r>
        <w:rPr>
          <w:rFonts w:ascii="Arial" w:eastAsia="Times New Roman" w:hAnsi="Arial"/>
          <w:sz w:val="20"/>
          <w:szCs w:val="20"/>
          <w:lang w:val="en-US" w:eastAsia="zh-CN"/>
        </w:rPr>
        <w:t xml:space="preserve">, </w:t>
      </w:r>
      <w:r w:rsidRPr="002820D4">
        <w:rPr>
          <w:rFonts w:ascii="Arial" w:eastAsia="Times New Roman" w:hAnsi="Arial"/>
          <w:sz w:val="20"/>
          <w:szCs w:val="20"/>
          <w:lang w:val="en-US" w:eastAsia="zh-CN"/>
        </w:rPr>
        <w:t>China Telecommunication</w:t>
      </w:r>
      <w:bookmarkEnd w:id="186"/>
    </w:p>
    <w:bookmarkStart w:id="187" w:name="_Ref71710795"/>
    <w:p w14:paraId="50C1D0FD" w14:textId="24160ECD" w:rsidR="00D76A27" w:rsidRDefault="00D76A27"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D76A27">
        <w:rPr>
          <w:rFonts w:ascii="Arial" w:eastAsia="Times New Roman" w:hAnsi="Arial"/>
          <w:sz w:val="20"/>
          <w:szCs w:val="20"/>
          <w:lang w:val="en-US" w:eastAsia="zh-CN"/>
        </w:rPr>
        <w:fldChar w:fldCharType="begin"/>
      </w:r>
      <w:r w:rsidRPr="00D76A27">
        <w:rPr>
          <w:rFonts w:ascii="Arial" w:eastAsia="Times New Roman" w:hAnsi="Arial"/>
          <w:sz w:val="20"/>
          <w:szCs w:val="20"/>
          <w:lang w:val="en-US" w:eastAsia="zh-CN"/>
        </w:rPr>
        <w:instrText xml:space="preserve"> HYPERLINK "https://www.3gpp.org/ftp/tsg_ran/WG2_RL2/TSGR2_114-e/Docs/R2-2105198.zip" </w:instrText>
      </w:r>
      <w:r w:rsidRPr="00D76A27">
        <w:rPr>
          <w:rFonts w:ascii="Arial" w:eastAsia="Times New Roman" w:hAnsi="Arial"/>
          <w:sz w:val="20"/>
          <w:szCs w:val="20"/>
          <w:lang w:val="en-US" w:eastAsia="zh-CN"/>
        </w:rPr>
        <w:fldChar w:fldCharType="separate"/>
      </w:r>
      <w:r w:rsidRPr="00D76A27">
        <w:rPr>
          <w:rFonts w:ascii="Arial" w:eastAsia="Times New Roman" w:hAnsi="Arial"/>
          <w:sz w:val="20"/>
          <w:szCs w:val="20"/>
          <w:lang w:val="en-US" w:eastAsia="zh-CN"/>
        </w:rPr>
        <w:t>R2-2105198</w:t>
      </w:r>
      <w:r w:rsidRPr="00D76A27">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17" w:history="1">
        <w:r w:rsidRPr="00D76A27">
          <w:rPr>
            <w:rFonts w:ascii="Arial" w:eastAsia="Times New Roman" w:hAnsi="Arial"/>
            <w:sz w:val="20"/>
            <w:szCs w:val="20"/>
            <w:lang w:val="en-US" w:eastAsia="zh-CN"/>
          </w:rPr>
          <w:t>Views on the left issues related to SON of DAPS</w:t>
        </w:r>
      </w:hyperlink>
      <w:r>
        <w:rPr>
          <w:rFonts w:ascii="Arial" w:eastAsia="Times New Roman" w:hAnsi="Arial"/>
          <w:sz w:val="20"/>
          <w:szCs w:val="20"/>
          <w:lang w:val="en-US" w:eastAsia="zh-CN"/>
        </w:rPr>
        <w:t xml:space="preserve">, </w:t>
      </w:r>
      <w:r w:rsidRPr="00D76A27">
        <w:rPr>
          <w:rFonts w:ascii="Arial" w:eastAsia="Times New Roman" w:hAnsi="Arial"/>
          <w:sz w:val="20"/>
          <w:szCs w:val="20"/>
          <w:lang w:val="en-US" w:eastAsia="zh-CN"/>
        </w:rPr>
        <w:t>China Telecommunication</w:t>
      </w:r>
      <w:bookmarkEnd w:id="187"/>
    </w:p>
    <w:bookmarkStart w:id="188" w:name="_Ref71713017"/>
    <w:p w14:paraId="7D42A5E9" w14:textId="504F06C9" w:rsidR="00A37A5A" w:rsidRDefault="00A37A5A"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A37A5A">
        <w:rPr>
          <w:rFonts w:ascii="Arial" w:eastAsia="Times New Roman" w:hAnsi="Arial"/>
          <w:sz w:val="20"/>
          <w:szCs w:val="20"/>
          <w:lang w:val="en-US" w:eastAsia="zh-CN"/>
        </w:rPr>
        <w:fldChar w:fldCharType="begin"/>
      </w:r>
      <w:r w:rsidRPr="00A37A5A">
        <w:rPr>
          <w:rFonts w:ascii="Arial" w:eastAsia="Times New Roman" w:hAnsi="Arial"/>
          <w:sz w:val="20"/>
          <w:szCs w:val="20"/>
          <w:lang w:val="en-US" w:eastAsia="zh-CN"/>
        </w:rPr>
        <w:instrText xml:space="preserve"> HYPERLINK "https://www.3gpp.org/ftp/tsg_ran/WG2_RL2/TSGR2_114-e/Docs/R2-2105333.zip" </w:instrText>
      </w:r>
      <w:r w:rsidRPr="00A37A5A">
        <w:rPr>
          <w:rFonts w:ascii="Arial" w:eastAsia="Times New Roman" w:hAnsi="Arial"/>
          <w:sz w:val="20"/>
          <w:szCs w:val="20"/>
          <w:lang w:val="en-US" w:eastAsia="zh-CN"/>
        </w:rPr>
        <w:fldChar w:fldCharType="separate"/>
      </w:r>
      <w:r w:rsidRPr="00A37A5A">
        <w:rPr>
          <w:rFonts w:ascii="Arial" w:eastAsia="Times New Roman" w:hAnsi="Arial"/>
          <w:sz w:val="20"/>
          <w:szCs w:val="20"/>
          <w:lang w:val="en-US" w:eastAsia="zh-CN"/>
        </w:rPr>
        <w:t>R2-2105333</w:t>
      </w:r>
      <w:r w:rsidRPr="00A37A5A">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18" w:history="1">
        <w:r w:rsidRPr="00A37A5A">
          <w:rPr>
            <w:rFonts w:ascii="Arial" w:eastAsia="Times New Roman" w:hAnsi="Arial"/>
            <w:sz w:val="20"/>
            <w:szCs w:val="20"/>
            <w:lang w:val="en-US" w:eastAsia="zh-CN"/>
          </w:rPr>
          <w:t>Discussion on CHO and DAPS enhancements</w:t>
        </w:r>
      </w:hyperlink>
      <w:r>
        <w:rPr>
          <w:rFonts w:ascii="Arial" w:eastAsia="Times New Roman" w:hAnsi="Arial"/>
          <w:sz w:val="20"/>
          <w:szCs w:val="20"/>
          <w:lang w:val="en-US" w:eastAsia="zh-CN"/>
        </w:rPr>
        <w:t xml:space="preserve">, </w:t>
      </w:r>
      <w:r w:rsidRPr="00A37A5A">
        <w:rPr>
          <w:rFonts w:ascii="Arial" w:eastAsia="Times New Roman" w:hAnsi="Arial"/>
          <w:sz w:val="20"/>
          <w:szCs w:val="20"/>
          <w:lang w:val="en-US" w:eastAsia="zh-CN"/>
        </w:rPr>
        <w:t>vivo</w:t>
      </w:r>
      <w:bookmarkEnd w:id="188"/>
    </w:p>
    <w:bookmarkStart w:id="189" w:name="_Ref71714142"/>
    <w:p w14:paraId="02C4339A" w14:textId="49B17A64" w:rsidR="00066288" w:rsidRDefault="00066288"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066288">
        <w:rPr>
          <w:rFonts w:ascii="Arial" w:eastAsia="Times New Roman" w:hAnsi="Arial"/>
          <w:sz w:val="20"/>
          <w:szCs w:val="20"/>
          <w:lang w:val="en-US" w:eastAsia="zh-CN"/>
        </w:rPr>
        <w:fldChar w:fldCharType="begin"/>
      </w:r>
      <w:r w:rsidRPr="00066288">
        <w:rPr>
          <w:rFonts w:ascii="Arial" w:eastAsia="Times New Roman" w:hAnsi="Arial"/>
          <w:sz w:val="20"/>
          <w:szCs w:val="20"/>
          <w:lang w:val="en-US" w:eastAsia="zh-CN"/>
        </w:rPr>
        <w:instrText xml:space="preserve"> HYPERLINK "https://www.3gpp.org/ftp/tsg_ran/WG2_RL2/TSGR2_114-e/Docs/R2-2105446.zip" </w:instrText>
      </w:r>
      <w:r w:rsidRPr="00066288">
        <w:rPr>
          <w:rFonts w:ascii="Arial" w:eastAsia="Times New Roman" w:hAnsi="Arial"/>
          <w:sz w:val="20"/>
          <w:szCs w:val="20"/>
          <w:lang w:val="en-US" w:eastAsia="zh-CN"/>
        </w:rPr>
        <w:fldChar w:fldCharType="separate"/>
      </w:r>
      <w:r w:rsidRPr="00066288">
        <w:rPr>
          <w:rFonts w:ascii="Arial" w:eastAsia="Times New Roman" w:hAnsi="Arial"/>
          <w:sz w:val="20"/>
          <w:szCs w:val="20"/>
          <w:lang w:val="en-US" w:eastAsia="zh-CN"/>
        </w:rPr>
        <w:t>R2-2105446</w:t>
      </w:r>
      <w:r w:rsidRPr="00066288">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19" w:history="1">
        <w:r w:rsidRPr="00066288">
          <w:rPr>
            <w:rFonts w:ascii="Arial" w:eastAsia="Times New Roman" w:hAnsi="Arial"/>
            <w:sz w:val="20"/>
            <w:szCs w:val="20"/>
            <w:lang w:val="en-US" w:eastAsia="zh-CN"/>
          </w:rPr>
          <w:t>Discussion on signalling aspects of successful handover report</w:t>
        </w:r>
      </w:hyperlink>
      <w:r w:rsidR="002E2C55">
        <w:rPr>
          <w:rFonts w:ascii="Arial" w:eastAsia="Times New Roman" w:hAnsi="Arial"/>
          <w:sz w:val="20"/>
          <w:szCs w:val="20"/>
          <w:lang w:val="en-US" w:eastAsia="zh-CN"/>
        </w:rPr>
        <w:t xml:space="preserve">, </w:t>
      </w:r>
      <w:r w:rsidRPr="00066288">
        <w:rPr>
          <w:rFonts w:ascii="Arial" w:eastAsia="Times New Roman" w:hAnsi="Arial"/>
          <w:sz w:val="20"/>
          <w:szCs w:val="20"/>
          <w:lang w:val="en-US" w:eastAsia="zh-CN"/>
        </w:rPr>
        <w:t>NEC</w:t>
      </w:r>
      <w:bookmarkEnd w:id="189"/>
    </w:p>
    <w:bookmarkStart w:id="190" w:name="_Ref71714390"/>
    <w:p w14:paraId="777C177F" w14:textId="38B12552" w:rsidR="00484958" w:rsidRDefault="00484958"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484958">
        <w:rPr>
          <w:rFonts w:ascii="Arial" w:eastAsia="Times New Roman" w:hAnsi="Arial"/>
          <w:sz w:val="20"/>
          <w:szCs w:val="20"/>
          <w:lang w:val="en-US" w:eastAsia="zh-CN"/>
        </w:rPr>
        <w:fldChar w:fldCharType="begin"/>
      </w:r>
      <w:r w:rsidRPr="00484958">
        <w:rPr>
          <w:rFonts w:ascii="Arial" w:eastAsia="Times New Roman" w:hAnsi="Arial"/>
          <w:sz w:val="20"/>
          <w:szCs w:val="20"/>
          <w:lang w:val="en-US" w:eastAsia="zh-CN"/>
        </w:rPr>
        <w:instrText xml:space="preserve"> HYPERLINK "https://www.3gpp.org/ftp/tsg_ran/WG2_RL2/TSGR2_114-e/Docs/R2-2105476.zip" </w:instrText>
      </w:r>
      <w:r w:rsidRPr="00484958">
        <w:rPr>
          <w:rFonts w:ascii="Arial" w:eastAsia="Times New Roman" w:hAnsi="Arial"/>
          <w:sz w:val="20"/>
          <w:szCs w:val="20"/>
          <w:lang w:val="en-US" w:eastAsia="zh-CN"/>
        </w:rPr>
        <w:fldChar w:fldCharType="separate"/>
      </w:r>
      <w:r w:rsidRPr="00484958">
        <w:rPr>
          <w:rFonts w:ascii="Arial" w:eastAsia="Times New Roman" w:hAnsi="Arial"/>
          <w:sz w:val="20"/>
          <w:szCs w:val="20"/>
          <w:lang w:val="en-US" w:eastAsia="zh-CN"/>
        </w:rPr>
        <w:t>R2-2105476</w:t>
      </w:r>
      <w:r w:rsidRPr="00484958">
        <w:rPr>
          <w:rFonts w:ascii="Arial" w:eastAsia="Times New Roman" w:hAnsi="Arial"/>
          <w:sz w:val="20"/>
          <w:szCs w:val="20"/>
          <w:lang w:val="en-US" w:eastAsia="zh-CN"/>
        </w:rPr>
        <w:fldChar w:fldCharType="end"/>
      </w:r>
      <w:r w:rsidRPr="00484958">
        <w:rPr>
          <w:rFonts w:ascii="Arial" w:eastAsia="Times New Roman" w:hAnsi="Arial"/>
          <w:sz w:val="20"/>
          <w:szCs w:val="20"/>
          <w:lang w:val="en-US" w:eastAsia="zh-CN"/>
        </w:rPr>
        <w:t xml:space="preserve">, </w:t>
      </w:r>
      <w:hyperlink r:id="rId20" w:history="1">
        <w:r w:rsidRPr="00484958">
          <w:rPr>
            <w:rFonts w:ascii="Arial" w:eastAsia="Times New Roman" w:hAnsi="Arial"/>
            <w:sz w:val="20"/>
            <w:szCs w:val="20"/>
            <w:lang w:val="en-US" w:eastAsia="zh-CN"/>
          </w:rPr>
          <w:t>Further clarifications on MRO</w:t>
        </w:r>
      </w:hyperlink>
      <w:r w:rsidR="002E2C55">
        <w:rPr>
          <w:rFonts w:ascii="Arial" w:eastAsia="Times New Roman" w:hAnsi="Arial"/>
          <w:sz w:val="20"/>
          <w:szCs w:val="20"/>
          <w:lang w:val="en-US" w:eastAsia="zh-CN"/>
        </w:rPr>
        <w:t xml:space="preserve">, </w:t>
      </w:r>
      <w:r w:rsidRPr="00484958">
        <w:rPr>
          <w:rFonts w:ascii="Arial" w:eastAsia="Times New Roman" w:hAnsi="Arial"/>
          <w:sz w:val="20"/>
          <w:szCs w:val="20"/>
          <w:lang w:val="en-US" w:eastAsia="zh-CN"/>
        </w:rPr>
        <w:t>Nokia, Nokia Shanghai Bell</w:t>
      </w:r>
      <w:bookmarkEnd w:id="190"/>
    </w:p>
    <w:bookmarkStart w:id="191" w:name="_Ref71724063"/>
    <w:p w14:paraId="7EF19034" w14:textId="66B9C664" w:rsidR="002E2C55" w:rsidRDefault="002E2C55"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2E2C55">
        <w:rPr>
          <w:rFonts w:ascii="Arial" w:eastAsia="Times New Roman" w:hAnsi="Arial"/>
          <w:sz w:val="20"/>
          <w:szCs w:val="20"/>
          <w:lang w:val="en-US" w:eastAsia="zh-CN"/>
        </w:rPr>
        <w:fldChar w:fldCharType="begin"/>
      </w:r>
      <w:r w:rsidRPr="002E2C55">
        <w:rPr>
          <w:rFonts w:ascii="Arial" w:eastAsia="Times New Roman" w:hAnsi="Arial"/>
          <w:sz w:val="20"/>
          <w:szCs w:val="20"/>
          <w:lang w:val="en-US" w:eastAsia="zh-CN"/>
        </w:rPr>
        <w:instrText xml:space="preserve"> HYPERLINK "https://www.3gpp.org/ftp/tsg_ran/WG2_RL2/TSGR2_114-e/Docs/R2-2105522.zip" </w:instrText>
      </w:r>
      <w:r w:rsidRPr="002E2C55">
        <w:rPr>
          <w:rFonts w:ascii="Arial" w:eastAsia="Times New Roman" w:hAnsi="Arial"/>
          <w:sz w:val="20"/>
          <w:szCs w:val="20"/>
          <w:lang w:val="en-US" w:eastAsia="zh-CN"/>
        </w:rPr>
        <w:fldChar w:fldCharType="separate"/>
      </w:r>
      <w:r w:rsidRPr="002E2C55">
        <w:rPr>
          <w:rFonts w:ascii="Arial" w:eastAsia="Times New Roman" w:hAnsi="Arial"/>
          <w:sz w:val="20"/>
          <w:szCs w:val="20"/>
          <w:lang w:val="en-US" w:eastAsia="zh-CN"/>
        </w:rPr>
        <w:t>R2-2105522</w:t>
      </w:r>
      <w:r w:rsidRPr="002E2C55">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21" w:history="1">
        <w:r w:rsidRPr="002E2C55">
          <w:rPr>
            <w:rFonts w:ascii="Arial" w:eastAsia="Times New Roman" w:hAnsi="Arial"/>
            <w:sz w:val="20"/>
            <w:szCs w:val="20"/>
            <w:lang w:val="en-US" w:eastAsia="zh-CN"/>
          </w:rPr>
          <w:t>Further consideration of SON of HO related aspects</w:t>
        </w:r>
      </w:hyperlink>
      <w:r w:rsidRPr="002E2C55">
        <w:rPr>
          <w:rFonts w:ascii="Arial" w:eastAsia="Times New Roman" w:hAnsi="Arial"/>
          <w:sz w:val="20"/>
          <w:szCs w:val="20"/>
          <w:lang w:val="en-US" w:eastAsia="zh-CN"/>
        </w:rPr>
        <w:tab/>
      </w:r>
      <w:r>
        <w:rPr>
          <w:rFonts w:ascii="Arial" w:eastAsia="Times New Roman" w:hAnsi="Arial"/>
          <w:sz w:val="20"/>
          <w:szCs w:val="20"/>
          <w:lang w:val="en-US" w:eastAsia="zh-CN"/>
        </w:rPr>
        <w:t xml:space="preserve">, </w:t>
      </w:r>
      <w:r w:rsidRPr="002E2C55">
        <w:rPr>
          <w:rFonts w:ascii="Arial" w:eastAsia="Times New Roman" w:hAnsi="Arial"/>
          <w:sz w:val="20"/>
          <w:szCs w:val="20"/>
          <w:lang w:val="en-US" w:eastAsia="zh-CN"/>
        </w:rPr>
        <w:t>OPPO</w:t>
      </w:r>
      <w:bookmarkEnd w:id="191"/>
    </w:p>
    <w:bookmarkStart w:id="192" w:name="_Ref71724819"/>
    <w:p w14:paraId="7FFCD6E5" w14:textId="4937B46F" w:rsidR="00432371" w:rsidRDefault="00432371"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432371">
        <w:rPr>
          <w:rFonts w:ascii="Arial" w:eastAsia="Times New Roman" w:hAnsi="Arial"/>
          <w:sz w:val="20"/>
          <w:szCs w:val="20"/>
          <w:lang w:val="en-US" w:eastAsia="zh-CN"/>
        </w:rPr>
        <w:fldChar w:fldCharType="begin"/>
      </w:r>
      <w:r w:rsidRPr="00432371">
        <w:rPr>
          <w:rFonts w:ascii="Arial" w:eastAsia="Times New Roman" w:hAnsi="Arial"/>
          <w:sz w:val="20"/>
          <w:szCs w:val="20"/>
          <w:lang w:val="en-US" w:eastAsia="zh-CN"/>
        </w:rPr>
        <w:instrText xml:space="preserve"> HYPERLINK "https://www.3gpp.org/ftp/tsg_ran/WG2_RL2/TSGR2_114-e/Docs/R2-2105804.zip" </w:instrText>
      </w:r>
      <w:r w:rsidRPr="00432371">
        <w:rPr>
          <w:rFonts w:ascii="Arial" w:eastAsia="Times New Roman" w:hAnsi="Arial"/>
          <w:sz w:val="20"/>
          <w:szCs w:val="20"/>
          <w:lang w:val="en-US" w:eastAsia="zh-CN"/>
        </w:rPr>
        <w:fldChar w:fldCharType="separate"/>
      </w:r>
      <w:r w:rsidRPr="00432371">
        <w:rPr>
          <w:rFonts w:ascii="Arial" w:eastAsia="Times New Roman" w:hAnsi="Arial"/>
          <w:sz w:val="20"/>
          <w:szCs w:val="20"/>
          <w:lang w:val="en-US" w:eastAsia="zh-CN"/>
        </w:rPr>
        <w:t>R2-2105804</w:t>
      </w:r>
      <w:r w:rsidRPr="00432371">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22" w:history="1">
        <w:r w:rsidRPr="00432371">
          <w:rPr>
            <w:rFonts w:ascii="Arial" w:eastAsia="Times New Roman" w:hAnsi="Arial"/>
            <w:sz w:val="20"/>
            <w:szCs w:val="20"/>
            <w:lang w:val="en-US" w:eastAsia="zh-CN"/>
          </w:rPr>
          <w:t>SON Enhancements for CHO</w:t>
        </w:r>
      </w:hyperlink>
      <w:r w:rsidRPr="00432371">
        <w:rPr>
          <w:rFonts w:ascii="Arial" w:eastAsia="Times New Roman" w:hAnsi="Arial"/>
          <w:sz w:val="20"/>
          <w:szCs w:val="20"/>
          <w:lang w:val="en-US" w:eastAsia="zh-CN"/>
        </w:rPr>
        <w:tab/>
        <w:t>Lenovo, Motorola Mobility</w:t>
      </w:r>
      <w:bookmarkEnd w:id="192"/>
      <w:r w:rsidRPr="00432371">
        <w:rPr>
          <w:rFonts w:ascii="Arial" w:eastAsia="Times New Roman" w:hAnsi="Arial"/>
          <w:sz w:val="20"/>
          <w:szCs w:val="20"/>
          <w:lang w:val="en-US" w:eastAsia="zh-CN"/>
        </w:rPr>
        <w:tab/>
      </w:r>
    </w:p>
    <w:bookmarkStart w:id="193" w:name="_Ref71725158"/>
    <w:p w14:paraId="7911F0A5" w14:textId="0F9EA965" w:rsidR="00E977C0" w:rsidRDefault="00E977C0"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E977C0">
        <w:rPr>
          <w:rFonts w:ascii="Arial" w:eastAsia="Times New Roman" w:hAnsi="Arial"/>
          <w:sz w:val="20"/>
          <w:szCs w:val="20"/>
          <w:lang w:val="en-US" w:eastAsia="zh-CN"/>
        </w:rPr>
        <w:fldChar w:fldCharType="begin"/>
      </w:r>
      <w:r w:rsidRPr="00E977C0">
        <w:rPr>
          <w:rFonts w:ascii="Arial" w:eastAsia="Times New Roman" w:hAnsi="Arial"/>
          <w:sz w:val="20"/>
          <w:szCs w:val="20"/>
          <w:lang w:val="en-US" w:eastAsia="zh-CN"/>
        </w:rPr>
        <w:instrText xml:space="preserve"> HYPERLINK "https://www.3gpp.org/ftp/tsg_ran/WG2_RL2/TSGR2_114-e/Docs/R2-2105805.zip" </w:instrText>
      </w:r>
      <w:r w:rsidRPr="00E977C0">
        <w:rPr>
          <w:rFonts w:ascii="Arial" w:eastAsia="Times New Roman" w:hAnsi="Arial"/>
          <w:sz w:val="20"/>
          <w:szCs w:val="20"/>
          <w:lang w:val="en-US" w:eastAsia="zh-CN"/>
        </w:rPr>
        <w:fldChar w:fldCharType="separate"/>
      </w:r>
      <w:r w:rsidRPr="00E977C0">
        <w:rPr>
          <w:rFonts w:ascii="Arial" w:eastAsia="Times New Roman" w:hAnsi="Arial"/>
          <w:sz w:val="20"/>
          <w:szCs w:val="20"/>
          <w:lang w:val="en-US" w:eastAsia="zh-CN"/>
        </w:rPr>
        <w:t>R2-2105805</w:t>
      </w:r>
      <w:r w:rsidRPr="00E977C0">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23" w:history="1">
        <w:r w:rsidRPr="00E977C0">
          <w:rPr>
            <w:rFonts w:ascii="Arial" w:eastAsia="Times New Roman" w:hAnsi="Arial"/>
            <w:sz w:val="20"/>
            <w:szCs w:val="20"/>
            <w:lang w:val="en-US" w:eastAsia="zh-CN"/>
          </w:rPr>
          <w:t>SON Enhancements for DAPS Handover</w:t>
        </w:r>
      </w:hyperlink>
      <w:r>
        <w:rPr>
          <w:rFonts w:ascii="Arial" w:eastAsia="Times New Roman" w:hAnsi="Arial"/>
          <w:sz w:val="20"/>
          <w:szCs w:val="20"/>
          <w:lang w:val="en-US" w:eastAsia="zh-CN"/>
        </w:rPr>
        <w:t xml:space="preserve">, </w:t>
      </w:r>
      <w:r w:rsidRPr="00E977C0">
        <w:rPr>
          <w:rFonts w:ascii="Arial" w:eastAsia="Times New Roman" w:hAnsi="Arial"/>
          <w:sz w:val="20"/>
          <w:szCs w:val="20"/>
          <w:lang w:val="en-US" w:eastAsia="zh-CN"/>
        </w:rPr>
        <w:t>Lenovo, Motorola Mobility</w:t>
      </w:r>
      <w:bookmarkEnd w:id="193"/>
    </w:p>
    <w:bookmarkStart w:id="194" w:name="_Ref71727688"/>
    <w:p w14:paraId="54D55371" w14:textId="6049A8B8" w:rsidR="00812C6E" w:rsidRDefault="00812C6E"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812C6E">
        <w:rPr>
          <w:rFonts w:ascii="Arial" w:eastAsia="Times New Roman" w:hAnsi="Arial"/>
          <w:sz w:val="20"/>
          <w:szCs w:val="20"/>
          <w:lang w:val="en-US" w:eastAsia="zh-CN"/>
        </w:rPr>
        <w:fldChar w:fldCharType="begin"/>
      </w:r>
      <w:r w:rsidRPr="00812C6E">
        <w:rPr>
          <w:rFonts w:ascii="Arial" w:eastAsia="Times New Roman" w:hAnsi="Arial"/>
          <w:sz w:val="20"/>
          <w:szCs w:val="20"/>
          <w:lang w:val="en-US" w:eastAsia="zh-CN"/>
        </w:rPr>
        <w:instrText xml:space="preserve"> HYPERLINK "https://www.3gpp.org/ftp/tsg_ran/WG2_RL2/TSGR2_114-e/Docs/R2-2105806.zip" </w:instrText>
      </w:r>
      <w:r w:rsidRPr="00812C6E">
        <w:rPr>
          <w:rFonts w:ascii="Arial" w:eastAsia="Times New Roman" w:hAnsi="Arial"/>
          <w:sz w:val="20"/>
          <w:szCs w:val="20"/>
          <w:lang w:val="en-US" w:eastAsia="zh-CN"/>
        </w:rPr>
        <w:fldChar w:fldCharType="separate"/>
      </w:r>
      <w:r w:rsidRPr="00812C6E">
        <w:rPr>
          <w:rFonts w:ascii="Arial" w:eastAsia="Times New Roman" w:hAnsi="Arial"/>
          <w:sz w:val="20"/>
          <w:szCs w:val="20"/>
          <w:lang w:val="en-US" w:eastAsia="zh-CN"/>
        </w:rPr>
        <w:t>R2-2105806</w:t>
      </w:r>
      <w:r w:rsidRPr="00812C6E">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24" w:history="1">
        <w:r w:rsidRPr="00812C6E">
          <w:rPr>
            <w:rFonts w:ascii="Arial" w:eastAsia="Times New Roman" w:hAnsi="Arial"/>
            <w:sz w:val="20"/>
            <w:szCs w:val="20"/>
            <w:lang w:val="en-US" w:eastAsia="zh-CN"/>
          </w:rPr>
          <w:t>SON Enhancement for NR-U</w:t>
        </w:r>
      </w:hyperlink>
      <w:r>
        <w:rPr>
          <w:rFonts w:ascii="Arial" w:eastAsia="Times New Roman" w:hAnsi="Arial"/>
          <w:sz w:val="20"/>
          <w:szCs w:val="20"/>
          <w:lang w:val="en-US" w:eastAsia="zh-CN"/>
        </w:rPr>
        <w:t xml:space="preserve">, </w:t>
      </w:r>
      <w:r w:rsidRPr="00812C6E">
        <w:rPr>
          <w:rFonts w:ascii="Arial" w:eastAsia="Times New Roman" w:hAnsi="Arial"/>
          <w:sz w:val="20"/>
          <w:szCs w:val="20"/>
          <w:lang w:val="en-US" w:eastAsia="zh-CN"/>
        </w:rPr>
        <w:t>Lenovo, Motorola Mobility</w:t>
      </w:r>
      <w:bookmarkEnd w:id="194"/>
    </w:p>
    <w:bookmarkStart w:id="195" w:name="_Ref71727929"/>
    <w:p w14:paraId="04DA908F" w14:textId="460B7C2A" w:rsidR="002D772E" w:rsidRDefault="002D772E"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2D772E">
        <w:rPr>
          <w:rFonts w:ascii="Arial" w:eastAsia="Times New Roman" w:hAnsi="Arial"/>
          <w:sz w:val="20"/>
          <w:szCs w:val="20"/>
          <w:lang w:val="en-US" w:eastAsia="zh-CN"/>
        </w:rPr>
        <w:fldChar w:fldCharType="begin"/>
      </w:r>
      <w:r w:rsidRPr="002D772E">
        <w:rPr>
          <w:rFonts w:ascii="Arial" w:eastAsia="Times New Roman" w:hAnsi="Arial"/>
          <w:sz w:val="20"/>
          <w:szCs w:val="20"/>
          <w:lang w:val="en-US" w:eastAsia="zh-CN"/>
        </w:rPr>
        <w:instrText xml:space="preserve"> HYPERLINK "https://www.3gpp.org/ftp/tsg_ran/WG2_RL2/TSGR2_114-e/Docs/R2-2105838.zip" </w:instrText>
      </w:r>
      <w:r w:rsidRPr="002D772E">
        <w:rPr>
          <w:rFonts w:ascii="Arial" w:eastAsia="Times New Roman" w:hAnsi="Arial"/>
          <w:sz w:val="20"/>
          <w:szCs w:val="20"/>
          <w:lang w:val="en-US" w:eastAsia="zh-CN"/>
        </w:rPr>
        <w:fldChar w:fldCharType="separate"/>
      </w:r>
      <w:r w:rsidRPr="002D772E">
        <w:rPr>
          <w:rFonts w:ascii="Arial" w:eastAsia="Times New Roman" w:hAnsi="Arial"/>
          <w:sz w:val="20"/>
          <w:szCs w:val="20"/>
          <w:lang w:val="en-US" w:eastAsia="zh-CN"/>
        </w:rPr>
        <w:t>R2-2105838</w:t>
      </w:r>
      <w:r w:rsidRPr="002D772E">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25" w:history="1">
        <w:r w:rsidRPr="002D772E">
          <w:rPr>
            <w:rFonts w:ascii="Arial" w:eastAsia="Times New Roman" w:hAnsi="Arial"/>
            <w:sz w:val="20"/>
            <w:szCs w:val="20"/>
            <w:lang w:val="en-US" w:eastAsia="zh-CN"/>
          </w:rPr>
          <w:t>Remaining issues on HO related SON aspects</w:t>
        </w:r>
      </w:hyperlink>
      <w:r>
        <w:rPr>
          <w:rFonts w:ascii="Arial" w:eastAsia="Times New Roman" w:hAnsi="Arial"/>
          <w:sz w:val="20"/>
          <w:szCs w:val="20"/>
          <w:lang w:val="en-US" w:eastAsia="zh-CN"/>
        </w:rPr>
        <w:t xml:space="preserve">, </w:t>
      </w:r>
      <w:r w:rsidRPr="002D772E">
        <w:rPr>
          <w:rFonts w:ascii="Arial" w:eastAsia="Times New Roman" w:hAnsi="Arial"/>
          <w:sz w:val="20"/>
          <w:szCs w:val="20"/>
          <w:lang w:val="en-US" w:eastAsia="zh-CN"/>
        </w:rPr>
        <w:t>ZTE Corporation, Sanechips</w:t>
      </w:r>
      <w:bookmarkEnd w:id="195"/>
    </w:p>
    <w:bookmarkStart w:id="196" w:name="_Ref71878837"/>
    <w:p w14:paraId="41A71F1D" w14:textId="7E2DD257" w:rsidR="00040D4F" w:rsidRDefault="00040D4F"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040D4F">
        <w:rPr>
          <w:rFonts w:ascii="Arial" w:eastAsia="Times New Roman" w:hAnsi="Arial"/>
          <w:sz w:val="20"/>
          <w:szCs w:val="20"/>
          <w:lang w:val="en-US" w:eastAsia="zh-CN"/>
        </w:rPr>
        <w:fldChar w:fldCharType="begin"/>
      </w:r>
      <w:r w:rsidRPr="00040D4F">
        <w:rPr>
          <w:rFonts w:ascii="Arial" w:eastAsia="Times New Roman" w:hAnsi="Arial"/>
          <w:sz w:val="20"/>
          <w:szCs w:val="20"/>
          <w:lang w:val="en-US" w:eastAsia="zh-CN"/>
        </w:rPr>
        <w:instrText xml:space="preserve"> HYPERLINK "https://www.3gpp.org/ftp/tsg_ran/WG2_RL2/TSGR2_114-e/Docs/R2-2105862.zip" </w:instrText>
      </w:r>
      <w:r w:rsidRPr="00040D4F">
        <w:rPr>
          <w:rFonts w:ascii="Arial" w:eastAsia="Times New Roman" w:hAnsi="Arial"/>
          <w:sz w:val="20"/>
          <w:szCs w:val="20"/>
          <w:lang w:val="en-US" w:eastAsia="zh-CN"/>
        </w:rPr>
        <w:fldChar w:fldCharType="separate"/>
      </w:r>
      <w:r w:rsidRPr="00040D4F">
        <w:rPr>
          <w:rFonts w:ascii="Arial" w:eastAsia="Times New Roman" w:hAnsi="Arial"/>
          <w:sz w:val="20"/>
          <w:szCs w:val="20"/>
          <w:lang w:val="en-US" w:eastAsia="zh-CN"/>
        </w:rPr>
        <w:t>R2-2105862</w:t>
      </w:r>
      <w:r w:rsidRPr="00040D4F">
        <w:rPr>
          <w:rFonts w:ascii="Arial" w:eastAsia="Times New Roman" w:hAnsi="Arial"/>
          <w:sz w:val="20"/>
          <w:szCs w:val="20"/>
          <w:lang w:val="en-US" w:eastAsia="zh-CN"/>
        </w:rPr>
        <w:fldChar w:fldCharType="end"/>
      </w:r>
      <w:r w:rsidRPr="00040D4F">
        <w:rPr>
          <w:rFonts w:ascii="Arial" w:eastAsia="Times New Roman" w:hAnsi="Arial"/>
          <w:sz w:val="20"/>
          <w:szCs w:val="20"/>
          <w:lang w:val="en-US" w:eastAsia="zh-CN"/>
        </w:rPr>
        <w:t xml:space="preserve">, </w:t>
      </w:r>
      <w:hyperlink r:id="rId26" w:history="1">
        <w:r w:rsidRPr="00040D4F">
          <w:rPr>
            <w:rFonts w:ascii="Arial" w:eastAsia="Times New Roman" w:hAnsi="Arial"/>
            <w:sz w:val="20"/>
            <w:szCs w:val="20"/>
            <w:lang w:val="en-US" w:eastAsia="zh-CN"/>
          </w:rPr>
          <w:t>Discussion on handover related SON aspects</w:t>
        </w:r>
      </w:hyperlink>
      <w:r w:rsidRPr="00040D4F">
        <w:rPr>
          <w:rFonts w:ascii="Arial" w:eastAsia="Times New Roman" w:hAnsi="Arial"/>
          <w:sz w:val="20"/>
          <w:szCs w:val="20"/>
          <w:lang w:val="en-US" w:eastAsia="zh-CN"/>
        </w:rPr>
        <w:t>, Huawei, HiSilicon</w:t>
      </w:r>
      <w:bookmarkEnd w:id="196"/>
    </w:p>
    <w:bookmarkStart w:id="197" w:name="_Ref71882405"/>
    <w:p w14:paraId="3EEB4CFD" w14:textId="24E0C1FC" w:rsidR="00030A69" w:rsidRDefault="00030A69"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030A69">
        <w:rPr>
          <w:rFonts w:ascii="Arial" w:eastAsia="Times New Roman" w:hAnsi="Arial"/>
          <w:sz w:val="20"/>
          <w:szCs w:val="20"/>
          <w:lang w:val="en-US" w:eastAsia="zh-CN"/>
        </w:rPr>
        <w:fldChar w:fldCharType="begin"/>
      </w:r>
      <w:r w:rsidRPr="00030A69">
        <w:rPr>
          <w:rFonts w:ascii="Arial" w:eastAsia="Times New Roman" w:hAnsi="Arial"/>
          <w:sz w:val="20"/>
          <w:szCs w:val="20"/>
          <w:lang w:val="en-US" w:eastAsia="zh-CN"/>
        </w:rPr>
        <w:instrText xml:space="preserve"> HYPERLINK "https://www.3gpp.org/ftp/tsg_ran/WG2_RL2/TSGR2_114-e/Docs/R2-2106010.zip" </w:instrText>
      </w:r>
      <w:r w:rsidRPr="00030A69">
        <w:rPr>
          <w:rFonts w:ascii="Arial" w:eastAsia="Times New Roman" w:hAnsi="Arial"/>
          <w:sz w:val="20"/>
          <w:szCs w:val="20"/>
          <w:lang w:val="en-US" w:eastAsia="zh-CN"/>
        </w:rPr>
        <w:fldChar w:fldCharType="separate"/>
      </w:r>
      <w:r w:rsidRPr="00030A69">
        <w:rPr>
          <w:rFonts w:ascii="Arial" w:eastAsia="Times New Roman" w:hAnsi="Arial"/>
          <w:sz w:val="20"/>
          <w:szCs w:val="20"/>
          <w:lang w:val="en-US" w:eastAsia="zh-CN"/>
        </w:rPr>
        <w:t>R2-2106010</w:t>
      </w:r>
      <w:r w:rsidRPr="00030A69">
        <w:rPr>
          <w:rFonts w:ascii="Arial" w:eastAsia="Times New Roman" w:hAnsi="Arial"/>
          <w:sz w:val="20"/>
          <w:szCs w:val="20"/>
          <w:lang w:val="en-US" w:eastAsia="zh-CN"/>
        </w:rPr>
        <w:fldChar w:fldCharType="end"/>
      </w:r>
      <w:r w:rsidRPr="00030A69">
        <w:rPr>
          <w:rFonts w:ascii="Arial" w:eastAsia="Times New Roman" w:hAnsi="Arial"/>
          <w:sz w:val="20"/>
          <w:szCs w:val="20"/>
          <w:lang w:val="en-US" w:eastAsia="zh-CN"/>
        </w:rPr>
        <w:t xml:space="preserve">, </w:t>
      </w:r>
      <w:hyperlink r:id="rId27" w:history="1">
        <w:r w:rsidRPr="00030A69">
          <w:rPr>
            <w:rFonts w:ascii="Arial" w:eastAsia="Times New Roman" w:hAnsi="Arial"/>
            <w:sz w:val="20"/>
            <w:szCs w:val="20"/>
            <w:lang w:val="en-US" w:eastAsia="zh-CN"/>
          </w:rPr>
          <w:t>HO related SON changes</w:t>
        </w:r>
      </w:hyperlink>
      <w:r>
        <w:rPr>
          <w:rFonts w:ascii="Arial" w:eastAsia="Times New Roman" w:hAnsi="Arial"/>
          <w:sz w:val="20"/>
          <w:szCs w:val="20"/>
          <w:lang w:val="en-US" w:eastAsia="zh-CN"/>
        </w:rPr>
        <w:t xml:space="preserve">, </w:t>
      </w:r>
      <w:r w:rsidRPr="00030A69">
        <w:rPr>
          <w:rFonts w:ascii="Arial" w:eastAsia="Times New Roman" w:hAnsi="Arial"/>
          <w:sz w:val="20"/>
          <w:szCs w:val="20"/>
          <w:lang w:val="en-US" w:eastAsia="zh-CN"/>
        </w:rPr>
        <w:t>QUALCOMM Incorporated</w:t>
      </w:r>
      <w:bookmarkEnd w:id="197"/>
    </w:p>
    <w:bookmarkStart w:id="198" w:name="_Ref71882817"/>
    <w:p w14:paraId="5D7EA8ED" w14:textId="4C4EA4AB" w:rsidR="003D5668" w:rsidRDefault="003D5668"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3D5668">
        <w:rPr>
          <w:rFonts w:ascii="Arial" w:eastAsia="Times New Roman" w:hAnsi="Arial"/>
          <w:sz w:val="20"/>
          <w:szCs w:val="20"/>
          <w:lang w:val="en-US" w:eastAsia="zh-CN"/>
        </w:rPr>
        <w:fldChar w:fldCharType="begin"/>
      </w:r>
      <w:r w:rsidRPr="003D5668">
        <w:rPr>
          <w:rFonts w:ascii="Arial" w:eastAsia="Times New Roman" w:hAnsi="Arial"/>
          <w:sz w:val="20"/>
          <w:szCs w:val="20"/>
          <w:lang w:val="en-US" w:eastAsia="zh-CN"/>
        </w:rPr>
        <w:instrText xml:space="preserve"> HYPERLINK "https://www.3gpp.org/ftp/tsg_ran/WG2_RL2/TSGR2_114-e/Docs/R2-2106025.zip" </w:instrText>
      </w:r>
      <w:r w:rsidRPr="003D5668">
        <w:rPr>
          <w:rFonts w:ascii="Arial" w:eastAsia="Times New Roman" w:hAnsi="Arial"/>
          <w:sz w:val="20"/>
          <w:szCs w:val="20"/>
          <w:lang w:val="en-US" w:eastAsia="zh-CN"/>
        </w:rPr>
        <w:fldChar w:fldCharType="separate"/>
      </w:r>
      <w:r w:rsidRPr="003D5668">
        <w:rPr>
          <w:rFonts w:ascii="Arial" w:eastAsia="Times New Roman" w:hAnsi="Arial"/>
          <w:sz w:val="20"/>
          <w:szCs w:val="20"/>
          <w:lang w:val="en-US" w:eastAsia="zh-CN"/>
        </w:rPr>
        <w:t>R2-2106025</w:t>
      </w:r>
      <w:r w:rsidRPr="003D5668">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28" w:history="1">
        <w:r w:rsidRPr="003D5668">
          <w:rPr>
            <w:rFonts w:ascii="Arial" w:eastAsia="Times New Roman" w:hAnsi="Arial"/>
            <w:sz w:val="20"/>
            <w:szCs w:val="20"/>
            <w:lang w:val="en-US" w:eastAsia="zh-CN"/>
          </w:rPr>
          <w:t>Handover-related SON aspects</w:t>
        </w:r>
      </w:hyperlink>
      <w:r>
        <w:rPr>
          <w:rFonts w:ascii="Arial" w:eastAsia="Times New Roman" w:hAnsi="Arial"/>
          <w:sz w:val="20"/>
          <w:szCs w:val="20"/>
          <w:lang w:val="en-US" w:eastAsia="zh-CN"/>
        </w:rPr>
        <w:t xml:space="preserve">, </w:t>
      </w:r>
      <w:r w:rsidRPr="003D5668">
        <w:rPr>
          <w:rFonts w:ascii="Arial" w:eastAsia="Times New Roman" w:hAnsi="Arial"/>
          <w:sz w:val="20"/>
          <w:szCs w:val="20"/>
          <w:lang w:val="en-US" w:eastAsia="zh-CN"/>
        </w:rPr>
        <w:t>Ericsson</w:t>
      </w:r>
      <w:bookmarkEnd w:id="198"/>
    </w:p>
    <w:bookmarkStart w:id="199" w:name="_Ref71890543"/>
    <w:p w14:paraId="00100CD7" w14:textId="31708DA2" w:rsidR="0035682E" w:rsidRDefault="0035682E"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35682E">
        <w:rPr>
          <w:rFonts w:ascii="Arial" w:eastAsia="Times New Roman" w:hAnsi="Arial"/>
          <w:sz w:val="20"/>
          <w:szCs w:val="20"/>
          <w:lang w:val="en-US" w:eastAsia="zh-CN"/>
        </w:rPr>
        <w:lastRenderedPageBreak/>
        <w:fldChar w:fldCharType="begin"/>
      </w:r>
      <w:r w:rsidRPr="0035682E">
        <w:rPr>
          <w:rFonts w:ascii="Arial" w:eastAsia="Times New Roman" w:hAnsi="Arial"/>
          <w:sz w:val="20"/>
          <w:szCs w:val="20"/>
          <w:lang w:val="en-US" w:eastAsia="zh-CN"/>
        </w:rPr>
        <w:instrText xml:space="preserve"> HYPERLINK "https://www.3gpp.org/ftp/tsg_ran/WG2_RL2/TSGR2_114-e/Docs/R2-2106060.zip" </w:instrText>
      </w:r>
      <w:r w:rsidRPr="0035682E">
        <w:rPr>
          <w:rFonts w:ascii="Arial" w:eastAsia="Times New Roman" w:hAnsi="Arial"/>
          <w:sz w:val="20"/>
          <w:szCs w:val="20"/>
          <w:lang w:val="en-US" w:eastAsia="zh-CN"/>
        </w:rPr>
        <w:fldChar w:fldCharType="separate"/>
      </w:r>
      <w:r w:rsidRPr="0035682E">
        <w:rPr>
          <w:rFonts w:ascii="Arial" w:eastAsia="Times New Roman" w:hAnsi="Arial"/>
          <w:sz w:val="20"/>
          <w:szCs w:val="20"/>
          <w:lang w:val="en-US" w:eastAsia="zh-CN"/>
        </w:rPr>
        <w:t>R2-2106060</w:t>
      </w:r>
      <w:r w:rsidRPr="0035682E">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29" w:history="1">
        <w:r w:rsidRPr="0035682E">
          <w:rPr>
            <w:rFonts w:ascii="Arial" w:eastAsia="Times New Roman" w:hAnsi="Arial"/>
            <w:sz w:val="20"/>
            <w:szCs w:val="20"/>
            <w:lang w:val="en-US" w:eastAsia="zh-CN"/>
          </w:rPr>
          <w:t>Remaining handover SON aspects, also covering multiple events</w:t>
        </w:r>
      </w:hyperlink>
      <w:r>
        <w:rPr>
          <w:rFonts w:ascii="Arial" w:eastAsia="Times New Roman" w:hAnsi="Arial"/>
          <w:sz w:val="20"/>
          <w:szCs w:val="20"/>
          <w:lang w:val="en-US" w:eastAsia="zh-CN"/>
        </w:rPr>
        <w:t xml:space="preserve">, </w:t>
      </w:r>
      <w:r w:rsidRPr="0035682E">
        <w:rPr>
          <w:rFonts w:ascii="Arial" w:eastAsia="Times New Roman" w:hAnsi="Arial"/>
          <w:sz w:val="20"/>
          <w:szCs w:val="20"/>
          <w:lang w:val="en-US" w:eastAsia="zh-CN"/>
        </w:rPr>
        <w:t>Samsung Telecommunications</w:t>
      </w:r>
      <w:bookmarkEnd w:id="199"/>
    </w:p>
    <w:bookmarkStart w:id="200" w:name="_Ref71898040"/>
    <w:p w14:paraId="45F646BC" w14:textId="566B4FC4" w:rsidR="00350B7A" w:rsidRDefault="00350B7A"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350B7A">
        <w:rPr>
          <w:rFonts w:ascii="Arial" w:eastAsia="Times New Roman" w:hAnsi="Arial"/>
          <w:sz w:val="20"/>
          <w:szCs w:val="20"/>
          <w:lang w:val="en-US" w:eastAsia="zh-CN"/>
        </w:rPr>
        <w:fldChar w:fldCharType="begin"/>
      </w:r>
      <w:r w:rsidRPr="00350B7A">
        <w:rPr>
          <w:rFonts w:ascii="Arial" w:eastAsia="Times New Roman" w:hAnsi="Arial"/>
          <w:sz w:val="20"/>
          <w:szCs w:val="20"/>
          <w:lang w:val="en-US" w:eastAsia="zh-CN"/>
        </w:rPr>
        <w:instrText xml:space="preserve"> HYPERLINK "https://www.3gpp.org/ftp/tsg_ran/WG2_RL2/TSGR2_114-e/Docs/R2-2106134.zip" </w:instrText>
      </w:r>
      <w:r w:rsidRPr="00350B7A">
        <w:rPr>
          <w:rFonts w:ascii="Arial" w:eastAsia="Times New Roman" w:hAnsi="Arial"/>
          <w:sz w:val="20"/>
          <w:szCs w:val="20"/>
          <w:lang w:val="en-US" w:eastAsia="zh-CN"/>
        </w:rPr>
        <w:fldChar w:fldCharType="separate"/>
      </w:r>
      <w:r w:rsidRPr="00350B7A">
        <w:rPr>
          <w:rFonts w:ascii="Arial" w:eastAsia="Times New Roman" w:hAnsi="Arial"/>
          <w:sz w:val="20"/>
          <w:szCs w:val="20"/>
          <w:lang w:val="en-US" w:eastAsia="zh-CN"/>
        </w:rPr>
        <w:t>R2-2106134</w:t>
      </w:r>
      <w:r w:rsidRPr="00350B7A">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30" w:history="1">
        <w:r w:rsidRPr="00350B7A">
          <w:rPr>
            <w:rFonts w:ascii="Arial" w:eastAsia="Times New Roman" w:hAnsi="Arial"/>
            <w:sz w:val="20"/>
            <w:szCs w:val="20"/>
            <w:lang w:val="en-US" w:eastAsia="zh-CN"/>
          </w:rPr>
          <w:t>Discussion on RLF report for DAPS</w:t>
        </w:r>
      </w:hyperlink>
      <w:r>
        <w:rPr>
          <w:rFonts w:ascii="Arial" w:eastAsia="Times New Roman" w:hAnsi="Arial"/>
          <w:sz w:val="20"/>
          <w:szCs w:val="20"/>
          <w:lang w:val="en-US" w:eastAsia="zh-CN"/>
        </w:rPr>
        <w:t xml:space="preserve">, </w:t>
      </w:r>
      <w:r w:rsidRPr="00350B7A">
        <w:rPr>
          <w:rFonts w:ascii="Arial" w:eastAsia="Times New Roman" w:hAnsi="Arial"/>
          <w:sz w:val="20"/>
          <w:szCs w:val="20"/>
          <w:lang w:val="en-US" w:eastAsia="zh-CN"/>
        </w:rPr>
        <w:t>SHARP</w:t>
      </w:r>
      <w:bookmarkEnd w:id="200"/>
    </w:p>
    <w:bookmarkStart w:id="201" w:name="_Ref71898199"/>
    <w:p w14:paraId="6DDFEEE3" w14:textId="7DFD2F32" w:rsidR="00210A96" w:rsidRDefault="00210A96"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210A96">
        <w:rPr>
          <w:rFonts w:ascii="Arial" w:eastAsia="Times New Roman" w:hAnsi="Arial"/>
          <w:sz w:val="20"/>
          <w:szCs w:val="20"/>
          <w:lang w:val="en-US" w:eastAsia="zh-CN"/>
        </w:rPr>
        <w:fldChar w:fldCharType="begin"/>
      </w:r>
      <w:r w:rsidRPr="00210A96">
        <w:rPr>
          <w:rFonts w:ascii="Arial" w:eastAsia="Times New Roman" w:hAnsi="Arial"/>
          <w:sz w:val="20"/>
          <w:szCs w:val="20"/>
          <w:lang w:val="en-US" w:eastAsia="zh-CN"/>
        </w:rPr>
        <w:instrText xml:space="preserve"> HYPERLINK "https://www.3gpp.org/ftp/tsg_ran/WG2_RL2/TSGR2_114-e/Docs/R2-2106136.zip" </w:instrText>
      </w:r>
      <w:r w:rsidRPr="00210A96">
        <w:rPr>
          <w:rFonts w:ascii="Arial" w:eastAsia="Times New Roman" w:hAnsi="Arial"/>
          <w:sz w:val="20"/>
          <w:szCs w:val="20"/>
          <w:lang w:val="en-US" w:eastAsia="zh-CN"/>
        </w:rPr>
        <w:fldChar w:fldCharType="separate"/>
      </w:r>
      <w:r w:rsidRPr="00210A96">
        <w:rPr>
          <w:rFonts w:ascii="Arial" w:eastAsia="Times New Roman" w:hAnsi="Arial"/>
          <w:sz w:val="20"/>
          <w:szCs w:val="20"/>
          <w:lang w:val="en-US" w:eastAsia="zh-CN"/>
        </w:rPr>
        <w:t>R2-2106136</w:t>
      </w:r>
      <w:r w:rsidRPr="00210A96">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31" w:history="1">
        <w:r w:rsidRPr="00210A96">
          <w:rPr>
            <w:rFonts w:ascii="Arial" w:eastAsia="Times New Roman" w:hAnsi="Arial"/>
            <w:sz w:val="20"/>
            <w:szCs w:val="20"/>
            <w:lang w:val="en-US" w:eastAsia="zh-CN"/>
          </w:rPr>
          <w:t>Successful HO report in DAPS</w:t>
        </w:r>
      </w:hyperlink>
      <w:r>
        <w:rPr>
          <w:rFonts w:ascii="Arial" w:eastAsia="Times New Roman" w:hAnsi="Arial"/>
          <w:sz w:val="20"/>
          <w:szCs w:val="20"/>
          <w:lang w:val="en-US" w:eastAsia="zh-CN"/>
        </w:rPr>
        <w:t xml:space="preserve">, </w:t>
      </w:r>
      <w:r w:rsidRPr="00210A96">
        <w:rPr>
          <w:rFonts w:ascii="Arial" w:eastAsia="Times New Roman" w:hAnsi="Arial"/>
          <w:sz w:val="20"/>
          <w:szCs w:val="20"/>
          <w:lang w:val="en-US" w:eastAsia="zh-CN"/>
        </w:rPr>
        <w:t>SHARP</w:t>
      </w:r>
      <w:bookmarkEnd w:id="201"/>
    </w:p>
    <w:bookmarkStart w:id="202" w:name="_Ref71898453"/>
    <w:p w14:paraId="75089722" w14:textId="39ECBE65" w:rsidR="007F1007" w:rsidRDefault="007F1007"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7F1007">
        <w:rPr>
          <w:rFonts w:ascii="Arial" w:eastAsia="Times New Roman" w:hAnsi="Arial"/>
          <w:sz w:val="20"/>
          <w:szCs w:val="20"/>
          <w:lang w:val="en-US" w:eastAsia="zh-CN"/>
        </w:rPr>
        <w:fldChar w:fldCharType="begin"/>
      </w:r>
      <w:r w:rsidRPr="007F1007">
        <w:rPr>
          <w:rFonts w:ascii="Arial" w:eastAsia="Times New Roman" w:hAnsi="Arial"/>
          <w:sz w:val="20"/>
          <w:szCs w:val="20"/>
          <w:lang w:val="en-US" w:eastAsia="zh-CN"/>
        </w:rPr>
        <w:instrText xml:space="preserve"> HYPERLINK "https://www.3gpp.org/ftp/tsg_ran/WG2_RL2/TSGR2_114-e/Docs/R2-2106235.zip" </w:instrText>
      </w:r>
      <w:r w:rsidRPr="007F1007">
        <w:rPr>
          <w:rFonts w:ascii="Arial" w:eastAsia="Times New Roman" w:hAnsi="Arial"/>
          <w:sz w:val="20"/>
          <w:szCs w:val="20"/>
          <w:lang w:val="en-US" w:eastAsia="zh-CN"/>
        </w:rPr>
        <w:fldChar w:fldCharType="separate"/>
      </w:r>
      <w:r w:rsidRPr="007F1007">
        <w:rPr>
          <w:rFonts w:ascii="Arial" w:eastAsia="Times New Roman" w:hAnsi="Arial"/>
          <w:sz w:val="20"/>
          <w:szCs w:val="20"/>
          <w:lang w:val="en-US" w:eastAsia="zh-CN"/>
        </w:rPr>
        <w:t>R2-2106235</w:t>
      </w:r>
      <w:r w:rsidRPr="007F1007">
        <w:rPr>
          <w:rFonts w:ascii="Arial" w:eastAsia="Times New Roman" w:hAnsi="Arial"/>
          <w:sz w:val="20"/>
          <w:szCs w:val="20"/>
          <w:lang w:val="en-US" w:eastAsia="zh-CN"/>
        </w:rPr>
        <w:fldChar w:fldCharType="end"/>
      </w:r>
      <w:r w:rsidRPr="007F1007">
        <w:rPr>
          <w:rFonts w:ascii="Arial" w:eastAsia="Times New Roman" w:hAnsi="Arial"/>
          <w:sz w:val="20"/>
          <w:szCs w:val="20"/>
          <w:lang w:val="en-US" w:eastAsia="zh-CN"/>
        </w:rPr>
        <w:t xml:space="preserve">, </w:t>
      </w:r>
      <w:hyperlink r:id="rId32" w:history="1">
        <w:r w:rsidRPr="007F1007">
          <w:rPr>
            <w:rFonts w:ascii="Arial" w:eastAsia="Times New Roman" w:hAnsi="Arial"/>
            <w:sz w:val="20"/>
            <w:szCs w:val="20"/>
            <w:lang w:val="en-US" w:eastAsia="zh-CN"/>
          </w:rPr>
          <w:t>SON Enhancement for CHO, DAPS and Successful HO Report</w:t>
        </w:r>
      </w:hyperlink>
      <w:r>
        <w:rPr>
          <w:rFonts w:ascii="Arial" w:eastAsia="Times New Roman" w:hAnsi="Arial"/>
          <w:sz w:val="20"/>
          <w:szCs w:val="20"/>
          <w:lang w:val="en-US" w:eastAsia="zh-CN"/>
        </w:rPr>
        <w:t xml:space="preserve">, </w:t>
      </w:r>
      <w:r w:rsidRPr="007F1007">
        <w:rPr>
          <w:rFonts w:ascii="Arial" w:eastAsia="Times New Roman" w:hAnsi="Arial"/>
          <w:sz w:val="20"/>
          <w:szCs w:val="20"/>
          <w:lang w:val="en-US" w:eastAsia="zh-CN"/>
        </w:rPr>
        <w:t>CMCC</w:t>
      </w:r>
      <w:bookmarkEnd w:id="202"/>
    </w:p>
    <w:bookmarkStart w:id="203" w:name="_Ref71899002"/>
    <w:p w14:paraId="4A510CCC" w14:textId="485A0739" w:rsidR="00595924" w:rsidRDefault="00595924" w:rsidP="00A95437">
      <w:pPr>
        <w:pStyle w:val="ListParagraph"/>
        <w:numPr>
          <w:ilvl w:val="0"/>
          <w:numId w:val="17"/>
        </w:numPr>
        <w:spacing w:afterLines="50" w:after="120" w:line="240" w:lineRule="auto"/>
        <w:contextualSpacing w:val="0"/>
        <w:rPr>
          <w:rFonts w:ascii="Arial" w:eastAsia="Times New Roman" w:hAnsi="Arial"/>
          <w:sz w:val="20"/>
          <w:szCs w:val="20"/>
          <w:lang w:val="en-US" w:eastAsia="zh-CN"/>
        </w:rPr>
      </w:pPr>
      <w:r w:rsidRPr="00595924">
        <w:rPr>
          <w:rFonts w:ascii="Arial" w:eastAsia="Times New Roman" w:hAnsi="Arial"/>
          <w:sz w:val="20"/>
          <w:szCs w:val="20"/>
          <w:lang w:val="en-US" w:eastAsia="zh-CN"/>
        </w:rPr>
        <w:fldChar w:fldCharType="begin"/>
      </w:r>
      <w:r w:rsidRPr="00595924">
        <w:rPr>
          <w:rFonts w:ascii="Arial" w:eastAsia="Times New Roman" w:hAnsi="Arial"/>
          <w:sz w:val="20"/>
          <w:szCs w:val="20"/>
          <w:lang w:val="en-US" w:eastAsia="zh-CN"/>
        </w:rPr>
        <w:instrText xml:space="preserve"> HYPERLINK "https://www.3gpp.org/ftp/tsg_ran/WG2_RL2/TSGR2_114-e/Docs/R2-2106384.zip" </w:instrText>
      </w:r>
      <w:r w:rsidRPr="00595924">
        <w:rPr>
          <w:rFonts w:ascii="Arial" w:eastAsia="Times New Roman" w:hAnsi="Arial"/>
          <w:sz w:val="20"/>
          <w:szCs w:val="20"/>
          <w:lang w:val="en-US" w:eastAsia="zh-CN"/>
        </w:rPr>
        <w:fldChar w:fldCharType="separate"/>
      </w:r>
      <w:r w:rsidRPr="00595924">
        <w:rPr>
          <w:rFonts w:ascii="Arial" w:eastAsia="Times New Roman" w:hAnsi="Arial"/>
          <w:sz w:val="20"/>
          <w:szCs w:val="20"/>
          <w:lang w:val="en-US" w:eastAsia="zh-CN"/>
        </w:rPr>
        <w:t>R2-2106384</w:t>
      </w:r>
      <w:r w:rsidRPr="00595924">
        <w:rPr>
          <w:rFonts w:ascii="Arial" w:eastAsia="Times New Roman" w:hAnsi="Arial"/>
          <w:sz w:val="20"/>
          <w:szCs w:val="20"/>
          <w:lang w:val="en-US" w:eastAsia="zh-CN"/>
        </w:rPr>
        <w:fldChar w:fldCharType="end"/>
      </w:r>
      <w:r>
        <w:rPr>
          <w:rFonts w:ascii="Arial" w:eastAsia="Times New Roman" w:hAnsi="Arial"/>
          <w:sz w:val="20"/>
          <w:szCs w:val="20"/>
          <w:lang w:val="en-US" w:eastAsia="zh-CN"/>
        </w:rPr>
        <w:t xml:space="preserve">, </w:t>
      </w:r>
      <w:hyperlink r:id="rId33" w:history="1">
        <w:r w:rsidRPr="00595924">
          <w:rPr>
            <w:rFonts w:ascii="Arial" w:eastAsia="Times New Roman" w:hAnsi="Arial"/>
            <w:sz w:val="20"/>
            <w:szCs w:val="20"/>
            <w:lang w:val="en-US" w:eastAsia="zh-CN"/>
          </w:rPr>
          <w:t>Further considerations on HO related SON issues</w:t>
        </w:r>
      </w:hyperlink>
      <w:r>
        <w:rPr>
          <w:rFonts w:ascii="Arial" w:eastAsia="Times New Roman" w:hAnsi="Arial"/>
          <w:sz w:val="20"/>
          <w:szCs w:val="20"/>
          <w:lang w:val="en-US" w:eastAsia="zh-CN"/>
        </w:rPr>
        <w:t xml:space="preserve">, </w:t>
      </w:r>
      <w:r w:rsidRPr="00595924">
        <w:rPr>
          <w:rFonts w:ascii="Arial" w:eastAsia="Times New Roman" w:hAnsi="Arial"/>
          <w:sz w:val="20"/>
          <w:szCs w:val="20"/>
          <w:lang w:val="en-US" w:eastAsia="zh-CN"/>
        </w:rPr>
        <w:t>LG Electronics Deutschland</w:t>
      </w:r>
      <w:bookmarkEnd w:id="203"/>
    </w:p>
    <w:p w14:paraId="40D3FB89" w14:textId="681DD314" w:rsidR="00FA54DD" w:rsidRPr="00FA54DD" w:rsidRDefault="00FA54DD" w:rsidP="00FA54DD">
      <w:pPr>
        <w:pStyle w:val="3GPPHeader"/>
        <w:numPr>
          <w:ilvl w:val="0"/>
          <w:numId w:val="17"/>
        </w:numPr>
        <w:rPr>
          <w:rFonts w:ascii="Arial" w:eastAsia="Times New Roman" w:hAnsi="Arial"/>
          <w:b w:val="0"/>
          <w:sz w:val="20"/>
          <w:szCs w:val="20"/>
          <w:lang w:val="en-US" w:eastAsia="zh-CN"/>
        </w:rPr>
      </w:pPr>
      <w:bookmarkStart w:id="204" w:name="_Ref71903348"/>
      <w:r w:rsidRPr="00FA54DD">
        <w:rPr>
          <w:rFonts w:ascii="Arial" w:eastAsia="Times New Roman" w:hAnsi="Arial"/>
          <w:b w:val="0"/>
          <w:sz w:val="20"/>
          <w:szCs w:val="20"/>
          <w:lang w:val="en-US" w:eastAsia="zh-CN"/>
        </w:rPr>
        <w:t>R2-2103945, [Post113-e][851][NR17 SON/MDT]  HO related SON changes (Ericsson), Ericsson</w:t>
      </w:r>
      <w:bookmarkEnd w:id="204"/>
    </w:p>
    <w:sectPr w:rsidR="00FA54DD" w:rsidRPr="00FA54DD" w:rsidSect="00AD22E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Rapporteur (Ericsson)" w:date="2021-05-14T16:04:00Z" w:initials="Ericsson">
    <w:p w14:paraId="5A98423B" w14:textId="69AE14AB" w:rsidR="007B4E13" w:rsidRPr="00561AAA" w:rsidRDefault="007B4E13">
      <w:pPr>
        <w:pStyle w:val="CommentText"/>
        <w:rPr>
          <w:lang w:val="en-US"/>
        </w:rPr>
      </w:pPr>
      <w:r>
        <w:rPr>
          <w:rStyle w:val="CommentReference"/>
        </w:rPr>
        <w:annotationRef/>
      </w:r>
      <w:r w:rsidRPr="00854F84">
        <w:rPr>
          <w:lang w:val="en-US"/>
        </w:rPr>
        <w:t xml:space="preserve">Rapporteur believes that Oppo meant </w:t>
      </w:r>
      <w:r>
        <w:rPr>
          <w:lang w:val="en-US"/>
        </w:rPr>
        <w:t>scenarios 2a/2b</w:t>
      </w:r>
    </w:p>
  </w:comment>
  <w:comment w:id="28" w:author="Rapporteur (Ericsson)" w:date="2021-05-14T17:55:00Z" w:initials="Ericsson">
    <w:p w14:paraId="265CB3CF" w14:textId="6543893D" w:rsidR="007B4E13" w:rsidRPr="00125C78" w:rsidRDefault="007B4E13">
      <w:pPr>
        <w:pStyle w:val="CommentText"/>
        <w:rPr>
          <w:lang w:val="en-US"/>
        </w:rPr>
      </w:pPr>
      <w:r>
        <w:rPr>
          <w:rStyle w:val="CommentReference"/>
        </w:rPr>
        <w:annotationRef/>
      </w:r>
      <w:r w:rsidRPr="00125C78">
        <w:rPr>
          <w:lang w:val="en-US"/>
        </w:rPr>
        <w:t xml:space="preserve">This is included </w:t>
      </w:r>
      <w:r>
        <w:rPr>
          <w:lang w:val="en-US"/>
        </w:rPr>
        <w:t xml:space="preserve">for discussion </w:t>
      </w:r>
      <w:r w:rsidRPr="00125C78">
        <w:rPr>
          <w:lang w:val="en-US"/>
        </w:rPr>
        <w:t xml:space="preserve">in </w:t>
      </w:r>
      <w:r>
        <w:fldChar w:fldCharType="begin"/>
      </w:r>
      <w:r w:rsidRPr="00125C78">
        <w:rPr>
          <w:lang w:val="en-US"/>
        </w:rPr>
        <w:instrText xml:space="preserve"> REF _Ref71907368 \r \h </w:instrText>
      </w:r>
      <w:r>
        <w:fldChar w:fldCharType="separate"/>
      </w:r>
      <w:r w:rsidRPr="00125C78">
        <w:rPr>
          <w:lang w:val="en-US"/>
        </w:rPr>
        <w:t>Cat-b-Proposal 5d</w:t>
      </w:r>
      <w:r>
        <w:fldChar w:fldCharType="end"/>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98423B" w15:done="0"/>
  <w15:commentEx w15:paraId="265CB3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91E01" w16cex:dateUtc="2021-05-14T14:04:00Z"/>
  <w16cex:commentExtensible w16cex:durableId="2449380D" w16cex:dateUtc="2021-05-14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98423B" w16cid:durableId="24491E01"/>
  <w16cid:commentId w16cid:paraId="265CB3CF" w16cid:durableId="244938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D0F43" w14:textId="77777777" w:rsidR="007B4E13" w:rsidRDefault="007B4E13">
      <w:r>
        <w:separator/>
      </w:r>
    </w:p>
  </w:endnote>
  <w:endnote w:type="continuationSeparator" w:id="0">
    <w:p w14:paraId="4C34472A" w14:textId="77777777" w:rsidR="007B4E13" w:rsidRDefault="007B4E13">
      <w:r>
        <w:continuationSeparator/>
      </w:r>
    </w:p>
  </w:endnote>
  <w:endnote w:type="continuationNotice" w:id="1">
    <w:p w14:paraId="30D12B8C" w14:textId="77777777" w:rsidR="007B4E13" w:rsidRDefault="007B4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Arial-BoldItalicMT">
    <w:altName w:val="Arial"/>
    <w:panose1 w:val="00000000000000000000"/>
    <w:charset w:val="00"/>
    <w:family w:val="roman"/>
    <w:notTrueType/>
    <w:pitch w:val="default"/>
  </w:font>
  <w:font w:name="Arial Unicode MS">
    <w:altName w:val="BatangChe"/>
    <w:panose1 w:val="020B0604020202020204"/>
    <w:charset w:val="81"/>
    <w:family w:val="modern"/>
    <w:pitch w:val="variable"/>
    <w:sig w:usb0="F7FFAFFF" w:usb1="E9DFFFFF" w:usb2="0000003F" w:usb3="00000000" w:csb0="003F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403ED" w14:textId="77777777" w:rsidR="007B4E13" w:rsidRDefault="007B4E13">
      <w:r>
        <w:separator/>
      </w:r>
    </w:p>
  </w:footnote>
  <w:footnote w:type="continuationSeparator" w:id="0">
    <w:p w14:paraId="1E2F93A9" w14:textId="77777777" w:rsidR="007B4E13" w:rsidRDefault="007B4E13">
      <w:r>
        <w:continuationSeparator/>
      </w:r>
    </w:p>
  </w:footnote>
  <w:footnote w:type="continuationNotice" w:id="1">
    <w:p w14:paraId="1E000776" w14:textId="77777777" w:rsidR="007B4E13" w:rsidRDefault="007B4E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047"/>
    <w:multiLevelType w:val="multilevel"/>
    <w:tmpl w:val="96B425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3978"/>
        </w:tabs>
        <w:ind w:left="3978"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E63C7D"/>
    <w:multiLevelType w:val="hybridMultilevel"/>
    <w:tmpl w:val="9A7651E2"/>
    <w:lvl w:ilvl="0" w:tplc="1EC4B08A">
      <w:start w:val="1"/>
      <w:numFmt w:val="lowerLetter"/>
      <w:lvlText w:val="%1."/>
      <w:lvlJc w:val="left"/>
      <w:pPr>
        <w:ind w:left="1650" w:hanging="57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60C3C16"/>
    <w:multiLevelType w:val="hybridMultilevel"/>
    <w:tmpl w:val="91BA09C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9E53701"/>
    <w:multiLevelType w:val="hybridMultilevel"/>
    <w:tmpl w:val="05D40C5A"/>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5" w15:restartNumberingAfterBreak="0">
    <w:nsid w:val="0F0A34AF"/>
    <w:multiLevelType w:val="hybridMultilevel"/>
    <w:tmpl w:val="2FECCD4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6" w15:restartNumberingAfterBreak="0">
    <w:nsid w:val="0F4857D0"/>
    <w:multiLevelType w:val="singleLevel"/>
    <w:tmpl w:val="0F4857D0"/>
    <w:lvl w:ilvl="0">
      <w:start w:val="1"/>
      <w:numFmt w:val="bullet"/>
      <w:lvlText w:val=""/>
      <w:lvlJc w:val="left"/>
      <w:pPr>
        <w:tabs>
          <w:tab w:val="num" w:pos="420"/>
        </w:tabs>
        <w:ind w:left="840" w:hanging="420"/>
      </w:pPr>
      <w:rPr>
        <w:rFonts w:ascii="Wingdings" w:hAnsi="Wingdings" w:hint="default"/>
      </w:rPr>
    </w:lvl>
  </w:abstractNum>
  <w:abstractNum w:abstractNumId="7" w15:restartNumberingAfterBreak="0">
    <w:nsid w:val="1D69093A"/>
    <w:multiLevelType w:val="hybridMultilevel"/>
    <w:tmpl w:val="729AE9C4"/>
    <w:lvl w:ilvl="0" w:tplc="C4126078">
      <w:start w:val="2"/>
      <w:numFmt w:val="bullet"/>
      <w:lvlText w:val="-"/>
      <w:lvlJc w:val="left"/>
      <w:pPr>
        <w:ind w:left="420" w:hanging="420"/>
      </w:pPr>
      <w:rPr>
        <w:rFonts w:ascii="Microsoft YaHei" w:eastAsia="Microsoft YaHei" w:hAnsi="Microsoft YaHei"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FB75F3C"/>
    <w:multiLevelType w:val="hybridMultilevel"/>
    <w:tmpl w:val="694AB48E"/>
    <w:lvl w:ilvl="0" w:tplc="041D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9" w15:restartNumberingAfterBreak="0">
    <w:nsid w:val="22EA2205"/>
    <w:multiLevelType w:val="singleLevel"/>
    <w:tmpl w:val="041D0001"/>
    <w:lvl w:ilvl="0">
      <w:start w:val="1"/>
      <w:numFmt w:val="bullet"/>
      <w:lvlText w:val=""/>
      <w:lvlJc w:val="left"/>
      <w:pPr>
        <w:ind w:left="720" w:hanging="360"/>
      </w:pPr>
      <w:rPr>
        <w:rFonts w:ascii="Symbol" w:hAnsi="Symbol" w:hint="default"/>
      </w:rPr>
    </w:lvl>
  </w:abstractNum>
  <w:abstractNum w:abstractNumId="10" w15:restartNumberingAfterBreak="0">
    <w:nsid w:val="2C7966B3"/>
    <w:multiLevelType w:val="hybridMultilevel"/>
    <w:tmpl w:val="496E7F5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C903D5C"/>
    <w:multiLevelType w:val="hybridMultilevel"/>
    <w:tmpl w:val="9F587BB8"/>
    <w:lvl w:ilvl="0" w:tplc="A92CABFC">
      <w:start w:val="1"/>
      <w:numFmt w:val="decimal"/>
      <w:pStyle w:val="Cat-c-Proposal"/>
      <w:lvlText w:val="Cat-c-Proposal %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CB600BE"/>
    <w:multiLevelType w:val="hybridMultilevel"/>
    <w:tmpl w:val="006EF89A"/>
    <w:lvl w:ilvl="0" w:tplc="041D0001">
      <w:start w:val="1"/>
      <w:numFmt w:val="bullet"/>
      <w:lvlText w:val=""/>
      <w:lvlJc w:val="left"/>
      <w:pPr>
        <w:tabs>
          <w:tab w:val="num" w:pos="420"/>
        </w:tabs>
        <w:ind w:left="840" w:hanging="42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EA82704"/>
    <w:multiLevelType w:val="hybridMultilevel"/>
    <w:tmpl w:val="F2FC6A38"/>
    <w:lvl w:ilvl="0" w:tplc="99607712">
      <w:start w:val="2"/>
      <w:numFmt w:val="bullet"/>
      <w:pStyle w:val="Doc-text"/>
      <w:lvlText w:val="-"/>
      <w:lvlJc w:val="left"/>
      <w:pPr>
        <w:tabs>
          <w:tab w:val="num" w:pos="-3740"/>
        </w:tabs>
        <w:ind w:left="-3740" w:hanging="360"/>
      </w:pPr>
      <w:rPr>
        <w:rFonts w:ascii="Arial" w:eastAsia="MS Mincho" w:hAnsi="Arial" w:cs="Arial" w:hint="default"/>
      </w:rPr>
    </w:lvl>
    <w:lvl w:ilvl="1" w:tplc="08090003">
      <w:start w:val="1"/>
      <w:numFmt w:val="bullet"/>
      <w:lvlText w:val="o"/>
      <w:lvlJc w:val="left"/>
      <w:pPr>
        <w:tabs>
          <w:tab w:val="num" w:pos="-3020"/>
        </w:tabs>
        <w:ind w:left="-302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1580"/>
        </w:tabs>
        <w:ind w:left="-1580" w:hanging="360"/>
      </w:pPr>
      <w:rPr>
        <w:rFonts w:ascii="Symbol" w:hAnsi="Symbol" w:hint="default"/>
      </w:rPr>
    </w:lvl>
    <w:lvl w:ilvl="4" w:tplc="08090003" w:tentative="1">
      <w:start w:val="1"/>
      <w:numFmt w:val="bullet"/>
      <w:lvlText w:val="o"/>
      <w:lvlJc w:val="left"/>
      <w:pPr>
        <w:tabs>
          <w:tab w:val="num" w:pos="-860"/>
        </w:tabs>
        <w:ind w:left="-860" w:hanging="360"/>
      </w:pPr>
      <w:rPr>
        <w:rFonts w:ascii="Courier New" w:hAnsi="Courier New" w:cs="Courier New" w:hint="default"/>
      </w:rPr>
    </w:lvl>
    <w:lvl w:ilvl="5" w:tplc="08090005" w:tentative="1">
      <w:start w:val="1"/>
      <w:numFmt w:val="bullet"/>
      <w:lvlText w:val=""/>
      <w:lvlJc w:val="left"/>
      <w:pPr>
        <w:tabs>
          <w:tab w:val="num" w:pos="-140"/>
        </w:tabs>
        <w:ind w:left="-140" w:hanging="360"/>
      </w:pPr>
      <w:rPr>
        <w:rFonts w:ascii="Wingdings" w:hAnsi="Wingdings" w:hint="default"/>
      </w:rPr>
    </w:lvl>
    <w:lvl w:ilvl="6" w:tplc="08090001" w:tentative="1">
      <w:start w:val="1"/>
      <w:numFmt w:val="bullet"/>
      <w:lvlText w:val=""/>
      <w:lvlJc w:val="left"/>
      <w:pPr>
        <w:tabs>
          <w:tab w:val="num" w:pos="580"/>
        </w:tabs>
        <w:ind w:left="580" w:hanging="360"/>
      </w:pPr>
      <w:rPr>
        <w:rFonts w:ascii="Symbol" w:hAnsi="Symbol" w:hint="default"/>
      </w:rPr>
    </w:lvl>
    <w:lvl w:ilvl="7" w:tplc="08090003" w:tentative="1">
      <w:start w:val="1"/>
      <w:numFmt w:val="bullet"/>
      <w:lvlText w:val="o"/>
      <w:lvlJc w:val="left"/>
      <w:pPr>
        <w:tabs>
          <w:tab w:val="num" w:pos="1300"/>
        </w:tabs>
        <w:ind w:left="1300" w:hanging="360"/>
      </w:pPr>
      <w:rPr>
        <w:rFonts w:ascii="Courier New" w:hAnsi="Courier New" w:cs="Courier New" w:hint="default"/>
      </w:rPr>
    </w:lvl>
    <w:lvl w:ilvl="8" w:tplc="08090005" w:tentative="1">
      <w:start w:val="1"/>
      <w:numFmt w:val="bullet"/>
      <w:lvlText w:val=""/>
      <w:lvlJc w:val="left"/>
      <w:pPr>
        <w:tabs>
          <w:tab w:val="num" w:pos="2020"/>
        </w:tabs>
        <w:ind w:left="2020" w:hanging="360"/>
      </w:pPr>
      <w:rPr>
        <w:rFonts w:ascii="Wingdings" w:hAnsi="Wingdings" w:hint="default"/>
      </w:rPr>
    </w:lvl>
  </w:abstractNum>
  <w:abstractNum w:abstractNumId="14"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951887"/>
    <w:multiLevelType w:val="hybridMultilevel"/>
    <w:tmpl w:val="DB62BD6A"/>
    <w:lvl w:ilvl="0" w:tplc="041D0001">
      <w:start w:val="1"/>
      <w:numFmt w:val="bullet"/>
      <w:lvlText w:val=""/>
      <w:lvlJc w:val="left"/>
      <w:pPr>
        <w:ind w:left="420" w:hanging="42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AA46647"/>
    <w:multiLevelType w:val="hybridMultilevel"/>
    <w:tmpl w:val="5DA032FE"/>
    <w:lvl w:ilvl="0" w:tplc="CAE8AE3A">
      <w:start w:val="1"/>
      <w:numFmt w:val="decimal"/>
      <w:pStyle w:val="Proposal"/>
      <w:lvlText w:val="Cat-b-Proposal %1"/>
      <w:lvlJc w:val="left"/>
      <w:pPr>
        <w:tabs>
          <w:tab w:val="num" w:pos="2439"/>
        </w:tabs>
        <w:ind w:left="2439" w:hanging="13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tabs>
          <w:tab w:val="num" w:pos="1866"/>
        </w:tabs>
        <w:ind w:left="1866" w:hanging="360"/>
      </w:pPr>
    </w:lvl>
    <w:lvl w:ilvl="2" w:tplc="0409001B">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9"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082014F"/>
    <w:multiLevelType w:val="hybridMultilevel"/>
    <w:tmpl w:val="0972DC30"/>
    <w:lvl w:ilvl="0" w:tplc="041D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1" w15:restartNumberingAfterBreak="0">
    <w:nsid w:val="413128B7"/>
    <w:multiLevelType w:val="hybridMultilevel"/>
    <w:tmpl w:val="7BF2842A"/>
    <w:lvl w:ilvl="0" w:tplc="041D0019">
      <w:start w:val="1"/>
      <w:numFmt w:val="lowerLetter"/>
      <w:lvlText w:val="%1."/>
      <w:lvlJc w:val="left"/>
      <w:pPr>
        <w:ind w:left="825" w:hanging="360"/>
      </w:pPr>
    </w:lvl>
    <w:lvl w:ilvl="1" w:tplc="041D0019" w:tentative="1">
      <w:start w:val="1"/>
      <w:numFmt w:val="lowerLetter"/>
      <w:lvlText w:val="%2."/>
      <w:lvlJc w:val="left"/>
      <w:pPr>
        <w:ind w:left="1545" w:hanging="360"/>
      </w:pPr>
    </w:lvl>
    <w:lvl w:ilvl="2" w:tplc="041D001B" w:tentative="1">
      <w:start w:val="1"/>
      <w:numFmt w:val="lowerRoman"/>
      <w:lvlText w:val="%3."/>
      <w:lvlJc w:val="right"/>
      <w:pPr>
        <w:ind w:left="2265" w:hanging="180"/>
      </w:pPr>
    </w:lvl>
    <w:lvl w:ilvl="3" w:tplc="041D000F" w:tentative="1">
      <w:start w:val="1"/>
      <w:numFmt w:val="decimal"/>
      <w:lvlText w:val="%4."/>
      <w:lvlJc w:val="left"/>
      <w:pPr>
        <w:ind w:left="2985" w:hanging="360"/>
      </w:pPr>
    </w:lvl>
    <w:lvl w:ilvl="4" w:tplc="041D0019" w:tentative="1">
      <w:start w:val="1"/>
      <w:numFmt w:val="lowerLetter"/>
      <w:lvlText w:val="%5."/>
      <w:lvlJc w:val="left"/>
      <w:pPr>
        <w:ind w:left="3705" w:hanging="360"/>
      </w:pPr>
    </w:lvl>
    <w:lvl w:ilvl="5" w:tplc="041D001B" w:tentative="1">
      <w:start w:val="1"/>
      <w:numFmt w:val="lowerRoman"/>
      <w:lvlText w:val="%6."/>
      <w:lvlJc w:val="right"/>
      <w:pPr>
        <w:ind w:left="4425" w:hanging="180"/>
      </w:pPr>
    </w:lvl>
    <w:lvl w:ilvl="6" w:tplc="041D000F" w:tentative="1">
      <w:start w:val="1"/>
      <w:numFmt w:val="decimal"/>
      <w:lvlText w:val="%7."/>
      <w:lvlJc w:val="left"/>
      <w:pPr>
        <w:ind w:left="5145" w:hanging="360"/>
      </w:pPr>
    </w:lvl>
    <w:lvl w:ilvl="7" w:tplc="041D0019" w:tentative="1">
      <w:start w:val="1"/>
      <w:numFmt w:val="lowerLetter"/>
      <w:lvlText w:val="%8."/>
      <w:lvlJc w:val="left"/>
      <w:pPr>
        <w:ind w:left="5865" w:hanging="360"/>
      </w:pPr>
    </w:lvl>
    <w:lvl w:ilvl="8" w:tplc="041D001B" w:tentative="1">
      <w:start w:val="1"/>
      <w:numFmt w:val="lowerRoman"/>
      <w:lvlText w:val="%9."/>
      <w:lvlJc w:val="right"/>
      <w:pPr>
        <w:ind w:left="6585" w:hanging="180"/>
      </w:pPr>
    </w:lvl>
  </w:abstractNum>
  <w:abstractNum w:abstractNumId="22" w15:restartNumberingAfterBreak="0">
    <w:nsid w:val="422DCF64"/>
    <w:multiLevelType w:val="singleLevel"/>
    <w:tmpl w:val="422DCF64"/>
    <w:lvl w:ilvl="0">
      <w:start w:val="1"/>
      <w:numFmt w:val="bullet"/>
      <w:lvlText w:val=""/>
      <w:lvlJc w:val="left"/>
      <w:pPr>
        <w:tabs>
          <w:tab w:val="num" w:pos="420"/>
        </w:tabs>
        <w:ind w:left="840" w:hanging="42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9671CC"/>
    <w:multiLevelType w:val="hybridMultilevel"/>
    <w:tmpl w:val="AA4EF710"/>
    <w:lvl w:ilvl="0" w:tplc="C4126078">
      <w:start w:val="2"/>
      <w:numFmt w:val="bullet"/>
      <w:lvlText w:val="-"/>
      <w:lvlJc w:val="left"/>
      <w:pPr>
        <w:ind w:left="420" w:hanging="420"/>
      </w:pPr>
      <w:rPr>
        <w:rFonts w:ascii="Microsoft YaHei" w:eastAsia="Microsoft YaHei" w:hAnsi="Microsoft YaHei"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C71156"/>
    <w:multiLevelType w:val="hybridMultilevel"/>
    <w:tmpl w:val="E482F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891505"/>
    <w:multiLevelType w:val="hybridMultilevel"/>
    <w:tmpl w:val="328A1D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7040D84"/>
    <w:multiLevelType w:val="hybridMultilevel"/>
    <w:tmpl w:val="7C682F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994F7C"/>
    <w:multiLevelType w:val="hybridMultilevel"/>
    <w:tmpl w:val="7A0CAB30"/>
    <w:lvl w:ilvl="0" w:tplc="041D0001">
      <w:start w:val="1"/>
      <w:numFmt w:val="bullet"/>
      <w:lvlText w:val=""/>
      <w:lvlJc w:val="left"/>
      <w:pPr>
        <w:ind w:left="420" w:hanging="420"/>
      </w:pPr>
      <w:rPr>
        <w:rFonts w:ascii="Symbol" w:hAnsi="Symbol"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4BD6EFD"/>
    <w:multiLevelType w:val="hybridMultilevel"/>
    <w:tmpl w:val="562A1A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79169C5"/>
    <w:multiLevelType w:val="hybridMultilevel"/>
    <w:tmpl w:val="0ABC4498"/>
    <w:lvl w:ilvl="0" w:tplc="04090001">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35" w15:restartNumberingAfterBreak="0">
    <w:nsid w:val="67A57192"/>
    <w:multiLevelType w:val="hybridMultilevel"/>
    <w:tmpl w:val="3C2E0B94"/>
    <w:lvl w:ilvl="0" w:tplc="041D0001">
      <w:start w:val="1"/>
      <w:numFmt w:val="bullet"/>
      <w:lvlText w:val=""/>
      <w:lvlJc w:val="left"/>
      <w:pPr>
        <w:ind w:left="420" w:hanging="420"/>
      </w:pPr>
      <w:rPr>
        <w:rFonts w:ascii="Symbol" w:hAnsi="Symbol" w:hint="default"/>
      </w:rPr>
    </w:lvl>
    <w:lvl w:ilvl="1" w:tplc="041D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6A5639FF"/>
    <w:multiLevelType w:val="multilevel"/>
    <w:tmpl w:val="6A5639FF"/>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B93D83"/>
    <w:multiLevelType w:val="hybridMultilevel"/>
    <w:tmpl w:val="F9A241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16B5BF1"/>
    <w:multiLevelType w:val="singleLevel"/>
    <w:tmpl w:val="041D0001"/>
    <w:lvl w:ilvl="0">
      <w:start w:val="1"/>
      <w:numFmt w:val="bullet"/>
      <w:lvlText w:val=""/>
      <w:lvlJc w:val="left"/>
      <w:pPr>
        <w:ind w:left="720" w:hanging="360"/>
      </w:pPr>
      <w:rPr>
        <w:rFonts w:ascii="Symbol" w:hAnsi="Symbol" w:hint="default"/>
      </w:rPr>
    </w:lvl>
  </w:abstractNum>
  <w:abstractNum w:abstractNumId="39" w15:restartNumberingAfterBreak="0">
    <w:nsid w:val="7347324E"/>
    <w:multiLevelType w:val="hybridMultilevel"/>
    <w:tmpl w:val="52CCE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8C331FE"/>
    <w:multiLevelType w:val="hybridMultilevel"/>
    <w:tmpl w:val="4CEA2272"/>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A2731E"/>
    <w:multiLevelType w:val="hybridMultilevel"/>
    <w:tmpl w:val="B8984748"/>
    <w:lvl w:ilvl="0" w:tplc="27BEF22E">
      <w:start w:val="1"/>
      <w:numFmt w:val="decimal"/>
      <w:pStyle w:val="Cat-X-Proposal"/>
      <w:lvlText w:val="Cat-x-Proposal %1"/>
      <w:lvlJc w:val="left"/>
      <w:pPr>
        <w:tabs>
          <w:tab w:val="num" w:pos="1304"/>
        </w:tabs>
        <w:ind w:left="1304" w:hanging="130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5"/>
  </w:num>
  <w:num w:numId="3">
    <w:abstractNumId w:val="19"/>
  </w:num>
  <w:num w:numId="4">
    <w:abstractNumId w:val="14"/>
  </w:num>
  <w:num w:numId="5">
    <w:abstractNumId w:val="23"/>
  </w:num>
  <w:num w:numId="6">
    <w:abstractNumId w:val="31"/>
  </w:num>
  <w:num w:numId="7">
    <w:abstractNumId w:val="15"/>
  </w:num>
  <w:num w:numId="8">
    <w:abstractNumId w:val="27"/>
  </w:num>
  <w:num w:numId="9">
    <w:abstractNumId w:val="13"/>
  </w:num>
  <w:num w:numId="10">
    <w:abstractNumId w:val="42"/>
  </w:num>
  <w:num w:numId="11">
    <w:abstractNumId w:val="17"/>
  </w:num>
  <w:num w:numId="12">
    <w:abstractNumId w:val="43"/>
  </w:num>
  <w:num w:numId="13">
    <w:abstractNumId w:val="11"/>
  </w:num>
  <w:num w:numId="14">
    <w:abstractNumId w:val="0"/>
  </w:num>
  <w:num w:numId="15">
    <w:abstractNumId w:val="28"/>
  </w:num>
  <w:num w:numId="16">
    <w:abstractNumId w:val="18"/>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4"/>
    <w:lvlOverride w:ilvl="0"/>
    <w:lvlOverride w:ilvl="1"/>
    <w:lvlOverride w:ilvl="2"/>
    <w:lvlOverride w:ilvl="3"/>
    <w:lvlOverride w:ilvl="4"/>
    <w:lvlOverride w:ilvl="5"/>
    <w:lvlOverride w:ilvl="6"/>
    <w:lvlOverride w:ilvl="7"/>
    <w:lvlOverride w:ilvl="8"/>
  </w:num>
  <w:num w:numId="20">
    <w:abstractNumId w:val="6"/>
  </w:num>
  <w:num w:numId="21">
    <w:abstractNumId w:val="22"/>
  </w:num>
  <w:num w:numId="22">
    <w:abstractNumId w:val="24"/>
  </w:num>
  <w:num w:numId="23">
    <w:abstractNumId w:val="33"/>
  </w:num>
  <w:num w:numId="24">
    <w:abstractNumId w:val="30"/>
  </w:num>
  <w:num w:numId="25">
    <w:abstractNumId w:val="37"/>
  </w:num>
  <w:num w:numId="26">
    <w:abstractNumId w:val="39"/>
  </w:num>
  <w:num w:numId="27">
    <w:abstractNumId w:val="12"/>
  </w:num>
  <w:num w:numId="28">
    <w:abstractNumId w:val="7"/>
    <w:lvlOverride w:ilvl="0"/>
    <w:lvlOverride w:ilvl="1"/>
    <w:lvlOverride w:ilvl="2"/>
    <w:lvlOverride w:ilvl="3"/>
    <w:lvlOverride w:ilvl="4"/>
    <w:lvlOverride w:ilvl="5"/>
    <w:lvlOverride w:ilvl="6"/>
    <w:lvlOverride w:ilvl="7"/>
    <w:lvlOverride w:ilvl="8"/>
  </w:num>
  <w:num w:numId="29">
    <w:abstractNumId w:val="29"/>
  </w:num>
  <w:num w:numId="30">
    <w:abstractNumId w:val="26"/>
  </w:num>
  <w:num w:numId="31">
    <w:abstractNumId w:val="16"/>
  </w:num>
  <w:num w:numId="32">
    <w:abstractNumId w:val="9"/>
  </w:num>
  <w:num w:numId="33">
    <w:abstractNumId w:val="35"/>
  </w:num>
  <w:num w:numId="34">
    <w:abstractNumId w:val="20"/>
  </w:num>
  <w:num w:numId="35">
    <w:abstractNumId w:val="8"/>
  </w:num>
  <w:num w:numId="36">
    <w:abstractNumId w:val="38"/>
  </w:num>
  <w:num w:numId="37">
    <w:abstractNumId w:val="32"/>
  </w:num>
  <w:num w:numId="38">
    <w:abstractNumId w:val="4"/>
  </w:num>
  <w:num w:numId="39">
    <w:abstractNumId w:val="10"/>
  </w:num>
  <w:num w:numId="40">
    <w:abstractNumId w:val="21"/>
  </w:num>
  <w:num w:numId="41">
    <w:abstractNumId w:val="40"/>
  </w:num>
  <w:num w:numId="42">
    <w:abstractNumId w:val="36"/>
  </w:num>
  <w:num w:numId="43">
    <w:abstractNumId w:val="5"/>
  </w:num>
  <w:num w:numId="44">
    <w:abstractNumId w:val="2"/>
  </w:num>
  <w:num w:numId="45">
    <w:abstractNumId w:val="18"/>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orteur (Ericsson)">
    <w15:presenceInfo w15:providerId="None" w15:userId="Rapporteur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867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G0NDOyNDE1MzO1NDFW0lEKTi0uzszPAykwqgUAkoiJOCwAAAA="/>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6B9"/>
    <w:rsid w:val="0001081F"/>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25B8"/>
    <w:rsid w:val="00032DBA"/>
    <w:rsid w:val="00033001"/>
    <w:rsid w:val="000338BD"/>
    <w:rsid w:val="00033A8D"/>
    <w:rsid w:val="000344E6"/>
    <w:rsid w:val="00034C15"/>
    <w:rsid w:val="00034F7E"/>
    <w:rsid w:val="00035054"/>
    <w:rsid w:val="000351DD"/>
    <w:rsid w:val="00035C9E"/>
    <w:rsid w:val="00035FC7"/>
    <w:rsid w:val="000368C6"/>
    <w:rsid w:val="00036BA1"/>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700E"/>
    <w:rsid w:val="000475C3"/>
    <w:rsid w:val="00047FF1"/>
    <w:rsid w:val="00050239"/>
    <w:rsid w:val="0005031B"/>
    <w:rsid w:val="000505BB"/>
    <w:rsid w:val="00050845"/>
    <w:rsid w:val="00050BC6"/>
    <w:rsid w:val="00050D94"/>
    <w:rsid w:val="00051EC2"/>
    <w:rsid w:val="000520B0"/>
    <w:rsid w:val="00052767"/>
    <w:rsid w:val="00052A07"/>
    <w:rsid w:val="000534E3"/>
    <w:rsid w:val="00053F25"/>
    <w:rsid w:val="00054848"/>
    <w:rsid w:val="00054899"/>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87E"/>
    <w:rsid w:val="00064935"/>
    <w:rsid w:val="00064BE5"/>
    <w:rsid w:val="00064FDA"/>
    <w:rsid w:val="000653FB"/>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44D5"/>
    <w:rsid w:val="00074832"/>
    <w:rsid w:val="00076746"/>
    <w:rsid w:val="0007695E"/>
    <w:rsid w:val="00077B11"/>
    <w:rsid w:val="00077BBE"/>
    <w:rsid w:val="00077E5F"/>
    <w:rsid w:val="00077F9E"/>
    <w:rsid w:val="0008036A"/>
    <w:rsid w:val="00080757"/>
    <w:rsid w:val="00080A54"/>
    <w:rsid w:val="00081724"/>
    <w:rsid w:val="00081AE6"/>
    <w:rsid w:val="000823FF"/>
    <w:rsid w:val="00082494"/>
    <w:rsid w:val="0008268C"/>
    <w:rsid w:val="00082910"/>
    <w:rsid w:val="00082A54"/>
    <w:rsid w:val="00082F89"/>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3392"/>
    <w:rsid w:val="00093474"/>
    <w:rsid w:val="00093F19"/>
    <w:rsid w:val="000946F7"/>
    <w:rsid w:val="00094773"/>
    <w:rsid w:val="00094917"/>
    <w:rsid w:val="00094BA4"/>
    <w:rsid w:val="00094D34"/>
    <w:rsid w:val="00094E84"/>
    <w:rsid w:val="0009510F"/>
    <w:rsid w:val="000951E1"/>
    <w:rsid w:val="00095CE8"/>
    <w:rsid w:val="00096395"/>
    <w:rsid w:val="00096DB1"/>
    <w:rsid w:val="00097633"/>
    <w:rsid w:val="00097903"/>
    <w:rsid w:val="000979D2"/>
    <w:rsid w:val="00097E82"/>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7D28"/>
    <w:rsid w:val="000B0555"/>
    <w:rsid w:val="000B0780"/>
    <w:rsid w:val="000B0CF0"/>
    <w:rsid w:val="000B0E11"/>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495"/>
    <w:rsid w:val="000B6BC5"/>
    <w:rsid w:val="000B740D"/>
    <w:rsid w:val="000B7606"/>
    <w:rsid w:val="000B7711"/>
    <w:rsid w:val="000B7A4E"/>
    <w:rsid w:val="000C00EA"/>
    <w:rsid w:val="000C0FDD"/>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BEF"/>
    <w:rsid w:val="000D00B2"/>
    <w:rsid w:val="000D0A50"/>
    <w:rsid w:val="000D0D07"/>
    <w:rsid w:val="000D2000"/>
    <w:rsid w:val="000D20CA"/>
    <w:rsid w:val="000D21E6"/>
    <w:rsid w:val="000D367E"/>
    <w:rsid w:val="000D3C0E"/>
    <w:rsid w:val="000D4244"/>
    <w:rsid w:val="000D4797"/>
    <w:rsid w:val="000D4AF5"/>
    <w:rsid w:val="000D5151"/>
    <w:rsid w:val="000D51E9"/>
    <w:rsid w:val="000D5330"/>
    <w:rsid w:val="000D7753"/>
    <w:rsid w:val="000D778E"/>
    <w:rsid w:val="000E0527"/>
    <w:rsid w:val="000E0706"/>
    <w:rsid w:val="000E10ED"/>
    <w:rsid w:val="000E1E92"/>
    <w:rsid w:val="000E2D16"/>
    <w:rsid w:val="000E3050"/>
    <w:rsid w:val="000E3814"/>
    <w:rsid w:val="000E4070"/>
    <w:rsid w:val="000E4419"/>
    <w:rsid w:val="000E4999"/>
    <w:rsid w:val="000E4A12"/>
    <w:rsid w:val="000E5D59"/>
    <w:rsid w:val="000E6988"/>
    <w:rsid w:val="000E6B93"/>
    <w:rsid w:val="000E6E74"/>
    <w:rsid w:val="000E7060"/>
    <w:rsid w:val="000E72F4"/>
    <w:rsid w:val="000F06D6"/>
    <w:rsid w:val="000F0EB1"/>
    <w:rsid w:val="000F1106"/>
    <w:rsid w:val="000F1575"/>
    <w:rsid w:val="000F1791"/>
    <w:rsid w:val="000F1928"/>
    <w:rsid w:val="000F19B2"/>
    <w:rsid w:val="000F1BC0"/>
    <w:rsid w:val="000F1D6D"/>
    <w:rsid w:val="000F2AC7"/>
    <w:rsid w:val="000F3940"/>
    <w:rsid w:val="000F3BE9"/>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C76"/>
    <w:rsid w:val="001020EB"/>
    <w:rsid w:val="00102837"/>
    <w:rsid w:val="001028E4"/>
    <w:rsid w:val="001030F6"/>
    <w:rsid w:val="00103166"/>
    <w:rsid w:val="0010326C"/>
    <w:rsid w:val="00103318"/>
    <w:rsid w:val="00103680"/>
    <w:rsid w:val="001039A8"/>
    <w:rsid w:val="00104109"/>
    <w:rsid w:val="0010441B"/>
    <w:rsid w:val="001044B8"/>
    <w:rsid w:val="00104EDB"/>
    <w:rsid w:val="0010571E"/>
    <w:rsid w:val="00105919"/>
    <w:rsid w:val="00106254"/>
    <w:rsid w:val="001062FB"/>
    <w:rsid w:val="001063E6"/>
    <w:rsid w:val="0010662B"/>
    <w:rsid w:val="00106950"/>
    <w:rsid w:val="001073F5"/>
    <w:rsid w:val="00107F4A"/>
    <w:rsid w:val="00111433"/>
    <w:rsid w:val="00111B41"/>
    <w:rsid w:val="001127C3"/>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7DA"/>
    <w:rsid w:val="001344C0"/>
    <w:rsid w:val="001346FA"/>
    <w:rsid w:val="001347D8"/>
    <w:rsid w:val="0013493F"/>
    <w:rsid w:val="00135252"/>
    <w:rsid w:val="001352D4"/>
    <w:rsid w:val="00135BAF"/>
    <w:rsid w:val="001367BD"/>
    <w:rsid w:val="00136B84"/>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B1E"/>
    <w:rsid w:val="00143F8D"/>
    <w:rsid w:val="00143FA6"/>
    <w:rsid w:val="00144874"/>
    <w:rsid w:val="00145366"/>
    <w:rsid w:val="00145D98"/>
    <w:rsid w:val="00146406"/>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65B7"/>
    <w:rsid w:val="00157044"/>
    <w:rsid w:val="00157270"/>
    <w:rsid w:val="00157279"/>
    <w:rsid w:val="001572CE"/>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10BC"/>
    <w:rsid w:val="00172BEC"/>
    <w:rsid w:val="00173806"/>
    <w:rsid w:val="001739EB"/>
    <w:rsid w:val="00173A1C"/>
    <w:rsid w:val="00173A8E"/>
    <w:rsid w:val="00174CC6"/>
    <w:rsid w:val="00174E25"/>
    <w:rsid w:val="00175198"/>
    <w:rsid w:val="001753BB"/>
    <w:rsid w:val="00175482"/>
    <w:rsid w:val="001759C4"/>
    <w:rsid w:val="00175E91"/>
    <w:rsid w:val="00175F68"/>
    <w:rsid w:val="00176E54"/>
    <w:rsid w:val="00177412"/>
    <w:rsid w:val="00177795"/>
    <w:rsid w:val="00180F44"/>
    <w:rsid w:val="0018143F"/>
    <w:rsid w:val="00181451"/>
    <w:rsid w:val="00181B00"/>
    <w:rsid w:val="00182188"/>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1C1"/>
    <w:rsid w:val="0018763D"/>
    <w:rsid w:val="00187EDD"/>
    <w:rsid w:val="00190225"/>
    <w:rsid w:val="00190AC1"/>
    <w:rsid w:val="00190EE3"/>
    <w:rsid w:val="00191740"/>
    <w:rsid w:val="00191988"/>
    <w:rsid w:val="00193044"/>
    <w:rsid w:val="00193213"/>
    <w:rsid w:val="0019341A"/>
    <w:rsid w:val="0019347E"/>
    <w:rsid w:val="001935BC"/>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C0998"/>
    <w:rsid w:val="001C191F"/>
    <w:rsid w:val="001C1CE5"/>
    <w:rsid w:val="001C32EB"/>
    <w:rsid w:val="001C3373"/>
    <w:rsid w:val="001C3D2A"/>
    <w:rsid w:val="001C41A2"/>
    <w:rsid w:val="001C42A9"/>
    <w:rsid w:val="001C42AA"/>
    <w:rsid w:val="001C4323"/>
    <w:rsid w:val="001C4BC0"/>
    <w:rsid w:val="001C5A13"/>
    <w:rsid w:val="001C62A7"/>
    <w:rsid w:val="001C6966"/>
    <w:rsid w:val="001C6BB3"/>
    <w:rsid w:val="001C6C4B"/>
    <w:rsid w:val="001C6E35"/>
    <w:rsid w:val="001C7608"/>
    <w:rsid w:val="001C768B"/>
    <w:rsid w:val="001D0049"/>
    <w:rsid w:val="001D0A30"/>
    <w:rsid w:val="001D1524"/>
    <w:rsid w:val="001D1AC4"/>
    <w:rsid w:val="001D268A"/>
    <w:rsid w:val="001D2CEE"/>
    <w:rsid w:val="001D3BDB"/>
    <w:rsid w:val="001D3F6C"/>
    <w:rsid w:val="001D4674"/>
    <w:rsid w:val="001D4B39"/>
    <w:rsid w:val="001D4BC9"/>
    <w:rsid w:val="001D4E25"/>
    <w:rsid w:val="001D51BA"/>
    <w:rsid w:val="001D565D"/>
    <w:rsid w:val="001D6342"/>
    <w:rsid w:val="001D6458"/>
    <w:rsid w:val="001D6D53"/>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AED"/>
    <w:rsid w:val="001F00B0"/>
    <w:rsid w:val="001F06C9"/>
    <w:rsid w:val="001F105A"/>
    <w:rsid w:val="001F2DAB"/>
    <w:rsid w:val="001F3916"/>
    <w:rsid w:val="001F3E9B"/>
    <w:rsid w:val="001F485D"/>
    <w:rsid w:val="001F491B"/>
    <w:rsid w:val="001F524A"/>
    <w:rsid w:val="001F54C5"/>
    <w:rsid w:val="001F5568"/>
    <w:rsid w:val="001F62B7"/>
    <w:rsid w:val="001F662C"/>
    <w:rsid w:val="001F6BF7"/>
    <w:rsid w:val="001F7074"/>
    <w:rsid w:val="001F74E5"/>
    <w:rsid w:val="001F7581"/>
    <w:rsid w:val="00200234"/>
    <w:rsid w:val="00200490"/>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3205"/>
    <w:rsid w:val="00223FCB"/>
    <w:rsid w:val="002240BF"/>
    <w:rsid w:val="00224132"/>
    <w:rsid w:val="0022450C"/>
    <w:rsid w:val="00224A66"/>
    <w:rsid w:val="00225233"/>
    <w:rsid w:val="002252C3"/>
    <w:rsid w:val="00225C54"/>
    <w:rsid w:val="00226074"/>
    <w:rsid w:val="002260E3"/>
    <w:rsid w:val="0022659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872"/>
    <w:rsid w:val="00235D58"/>
    <w:rsid w:val="00237CC4"/>
    <w:rsid w:val="002401E9"/>
    <w:rsid w:val="00241559"/>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7543"/>
    <w:rsid w:val="00260121"/>
    <w:rsid w:val="002605AF"/>
    <w:rsid w:val="002613D3"/>
    <w:rsid w:val="0026144D"/>
    <w:rsid w:val="002617E7"/>
    <w:rsid w:val="002623D6"/>
    <w:rsid w:val="00262FC5"/>
    <w:rsid w:val="00263282"/>
    <w:rsid w:val="00263378"/>
    <w:rsid w:val="00263798"/>
    <w:rsid w:val="00263953"/>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F1E"/>
    <w:rsid w:val="00271210"/>
    <w:rsid w:val="0027144F"/>
    <w:rsid w:val="00271F3A"/>
    <w:rsid w:val="00272113"/>
    <w:rsid w:val="0027270D"/>
    <w:rsid w:val="002727B7"/>
    <w:rsid w:val="002729D5"/>
    <w:rsid w:val="00273278"/>
    <w:rsid w:val="00273758"/>
    <w:rsid w:val="002737F4"/>
    <w:rsid w:val="00273A8C"/>
    <w:rsid w:val="00273B65"/>
    <w:rsid w:val="00273F66"/>
    <w:rsid w:val="002740C9"/>
    <w:rsid w:val="00274741"/>
    <w:rsid w:val="00275281"/>
    <w:rsid w:val="002768D3"/>
    <w:rsid w:val="00276DBF"/>
    <w:rsid w:val="0027794A"/>
    <w:rsid w:val="00277C45"/>
    <w:rsid w:val="00280255"/>
    <w:rsid w:val="002805F5"/>
    <w:rsid w:val="00280751"/>
    <w:rsid w:val="0028077C"/>
    <w:rsid w:val="00280DD1"/>
    <w:rsid w:val="00280FF7"/>
    <w:rsid w:val="002810EB"/>
    <w:rsid w:val="002820D4"/>
    <w:rsid w:val="0028280A"/>
    <w:rsid w:val="00282B23"/>
    <w:rsid w:val="00283100"/>
    <w:rsid w:val="00283198"/>
    <w:rsid w:val="00283687"/>
    <w:rsid w:val="00283899"/>
    <w:rsid w:val="0028424E"/>
    <w:rsid w:val="002842A4"/>
    <w:rsid w:val="00284741"/>
    <w:rsid w:val="00285006"/>
    <w:rsid w:val="0028507D"/>
    <w:rsid w:val="00285A88"/>
    <w:rsid w:val="00286738"/>
    <w:rsid w:val="00286A1A"/>
    <w:rsid w:val="00286ACD"/>
    <w:rsid w:val="00286E5F"/>
    <w:rsid w:val="00287838"/>
    <w:rsid w:val="00287929"/>
    <w:rsid w:val="0029002D"/>
    <w:rsid w:val="002904A4"/>
    <w:rsid w:val="002907B5"/>
    <w:rsid w:val="00290D23"/>
    <w:rsid w:val="00290F53"/>
    <w:rsid w:val="0029126F"/>
    <w:rsid w:val="00291EB0"/>
    <w:rsid w:val="00291F36"/>
    <w:rsid w:val="00292603"/>
    <w:rsid w:val="002927BF"/>
    <w:rsid w:val="00292E27"/>
    <w:rsid w:val="00292E37"/>
    <w:rsid w:val="00292EB7"/>
    <w:rsid w:val="002930A0"/>
    <w:rsid w:val="0029323A"/>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77D"/>
    <w:rsid w:val="002A0020"/>
    <w:rsid w:val="002A04B8"/>
    <w:rsid w:val="002A055E"/>
    <w:rsid w:val="002A070B"/>
    <w:rsid w:val="002A0986"/>
    <w:rsid w:val="002A0B42"/>
    <w:rsid w:val="002A0F06"/>
    <w:rsid w:val="002A123B"/>
    <w:rsid w:val="002A134B"/>
    <w:rsid w:val="002A1D4E"/>
    <w:rsid w:val="002A21ED"/>
    <w:rsid w:val="002A2695"/>
    <w:rsid w:val="002A2869"/>
    <w:rsid w:val="002A2961"/>
    <w:rsid w:val="002A2D96"/>
    <w:rsid w:val="002A2FED"/>
    <w:rsid w:val="002A3248"/>
    <w:rsid w:val="002A3374"/>
    <w:rsid w:val="002A4520"/>
    <w:rsid w:val="002A4F37"/>
    <w:rsid w:val="002A5708"/>
    <w:rsid w:val="002A5760"/>
    <w:rsid w:val="002A6449"/>
    <w:rsid w:val="002A6D04"/>
    <w:rsid w:val="002B1248"/>
    <w:rsid w:val="002B1650"/>
    <w:rsid w:val="002B2095"/>
    <w:rsid w:val="002B2392"/>
    <w:rsid w:val="002B24D6"/>
    <w:rsid w:val="002B29A2"/>
    <w:rsid w:val="002B30FC"/>
    <w:rsid w:val="002B47F1"/>
    <w:rsid w:val="002B4832"/>
    <w:rsid w:val="002B4906"/>
    <w:rsid w:val="002B6B5F"/>
    <w:rsid w:val="002B6D09"/>
    <w:rsid w:val="002B735D"/>
    <w:rsid w:val="002B7410"/>
    <w:rsid w:val="002C046B"/>
    <w:rsid w:val="002C067B"/>
    <w:rsid w:val="002C07BE"/>
    <w:rsid w:val="002C17A3"/>
    <w:rsid w:val="002C272A"/>
    <w:rsid w:val="002C2A9B"/>
    <w:rsid w:val="002C303B"/>
    <w:rsid w:val="002C33BD"/>
    <w:rsid w:val="002C360D"/>
    <w:rsid w:val="002C41E6"/>
    <w:rsid w:val="002C5AF8"/>
    <w:rsid w:val="002C5D15"/>
    <w:rsid w:val="002C6525"/>
    <w:rsid w:val="002C6C52"/>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3F6"/>
    <w:rsid w:val="002E083C"/>
    <w:rsid w:val="002E08E1"/>
    <w:rsid w:val="002E16B7"/>
    <w:rsid w:val="002E17F2"/>
    <w:rsid w:val="002E2C55"/>
    <w:rsid w:val="002E3584"/>
    <w:rsid w:val="002E3BFB"/>
    <w:rsid w:val="002E3E33"/>
    <w:rsid w:val="002E400D"/>
    <w:rsid w:val="002E48C2"/>
    <w:rsid w:val="002E56C2"/>
    <w:rsid w:val="002E6675"/>
    <w:rsid w:val="002E7512"/>
    <w:rsid w:val="002E7CAE"/>
    <w:rsid w:val="002E7E00"/>
    <w:rsid w:val="002E7FF9"/>
    <w:rsid w:val="002F025C"/>
    <w:rsid w:val="002F145E"/>
    <w:rsid w:val="002F2320"/>
    <w:rsid w:val="002F2771"/>
    <w:rsid w:val="002F2892"/>
    <w:rsid w:val="002F2B0E"/>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502"/>
    <w:rsid w:val="00303FF4"/>
    <w:rsid w:val="003041F1"/>
    <w:rsid w:val="0030501F"/>
    <w:rsid w:val="00305473"/>
    <w:rsid w:val="003056B6"/>
    <w:rsid w:val="00305A81"/>
    <w:rsid w:val="00305B16"/>
    <w:rsid w:val="00305F28"/>
    <w:rsid w:val="0030603B"/>
    <w:rsid w:val="003068AD"/>
    <w:rsid w:val="00306A42"/>
    <w:rsid w:val="00306DD3"/>
    <w:rsid w:val="0030706D"/>
    <w:rsid w:val="003070D3"/>
    <w:rsid w:val="00307220"/>
    <w:rsid w:val="00307BA1"/>
    <w:rsid w:val="00310D6E"/>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635"/>
    <w:rsid w:val="00324D23"/>
    <w:rsid w:val="00325353"/>
    <w:rsid w:val="003258E9"/>
    <w:rsid w:val="00326264"/>
    <w:rsid w:val="003270BA"/>
    <w:rsid w:val="00327DA1"/>
    <w:rsid w:val="00327FC1"/>
    <w:rsid w:val="003307D4"/>
    <w:rsid w:val="003313A5"/>
    <w:rsid w:val="0033169C"/>
    <w:rsid w:val="00331751"/>
    <w:rsid w:val="00331A79"/>
    <w:rsid w:val="0033426B"/>
    <w:rsid w:val="00334579"/>
    <w:rsid w:val="00334B13"/>
    <w:rsid w:val="00334E85"/>
    <w:rsid w:val="00335186"/>
    <w:rsid w:val="00335243"/>
    <w:rsid w:val="00335341"/>
    <w:rsid w:val="00335858"/>
    <w:rsid w:val="00335B6B"/>
    <w:rsid w:val="00336BDA"/>
    <w:rsid w:val="00336F10"/>
    <w:rsid w:val="003370F9"/>
    <w:rsid w:val="003373C1"/>
    <w:rsid w:val="0033754B"/>
    <w:rsid w:val="003377A7"/>
    <w:rsid w:val="00340368"/>
    <w:rsid w:val="00340858"/>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509C3"/>
    <w:rsid w:val="00350B7A"/>
    <w:rsid w:val="00350E86"/>
    <w:rsid w:val="00350F30"/>
    <w:rsid w:val="003523C5"/>
    <w:rsid w:val="00352696"/>
    <w:rsid w:val="00352DDC"/>
    <w:rsid w:val="003538AD"/>
    <w:rsid w:val="00353A80"/>
    <w:rsid w:val="00353AED"/>
    <w:rsid w:val="003543EC"/>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11BD"/>
    <w:rsid w:val="00361936"/>
    <w:rsid w:val="00362A2A"/>
    <w:rsid w:val="00362B7D"/>
    <w:rsid w:val="0036375A"/>
    <w:rsid w:val="00363CA5"/>
    <w:rsid w:val="003640EF"/>
    <w:rsid w:val="003643ED"/>
    <w:rsid w:val="0036482A"/>
    <w:rsid w:val="0036493D"/>
    <w:rsid w:val="00365644"/>
    <w:rsid w:val="003662F8"/>
    <w:rsid w:val="00366845"/>
    <w:rsid w:val="0036690D"/>
    <w:rsid w:val="00366A49"/>
    <w:rsid w:val="00366CCD"/>
    <w:rsid w:val="00367868"/>
    <w:rsid w:val="00370E47"/>
    <w:rsid w:val="0037100B"/>
    <w:rsid w:val="003714E3"/>
    <w:rsid w:val="00371A08"/>
    <w:rsid w:val="00372092"/>
    <w:rsid w:val="003723E1"/>
    <w:rsid w:val="00372A48"/>
    <w:rsid w:val="003742AC"/>
    <w:rsid w:val="00374888"/>
    <w:rsid w:val="00374ADD"/>
    <w:rsid w:val="00375E4C"/>
    <w:rsid w:val="003768F2"/>
    <w:rsid w:val="0037695D"/>
    <w:rsid w:val="00377CE1"/>
    <w:rsid w:val="00377D9C"/>
    <w:rsid w:val="00377F02"/>
    <w:rsid w:val="00380004"/>
    <w:rsid w:val="003811FB"/>
    <w:rsid w:val="003813DB"/>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239A"/>
    <w:rsid w:val="0039272D"/>
    <w:rsid w:val="00393703"/>
    <w:rsid w:val="003939FF"/>
    <w:rsid w:val="0039412A"/>
    <w:rsid w:val="00394E1C"/>
    <w:rsid w:val="00394F0B"/>
    <w:rsid w:val="003955E3"/>
    <w:rsid w:val="00396CBA"/>
    <w:rsid w:val="00397A92"/>
    <w:rsid w:val="00397B16"/>
    <w:rsid w:val="00397D1E"/>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78F"/>
    <w:rsid w:val="003B29EF"/>
    <w:rsid w:val="003B369F"/>
    <w:rsid w:val="003B36A3"/>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B1F"/>
    <w:rsid w:val="003C6CF3"/>
    <w:rsid w:val="003C74BB"/>
    <w:rsid w:val="003C7772"/>
    <w:rsid w:val="003C7806"/>
    <w:rsid w:val="003C7F55"/>
    <w:rsid w:val="003D0164"/>
    <w:rsid w:val="003D084C"/>
    <w:rsid w:val="003D091B"/>
    <w:rsid w:val="003D0D75"/>
    <w:rsid w:val="003D109F"/>
    <w:rsid w:val="003D2478"/>
    <w:rsid w:val="003D247C"/>
    <w:rsid w:val="003D2C1E"/>
    <w:rsid w:val="003D3322"/>
    <w:rsid w:val="003D39DB"/>
    <w:rsid w:val="003D3C45"/>
    <w:rsid w:val="003D3CFD"/>
    <w:rsid w:val="003D3D6D"/>
    <w:rsid w:val="003D3D84"/>
    <w:rsid w:val="003D4492"/>
    <w:rsid w:val="003D5255"/>
    <w:rsid w:val="003D529A"/>
    <w:rsid w:val="003D53AC"/>
    <w:rsid w:val="003D5668"/>
    <w:rsid w:val="003D56E9"/>
    <w:rsid w:val="003D5B1F"/>
    <w:rsid w:val="003D5DB0"/>
    <w:rsid w:val="003D644D"/>
    <w:rsid w:val="003D6E60"/>
    <w:rsid w:val="003D7171"/>
    <w:rsid w:val="003D7198"/>
    <w:rsid w:val="003D7FBB"/>
    <w:rsid w:val="003E011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61B5"/>
    <w:rsid w:val="003E6AE2"/>
    <w:rsid w:val="003E71EB"/>
    <w:rsid w:val="003E74E3"/>
    <w:rsid w:val="003E7C0E"/>
    <w:rsid w:val="003E7C9B"/>
    <w:rsid w:val="003E7DD8"/>
    <w:rsid w:val="003F0370"/>
    <w:rsid w:val="003F05C7"/>
    <w:rsid w:val="003F066A"/>
    <w:rsid w:val="003F0A55"/>
    <w:rsid w:val="003F0B11"/>
    <w:rsid w:val="003F182F"/>
    <w:rsid w:val="003F25DF"/>
    <w:rsid w:val="003F277D"/>
    <w:rsid w:val="003F2801"/>
    <w:rsid w:val="003F2825"/>
    <w:rsid w:val="003F2CD4"/>
    <w:rsid w:val="003F388B"/>
    <w:rsid w:val="003F42B7"/>
    <w:rsid w:val="003F544A"/>
    <w:rsid w:val="003F5ABA"/>
    <w:rsid w:val="003F5AEE"/>
    <w:rsid w:val="003F5B19"/>
    <w:rsid w:val="003F5F66"/>
    <w:rsid w:val="003F60FF"/>
    <w:rsid w:val="003F6BBE"/>
    <w:rsid w:val="003F6D0A"/>
    <w:rsid w:val="003F7146"/>
    <w:rsid w:val="003F7898"/>
    <w:rsid w:val="003F7C20"/>
    <w:rsid w:val="004000E8"/>
    <w:rsid w:val="0040024C"/>
    <w:rsid w:val="004007EF"/>
    <w:rsid w:val="00401111"/>
    <w:rsid w:val="00401AF0"/>
    <w:rsid w:val="004020DE"/>
    <w:rsid w:val="00402354"/>
    <w:rsid w:val="00402E2B"/>
    <w:rsid w:val="00403987"/>
    <w:rsid w:val="00404C23"/>
    <w:rsid w:val="0040512B"/>
    <w:rsid w:val="00405CA5"/>
    <w:rsid w:val="0040624A"/>
    <w:rsid w:val="004062CA"/>
    <w:rsid w:val="00406818"/>
    <w:rsid w:val="00406DE0"/>
    <w:rsid w:val="00407CD3"/>
    <w:rsid w:val="00407CFC"/>
    <w:rsid w:val="00410134"/>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7CE"/>
    <w:rsid w:val="004163C1"/>
    <w:rsid w:val="00416497"/>
    <w:rsid w:val="004167CC"/>
    <w:rsid w:val="0041682C"/>
    <w:rsid w:val="00416F5F"/>
    <w:rsid w:val="0042019F"/>
    <w:rsid w:val="004201DE"/>
    <w:rsid w:val="00421105"/>
    <w:rsid w:val="00421179"/>
    <w:rsid w:val="00421A16"/>
    <w:rsid w:val="00421FB5"/>
    <w:rsid w:val="00422383"/>
    <w:rsid w:val="004223E0"/>
    <w:rsid w:val="004224E3"/>
    <w:rsid w:val="0042359B"/>
    <w:rsid w:val="004237DD"/>
    <w:rsid w:val="00423B1D"/>
    <w:rsid w:val="00423F74"/>
    <w:rsid w:val="004242F4"/>
    <w:rsid w:val="0042505B"/>
    <w:rsid w:val="00426DD8"/>
    <w:rsid w:val="00427016"/>
    <w:rsid w:val="00427248"/>
    <w:rsid w:val="004300F2"/>
    <w:rsid w:val="004303B6"/>
    <w:rsid w:val="00431005"/>
    <w:rsid w:val="00432371"/>
    <w:rsid w:val="00432D86"/>
    <w:rsid w:val="00432DF2"/>
    <w:rsid w:val="00432EC3"/>
    <w:rsid w:val="00434AB9"/>
    <w:rsid w:val="00435C85"/>
    <w:rsid w:val="00435E3E"/>
    <w:rsid w:val="00436FB3"/>
    <w:rsid w:val="004372EF"/>
    <w:rsid w:val="00437447"/>
    <w:rsid w:val="0043787E"/>
    <w:rsid w:val="00437BBE"/>
    <w:rsid w:val="00441A92"/>
    <w:rsid w:val="00442443"/>
    <w:rsid w:val="00442BAF"/>
    <w:rsid w:val="00443243"/>
    <w:rsid w:val="00443301"/>
    <w:rsid w:val="0044336B"/>
    <w:rsid w:val="00443869"/>
    <w:rsid w:val="00443F3C"/>
    <w:rsid w:val="00444755"/>
    <w:rsid w:val="00444DDA"/>
    <w:rsid w:val="00444F56"/>
    <w:rsid w:val="0044520F"/>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3157"/>
    <w:rsid w:val="004539C7"/>
    <w:rsid w:val="00454363"/>
    <w:rsid w:val="00454ED0"/>
    <w:rsid w:val="00455126"/>
    <w:rsid w:val="004553B3"/>
    <w:rsid w:val="00456989"/>
    <w:rsid w:val="00456AFB"/>
    <w:rsid w:val="00457565"/>
    <w:rsid w:val="00457B71"/>
    <w:rsid w:val="00457EA2"/>
    <w:rsid w:val="0046020E"/>
    <w:rsid w:val="00460238"/>
    <w:rsid w:val="00460AF4"/>
    <w:rsid w:val="00460B4C"/>
    <w:rsid w:val="004612B2"/>
    <w:rsid w:val="00461A21"/>
    <w:rsid w:val="00461A60"/>
    <w:rsid w:val="0046297A"/>
    <w:rsid w:val="00462A80"/>
    <w:rsid w:val="00462FC4"/>
    <w:rsid w:val="00463D8B"/>
    <w:rsid w:val="00464891"/>
    <w:rsid w:val="00464A94"/>
    <w:rsid w:val="00464F4E"/>
    <w:rsid w:val="0046576D"/>
    <w:rsid w:val="00465E7A"/>
    <w:rsid w:val="004669E2"/>
    <w:rsid w:val="00466E9D"/>
    <w:rsid w:val="00467050"/>
    <w:rsid w:val="004670CC"/>
    <w:rsid w:val="004671A8"/>
    <w:rsid w:val="004673AF"/>
    <w:rsid w:val="00467E22"/>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C5"/>
    <w:rsid w:val="0048434B"/>
    <w:rsid w:val="00484475"/>
    <w:rsid w:val="00484958"/>
    <w:rsid w:val="00484CBA"/>
    <w:rsid w:val="00484D06"/>
    <w:rsid w:val="00485A40"/>
    <w:rsid w:val="00486003"/>
    <w:rsid w:val="004860BC"/>
    <w:rsid w:val="0048684F"/>
    <w:rsid w:val="004869FE"/>
    <w:rsid w:val="004872FF"/>
    <w:rsid w:val="00487A2B"/>
    <w:rsid w:val="00490358"/>
    <w:rsid w:val="00490431"/>
    <w:rsid w:val="004905A9"/>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E15"/>
    <w:rsid w:val="004A1EB8"/>
    <w:rsid w:val="004A264F"/>
    <w:rsid w:val="004A2B94"/>
    <w:rsid w:val="004A2C20"/>
    <w:rsid w:val="004A2F80"/>
    <w:rsid w:val="004A3248"/>
    <w:rsid w:val="004A32EE"/>
    <w:rsid w:val="004A36C1"/>
    <w:rsid w:val="004A38F0"/>
    <w:rsid w:val="004A3AB1"/>
    <w:rsid w:val="004A473E"/>
    <w:rsid w:val="004A4D5C"/>
    <w:rsid w:val="004A56C4"/>
    <w:rsid w:val="004A635C"/>
    <w:rsid w:val="004A6DF6"/>
    <w:rsid w:val="004A7074"/>
    <w:rsid w:val="004B0110"/>
    <w:rsid w:val="004B0189"/>
    <w:rsid w:val="004B0907"/>
    <w:rsid w:val="004B099E"/>
    <w:rsid w:val="004B0AB2"/>
    <w:rsid w:val="004B0C79"/>
    <w:rsid w:val="004B0D9D"/>
    <w:rsid w:val="004B1894"/>
    <w:rsid w:val="004B1BB1"/>
    <w:rsid w:val="004B1DC9"/>
    <w:rsid w:val="004B217D"/>
    <w:rsid w:val="004B279E"/>
    <w:rsid w:val="004B3527"/>
    <w:rsid w:val="004B44EE"/>
    <w:rsid w:val="004B4BA8"/>
    <w:rsid w:val="004B5590"/>
    <w:rsid w:val="004B5C6F"/>
    <w:rsid w:val="004B5D41"/>
    <w:rsid w:val="004B6085"/>
    <w:rsid w:val="004B6238"/>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A6"/>
    <w:rsid w:val="004C517C"/>
    <w:rsid w:val="004C56C8"/>
    <w:rsid w:val="004C643F"/>
    <w:rsid w:val="004C6DB2"/>
    <w:rsid w:val="004C72CF"/>
    <w:rsid w:val="004C75BB"/>
    <w:rsid w:val="004D03A9"/>
    <w:rsid w:val="004D0F6E"/>
    <w:rsid w:val="004D182D"/>
    <w:rsid w:val="004D20AE"/>
    <w:rsid w:val="004D2440"/>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964"/>
    <w:rsid w:val="004F6C6A"/>
    <w:rsid w:val="004F707B"/>
    <w:rsid w:val="004F78BD"/>
    <w:rsid w:val="0050016C"/>
    <w:rsid w:val="005010D1"/>
    <w:rsid w:val="005012C3"/>
    <w:rsid w:val="005012CF"/>
    <w:rsid w:val="0050178A"/>
    <w:rsid w:val="00501AB6"/>
    <w:rsid w:val="005022DB"/>
    <w:rsid w:val="005023B3"/>
    <w:rsid w:val="00502A0F"/>
    <w:rsid w:val="005030DF"/>
    <w:rsid w:val="00504191"/>
    <w:rsid w:val="0050504B"/>
    <w:rsid w:val="005057AF"/>
    <w:rsid w:val="00505948"/>
    <w:rsid w:val="00505A13"/>
    <w:rsid w:val="00506557"/>
    <w:rsid w:val="0050677A"/>
    <w:rsid w:val="00506BEC"/>
    <w:rsid w:val="00506E37"/>
    <w:rsid w:val="00507ED2"/>
    <w:rsid w:val="00510329"/>
    <w:rsid w:val="005106C4"/>
    <w:rsid w:val="005108D8"/>
    <w:rsid w:val="00510DF4"/>
    <w:rsid w:val="005116B4"/>
    <w:rsid w:val="005116F9"/>
    <w:rsid w:val="00511DF9"/>
    <w:rsid w:val="00512240"/>
    <w:rsid w:val="00512774"/>
    <w:rsid w:val="00512EC8"/>
    <w:rsid w:val="0051330C"/>
    <w:rsid w:val="005138A7"/>
    <w:rsid w:val="00513CA7"/>
    <w:rsid w:val="00513EE9"/>
    <w:rsid w:val="00513FB5"/>
    <w:rsid w:val="0051411A"/>
    <w:rsid w:val="0051415A"/>
    <w:rsid w:val="00514BE3"/>
    <w:rsid w:val="005153A7"/>
    <w:rsid w:val="00515780"/>
    <w:rsid w:val="00515E23"/>
    <w:rsid w:val="00516D96"/>
    <w:rsid w:val="0051748C"/>
    <w:rsid w:val="00517DCF"/>
    <w:rsid w:val="0052008F"/>
    <w:rsid w:val="005219CF"/>
    <w:rsid w:val="005219E0"/>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DF8"/>
    <w:rsid w:val="005346D9"/>
    <w:rsid w:val="00534B59"/>
    <w:rsid w:val="00534B82"/>
    <w:rsid w:val="00535F2A"/>
    <w:rsid w:val="00536102"/>
    <w:rsid w:val="00536759"/>
    <w:rsid w:val="00536CCA"/>
    <w:rsid w:val="00536DC9"/>
    <w:rsid w:val="005379CA"/>
    <w:rsid w:val="00537C62"/>
    <w:rsid w:val="005401E9"/>
    <w:rsid w:val="005406B7"/>
    <w:rsid w:val="00540899"/>
    <w:rsid w:val="00540A34"/>
    <w:rsid w:val="00541B6F"/>
    <w:rsid w:val="00541F19"/>
    <w:rsid w:val="00543666"/>
    <w:rsid w:val="0054392B"/>
    <w:rsid w:val="00543B20"/>
    <w:rsid w:val="00543E66"/>
    <w:rsid w:val="005442DF"/>
    <w:rsid w:val="00544A0F"/>
    <w:rsid w:val="00544FC3"/>
    <w:rsid w:val="0054585D"/>
    <w:rsid w:val="00545BEC"/>
    <w:rsid w:val="00546970"/>
    <w:rsid w:val="0054701C"/>
    <w:rsid w:val="00547E4A"/>
    <w:rsid w:val="005504E9"/>
    <w:rsid w:val="005505B9"/>
    <w:rsid w:val="00551E26"/>
    <w:rsid w:val="00553725"/>
    <w:rsid w:val="005538C9"/>
    <w:rsid w:val="005548AC"/>
    <w:rsid w:val="00554E19"/>
    <w:rsid w:val="0055519A"/>
    <w:rsid w:val="005556EE"/>
    <w:rsid w:val="00555A0A"/>
    <w:rsid w:val="00555FE9"/>
    <w:rsid w:val="00556856"/>
    <w:rsid w:val="00556FCA"/>
    <w:rsid w:val="00557215"/>
    <w:rsid w:val="00557247"/>
    <w:rsid w:val="005602DC"/>
    <w:rsid w:val="0056121F"/>
    <w:rsid w:val="005615E3"/>
    <w:rsid w:val="00561AAA"/>
    <w:rsid w:val="00562B45"/>
    <w:rsid w:val="005637D6"/>
    <w:rsid w:val="00563AA8"/>
    <w:rsid w:val="00564010"/>
    <w:rsid w:val="005643B6"/>
    <w:rsid w:val="00564E50"/>
    <w:rsid w:val="0056684B"/>
    <w:rsid w:val="00567AB8"/>
    <w:rsid w:val="00567AE7"/>
    <w:rsid w:val="005718ED"/>
    <w:rsid w:val="00571E19"/>
    <w:rsid w:val="00572505"/>
    <w:rsid w:val="0057255B"/>
    <w:rsid w:val="0057297B"/>
    <w:rsid w:val="00572E9F"/>
    <w:rsid w:val="0057314A"/>
    <w:rsid w:val="0057322E"/>
    <w:rsid w:val="00573DAE"/>
    <w:rsid w:val="0057500C"/>
    <w:rsid w:val="005757C5"/>
    <w:rsid w:val="00575E78"/>
    <w:rsid w:val="00577537"/>
    <w:rsid w:val="00577BD7"/>
    <w:rsid w:val="00577CFD"/>
    <w:rsid w:val="00577FCF"/>
    <w:rsid w:val="005800C8"/>
    <w:rsid w:val="0058023A"/>
    <w:rsid w:val="00581861"/>
    <w:rsid w:val="005819D2"/>
    <w:rsid w:val="005819F5"/>
    <w:rsid w:val="00582809"/>
    <w:rsid w:val="00583894"/>
    <w:rsid w:val="005841C5"/>
    <w:rsid w:val="00584C5E"/>
    <w:rsid w:val="00584D8C"/>
    <w:rsid w:val="005855BC"/>
    <w:rsid w:val="00587405"/>
    <w:rsid w:val="0058798C"/>
    <w:rsid w:val="005900FA"/>
    <w:rsid w:val="005915D6"/>
    <w:rsid w:val="00591724"/>
    <w:rsid w:val="005935A4"/>
    <w:rsid w:val="005948C2"/>
    <w:rsid w:val="00595027"/>
    <w:rsid w:val="00595924"/>
    <w:rsid w:val="00595DCA"/>
    <w:rsid w:val="00595F2C"/>
    <w:rsid w:val="00597078"/>
    <w:rsid w:val="0059751B"/>
    <w:rsid w:val="0059779B"/>
    <w:rsid w:val="0059787A"/>
    <w:rsid w:val="0059796C"/>
    <w:rsid w:val="005A0470"/>
    <w:rsid w:val="005A0B18"/>
    <w:rsid w:val="005A0DA0"/>
    <w:rsid w:val="005A209A"/>
    <w:rsid w:val="005A3289"/>
    <w:rsid w:val="005A337E"/>
    <w:rsid w:val="005A4A0D"/>
    <w:rsid w:val="005A4D05"/>
    <w:rsid w:val="005A5962"/>
    <w:rsid w:val="005A64F1"/>
    <w:rsid w:val="005A662D"/>
    <w:rsid w:val="005A78D4"/>
    <w:rsid w:val="005A7AA4"/>
    <w:rsid w:val="005B0178"/>
    <w:rsid w:val="005B0BBA"/>
    <w:rsid w:val="005B0FA2"/>
    <w:rsid w:val="005B1471"/>
    <w:rsid w:val="005B1F6B"/>
    <w:rsid w:val="005B210B"/>
    <w:rsid w:val="005B298F"/>
    <w:rsid w:val="005B35D7"/>
    <w:rsid w:val="005B3624"/>
    <w:rsid w:val="005B3674"/>
    <w:rsid w:val="005B392A"/>
    <w:rsid w:val="005B3AA3"/>
    <w:rsid w:val="005B3D87"/>
    <w:rsid w:val="005B591A"/>
    <w:rsid w:val="005B6F83"/>
    <w:rsid w:val="005B7226"/>
    <w:rsid w:val="005B73F7"/>
    <w:rsid w:val="005B793A"/>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5BAC"/>
    <w:rsid w:val="005D5BD3"/>
    <w:rsid w:val="005D6095"/>
    <w:rsid w:val="005D6E17"/>
    <w:rsid w:val="005D76E7"/>
    <w:rsid w:val="005D7AE3"/>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1985"/>
    <w:rsid w:val="005F1A20"/>
    <w:rsid w:val="005F1A6E"/>
    <w:rsid w:val="005F2C47"/>
    <w:rsid w:val="005F2CB1"/>
    <w:rsid w:val="005F2D0E"/>
    <w:rsid w:val="005F2EF1"/>
    <w:rsid w:val="005F3025"/>
    <w:rsid w:val="005F3836"/>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795"/>
    <w:rsid w:val="00616D52"/>
    <w:rsid w:val="006170A2"/>
    <w:rsid w:val="00617B90"/>
    <w:rsid w:val="00620A71"/>
    <w:rsid w:val="00620D80"/>
    <w:rsid w:val="006221A7"/>
    <w:rsid w:val="00622879"/>
    <w:rsid w:val="0062327D"/>
    <w:rsid w:val="006234A6"/>
    <w:rsid w:val="00623678"/>
    <w:rsid w:val="00623758"/>
    <w:rsid w:val="006240FF"/>
    <w:rsid w:val="006242B4"/>
    <w:rsid w:val="00624422"/>
    <w:rsid w:val="00624491"/>
    <w:rsid w:val="00624DE1"/>
    <w:rsid w:val="00624E16"/>
    <w:rsid w:val="00625B4E"/>
    <w:rsid w:val="00625F75"/>
    <w:rsid w:val="00626114"/>
    <w:rsid w:val="00626749"/>
    <w:rsid w:val="00627A87"/>
    <w:rsid w:val="00627A88"/>
    <w:rsid w:val="00627C80"/>
    <w:rsid w:val="00630001"/>
    <w:rsid w:val="0063028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677"/>
    <w:rsid w:val="006426D2"/>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21C4"/>
    <w:rsid w:val="0065259C"/>
    <w:rsid w:val="00652984"/>
    <w:rsid w:val="00652ABC"/>
    <w:rsid w:val="00652D7E"/>
    <w:rsid w:val="006531DB"/>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13A6"/>
    <w:rsid w:val="006618D7"/>
    <w:rsid w:val="00661C12"/>
    <w:rsid w:val="00661EFD"/>
    <w:rsid w:val="00662385"/>
    <w:rsid w:val="006627A2"/>
    <w:rsid w:val="006632EA"/>
    <w:rsid w:val="006634E6"/>
    <w:rsid w:val="006639BB"/>
    <w:rsid w:val="0066482A"/>
    <w:rsid w:val="00664851"/>
    <w:rsid w:val="00664D28"/>
    <w:rsid w:val="006655EE"/>
    <w:rsid w:val="0066583E"/>
    <w:rsid w:val="00665EE9"/>
    <w:rsid w:val="00666255"/>
    <w:rsid w:val="00667EE7"/>
    <w:rsid w:val="00667FFA"/>
    <w:rsid w:val="0067026F"/>
    <w:rsid w:val="006706FA"/>
    <w:rsid w:val="00670922"/>
    <w:rsid w:val="00670BE1"/>
    <w:rsid w:val="00671679"/>
    <w:rsid w:val="0067204A"/>
    <w:rsid w:val="0067218F"/>
    <w:rsid w:val="0067258A"/>
    <w:rsid w:val="0067278E"/>
    <w:rsid w:val="00672C7C"/>
    <w:rsid w:val="00672FDA"/>
    <w:rsid w:val="00673005"/>
    <w:rsid w:val="00673679"/>
    <w:rsid w:val="0067369B"/>
    <w:rsid w:val="00673AE7"/>
    <w:rsid w:val="00673D6E"/>
    <w:rsid w:val="006741F2"/>
    <w:rsid w:val="006745A8"/>
    <w:rsid w:val="00674CC3"/>
    <w:rsid w:val="006754C0"/>
    <w:rsid w:val="0067558C"/>
    <w:rsid w:val="00675C72"/>
    <w:rsid w:val="00676462"/>
    <w:rsid w:val="006765EF"/>
    <w:rsid w:val="006769AB"/>
    <w:rsid w:val="00676E56"/>
    <w:rsid w:val="00676EEA"/>
    <w:rsid w:val="00677092"/>
    <w:rsid w:val="006771F9"/>
    <w:rsid w:val="006775B1"/>
    <w:rsid w:val="006776D7"/>
    <w:rsid w:val="00677BA6"/>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D8E"/>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332"/>
    <w:rsid w:val="006A697B"/>
    <w:rsid w:val="006A74BE"/>
    <w:rsid w:val="006A7AFF"/>
    <w:rsid w:val="006B094C"/>
    <w:rsid w:val="006B0A1D"/>
    <w:rsid w:val="006B0B78"/>
    <w:rsid w:val="006B0CE7"/>
    <w:rsid w:val="006B0FCB"/>
    <w:rsid w:val="006B1109"/>
    <w:rsid w:val="006B171F"/>
    <w:rsid w:val="006B1816"/>
    <w:rsid w:val="006B2099"/>
    <w:rsid w:val="006B25BB"/>
    <w:rsid w:val="006B3A1E"/>
    <w:rsid w:val="006B3B3A"/>
    <w:rsid w:val="006B4E9D"/>
    <w:rsid w:val="006B50CF"/>
    <w:rsid w:val="006B52CD"/>
    <w:rsid w:val="006B5F70"/>
    <w:rsid w:val="006B63C6"/>
    <w:rsid w:val="006B71A0"/>
    <w:rsid w:val="006B7517"/>
    <w:rsid w:val="006B7AA2"/>
    <w:rsid w:val="006C016F"/>
    <w:rsid w:val="006C03B8"/>
    <w:rsid w:val="006C1170"/>
    <w:rsid w:val="006C125B"/>
    <w:rsid w:val="006C142D"/>
    <w:rsid w:val="006C18F5"/>
    <w:rsid w:val="006C2601"/>
    <w:rsid w:val="006C2751"/>
    <w:rsid w:val="006C2E18"/>
    <w:rsid w:val="006C31AB"/>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33B9"/>
    <w:rsid w:val="006D4035"/>
    <w:rsid w:val="006D492E"/>
    <w:rsid w:val="006D50D9"/>
    <w:rsid w:val="006D5100"/>
    <w:rsid w:val="006D567B"/>
    <w:rsid w:val="006D5F6D"/>
    <w:rsid w:val="006D6471"/>
    <w:rsid w:val="006D67DB"/>
    <w:rsid w:val="006D6F08"/>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5E"/>
    <w:rsid w:val="006E5990"/>
    <w:rsid w:val="006E5B24"/>
    <w:rsid w:val="006E608F"/>
    <w:rsid w:val="006E673D"/>
    <w:rsid w:val="006E6BCA"/>
    <w:rsid w:val="006E7D3B"/>
    <w:rsid w:val="006F0430"/>
    <w:rsid w:val="006F058A"/>
    <w:rsid w:val="006F0ACE"/>
    <w:rsid w:val="006F0B28"/>
    <w:rsid w:val="006F0BB5"/>
    <w:rsid w:val="006F0C2C"/>
    <w:rsid w:val="006F0D27"/>
    <w:rsid w:val="006F1773"/>
    <w:rsid w:val="006F1A1A"/>
    <w:rsid w:val="006F1B7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EB7"/>
    <w:rsid w:val="0070290B"/>
    <w:rsid w:val="00702DA3"/>
    <w:rsid w:val="0070346E"/>
    <w:rsid w:val="0070383D"/>
    <w:rsid w:val="00703922"/>
    <w:rsid w:val="0070394F"/>
    <w:rsid w:val="00703F63"/>
    <w:rsid w:val="007044DA"/>
    <w:rsid w:val="00704EDB"/>
    <w:rsid w:val="0070503D"/>
    <w:rsid w:val="0070544E"/>
    <w:rsid w:val="007056D4"/>
    <w:rsid w:val="00706101"/>
    <w:rsid w:val="007063C7"/>
    <w:rsid w:val="00706D1A"/>
    <w:rsid w:val="00707072"/>
    <w:rsid w:val="00707560"/>
    <w:rsid w:val="00707851"/>
    <w:rsid w:val="00707D61"/>
    <w:rsid w:val="007101BA"/>
    <w:rsid w:val="00712287"/>
    <w:rsid w:val="007123EB"/>
    <w:rsid w:val="0071271B"/>
    <w:rsid w:val="00712772"/>
    <w:rsid w:val="00712A08"/>
    <w:rsid w:val="00713283"/>
    <w:rsid w:val="007138C4"/>
    <w:rsid w:val="00713C3E"/>
    <w:rsid w:val="007145C0"/>
    <w:rsid w:val="007147F3"/>
    <w:rsid w:val="007148D3"/>
    <w:rsid w:val="00714A80"/>
    <w:rsid w:val="00714D8D"/>
    <w:rsid w:val="00715517"/>
    <w:rsid w:val="00715B9A"/>
    <w:rsid w:val="00715E44"/>
    <w:rsid w:val="00716357"/>
    <w:rsid w:val="007164D8"/>
    <w:rsid w:val="00716DA3"/>
    <w:rsid w:val="00717027"/>
    <w:rsid w:val="007170DB"/>
    <w:rsid w:val="00717385"/>
    <w:rsid w:val="0071742B"/>
    <w:rsid w:val="007176ED"/>
    <w:rsid w:val="0071795A"/>
    <w:rsid w:val="00720182"/>
    <w:rsid w:val="00720A77"/>
    <w:rsid w:val="00721593"/>
    <w:rsid w:val="00721940"/>
    <w:rsid w:val="00721A77"/>
    <w:rsid w:val="00722A44"/>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C7D"/>
    <w:rsid w:val="00751228"/>
    <w:rsid w:val="007522B3"/>
    <w:rsid w:val="0075280C"/>
    <w:rsid w:val="00752BF5"/>
    <w:rsid w:val="00752D28"/>
    <w:rsid w:val="0075477F"/>
    <w:rsid w:val="00755F27"/>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80125"/>
    <w:rsid w:val="007804D5"/>
    <w:rsid w:val="00780580"/>
    <w:rsid w:val="00780B3C"/>
    <w:rsid w:val="00780B63"/>
    <w:rsid w:val="0078177E"/>
    <w:rsid w:val="00781FF4"/>
    <w:rsid w:val="00782244"/>
    <w:rsid w:val="0078258F"/>
    <w:rsid w:val="0078304C"/>
    <w:rsid w:val="00783673"/>
    <w:rsid w:val="00783EB3"/>
    <w:rsid w:val="007843BF"/>
    <w:rsid w:val="007849C4"/>
    <w:rsid w:val="007850BA"/>
    <w:rsid w:val="00785490"/>
    <w:rsid w:val="00785AC1"/>
    <w:rsid w:val="00786751"/>
    <w:rsid w:val="00786F93"/>
    <w:rsid w:val="007870B4"/>
    <w:rsid w:val="00791C6B"/>
    <w:rsid w:val="00791CD7"/>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EE3"/>
    <w:rsid w:val="007B3D2D"/>
    <w:rsid w:val="007B4442"/>
    <w:rsid w:val="007B4CA3"/>
    <w:rsid w:val="007B4E13"/>
    <w:rsid w:val="007B50AE"/>
    <w:rsid w:val="007B51DF"/>
    <w:rsid w:val="007B536E"/>
    <w:rsid w:val="007B562F"/>
    <w:rsid w:val="007B6EA6"/>
    <w:rsid w:val="007B7905"/>
    <w:rsid w:val="007B7B35"/>
    <w:rsid w:val="007C0141"/>
    <w:rsid w:val="007C0149"/>
    <w:rsid w:val="007C0486"/>
    <w:rsid w:val="007C059B"/>
    <w:rsid w:val="007C05DD"/>
    <w:rsid w:val="007C0833"/>
    <w:rsid w:val="007C0F89"/>
    <w:rsid w:val="007C10FE"/>
    <w:rsid w:val="007C15AE"/>
    <w:rsid w:val="007C1DCA"/>
    <w:rsid w:val="007C2C3B"/>
    <w:rsid w:val="007C30B4"/>
    <w:rsid w:val="007C3D18"/>
    <w:rsid w:val="007C41B9"/>
    <w:rsid w:val="007C41BB"/>
    <w:rsid w:val="007C4267"/>
    <w:rsid w:val="007C549A"/>
    <w:rsid w:val="007C5804"/>
    <w:rsid w:val="007C5B6A"/>
    <w:rsid w:val="007C60BF"/>
    <w:rsid w:val="007C65DF"/>
    <w:rsid w:val="007C686E"/>
    <w:rsid w:val="007C6A07"/>
    <w:rsid w:val="007C75A1"/>
    <w:rsid w:val="007C77A5"/>
    <w:rsid w:val="007C7E6A"/>
    <w:rsid w:val="007C7EBC"/>
    <w:rsid w:val="007D04E5"/>
    <w:rsid w:val="007D089F"/>
    <w:rsid w:val="007D0E2C"/>
    <w:rsid w:val="007D13B3"/>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D3"/>
    <w:rsid w:val="007E39E9"/>
    <w:rsid w:val="007E4610"/>
    <w:rsid w:val="007E4715"/>
    <w:rsid w:val="007E49D1"/>
    <w:rsid w:val="007E505B"/>
    <w:rsid w:val="007E52C5"/>
    <w:rsid w:val="007E5500"/>
    <w:rsid w:val="007E6CFA"/>
    <w:rsid w:val="007E6E23"/>
    <w:rsid w:val="007E7091"/>
    <w:rsid w:val="007E73F4"/>
    <w:rsid w:val="007E7738"/>
    <w:rsid w:val="007E77D9"/>
    <w:rsid w:val="007F0856"/>
    <w:rsid w:val="007F0CB8"/>
    <w:rsid w:val="007F0D21"/>
    <w:rsid w:val="007F1007"/>
    <w:rsid w:val="007F12E1"/>
    <w:rsid w:val="007F172A"/>
    <w:rsid w:val="007F2365"/>
    <w:rsid w:val="007F2DCD"/>
    <w:rsid w:val="007F3646"/>
    <w:rsid w:val="007F38BD"/>
    <w:rsid w:val="007F4843"/>
    <w:rsid w:val="007F4ED4"/>
    <w:rsid w:val="007F540C"/>
    <w:rsid w:val="007F5456"/>
    <w:rsid w:val="007F6852"/>
    <w:rsid w:val="007F6BA7"/>
    <w:rsid w:val="008002BB"/>
    <w:rsid w:val="008008FC"/>
    <w:rsid w:val="00800B85"/>
    <w:rsid w:val="00800EFF"/>
    <w:rsid w:val="0080101B"/>
    <w:rsid w:val="008019D4"/>
    <w:rsid w:val="00801A6E"/>
    <w:rsid w:val="0080201F"/>
    <w:rsid w:val="008030A2"/>
    <w:rsid w:val="0080335E"/>
    <w:rsid w:val="00803A49"/>
    <w:rsid w:val="00803FAE"/>
    <w:rsid w:val="0080400E"/>
    <w:rsid w:val="00804297"/>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420C"/>
    <w:rsid w:val="00814314"/>
    <w:rsid w:val="00814381"/>
    <w:rsid w:val="008150B8"/>
    <w:rsid w:val="008158D6"/>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C42"/>
    <w:rsid w:val="00825D25"/>
    <w:rsid w:val="00825EB5"/>
    <w:rsid w:val="008260E4"/>
    <w:rsid w:val="008264D8"/>
    <w:rsid w:val="0082711E"/>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593"/>
    <w:rsid w:val="0084279A"/>
    <w:rsid w:val="00842BD8"/>
    <w:rsid w:val="00843704"/>
    <w:rsid w:val="00843C05"/>
    <w:rsid w:val="008444E8"/>
    <w:rsid w:val="00844893"/>
    <w:rsid w:val="00844AEA"/>
    <w:rsid w:val="00844B92"/>
    <w:rsid w:val="00844C29"/>
    <w:rsid w:val="00844E80"/>
    <w:rsid w:val="00845752"/>
    <w:rsid w:val="00845AAD"/>
    <w:rsid w:val="00845BF3"/>
    <w:rsid w:val="00846387"/>
    <w:rsid w:val="0084685C"/>
    <w:rsid w:val="00846FE7"/>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F84"/>
    <w:rsid w:val="00854F97"/>
    <w:rsid w:val="008551CE"/>
    <w:rsid w:val="00855D07"/>
    <w:rsid w:val="00855E97"/>
    <w:rsid w:val="00856626"/>
    <w:rsid w:val="00856911"/>
    <w:rsid w:val="00856BEA"/>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F9B"/>
    <w:rsid w:val="0086702D"/>
    <w:rsid w:val="008677FD"/>
    <w:rsid w:val="008678A4"/>
    <w:rsid w:val="008679C9"/>
    <w:rsid w:val="00867B0E"/>
    <w:rsid w:val="008706D4"/>
    <w:rsid w:val="00870F8A"/>
    <w:rsid w:val="008719A4"/>
    <w:rsid w:val="00871A29"/>
    <w:rsid w:val="00871CBB"/>
    <w:rsid w:val="00871D23"/>
    <w:rsid w:val="00872104"/>
    <w:rsid w:val="008721F1"/>
    <w:rsid w:val="008738E5"/>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F18"/>
    <w:rsid w:val="008801A8"/>
    <w:rsid w:val="00880A78"/>
    <w:rsid w:val="00880D54"/>
    <w:rsid w:val="008810B6"/>
    <w:rsid w:val="00882B83"/>
    <w:rsid w:val="00882DA5"/>
    <w:rsid w:val="00883CD3"/>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E58"/>
    <w:rsid w:val="00896EDB"/>
    <w:rsid w:val="00896EEA"/>
    <w:rsid w:val="00897101"/>
    <w:rsid w:val="00897446"/>
    <w:rsid w:val="00897921"/>
    <w:rsid w:val="00897ABF"/>
    <w:rsid w:val="00897EEB"/>
    <w:rsid w:val="008A062F"/>
    <w:rsid w:val="008A0BC0"/>
    <w:rsid w:val="008A197C"/>
    <w:rsid w:val="008A1AAE"/>
    <w:rsid w:val="008A21FF"/>
    <w:rsid w:val="008A25BC"/>
    <w:rsid w:val="008A2CB5"/>
    <w:rsid w:val="008A2CE2"/>
    <w:rsid w:val="008A2EA1"/>
    <w:rsid w:val="008A30AC"/>
    <w:rsid w:val="008A311F"/>
    <w:rsid w:val="008A3234"/>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EF8"/>
    <w:rsid w:val="008B120C"/>
    <w:rsid w:val="008B1496"/>
    <w:rsid w:val="008B15B6"/>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919"/>
    <w:rsid w:val="008C2A4F"/>
    <w:rsid w:val="008C2BAF"/>
    <w:rsid w:val="008C2FE4"/>
    <w:rsid w:val="008C35A0"/>
    <w:rsid w:val="008C3FE2"/>
    <w:rsid w:val="008C41F1"/>
    <w:rsid w:val="008C426A"/>
    <w:rsid w:val="008C4958"/>
    <w:rsid w:val="008C4BAA"/>
    <w:rsid w:val="008C54B2"/>
    <w:rsid w:val="008C5625"/>
    <w:rsid w:val="008C6798"/>
    <w:rsid w:val="008C6AE8"/>
    <w:rsid w:val="008C74FA"/>
    <w:rsid w:val="008C750A"/>
    <w:rsid w:val="008C7573"/>
    <w:rsid w:val="008C77E9"/>
    <w:rsid w:val="008D0038"/>
    <w:rsid w:val="008D0568"/>
    <w:rsid w:val="008D08DA"/>
    <w:rsid w:val="008D2A76"/>
    <w:rsid w:val="008D2B6F"/>
    <w:rsid w:val="008D2D66"/>
    <w:rsid w:val="008D34F1"/>
    <w:rsid w:val="008D39D8"/>
    <w:rsid w:val="008D4139"/>
    <w:rsid w:val="008D5438"/>
    <w:rsid w:val="008D5861"/>
    <w:rsid w:val="008D5872"/>
    <w:rsid w:val="008D6D1A"/>
    <w:rsid w:val="008D6E3A"/>
    <w:rsid w:val="008D6FE8"/>
    <w:rsid w:val="008E065E"/>
    <w:rsid w:val="008E0927"/>
    <w:rsid w:val="008E1583"/>
    <w:rsid w:val="008E1909"/>
    <w:rsid w:val="008E1DDC"/>
    <w:rsid w:val="008E1DF7"/>
    <w:rsid w:val="008E1E4A"/>
    <w:rsid w:val="008E21AD"/>
    <w:rsid w:val="008E267B"/>
    <w:rsid w:val="008E3073"/>
    <w:rsid w:val="008E5E0B"/>
    <w:rsid w:val="008E6B95"/>
    <w:rsid w:val="008E72E3"/>
    <w:rsid w:val="008F027A"/>
    <w:rsid w:val="008F035B"/>
    <w:rsid w:val="008F052D"/>
    <w:rsid w:val="008F088A"/>
    <w:rsid w:val="008F099E"/>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91C"/>
    <w:rsid w:val="00900D2E"/>
    <w:rsid w:val="009014DF"/>
    <w:rsid w:val="009015FB"/>
    <w:rsid w:val="00901829"/>
    <w:rsid w:val="00901EC2"/>
    <w:rsid w:val="0090206F"/>
    <w:rsid w:val="00902208"/>
    <w:rsid w:val="00902350"/>
    <w:rsid w:val="00902F0C"/>
    <w:rsid w:val="00902FE8"/>
    <w:rsid w:val="0090336B"/>
    <w:rsid w:val="009038FB"/>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B85"/>
    <w:rsid w:val="00933DD7"/>
    <w:rsid w:val="009351FA"/>
    <w:rsid w:val="0093615D"/>
    <w:rsid w:val="0093617A"/>
    <w:rsid w:val="009368F3"/>
    <w:rsid w:val="00937143"/>
    <w:rsid w:val="00937E4D"/>
    <w:rsid w:val="009406CC"/>
    <w:rsid w:val="00940736"/>
    <w:rsid w:val="00941636"/>
    <w:rsid w:val="0094301D"/>
    <w:rsid w:val="00943742"/>
    <w:rsid w:val="00943C8C"/>
    <w:rsid w:val="009440AC"/>
    <w:rsid w:val="00944258"/>
    <w:rsid w:val="0094430A"/>
    <w:rsid w:val="00945541"/>
    <w:rsid w:val="00945817"/>
    <w:rsid w:val="00945956"/>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446"/>
    <w:rsid w:val="00961921"/>
    <w:rsid w:val="00961F76"/>
    <w:rsid w:val="00963193"/>
    <w:rsid w:val="00963381"/>
    <w:rsid w:val="009639AF"/>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65E"/>
    <w:rsid w:val="009748C3"/>
    <w:rsid w:val="00975456"/>
    <w:rsid w:val="0097603D"/>
    <w:rsid w:val="00976949"/>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B5"/>
    <w:rsid w:val="009A3940"/>
    <w:rsid w:val="009A3A38"/>
    <w:rsid w:val="009A4167"/>
    <w:rsid w:val="009A44F0"/>
    <w:rsid w:val="009A462D"/>
    <w:rsid w:val="009A475C"/>
    <w:rsid w:val="009A488C"/>
    <w:rsid w:val="009A5CBA"/>
    <w:rsid w:val="009A6241"/>
    <w:rsid w:val="009A69AE"/>
    <w:rsid w:val="009A6C3A"/>
    <w:rsid w:val="009A76AB"/>
    <w:rsid w:val="009B0111"/>
    <w:rsid w:val="009B0B03"/>
    <w:rsid w:val="009B147A"/>
    <w:rsid w:val="009B168F"/>
    <w:rsid w:val="009B1C84"/>
    <w:rsid w:val="009B1F30"/>
    <w:rsid w:val="009B2B58"/>
    <w:rsid w:val="009B36E0"/>
    <w:rsid w:val="009B3AC2"/>
    <w:rsid w:val="009B40C9"/>
    <w:rsid w:val="009B416C"/>
    <w:rsid w:val="009B445B"/>
    <w:rsid w:val="009B4DF4"/>
    <w:rsid w:val="009B4FE6"/>
    <w:rsid w:val="009B527E"/>
    <w:rsid w:val="009B564E"/>
    <w:rsid w:val="009B5991"/>
    <w:rsid w:val="009B5A3B"/>
    <w:rsid w:val="009B62C6"/>
    <w:rsid w:val="009B69EF"/>
    <w:rsid w:val="009B7200"/>
    <w:rsid w:val="009B72CA"/>
    <w:rsid w:val="009B73A2"/>
    <w:rsid w:val="009B75B8"/>
    <w:rsid w:val="009B7A39"/>
    <w:rsid w:val="009B7E87"/>
    <w:rsid w:val="009C16C0"/>
    <w:rsid w:val="009C1F8C"/>
    <w:rsid w:val="009C21F4"/>
    <w:rsid w:val="009C2D40"/>
    <w:rsid w:val="009C304C"/>
    <w:rsid w:val="009C320F"/>
    <w:rsid w:val="009C35CC"/>
    <w:rsid w:val="009C35F2"/>
    <w:rsid w:val="009C36BC"/>
    <w:rsid w:val="009C403E"/>
    <w:rsid w:val="009C46BB"/>
    <w:rsid w:val="009C5998"/>
    <w:rsid w:val="009C6793"/>
    <w:rsid w:val="009C7938"/>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FBF"/>
    <w:rsid w:val="009F2333"/>
    <w:rsid w:val="009F241D"/>
    <w:rsid w:val="009F25F7"/>
    <w:rsid w:val="009F2E59"/>
    <w:rsid w:val="009F2FF3"/>
    <w:rsid w:val="009F3033"/>
    <w:rsid w:val="009F31C1"/>
    <w:rsid w:val="009F3397"/>
    <w:rsid w:val="009F344F"/>
    <w:rsid w:val="009F3690"/>
    <w:rsid w:val="009F3E48"/>
    <w:rsid w:val="009F4660"/>
    <w:rsid w:val="009F481F"/>
    <w:rsid w:val="009F5129"/>
    <w:rsid w:val="009F5E0B"/>
    <w:rsid w:val="009F6C97"/>
    <w:rsid w:val="009F6E86"/>
    <w:rsid w:val="009F7942"/>
    <w:rsid w:val="009F7E44"/>
    <w:rsid w:val="00A008D0"/>
    <w:rsid w:val="00A00F68"/>
    <w:rsid w:val="00A0121B"/>
    <w:rsid w:val="00A0166F"/>
    <w:rsid w:val="00A01915"/>
    <w:rsid w:val="00A0248E"/>
    <w:rsid w:val="00A02637"/>
    <w:rsid w:val="00A02CED"/>
    <w:rsid w:val="00A02E4F"/>
    <w:rsid w:val="00A03875"/>
    <w:rsid w:val="00A03D90"/>
    <w:rsid w:val="00A0458C"/>
    <w:rsid w:val="00A0476B"/>
    <w:rsid w:val="00A048A8"/>
    <w:rsid w:val="00A04F49"/>
    <w:rsid w:val="00A04F77"/>
    <w:rsid w:val="00A0516C"/>
    <w:rsid w:val="00A0549D"/>
    <w:rsid w:val="00A05B0C"/>
    <w:rsid w:val="00A05CE3"/>
    <w:rsid w:val="00A0630A"/>
    <w:rsid w:val="00A06C03"/>
    <w:rsid w:val="00A07FD4"/>
    <w:rsid w:val="00A10379"/>
    <w:rsid w:val="00A10960"/>
    <w:rsid w:val="00A121C4"/>
    <w:rsid w:val="00A122E5"/>
    <w:rsid w:val="00A126DF"/>
    <w:rsid w:val="00A12C6E"/>
    <w:rsid w:val="00A13E54"/>
    <w:rsid w:val="00A142EB"/>
    <w:rsid w:val="00A149BD"/>
    <w:rsid w:val="00A157AA"/>
    <w:rsid w:val="00A1674E"/>
    <w:rsid w:val="00A17035"/>
    <w:rsid w:val="00A172A6"/>
    <w:rsid w:val="00A17701"/>
    <w:rsid w:val="00A17806"/>
    <w:rsid w:val="00A17F63"/>
    <w:rsid w:val="00A2052C"/>
    <w:rsid w:val="00A2059A"/>
    <w:rsid w:val="00A21325"/>
    <w:rsid w:val="00A2193B"/>
    <w:rsid w:val="00A2255E"/>
    <w:rsid w:val="00A22F85"/>
    <w:rsid w:val="00A23273"/>
    <w:rsid w:val="00A23405"/>
    <w:rsid w:val="00A23466"/>
    <w:rsid w:val="00A2351A"/>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6297"/>
    <w:rsid w:val="00A36340"/>
    <w:rsid w:val="00A36D00"/>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7E"/>
    <w:rsid w:val="00A541B2"/>
    <w:rsid w:val="00A55ADC"/>
    <w:rsid w:val="00A560B0"/>
    <w:rsid w:val="00A5685B"/>
    <w:rsid w:val="00A5751B"/>
    <w:rsid w:val="00A57BE4"/>
    <w:rsid w:val="00A57FC9"/>
    <w:rsid w:val="00A602C3"/>
    <w:rsid w:val="00A602DE"/>
    <w:rsid w:val="00A607AB"/>
    <w:rsid w:val="00A60E63"/>
    <w:rsid w:val="00A611B9"/>
    <w:rsid w:val="00A61499"/>
    <w:rsid w:val="00A614C3"/>
    <w:rsid w:val="00A619F5"/>
    <w:rsid w:val="00A61EDA"/>
    <w:rsid w:val="00A62273"/>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51B2"/>
    <w:rsid w:val="00A761D4"/>
    <w:rsid w:val="00A765A9"/>
    <w:rsid w:val="00A7668A"/>
    <w:rsid w:val="00A7696C"/>
    <w:rsid w:val="00A76DA8"/>
    <w:rsid w:val="00A772A1"/>
    <w:rsid w:val="00A77943"/>
    <w:rsid w:val="00A77EC4"/>
    <w:rsid w:val="00A80698"/>
    <w:rsid w:val="00A8109F"/>
    <w:rsid w:val="00A81212"/>
    <w:rsid w:val="00A81319"/>
    <w:rsid w:val="00A81C6F"/>
    <w:rsid w:val="00A83BC0"/>
    <w:rsid w:val="00A84554"/>
    <w:rsid w:val="00A8479A"/>
    <w:rsid w:val="00A849BD"/>
    <w:rsid w:val="00A84F18"/>
    <w:rsid w:val="00A8515B"/>
    <w:rsid w:val="00A858AB"/>
    <w:rsid w:val="00A86701"/>
    <w:rsid w:val="00A878B7"/>
    <w:rsid w:val="00A87FD4"/>
    <w:rsid w:val="00A9001E"/>
    <w:rsid w:val="00A90834"/>
    <w:rsid w:val="00A91949"/>
    <w:rsid w:val="00A919CD"/>
    <w:rsid w:val="00A91C7D"/>
    <w:rsid w:val="00A920E2"/>
    <w:rsid w:val="00A92879"/>
    <w:rsid w:val="00A92933"/>
    <w:rsid w:val="00A92A56"/>
    <w:rsid w:val="00A941F5"/>
    <w:rsid w:val="00A9442A"/>
    <w:rsid w:val="00A949E2"/>
    <w:rsid w:val="00A94A5A"/>
    <w:rsid w:val="00A94CDE"/>
    <w:rsid w:val="00A94DB2"/>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10EA"/>
    <w:rsid w:val="00AA1190"/>
    <w:rsid w:val="00AA1D18"/>
    <w:rsid w:val="00AA1ED6"/>
    <w:rsid w:val="00AA251E"/>
    <w:rsid w:val="00AA3413"/>
    <w:rsid w:val="00AA373E"/>
    <w:rsid w:val="00AA3E25"/>
    <w:rsid w:val="00AA4792"/>
    <w:rsid w:val="00AA4818"/>
    <w:rsid w:val="00AA51D6"/>
    <w:rsid w:val="00AA52B1"/>
    <w:rsid w:val="00AA5986"/>
    <w:rsid w:val="00AA5EC7"/>
    <w:rsid w:val="00AA637D"/>
    <w:rsid w:val="00AA64B8"/>
    <w:rsid w:val="00AA64D2"/>
    <w:rsid w:val="00AA6593"/>
    <w:rsid w:val="00AB06BD"/>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6F9"/>
    <w:rsid w:val="00AB696A"/>
    <w:rsid w:val="00AC007F"/>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AA3"/>
    <w:rsid w:val="00AD1097"/>
    <w:rsid w:val="00AD1865"/>
    <w:rsid w:val="00AD2138"/>
    <w:rsid w:val="00AD21BE"/>
    <w:rsid w:val="00AD22EB"/>
    <w:rsid w:val="00AD25D6"/>
    <w:rsid w:val="00AD31AC"/>
    <w:rsid w:val="00AD3685"/>
    <w:rsid w:val="00AD38EE"/>
    <w:rsid w:val="00AD3BF7"/>
    <w:rsid w:val="00AD3ED6"/>
    <w:rsid w:val="00AD3F94"/>
    <w:rsid w:val="00AD41A9"/>
    <w:rsid w:val="00AD460E"/>
    <w:rsid w:val="00AD4A5A"/>
    <w:rsid w:val="00AD4FB2"/>
    <w:rsid w:val="00AD521D"/>
    <w:rsid w:val="00AD561B"/>
    <w:rsid w:val="00AD5D48"/>
    <w:rsid w:val="00AD6749"/>
    <w:rsid w:val="00AD70D9"/>
    <w:rsid w:val="00AD7893"/>
    <w:rsid w:val="00AE02D5"/>
    <w:rsid w:val="00AE0574"/>
    <w:rsid w:val="00AE0B3C"/>
    <w:rsid w:val="00AE154A"/>
    <w:rsid w:val="00AE1E34"/>
    <w:rsid w:val="00AE1FCA"/>
    <w:rsid w:val="00AE20E9"/>
    <w:rsid w:val="00AE241C"/>
    <w:rsid w:val="00AE262A"/>
    <w:rsid w:val="00AE27A5"/>
    <w:rsid w:val="00AE27AC"/>
    <w:rsid w:val="00AE3743"/>
    <w:rsid w:val="00AE3929"/>
    <w:rsid w:val="00AE3E2E"/>
    <w:rsid w:val="00AE4082"/>
    <w:rsid w:val="00AE40E0"/>
    <w:rsid w:val="00AE4479"/>
    <w:rsid w:val="00AE454A"/>
    <w:rsid w:val="00AE4DBA"/>
    <w:rsid w:val="00AE4F07"/>
    <w:rsid w:val="00AE4FD7"/>
    <w:rsid w:val="00AE5060"/>
    <w:rsid w:val="00AE5304"/>
    <w:rsid w:val="00AE5EE8"/>
    <w:rsid w:val="00AE674C"/>
    <w:rsid w:val="00AE6B1F"/>
    <w:rsid w:val="00AE6C80"/>
    <w:rsid w:val="00AF06D4"/>
    <w:rsid w:val="00AF1841"/>
    <w:rsid w:val="00AF1C5D"/>
    <w:rsid w:val="00AF1DB3"/>
    <w:rsid w:val="00AF205C"/>
    <w:rsid w:val="00AF2792"/>
    <w:rsid w:val="00AF27DE"/>
    <w:rsid w:val="00AF3E31"/>
    <w:rsid w:val="00AF42D7"/>
    <w:rsid w:val="00AF46CF"/>
    <w:rsid w:val="00AF4AFA"/>
    <w:rsid w:val="00AF4EF1"/>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7F9"/>
    <w:rsid w:val="00B02AA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53AC"/>
    <w:rsid w:val="00B258A4"/>
    <w:rsid w:val="00B25A10"/>
    <w:rsid w:val="00B26CF0"/>
    <w:rsid w:val="00B26EB6"/>
    <w:rsid w:val="00B2763F"/>
    <w:rsid w:val="00B27AAC"/>
    <w:rsid w:val="00B30929"/>
    <w:rsid w:val="00B30D12"/>
    <w:rsid w:val="00B30D5F"/>
    <w:rsid w:val="00B33429"/>
    <w:rsid w:val="00B3362E"/>
    <w:rsid w:val="00B339A2"/>
    <w:rsid w:val="00B33D37"/>
    <w:rsid w:val="00B33D63"/>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472"/>
    <w:rsid w:val="00B4257E"/>
    <w:rsid w:val="00B438B9"/>
    <w:rsid w:val="00B439C7"/>
    <w:rsid w:val="00B43DC4"/>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4003"/>
    <w:rsid w:val="00B54D29"/>
    <w:rsid w:val="00B55140"/>
    <w:rsid w:val="00B55284"/>
    <w:rsid w:val="00B555D7"/>
    <w:rsid w:val="00B55719"/>
    <w:rsid w:val="00B55890"/>
    <w:rsid w:val="00B55C47"/>
    <w:rsid w:val="00B55F7D"/>
    <w:rsid w:val="00B5606F"/>
    <w:rsid w:val="00B561B0"/>
    <w:rsid w:val="00B569C0"/>
    <w:rsid w:val="00B56DF9"/>
    <w:rsid w:val="00B6188F"/>
    <w:rsid w:val="00B61CC7"/>
    <w:rsid w:val="00B61D51"/>
    <w:rsid w:val="00B62037"/>
    <w:rsid w:val="00B6249A"/>
    <w:rsid w:val="00B62524"/>
    <w:rsid w:val="00B6435C"/>
    <w:rsid w:val="00B645A4"/>
    <w:rsid w:val="00B64AC2"/>
    <w:rsid w:val="00B64DD0"/>
    <w:rsid w:val="00B65086"/>
    <w:rsid w:val="00B65128"/>
    <w:rsid w:val="00B65A79"/>
    <w:rsid w:val="00B65B01"/>
    <w:rsid w:val="00B65CD2"/>
    <w:rsid w:val="00B660FC"/>
    <w:rsid w:val="00B661AF"/>
    <w:rsid w:val="00B66262"/>
    <w:rsid w:val="00B664C7"/>
    <w:rsid w:val="00B673D0"/>
    <w:rsid w:val="00B6743F"/>
    <w:rsid w:val="00B709D2"/>
    <w:rsid w:val="00B70C87"/>
    <w:rsid w:val="00B71212"/>
    <w:rsid w:val="00B7274B"/>
    <w:rsid w:val="00B7291D"/>
    <w:rsid w:val="00B72A93"/>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C18"/>
    <w:rsid w:val="00B85804"/>
    <w:rsid w:val="00B859A7"/>
    <w:rsid w:val="00B85B08"/>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A69"/>
    <w:rsid w:val="00BA3C3B"/>
    <w:rsid w:val="00BA3CBD"/>
    <w:rsid w:val="00BA4A57"/>
    <w:rsid w:val="00BA4AEB"/>
    <w:rsid w:val="00BA4C1F"/>
    <w:rsid w:val="00BA56D2"/>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5015"/>
    <w:rsid w:val="00BB5137"/>
    <w:rsid w:val="00BB51E9"/>
    <w:rsid w:val="00BB5552"/>
    <w:rsid w:val="00BB5571"/>
    <w:rsid w:val="00BB56A7"/>
    <w:rsid w:val="00BB5EE8"/>
    <w:rsid w:val="00BB6514"/>
    <w:rsid w:val="00BB66E8"/>
    <w:rsid w:val="00BB6792"/>
    <w:rsid w:val="00BB6AE5"/>
    <w:rsid w:val="00BB77C1"/>
    <w:rsid w:val="00BB7813"/>
    <w:rsid w:val="00BB7A2C"/>
    <w:rsid w:val="00BB7E16"/>
    <w:rsid w:val="00BC0FDC"/>
    <w:rsid w:val="00BC269C"/>
    <w:rsid w:val="00BC3053"/>
    <w:rsid w:val="00BC31D0"/>
    <w:rsid w:val="00BC33E4"/>
    <w:rsid w:val="00BC3B5C"/>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36A3"/>
    <w:rsid w:val="00BD462B"/>
    <w:rsid w:val="00BD48AC"/>
    <w:rsid w:val="00BD4B39"/>
    <w:rsid w:val="00BD4CB8"/>
    <w:rsid w:val="00BD5084"/>
    <w:rsid w:val="00BD56FC"/>
    <w:rsid w:val="00BD5CFF"/>
    <w:rsid w:val="00BD5F1A"/>
    <w:rsid w:val="00BD6C94"/>
    <w:rsid w:val="00BD700A"/>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8CE"/>
    <w:rsid w:val="00C00D6E"/>
    <w:rsid w:val="00C015F1"/>
    <w:rsid w:val="00C01BEC"/>
    <w:rsid w:val="00C01D17"/>
    <w:rsid w:val="00C01F33"/>
    <w:rsid w:val="00C02CC6"/>
    <w:rsid w:val="00C02E7A"/>
    <w:rsid w:val="00C034B2"/>
    <w:rsid w:val="00C0378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20F8"/>
    <w:rsid w:val="00C12107"/>
    <w:rsid w:val="00C123B4"/>
    <w:rsid w:val="00C12491"/>
    <w:rsid w:val="00C12930"/>
    <w:rsid w:val="00C13065"/>
    <w:rsid w:val="00C1458C"/>
    <w:rsid w:val="00C14A20"/>
    <w:rsid w:val="00C14B47"/>
    <w:rsid w:val="00C14D37"/>
    <w:rsid w:val="00C14D4B"/>
    <w:rsid w:val="00C14E06"/>
    <w:rsid w:val="00C1506E"/>
    <w:rsid w:val="00C154BB"/>
    <w:rsid w:val="00C16116"/>
    <w:rsid w:val="00C16E56"/>
    <w:rsid w:val="00C17D89"/>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E6C"/>
    <w:rsid w:val="00C3208B"/>
    <w:rsid w:val="00C32A62"/>
    <w:rsid w:val="00C32D85"/>
    <w:rsid w:val="00C330F8"/>
    <w:rsid w:val="00C337D0"/>
    <w:rsid w:val="00C341A7"/>
    <w:rsid w:val="00C34AC0"/>
    <w:rsid w:val="00C359DE"/>
    <w:rsid w:val="00C3601F"/>
    <w:rsid w:val="00C362D7"/>
    <w:rsid w:val="00C362F0"/>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72CF"/>
    <w:rsid w:val="00C4736A"/>
    <w:rsid w:val="00C47B40"/>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ADB"/>
    <w:rsid w:val="00C57B9B"/>
    <w:rsid w:val="00C60031"/>
    <w:rsid w:val="00C601DF"/>
    <w:rsid w:val="00C60783"/>
    <w:rsid w:val="00C6120F"/>
    <w:rsid w:val="00C61220"/>
    <w:rsid w:val="00C621E4"/>
    <w:rsid w:val="00C62333"/>
    <w:rsid w:val="00C625C4"/>
    <w:rsid w:val="00C62B60"/>
    <w:rsid w:val="00C63F46"/>
    <w:rsid w:val="00C64032"/>
    <w:rsid w:val="00C64672"/>
    <w:rsid w:val="00C648ED"/>
    <w:rsid w:val="00C6525B"/>
    <w:rsid w:val="00C65735"/>
    <w:rsid w:val="00C66339"/>
    <w:rsid w:val="00C6645F"/>
    <w:rsid w:val="00C666A0"/>
    <w:rsid w:val="00C67477"/>
    <w:rsid w:val="00C705C5"/>
    <w:rsid w:val="00C70697"/>
    <w:rsid w:val="00C709F8"/>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B0"/>
    <w:rsid w:val="00C802E6"/>
    <w:rsid w:val="00C802F6"/>
    <w:rsid w:val="00C80356"/>
    <w:rsid w:val="00C81038"/>
    <w:rsid w:val="00C812E3"/>
    <w:rsid w:val="00C81494"/>
    <w:rsid w:val="00C81568"/>
    <w:rsid w:val="00C829AF"/>
    <w:rsid w:val="00C83012"/>
    <w:rsid w:val="00C83157"/>
    <w:rsid w:val="00C843EF"/>
    <w:rsid w:val="00C848BD"/>
    <w:rsid w:val="00C85A0D"/>
    <w:rsid w:val="00C85AC8"/>
    <w:rsid w:val="00C862A7"/>
    <w:rsid w:val="00C86696"/>
    <w:rsid w:val="00C869FA"/>
    <w:rsid w:val="00C871C4"/>
    <w:rsid w:val="00C87625"/>
    <w:rsid w:val="00C87980"/>
    <w:rsid w:val="00C900DF"/>
    <w:rsid w:val="00C9010B"/>
    <w:rsid w:val="00C9027A"/>
    <w:rsid w:val="00C9068E"/>
    <w:rsid w:val="00C9081E"/>
    <w:rsid w:val="00C9174F"/>
    <w:rsid w:val="00C91B62"/>
    <w:rsid w:val="00C91FA5"/>
    <w:rsid w:val="00C9223A"/>
    <w:rsid w:val="00C922BB"/>
    <w:rsid w:val="00C927E0"/>
    <w:rsid w:val="00C92976"/>
    <w:rsid w:val="00C92F50"/>
    <w:rsid w:val="00C93C4B"/>
    <w:rsid w:val="00C93CEA"/>
    <w:rsid w:val="00C9412D"/>
    <w:rsid w:val="00C944AB"/>
    <w:rsid w:val="00C94EE6"/>
    <w:rsid w:val="00C94FB9"/>
    <w:rsid w:val="00C95B40"/>
    <w:rsid w:val="00C96965"/>
    <w:rsid w:val="00C97AAD"/>
    <w:rsid w:val="00CA0618"/>
    <w:rsid w:val="00CA097A"/>
    <w:rsid w:val="00CA0BCA"/>
    <w:rsid w:val="00CA0FB1"/>
    <w:rsid w:val="00CA129A"/>
    <w:rsid w:val="00CA1BE3"/>
    <w:rsid w:val="00CA1ED8"/>
    <w:rsid w:val="00CA4435"/>
    <w:rsid w:val="00CA4628"/>
    <w:rsid w:val="00CA4B2D"/>
    <w:rsid w:val="00CA67A4"/>
    <w:rsid w:val="00CA7B97"/>
    <w:rsid w:val="00CA7CE2"/>
    <w:rsid w:val="00CB0CFE"/>
    <w:rsid w:val="00CB1796"/>
    <w:rsid w:val="00CB190D"/>
    <w:rsid w:val="00CB1F63"/>
    <w:rsid w:val="00CB3124"/>
    <w:rsid w:val="00CB3AAF"/>
    <w:rsid w:val="00CB42B8"/>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A02"/>
    <w:rsid w:val="00CC4C08"/>
    <w:rsid w:val="00CC605E"/>
    <w:rsid w:val="00CC746F"/>
    <w:rsid w:val="00CC79D6"/>
    <w:rsid w:val="00CC7B45"/>
    <w:rsid w:val="00CC7CB6"/>
    <w:rsid w:val="00CD00A7"/>
    <w:rsid w:val="00CD1188"/>
    <w:rsid w:val="00CD13B1"/>
    <w:rsid w:val="00CD1B06"/>
    <w:rsid w:val="00CD1B61"/>
    <w:rsid w:val="00CD1EB6"/>
    <w:rsid w:val="00CD28A3"/>
    <w:rsid w:val="00CD2ED1"/>
    <w:rsid w:val="00CD3348"/>
    <w:rsid w:val="00CD337B"/>
    <w:rsid w:val="00CD3882"/>
    <w:rsid w:val="00CD38DC"/>
    <w:rsid w:val="00CD3EE3"/>
    <w:rsid w:val="00CD42A3"/>
    <w:rsid w:val="00CD57E0"/>
    <w:rsid w:val="00CD59E6"/>
    <w:rsid w:val="00CD5B31"/>
    <w:rsid w:val="00CD5D16"/>
    <w:rsid w:val="00CD5D67"/>
    <w:rsid w:val="00CD6A7D"/>
    <w:rsid w:val="00CD6DBB"/>
    <w:rsid w:val="00CD72F4"/>
    <w:rsid w:val="00CD79E3"/>
    <w:rsid w:val="00CE0424"/>
    <w:rsid w:val="00CE0B5D"/>
    <w:rsid w:val="00CE1147"/>
    <w:rsid w:val="00CE221B"/>
    <w:rsid w:val="00CE35A5"/>
    <w:rsid w:val="00CE371C"/>
    <w:rsid w:val="00CE3E70"/>
    <w:rsid w:val="00CE465C"/>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2319"/>
    <w:rsid w:val="00D02B51"/>
    <w:rsid w:val="00D02CCD"/>
    <w:rsid w:val="00D030F2"/>
    <w:rsid w:val="00D0319F"/>
    <w:rsid w:val="00D032B0"/>
    <w:rsid w:val="00D0330C"/>
    <w:rsid w:val="00D0349B"/>
    <w:rsid w:val="00D03ABF"/>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D9E"/>
    <w:rsid w:val="00D15AD7"/>
    <w:rsid w:val="00D15AF5"/>
    <w:rsid w:val="00D1670E"/>
    <w:rsid w:val="00D168FB"/>
    <w:rsid w:val="00D169EB"/>
    <w:rsid w:val="00D16BFB"/>
    <w:rsid w:val="00D16F08"/>
    <w:rsid w:val="00D16FAB"/>
    <w:rsid w:val="00D172D2"/>
    <w:rsid w:val="00D2095A"/>
    <w:rsid w:val="00D21C00"/>
    <w:rsid w:val="00D21C3E"/>
    <w:rsid w:val="00D21E55"/>
    <w:rsid w:val="00D239A7"/>
    <w:rsid w:val="00D23F47"/>
    <w:rsid w:val="00D240C4"/>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470"/>
    <w:rsid w:val="00D47973"/>
    <w:rsid w:val="00D507D9"/>
    <w:rsid w:val="00D50F97"/>
    <w:rsid w:val="00D51049"/>
    <w:rsid w:val="00D51669"/>
    <w:rsid w:val="00D520AD"/>
    <w:rsid w:val="00D52FAA"/>
    <w:rsid w:val="00D538F2"/>
    <w:rsid w:val="00D53966"/>
    <w:rsid w:val="00D546FF"/>
    <w:rsid w:val="00D55367"/>
    <w:rsid w:val="00D55AD5"/>
    <w:rsid w:val="00D5639F"/>
    <w:rsid w:val="00D56431"/>
    <w:rsid w:val="00D5679F"/>
    <w:rsid w:val="00D576CA"/>
    <w:rsid w:val="00D57729"/>
    <w:rsid w:val="00D600D7"/>
    <w:rsid w:val="00D60B53"/>
    <w:rsid w:val="00D613C3"/>
    <w:rsid w:val="00D61AF5"/>
    <w:rsid w:val="00D629C5"/>
    <w:rsid w:val="00D63576"/>
    <w:rsid w:val="00D635C6"/>
    <w:rsid w:val="00D63842"/>
    <w:rsid w:val="00D63934"/>
    <w:rsid w:val="00D63EF0"/>
    <w:rsid w:val="00D6443E"/>
    <w:rsid w:val="00D65126"/>
    <w:rsid w:val="00D652B5"/>
    <w:rsid w:val="00D653C4"/>
    <w:rsid w:val="00D655A8"/>
    <w:rsid w:val="00D66155"/>
    <w:rsid w:val="00D661C4"/>
    <w:rsid w:val="00D6650A"/>
    <w:rsid w:val="00D6658B"/>
    <w:rsid w:val="00D705DE"/>
    <w:rsid w:val="00D7069B"/>
    <w:rsid w:val="00D708B0"/>
    <w:rsid w:val="00D70F44"/>
    <w:rsid w:val="00D71671"/>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71CE"/>
    <w:rsid w:val="00D87329"/>
    <w:rsid w:val="00D87F98"/>
    <w:rsid w:val="00D90545"/>
    <w:rsid w:val="00D905FB"/>
    <w:rsid w:val="00D90C98"/>
    <w:rsid w:val="00D90F7B"/>
    <w:rsid w:val="00D91166"/>
    <w:rsid w:val="00D91336"/>
    <w:rsid w:val="00D9196D"/>
    <w:rsid w:val="00D92696"/>
    <w:rsid w:val="00D92982"/>
    <w:rsid w:val="00D93CDF"/>
    <w:rsid w:val="00D9404F"/>
    <w:rsid w:val="00D9449C"/>
    <w:rsid w:val="00D94DD2"/>
    <w:rsid w:val="00D9524D"/>
    <w:rsid w:val="00D95426"/>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472"/>
    <w:rsid w:val="00DA6811"/>
    <w:rsid w:val="00DA6D19"/>
    <w:rsid w:val="00DA7024"/>
    <w:rsid w:val="00DA70E9"/>
    <w:rsid w:val="00DA7A36"/>
    <w:rsid w:val="00DB0436"/>
    <w:rsid w:val="00DB0A9F"/>
    <w:rsid w:val="00DB138B"/>
    <w:rsid w:val="00DB1CAA"/>
    <w:rsid w:val="00DB1CF8"/>
    <w:rsid w:val="00DB2041"/>
    <w:rsid w:val="00DB31C5"/>
    <w:rsid w:val="00DB377D"/>
    <w:rsid w:val="00DB3940"/>
    <w:rsid w:val="00DB43A3"/>
    <w:rsid w:val="00DB4685"/>
    <w:rsid w:val="00DB4D94"/>
    <w:rsid w:val="00DB50BF"/>
    <w:rsid w:val="00DB526E"/>
    <w:rsid w:val="00DB565B"/>
    <w:rsid w:val="00DB5915"/>
    <w:rsid w:val="00DB60B2"/>
    <w:rsid w:val="00DB67CB"/>
    <w:rsid w:val="00DB6A1E"/>
    <w:rsid w:val="00DB6C89"/>
    <w:rsid w:val="00DC0BDB"/>
    <w:rsid w:val="00DC0DF0"/>
    <w:rsid w:val="00DC22FB"/>
    <w:rsid w:val="00DC2474"/>
    <w:rsid w:val="00DC2D36"/>
    <w:rsid w:val="00DC4B7B"/>
    <w:rsid w:val="00DC53EF"/>
    <w:rsid w:val="00DC5F8C"/>
    <w:rsid w:val="00DC6340"/>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AA3"/>
    <w:rsid w:val="00DE1C19"/>
    <w:rsid w:val="00DE20D2"/>
    <w:rsid w:val="00DE22D0"/>
    <w:rsid w:val="00DE3240"/>
    <w:rsid w:val="00DE3398"/>
    <w:rsid w:val="00DE3A3C"/>
    <w:rsid w:val="00DE3BB5"/>
    <w:rsid w:val="00DE42F9"/>
    <w:rsid w:val="00DE5608"/>
    <w:rsid w:val="00DE58D0"/>
    <w:rsid w:val="00DE5A7E"/>
    <w:rsid w:val="00DE5C83"/>
    <w:rsid w:val="00DE654F"/>
    <w:rsid w:val="00DE69D2"/>
    <w:rsid w:val="00DE6A31"/>
    <w:rsid w:val="00DE7AC8"/>
    <w:rsid w:val="00DE7BB0"/>
    <w:rsid w:val="00DF0B6E"/>
    <w:rsid w:val="00DF15E0"/>
    <w:rsid w:val="00DF1C93"/>
    <w:rsid w:val="00DF1E4D"/>
    <w:rsid w:val="00DF20F4"/>
    <w:rsid w:val="00DF214E"/>
    <w:rsid w:val="00DF2D6A"/>
    <w:rsid w:val="00DF3303"/>
    <w:rsid w:val="00DF37A0"/>
    <w:rsid w:val="00DF3CAD"/>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969"/>
    <w:rsid w:val="00E17C52"/>
    <w:rsid w:val="00E17CED"/>
    <w:rsid w:val="00E17FA2"/>
    <w:rsid w:val="00E203AB"/>
    <w:rsid w:val="00E20732"/>
    <w:rsid w:val="00E20EBB"/>
    <w:rsid w:val="00E210F9"/>
    <w:rsid w:val="00E21223"/>
    <w:rsid w:val="00E22201"/>
    <w:rsid w:val="00E22330"/>
    <w:rsid w:val="00E22383"/>
    <w:rsid w:val="00E2263A"/>
    <w:rsid w:val="00E22D73"/>
    <w:rsid w:val="00E22DA8"/>
    <w:rsid w:val="00E22DC4"/>
    <w:rsid w:val="00E23304"/>
    <w:rsid w:val="00E234A3"/>
    <w:rsid w:val="00E256C6"/>
    <w:rsid w:val="00E259F7"/>
    <w:rsid w:val="00E262FA"/>
    <w:rsid w:val="00E27516"/>
    <w:rsid w:val="00E276B1"/>
    <w:rsid w:val="00E277A1"/>
    <w:rsid w:val="00E27EA4"/>
    <w:rsid w:val="00E30B45"/>
    <w:rsid w:val="00E30B5A"/>
    <w:rsid w:val="00E30D9F"/>
    <w:rsid w:val="00E3123D"/>
    <w:rsid w:val="00E31461"/>
    <w:rsid w:val="00E3154C"/>
    <w:rsid w:val="00E31AC2"/>
    <w:rsid w:val="00E31C4C"/>
    <w:rsid w:val="00E31D43"/>
    <w:rsid w:val="00E31D46"/>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D68"/>
    <w:rsid w:val="00E54E3B"/>
    <w:rsid w:val="00E5584B"/>
    <w:rsid w:val="00E55B15"/>
    <w:rsid w:val="00E568FE"/>
    <w:rsid w:val="00E56BF7"/>
    <w:rsid w:val="00E56D37"/>
    <w:rsid w:val="00E56DA4"/>
    <w:rsid w:val="00E57565"/>
    <w:rsid w:val="00E57DB8"/>
    <w:rsid w:val="00E57FE0"/>
    <w:rsid w:val="00E60DEB"/>
    <w:rsid w:val="00E60F2C"/>
    <w:rsid w:val="00E61146"/>
    <w:rsid w:val="00E61350"/>
    <w:rsid w:val="00E6147C"/>
    <w:rsid w:val="00E61E71"/>
    <w:rsid w:val="00E628BD"/>
    <w:rsid w:val="00E62B56"/>
    <w:rsid w:val="00E633C5"/>
    <w:rsid w:val="00E63838"/>
    <w:rsid w:val="00E63972"/>
    <w:rsid w:val="00E6428B"/>
    <w:rsid w:val="00E64434"/>
    <w:rsid w:val="00E6501F"/>
    <w:rsid w:val="00E65624"/>
    <w:rsid w:val="00E658CD"/>
    <w:rsid w:val="00E65E58"/>
    <w:rsid w:val="00E663C1"/>
    <w:rsid w:val="00E673B4"/>
    <w:rsid w:val="00E67568"/>
    <w:rsid w:val="00E677CB"/>
    <w:rsid w:val="00E67A0D"/>
    <w:rsid w:val="00E67C51"/>
    <w:rsid w:val="00E70F28"/>
    <w:rsid w:val="00E71B1B"/>
    <w:rsid w:val="00E71DD2"/>
    <w:rsid w:val="00E72115"/>
    <w:rsid w:val="00E72EFC"/>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B59"/>
    <w:rsid w:val="00E93FFE"/>
    <w:rsid w:val="00E944D0"/>
    <w:rsid w:val="00E94A3B"/>
    <w:rsid w:val="00E94F8A"/>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C3A"/>
    <w:rsid w:val="00EA2D36"/>
    <w:rsid w:val="00EA2DC0"/>
    <w:rsid w:val="00EA3049"/>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E1C"/>
    <w:rsid w:val="00EC2348"/>
    <w:rsid w:val="00EC27C6"/>
    <w:rsid w:val="00EC2BCD"/>
    <w:rsid w:val="00EC3303"/>
    <w:rsid w:val="00EC337E"/>
    <w:rsid w:val="00EC3900"/>
    <w:rsid w:val="00EC4207"/>
    <w:rsid w:val="00EC4486"/>
    <w:rsid w:val="00EC4AC5"/>
    <w:rsid w:val="00EC525B"/>
    <w:rsid w:val="00EC5653"/>
    <w:rsid w:val="00EC5B8C"/>
    <w:rsid w:val="00EC5DB1"/>
    <w:rsid w:val="00EC6222"/>
    <w:rsid w:val="00EC6EB5"/>
    <w:rsid w:val="00EC71CE"/>
    <w:rsid w:val="00EC7774"/>
    <w:rsid w:val="00ED015D"/>
    <w:rsid w:val="00ED0FA5"/>
    <w:rsid w:val="00ED1006"/>
    <w:rsid w:val="00ED1108"/>
    <w:rsid w:val="00ED182E"/>
    <w:rsid w:val="00ED19E9"/>
    <w:rsid w:val="00ED1F9D"/>
    <w:rsid w:val="00ED21B1"/>
    <w:rsid w:val="00ED26C9"/>
    <w:rsid w:val="00ED2758"/>
    <w:rsid w:val="00ED3F16"/>
    <w:rsid w:val="00ED4504"/>
    <w:rsid w:val="00ED4515"/>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6360"/>
    <w:rsid w:val="00EE6F52"/>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4270"/>
    <w:rsid w:val="00EF44A3"/>
    <w:rsid w:val="00EF4A6C"/>
    <w:rsid w:val="00EF4EF4"/>
    <w:rsid w:val="00EF4FAA"/>
    <w:rsid w:val="00EF5787"/>
    <w:rsid w:val="00EF60D0"/>
    <w:rsid w:val="00EF60EB"/>
    <w:rsid w:val="00EF62AF"/>
    <w:rsid w:val="00EF7034"/>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7E5"/>
    <w:rsid w:val="00F15BDD"/>
    <w:rsid w:val="00F15FA5"/>
    <w:rsid w:val="00F1605F"/>
    <w:rsid w:val="00F16074"/>
    <w:rsid w:val="00F1612A"/>
    <w:rsid w:val="00F163DF"/>
    <w:rsid w:val="00F16A38"/>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B57"/>
    <w:rsid w:val="00F32008"/>
    <w:rsid w:val="00F325E8"/>
    <w:rsid w:val="00F32885"/>
    <w:rsid w:val="00F32A36"/>
    <w:rsid w:val="00F3345D"/>
    <w:rsid w:val="00F34015"/>
    <w:rsid w:val="00F34479"/>
    <w:rsid w:val="00F34A35"/>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506E2"/>
    <w:rsid w:val="00F50770"/>
    <w:rsid w:val="00F507D1"/>
    <w:rsid w:val="00F51004"/>
    <w:rsid w:val="00F51146"/>
    <w:rsid w:val="00F51426"/>
    <w:rsid w:val="00F5158D"/>
    <w:rsid w:val="00F519CE"/>
    <w:rsid w:val="00F51ADA"/>
    <w:rsid w:val="00F51E49"/>
    <w:rsid w:val="00F52C78"/>
    <w:rsid w:val="00F52DD6"/>
    <w:rsid w:val="00F531DC"/>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AEA"/>
    <w:rsid w:val="00F67C9A"/>
    <w:rsid w:val="00F67F53"/>
    <w:rsid w:val="00F703BE"/>
    <w:rsid w:val="00F708AB"/>
    <w:rsid w:val="00F70C28"/>
    <w:rsid w:val="00F70E15"/>
    <w:rsid w:val="00F711DF"/>
    <w:rsid w:val="00F712CF"/>
    <w:rsid w:val="00F71591"/>
    <w:rsid w:val="00F71A00"/>
    <w:rsid w:val="00F71B4C"/>
    <w:rsid w:val="00F71ED5"/>
    <w:rsid w:val="00F71F69"/>
    <w:rsid w:val="00F722F0"/>
    <w:rsid w:val="00F72B72"/>
    <w:rsid w:val="00F73F18"/>
    <w:rsid w:val="00F7415B"/>
    <w:rsid w:val="00F741DB"/>
    <w:rsid w:val="00F74665"/>
    <w:rsid w:val="00F74A9A"/>
    <w:rsid w:val="00F74BB9"/>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85B"/>
    <w:rsid w:val="00F9056A"/>
    <w:rsid w:val="00F9078C"/>
    <w:rsid w:val="00F90E03"/>
    <w:rsid w:val="00F90F8D"/>
    <w:rsid w:val="00F919CA"/>
    <w:rsid w:val="00F91B77"/>
    <w:rsid w:val="00F921E5"/>
    <w:rsid w:val="00F92782"/>
    <w:rsid w:val="00F9281E"/>
    <w:rsid w:val="00F92839"/>
    <w:rsid w:val="00F92B0C"/>
    <w:rsid w:val="00F92CEC"/>
    <w:rsid w:val="00F930F7"/>
    <w:rsid w:val="00F935CF"/>
    <w:rsid w:val="00F93AA9"/>
    <w:rsid w:val="00F93B95"/>
    <w:rsid w:val="00F9401A"/>
    <w:rsid w:val="00F947D9"/>
    <w:rsid w:val="00F94CC5"/>
    <w:rsid w:val="00F94DC0"/>
    <w:rsid w:val="00F94E8E"/>
    <w:rsid w:val="00F94F5D"/>
    <w:rsid w:val="00F95342"/>
    <w:rsid w:val="00F95ADE"/>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672"/>
    <w:rsid w:val="00FA38CF"/>
    <w:rsid w:val="00FA39C7"/>
    <w:rsid w:val="00FA400B"/>
    <w:rsid w:val="00FA4542"/>
    <w:rsid w:val="00FA4D13"/>
    <w:rsid w:val="00FA54DD"/>
    <w:rsid w:val="00FA5673"/>
    <w:rsid w:val="00FB0988"/>
    <w:rsid w:val="00FB0D13"/>
    <w:rsid w:val="00FB10F9"/>
    <w:rsid w:val="00FB12C7"/>
    <w:rsid w:val="00FB18E0"/>
    <w:rsid w:val="00FB1EBD"/>
    <w:rsid w:val="00FB23D1"/>
    <w:rsid w:val="00FB2943"/>
    <w:rsid w:val="00FB2D6B"/>
    <w:rsid w:val="00FB333C"/>
    <w:rsid w:val="00FB46B2"/>
    <w:rsid w:val="00FB46E3"/>
    <w:rsid w:val="00FB4849"/>
    <w:rsid w:val="00FB4C80"/>
    <w:rsid w:val="00FB51C8"/>
    <w:rsid w:val="00FB674C"/>
    <w:rsid w:val="00FB6A6A"/>
    <w:rsid w:val="00FB6E58"/>
    <w:rsid w:val="00FB71B4"/>
    <w:rsid w:val="00FC11C9"/>
    <w:rsid w:val="00FC24FD"/>
    <w:rsid w:val="00FC2597"/>
    <w:rsid w:val="00FC2919"/>
    <w:rsid w:val="00FC2AB8"/>
    <w:rsid w:val="00FC2C1E"/>
    <w:rsid w:val="00FC2F42"/>
    <w:rsid w:val="00FC361F"/>
    <w:rsid w:val="00FC3687"/>
    <w:rsid w:val="00FC4802"/>
    <w:rsid w:val="00FC4BEF"/>
    <w:rsid w:val="00FC510F"/>
    <w:rsid w:val="00FC51BD"/>
    <w:rsid w:val="00FC5F52"/>
    <w:rsid w:val="00FC5F9B"/>
    <w:rsid w:val="00FC6724"/>
    <w:rsid w:val="00FC690E"/>
    <w:rsid w:val="00FC6B65"/>
    <w:rsid w:val="00FC71F4"/>
    <w:rsid w:val="00FC7429"/>
    <w:rsid w:val="00FC77EB"/>
    <w:rsid w:val="00FC7860"/>
    <w:rsid w:val="00FD07F6"/>
    <w:rsid w:val="00FD0EDB"/>
    <w:rsid w:val="00FD16FA"/>
    <w:rsid w:val="00FD1C74"/>
    <w:rsid w:val="00FD1EC8"/>
    <w:rsid w:val="00FD207E"/>
    <w:rsid w:val="00FD47ED"/>
    <w:rsid w:val="00FD4822"/>
    <w:rsid w:val="00FD5308"/>
    <w:rsid w:val="00FD5879"/>
    <w:rsid w:val="00FD58A1"/>
    <w:rsid w:val="00FD5FFA"/>
    <w:rsid w:val="00FD653B"/>
    <w:rsid w:val="00FD695A"/>
    <w:rsid w:val="00FD7441"/>
    <w:rsid w:val="00FD74DB"/>
    <w:rsid w:val="00FD7660"/>
    <w:rsid w:val="00FD79D3"/>
    <w:rsid w:val="00FD7F3C"/>
    <w:rsid w:val="00FE03B7"/>
    <w:rsid w:val="00FE0655"/>
    <w:rsid w:val="00FE0719"/>
    <w:rsid w:val="00FE0904"/>
    <w:rsid w:val="00FE0C79"/>
    <w:rsid w:val="00FE128E"/>
    <w:rsid w:val="00FE16B4"/>
    <w:rsid w:val="00FE1C1E"/>
    <w:rsid w:val="00FE2365"/>
    <w:rsid w:val="00FE241E"/>
    <w:rsid w:val="00FE2700"/>
    <w:rsid w:val="00FE27C4"/>
    <w:rsid w:val="00FE27D8"/>
    <w:rsid w:val="00FE347F"/>
    <w:rsid w:val="00FE373C"/>
    <w:rsid w:val="00FE408A"/>
    <w:rsid w:val="00FE4597"/>
    <w:rsid w:val="00FE470C"/>
    <w:rsid w:val="00FE4A2A"/>
    <w:rsid w:val="00FE4AC5"/>
    <w:rsid w:val="00FE4C7B"/>
    <w:rsid w:val="00FE5B63"/>
    <w:rsid w:val="00FE5C0F"/>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C04"/>
    <w:rsid w:val="00FF3049"/>
    <w:rsid w:val="00FF3F57"/>
    <w:rsid w:val="00FF4033"/>
    <w:rsid w:val="00FF45A5"/>
    <w:rsid w:val="00FF466E"/>
    <w:rsid w:val="00FF4EB4"/>
    <w:rsid w:val="00FF5151"/>
    <w:rsid w:val="00FF5A74"/>
    <w:rsid w:val="00FF5C91"/>
    <w:rsid w:val="00FF662F"/>
    <w:rsid w:val="00FF6678"/>
    <w:rsid w:val="00FF68E2"/>
    <w:rsid w:val="00FF6E3A"/>
    <w:rsid w:val="00FF7240"/>
    <w:rsid w:val="00FF7633"/>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DBAE796"/>
  <w15:docId w15:val="{12ED33F7-76A3-4644-AB8C-86B5615A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E15"/>
    <w:pPr>
      <w:spacing w:after="160" w:line="259" w:lineRule="auto"/>
    </w:pPr>
    <w:rPr>
      <w:rFonts w:asciiTheme="minorHAnsi" w:eastAsiaTheme="minorHAnsi" w:hAnsiTheme="minorHAnsi" w:cstheme="minorBidi"/>
      <w:sz w:val="22"/>
      <w:szCs w:val="22"/>
      <w:lang w:val="sv-SE"/>
    </w:rPr>
  </w:style>
  <w:style w:type="paragraph" w:styleId="Heading1">
    <w:name w:val="heading 1"/>
    <w:aliases w:val="H1,h1,Heading 1 3GPP"/>
    <w:next w:val="Normal"/>
    <w:link w:val="Heading1Char"/>
    <w:qFormat/>
    <w:rsid w:val="00A66F5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link w:val="Heading2Char"/>
    <w:qFormat/>
    <w:rsid w:val="00A66F55"/>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A66F55"/>
    <w:pPr>
      <w:numPr>
        <w:ilvl w:val="2"/>
      </w:numPr>
      <w:spacing w:before="120"/>
      <w:outlineLvl w:val="2"/>
    </w:pPr>
    <w:rPr>
      <w:sz w:val="28"/>
      <w:szCs w:val="28"/>
    </w:rPr>
  </w:style>
  <w:style w:type="paragraph" w:styleId="Heading4">
    <w:name w:val="heading 4"/>
    <w:basedOn w:val="Heading3"/>
    <w:next w:val="Normal"/>
    <w:link w:val="Heading4Char"/>
    <w:qFormat/>
    <w:rsid w:val="00A66F55"/>
    <w:pPr>
      <w:numPr>
        <w:ilvl w:val="3"/>
      </w:numPr>
      <w:outlineLvl w:val="3"/>
    </w:pPr>
    <w:rPr>
      <w:sz w:val="24"/>
      <w:szCs w:val="24"/>
    </w:rPr>
  </w:style>
  <w:style w:type="paragraph" w:styleId="Heading5">
    <w:name w:val="heading 5"/>
    <w:basedOn w:val="Heading4"/>
    <w:next w:val="Normal"/>
    <w:link w:val="Heading5Char"/>
    <w:qFormat/>
    <w:rsid w:val="00A66F55"/>
    <w:pPr>
      <w:numPr>
        <w:ilvl w:val="4"/>
      </w:numPr>
      <w:outlineLvl w:val="4"/>
    </w:pPr>
    <w:rPr>
      <w:sz w:val="22"/>
      <w:szCs w:val="22"/>
    </w:rPr>
  </w:style>
  <w:style w:type="paragraph" w:styleId="Heading6">
    <w:name w:val="heading 6"/>
    <w:basedOn w:val="Normal"/>
    <w:next w:val="Normal"/>
    <w:link w:val="Heading6Char"/>
    <w:qFormat/>
    <w:rsid w:val="00A66F55"/>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A66F55"/>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A66F55"/>
    <w:pPr>
      <w:numPr>
        <w:ilvl w:val="7"/>
      </w:numPr>
      <w:outlineLvl w:val="7"/>
    </w:pPr>
  </w:style>
  <w:style w:type="paragraph" w:styleId="Heading9">
    <w:name w:val="heading 9"/>
    <w:basedOn w:val="Heading8"/>
    <w:next w:val="Normal"/>
    <w:link w:val="Heading9Char"/>
    <w:qFormat/>
    <w:rsid w:val="00A66F55"/>
    <w:pPr>
      <w:numPr>
        <w:ilvl w:val="8"/>
      </w:numPr>
      <w:outlineLvl w:val="8"/>
    </w:pPr>
  </w:style>
  <w:style w:type="character" w:default="1" w:styleId="DefaultParagraphFont">
    <w:name w:val="Default Paragraph Font"/>
    <w:uiPriority w:val="1"/>
    <w:unhideWhenUsed/>
    <w:rsid w:val="004A1E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1E15"/>
  </w:style>
  <w:style w:type="paragraph" w:styleId="TOC8">
    <w:name w:val="toc 8"/>
    <w:basedOn w:val="TOC1"/>
    <w:uiPriority w:val="39"/>
    <w:rsid w:val="00A66F55"/>
    <w:pPr>
      <w:spacing w:before="180"/>
      <w:ind w:left="2693" w:hanging="2693"/>
    </w:pPr>
    <w:rPr>
      <w:b w:val="0"/>
      <w:bCs/>
    </w:rPr>
  </w:style>
  <w:style w:type="paragraph" w:styleId="TOC1">
    <w:name w:val="toc 1"/>
    <w:aliases w:val="Observation TOC2"/>
    <w:uiPriority w:val="39"/>
    <w:rsid w:val="00A66F55"/>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lang w:eastAsia="zh-CN"/>
    </w:rPr>
  </w:style>
  <w:style w:type="paragraph" w:customStyle="1" w:styleId="Figure">
    <w:name w:val="Figure"/>
    <w:basedOn w:val="Normal"/>
    <w:next w:val="Caption"/>
    <w:rsid w:val="00A66F55"/>
    <w:pPr>
      <w:keepNext/>
      <w:keepLines/>
      <w:spacing w:before="180"/>
      <w:jc w:val="center"/>
    </w:pPr>
  </w:style>
  <w:style w:type="paragraph" w:styleId="Caption">
    <w:name w:val="caption"/>
    <w:basedOn w:val="Normal"/>
    <w:next w:val="Normal"/>
    <w:qFormat/>
    <w:rsid w:val="00A66F55"/>
    <w:pPr>
      <w:spacing w:after="240"/>
      <w:jc w:val="center"/>
    </w:pPr>
    <w:rPr>
      <w:b/>
      <w:bCs/>
    </w:rPr>
  </w:style>
  <w:style w:type="paragraph" w:styleId="TOC5">
    <w:name w:val="toc 5"/>
    <w:aliases w:val="Observation TOC"/>
    <w:basedOn w:val="TOC4"/>
    <w:uiPriority w:val="39"/>
    <w:rsid w:val="00A66F55"/>
    <w:pPr>
      <w:tabs>
        <w:tab w:val="right" w:pos="1701"/>
      </w:tabs>
      <w:ind w:left="1701" w:hanging="1701"/>
    </w:pPr>
  </w:style>
  <w:style w:type="paragraph" w:styleId="TOC4">
    <w:name w:val="toc 4"/>
    <w:basedOn w:val="TOC3"/>
    <w:uiPriority w:val="39"/>
    <w:rsid w:val="00A66F55"/>
    <w:pPr>
      <w:ind w:left="1418" w:hanging="1418"/>
    </w:pPr>
  </w:style>
  <w:style w:type="paragraph" w:styleId="TOC3">
    <w:name w:val="toc 3"/>
    <w:basedOn w:val="TOC2"/>
    <w:uiPriority w:val="39"/>
    <w:rsid w:val="00A66F55"/>
    <w:pPr>
      <w:ind w:left="1134" w:hanging="1134"/>
    </w:pPr>
  </w:style>
  <w:style w:type="paragraph" w:styleId="TOC2">
    <w:name w:val="toc 2"/>
    <w:basedOn w:val="TOC1"/>
    <w:uiPriority w:val="39"/>
    <w:rsid w:val="00A66F55"/>
    <w:pPr>
      <w:keepNext w:val="0"/>
      <w:spacing w:before="0"/>
      <w:ind w:left="851" w:hanging="851"/>
    </w:pPr>
    <w:rPr>
      <w:szCs w:val="20"/>
    </w:rPr>
  </w:style>
  <w:style w:type="paragraph" w:styleId="Index2">
    <w:name w:val="index 2"/>
    <w:basedOn w:val="Index1"/>
    <w:rsid w:val="00A66F55"/>
    <w:pPr>
      <w:ind w:left="284"/>
    </w:pPr>
  </w:style>
  <w:style w:type="paragraph" w:styleId="Index1">
    <w:name w:val="index 1"/>
    <w:basedOn w:val="Normal"/>
    <w:rsid w:val="00A66F55"/>
    <w:pPr>
      <w:keepLines/>
    </w:pPr>
  </w:style>
  <w:style w:type="paragraph" w:styleId="DocumentMap">
    <w:name w:val="Document Map"/>
    <w:basedOn w:val="Normal"/>
    <w:link w:val="DocumentMapChar"/>
    <w:rsid w:val="00A66F55"/>
    <w:pPr>
      <w:shd w:val="clear" w:color="auto" w:fill="000080"/>
    </w:pPr>
    <w:rPr>
      <w:rFonts w:ascii="Tahoma" w:hAnsi="Tahoma" w:cs="Tahoma"/>
    </w:rPr>
  </w:style>
  <w:style w:type="paragraph" w:styleId="ListNumber2">
    <w:name w:val="List Number 2"/>
    <w:basedOn w:val="ListNumber"/>
    <w:rsid w:val="00A66F55"/>
    <w:pPr>
      <w:ind w:left="851"/>
    </w:pPr>
  </w:style>
  <w:style w:type="paragraph" w:styleId="ListNumber">
    <w:name w:val="List Number"/>
    <w:basedOn w:val="List"/>
    <w:rsid w:val="00A66F55"/>
  </w:style>
  <w:style w:type="paragraph" w:styleId="List">
    <w:name w:val="List"/>
    <w:basedOn w:val="Normal"/>
    <w:rsid w:val="00A66F5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6F55"/>
    <w:pPr>
      <w:widowControl w:val="0"/>
      <w:overflowPunct w:val="0"/>
      <w:autoSpaceDE w:val="0"/>
      <w:autoSpaceDN w:val="0"/>
      <w:adjustRightInd w:val="0"/>
      <w:textAlignment w:val="baseline"/>
    </w:pPr>
    <w:rPr>
      <w:rFonts w:ascii="Arial" w:hAnsi="Arial" w:cs="Arial"/>
      <w:b/>
      <w:bCs/>
      <w:noProof/>
      <w:sz w:val="18"/>
      <w:szCs w:val="18"/>
      <w:lang w:eastAsia="zh-CN"/>
    </w:rPr>
  </w:style>
  <w:style w:type="character" w:styleId="FootnoteReference">
    <w:name w:val="footnote reference"/>
    <w:rsid w:val="00A66F55"/>
    <w:rPr>
      <w:b/>
      <w:bCs/>
      <w:position w:val="6"/>
      <w:sz w:val="16"/>
      <w:szCs w:val="16"/>
    </w:rPr>
  </w:style>
  <w:style w:type="paragraph" w:styleId="FootnoteText">
    <w:name w:val="footnote text"/>
    <w:basedOn w:val="Normal"/>
    <w:link w:val="FootnoteTextChar"/>
    <w:rsid w:val="00A66F55"/>
    <w:pPr>
      <w:keepLines/>
      <w:ind w:left="454" w:hanging="454"/>
    </w:pPr>
    <w:rPr>
      <w:sz w:val="16"/>
      <w:szCs w:val="16"/>
    </w:rPr>
  </w:style>
  <w:style w:type="paragraph" w:customStyle="1" w:styleId="3GPPHeader">
    <w:name w:val="3GPP_Header"/>
    <w:basedOn w:val="Normal"/>
    <w:qFormat/>
    <w:rsid w:val="00A66F55"/>
    <w:pPr>
      <w:tabs>
        <w:tab w:val="left" w:pos="1701"/>
        <w:tab w:val="right" w:pos="9639"/>
      </w:tabs>
      <w:spacing w:after="240"/>
    </w:pPr>
    <w:rPr>
      <w:b/>
    </w:rPr>
  </w:style>
  <w:style w:type="paragraph" w:styleId="TOC9">
    <w:name w:val="toc 9"/>
    <w:basedOn w:val="TOC8"/>
    <w:uiPriority w:val="39"/>
    <w:rsid w:val="00A66F55"/>
    <w:pPr>
      <w:ind w:left="1418" w:hanging="1418"/>
    </w:pPr>
  </w:style>
  <w:style w:type="paragraph" w:styleId="TOC6">
    <w:name w:val="toc 6"/>
    <w:basedOn w:val="TOC5"/>
    <w:next w:val="Normal"/>
    <w:uiPriority w:val="39"/>
    <w:rsid w:val="00A66F55"/>
    <w:pPr>
      <w:ind w:left="1985" w:hanging="1985"/>
    </w:pPr>
  </w:style>
  <w:style w:type="paragraph" w:styleId="TOC7">
    <w:name w:val="toc 7"/>
    <w:basedOn w:val="TOC6"/>
    <w:next w:val="Normal"/>
    <w:uiPriority w:val="39"/>
    <w:rsid w:val="00A66F55"/>
    <w:pPr>
      <w:ind w:left="2268" w:hanging="2268"/>
    </w:pPr>
  </w:style>
  <w:style w:type="paragraph" w:styleId="ListBullet2">
    <w:name w:val="List Bullet 2"/>
    <w:basedOn w:val="ListBullet"/>
    <w:rsid w:val="00A66F55"/>
    <w:pPr>
      <w:numPr>
        <w:numId w:val="5"/>
      </w:numPr>
    </w:pPr>
  </w:style>
  <w:style w:type="paragraph" w:styleId="ListBullet">
    <w:name w:val="List Bullet"/>
    <w:basedOn w:val="BodyText"/>
    <w:rsid w:val="00A66F55"/>
    <w:pPr>
      <w:numPr>
        <w:numId w:val="4"/>
      </w:numPr>
    </w:pPr>
  </w:style>
  <w:style w:type="paragraph" w:styleId="ListBullet3">
    <w:name w:val="List Bullet 3"/>
    <w:basedOn w:val="ListBullet2"/>
    <w:rsid w:val="00A66F55"/>
    <w:pPr>
      <w:numPr>
        <w:numId w:val="6"/>
      </w:numPr>
    </w:pPr>
  </w:style>
  <w:style w:type="paragraph" w:customStyle="1" w:styleId="EQ">
    <w:name w:val="EQ"/>
    <w:basedOn w:val="Normal"/>
    <w:next w:val="Normal"/>
    <w:rsid w:val="00A66F55"/>
    <w:pPr>
      <w:keepLines/>
      <w:tabs>
        <w:tab w:val="center" w:pos="4536"/>
        <w:tab w:val="right" w:pos="9072"/>
      </w:tabs>
      <w:spacing w:after="180"/>
    </w:pPr>
    <w:rPr>
      <w:noProof/>
    </w:rPr>
  </w:style>
  <w:style w:type="paragraph" w:styleId="List2">
    <w:name w:val="List 2"/>
    <w:basedOn w:val="List"/>
    <w:rsid w:val="00A66F55"/>
    <w:pPr>
      <w:ind w:left="851"/>
    </w:pPr>
  </w:style>
  <w:style w:type="paragraph" w:styleId="List3">
    <w:name w:val="List 3"/>
    <w:basedOn w:val="List2"/>
    <w:rsid w:val="00A66F55"/>
    <w:pPr>
      <w:ind w:left="1135"/>
    </w:pPr>
  </w:style>
  <w:style w:type="paragraph" w:styleId="List4">
    <w:name w:val="List 4"/>
    <w:basedOn w:val="List3"/>
    <w:rsid w:val="00A66F55"/>
    <w:pPr>
      <w:ind w:left="1418"/>
    </w:pPr>
  </w:style>
  <w:style w:type="paragraph" w:styleId="List5">
    <w:name w:val="List 5"/>
    <w:basedOn w:val="List4"/>
    <w:rsid w:val="00A66F55"/>
    <w:pPr>
      <w:ind w:left="1702"/>
    </w:pPr>
  </w:style>
  <w:style w:type="paragraph" w:customStyle="1" w:styleId="EditorsNote">
    <w:name w:val="Editor's Note"/>
    <w:basedOn w:val="Normal"/>
    <w:link w:val="EditorsNoteChar"/>
    <w:qFormat/>
    <w:rsid w:val="00A66F55"/>
    <w:pPr>
      <w:keepLines/>
      <w:spacing w:after="180"/>
      <w:ind w:left="1135" w:hanging="851"/>
    </w:pPr>
    <w:rPr>
      <w:color w:val="FF0000"/>
    </w:rPr>
  </w:style>
  <w:style w:type="paragraph" w:styleId="ListBullet4">
    <w:name w:val="List Bullet 4"/>
    <w:basedOn w:val="ListBullet3"/>
    <w:rsid w:val="00A66F55"/>
    <w:pPr>
      <w:numPr>
        <w:numId w:val="7"/>
      </w:numPr>
    </w:pPr>
  </w:style>
  <w:style w:type="paragraph" w:styleId="ListBullet5">
    <w:name w:val="List Bullet 5"/>
    <w:basedOn w:val="ListBullet4"/>
    <w:rsid w:val="00A66F55"/>
    <w:pPr>
      <w:numPr>
        <w:numId w:val="3"/>
      </w:numPr>
    </w:pPr>
  </w:style>
  <w:style w:type="paragraph" w:styleId="Footer">
    <w:name w:val="footer"/>
    <w:basedOn w:val="Header"/>
    <w:link w:val="FooterChar"/>
    <w:rsid w:val="00A66F55"/>
    <w:pPr>
      <w:jc w:val="center"/>
    </w:pPr>
    <w:rPr>
      <w:i/>
      <w:iCs/>
    </w:rPr>
  </w:style>
  <w:style w:type="paragraph" w:customStyle="1" w:styleId="Reference">
    <w:name w:val="Reference"/>
    <w:basedOn w:val="Normal"/>
    <w:rsid w:val="00A66F55"/>
    <w:pPr>
      <w:numPr>
        <w:numId w:val="2"/>
      </w:numPr>
    </w:pPr>
  </w:style>
  <w:style w:type="paragraph" w:styleId="BalloonText">
    <w:name w:val="Balloon Text"/>
    <w:basedOn w:val="Normal"/>
    <w:link w:val="BalloonTextChar"/>
    <w:rsid w:val="00A66F55"/>
    <w:rPr>
      <w:rFonts w:ascii="Tahoma" w:hAnsi="Tahoma" w:cs="Tahoma"/>
      <w:sz w:val="16"/>
      <w:szCs w:val="16"/>
    </w:rPr>
  </w:style>
  <w:style w:type="character" w:styleId="PageNumber">
    <w:name w:val="page number"/>
    <w:basedOn w:val="DefaultParagraphFont"/>
    <w:rsid w:val="00A66F55"/>
  </w:style>
  <w:style w:type="paragraph" w:styleId="BodyText">
    <w:name w:val="Body Text"/>
    <w:basedOn w:val="Normal"/>
    <w:link w:val="BodyTextChar"/>
    <w:rsid w:val="00A66F55"/>
  </w:style>
  <w:style w:type="character" w:styleId="Hyperlink">
    <w:name w:val="Hyperlink"/>
    <w:uiPriority w:val="99"/>
    <w:rsid w:val="00A66F55"/>
    <w:rPr>
      <w:color w:val="0000FF"/>
      <w:u w:val="single"/>
      <w:lang w:val="en-GB"/>
    </w:rPr>
  </w:style>
  <w:style w:type="character" w:styleId="FollowedHyperlink">
    <w:name w:val="FollowedHyperlink"/>
    <w:rsid w:val="00A66F55"/>
    <w:rPr>
      <w:color w:val="FF0000"/>
      <w:u w:val="single"/>
    </w:rPr>
  </w:style>
  <w:style w:type="character" w:styleId="CommentReference">
    <w:name w:val="annotation reference"/>
    <w:uiPriority w:val="99"/>
    <w:qFormat/>
    <w:rsid w:val="00A66F55"/>
    <w:rPr>
      <w:sz w:val="16"/>
      <w:szCs w:val="16"/>
    </w:rPr>
  </w:style>
  <w:style w:type="paragraph" w:styleId="CommentText">
    <w:name w:val="annotation text"/>
    <w:basedOn w:val="Normal"/>
    <w:link w:val="CommentTextChar"/>
    <w:uiPriority w:val="99"/>
    <w:qFormat/>
    <w:rsid w:val="00A66F55"/>
  </w:style>
  <w:style w:type="paragraph" w:styleId="CommentSubject">
    <w:name w:val="annotation subject"/>
    <w:basedOn w:val="CommentText"/>
    <w:next w:val="CommentText"/>
    <w:link w:val="CommentSubjectChar"/>
    <w:rsid w:val="00A66F55"/>
    <w:rPr>
      <w:b/>
      <w:bCs/>
    </w:rPr>
  </w:style>
  <w:style w:type="character" w:customStyle="1" w:styleId="Heading1Char">
    <w:name w:val="Heading 1 Char"/>
    <w:aliases w:val="H1 Char,h1 Char,Heading 1 3GPP Char"/>
    <w:link w:val="Heading1"/>
    <w:rsid w:val="00A66F55"/>
    <w:rPr>
      <w:rFonts w:ascii="Arial" w:hAnsi="Arial" w:cs="Arial"/>
      <w:sz w:val="36"/>
      <w:szCs w:val="36"/>
      <w:lang w:val="en-GB" w:eastAsia="zh-CN"/>
    </w:rPr>
  </w:style>
  <w:style w:type="paragraph" w:customStyle="1" w:styleId="B1">
    <w:name w:val="B1"/>
    <w:basedOn w:val="List"/>
    <w:link w:val="B1Char1"/>
    <w:qFormat/>
    <w:rsid w:val="00A66F55"/>
    <w:pPr>
      <w:spacing w:after="180"/>
    </w:pPr>
  </w:style>
  <w:style w:type="paragraph" w:customStyle="1" w:styleId="B2">
    <w:name w:val="B2"/>
    <w:basedOn w:val="List2"/>
    <w:link w:val="B2Char"/>
    <w:qFormat/>
    <w:rsid w:val="00A66F55"/>
    <w:pPr>
      <w:spacing w:after="180"/>
    </w:pPr>
  </w:style>
  <w:style w:type="paragraph" w:customStyle="1" w:styleId="B3">
    <w:name w:val="B3"/>
    <w:basedOn w:val="List3"/>
    <w:link w:val="B3Char2"/>
    <w:qFormat/>
    <w:rsid w:val="00A66F55"/>
    <w:pPr>
      <w:spacing w:after="180"/>
    </w:pPr>
  </w:style>
  <w:style w:type="paragraph" w:customStyle="1" w:styleId="B4">
    <w:name w:val="B4"/>
    <w:basedOn w:val="List4"/>
    <w:link w:val="B4Char"/>
    <w:qFormat/>
    <w:rsid w:val="00A66F55"/>
    <w:pPr>
      <w:spacing w:after="180"/>
    </w:pPr>
  </w:style>
  <w:style w:type="paragraph" w:customStyle="1" w:styleId="Proposal">
    <w:name w:val="Proposal"/>
    <w:basedOn w:val="Normal"/>
    <w:link w:val="ProposalChar"/>
    <w:qFormat/>
    <w:rsid w:val="00A66F55"/>
    <w:pPr>
      <w:numPr>
        <w:numId w:val="16"/>
      </w:numPr>
      <w:tabs>
        <w:tab w:val="left" w:pos="1701"/>
      </w:tabs>
    </w:pPr>
    <w:rPr>
      <w:b/>
      <w:bCs/>
    </w:rPr>
  </w:style>
  <w:style w:type="character" w:customStyle="1" w:styleId="BodyTextChar">
    <w:name w:val="Body Text Char"/>
    <w:link w:val="BodyText"/>
    <w:rsid w:val="00A66F55"/>
    <w:rPr>
      <w:rFonts w:ascii="Arial" w:hAnsi="Arial"/>
      <w:lang w:val="en-GB" w:eastAsia="zh-CN"/>
    </w:rPr>
  </w:style>
  <w:style w:type="paragraph" w:customStyle="1" w:styleId="B5">
    <w:name w:val="B5"/>
    <w:basedOn w:val="List5"/>
    <w:link w:val="B5Char"/>
    <w:qFormat/>
    <w:rsid w:val="00A66F55"/>
    <w:pPr>
      <w:spacing w:after="180"/>
    </w:pPr>
  </w:style>
  <w:style w:type="paragraph" w:customStyle="1" w:styleId="EX">
    <w:name w:val="EX"/>
    <w:basedOn w:val="Normal"/>
    <w:qFormat/>
    <w:rsid w:val="00A66F55"/>
    <w:pPr>
      <w:keepLines/>
      <w:spacing w:after="180"/>
      <w:ind w:left="1702" w:hanging="1418"/>
    </w:pPr>
  </w:style>
  <w:style w:type="paragraph" w:customStyle="1" w:styleId="EW">
    <w:name w:val="EW"/>
    <w:basedOn w:val="EX"/>
    <w:rsid w:val="00A66F55"/>
    <w:pPr>
      <w:spacing w:after="0"/>
    </w:pPr>
  </w:style>
  <w:style w:type="paragraph" w:customStyle="1" w:styleId="TAL">
    <w:name w:val="TAL"/>
    <w:basedOn w:val="Normal"/>
    <w:link w:val="TALChar"/>
    <w:qFormat/>
    <w:rsid w:val="00A66F55"/>
    <w:pPr>
      <w:keepNext/>
      <w:keepLines/>
    </w:pPr>
    <w:rPr>
      <w:sz w:val="18"/>
    </w:rPr>
  </w:style>
  <w:style w:type="paragraph" w:customStyle="1" w:styleId="TAC">
    <w:name w:val="TAC"/>
    <w:basedOn w:val="TAL"/>
    <w:link w:val="TACChar"/>
    <w:rsid w:val="00A66F55"/>
    <w:pPr>
      <w:jc w:val="center"/>
    </w:pPr>
  </w:style>
  <w:style w:type="paragraph" w:customStyle="1" w:styleId="TAH">
    <w:name w:val="TAH"/>
    <w:basedOn w:val="TAC"/>
    <w:link w:val="TAHChar"/>
    <w:qFormat/>
    <w:rsid w:val="00A66F55"/>
    <w:rPr>
      <w:b/>
    </w:rPr>
  </w:style>
  <w:style w:type="paragraph" w:customStyle="1" w:styleId="TAN">
    <w:name w:val="TAN"/>
    <w:basedOn w:val="TAL"/>
    <w:rsid w:val="00A66F55"/>
    <w:pPr>
      <w:ind w:left="851" w:hanging="851"/>
    </w:pPr>
  </w:style>
  <w:style w:type="paragraph" w:customStyle="1" w:styleId="TAR">
    <w:name w:val="TAR"/>
    <w:basedOn w:val="TAL"/>
    <w:rsid w:val="00A66F55"/>
    <w:pPr>
      <w:jc w:val="right"/>
    </w:pPr>
  </w:style>
  <w:style w:type="paragraph" w:customStyle="1" w:styleId="TH">
    <w:name w:val="TH"/>
    <w:basedOn w:val="Normal"/>
    <w:link w:val="THChar"/>
    <w:qFormat/>
    <w:rsid w:val="00A66F55"/>
    <w:pPr>
      <w:keepNext/>
      <w:keepLines/>
      <w:spacing w:before="60" w:after="180"/>
      <w:jc w:val="center"/>
    </w:pPr>
    <w:rPr>
      <w:b/>
    </w:rPr>
  </w:style>
  <w:style w:type="paragraph" w:customStyle="1" w:styleId="TF">
    <w:name w:val="TF"/>
    <w:basedOn w:val="TH"/>
    <w:link w:val="TFChar"/>
    <w:rsid w:val="00A66F55"/>
    <w:pPr>
      <w:keepNext w:val="0"/>
      <w:spacing w:before="0" w:after="240"/>
    </w:pPr>
  </w:style>
  <w:style w:type="paragraph" w:customStyle="1" w:styleId="TT">
    <w:name w:val="TT"/>
    <w:basedOn w:val="Heading1"/>
    <w:next w:val="Normal"/>
    <w:rsid w:val="00A66F55"/>
    <w:pPr>
      <w:numPr>
        <w:numId w:val="0"/>
      </w:numPr>
      <w:ind w:left="1134" w:hanging="1134"/>
      <w:outlineLvl w:val="9"/>
    </w:pPr>
    <w:rPr>
      <w:rFonts w:cs="Times New Roman"/>
      <w:szCs w:val="20"/>
      <w:lang w:eastAsia="en-US"/>
    </w:rPr>
  </w:style>
  <w:style w:type="paragraph" w:customStyle="1" w:styleId="ZA">
    <w:name w:val="ZA"/>
    <w:rsid w:val="00A66F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6F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6F55"/>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A66F55"/>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rsid w:val="00A66F55"/>
  </w:style>
  <w:style w:type="paragraph" w:customStyle="1" w:styleId="ZH">
    <w:name w:val="ZH"/>
    <w:rsid w:val="00A66F55"/>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rsid w:val="00A66F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rsid w:val="00A66F55"/>
    <w:pPr>
      <w:framePr w:hRule="auto" w:wrap="notBeside" w:y="852"/>
    </w:pPr>
    <w:rPr>
      <w:i w:val="0"/>
      <w:sz w:val="40"/>
    </w:rPr>
  </w:style>
  <w:style w:type="paragraph" w:customStyle="1" w:styleId="ZU">
    <w:name w:val="ZU"/>
    <w:rsid w:val="00A66F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6F55"/>
    <w:pPr>
      <w:framePr w:wrap="notBeside" w:y="16161"/>
    </w:pPr>
  </w:style>
  <w:style w:type="paragraph" w:customStyle="1" w:styleId="FP">
    <w:name w:val="FP"/>
    <w:basedOn w:val="Normal"/>
    <w:rsid w:val="00A66F55"/>
  </w:style>
  <w:style w:type="paragraph" w:customStyle="1" w:styleId="Observation">
    <w:name w:val="Observation"/>
    <w:basedOn w:val="Proposal"/>
    <w:qFormat/>
    <w:rsid w:val="00A66F55"/>
    <w:pPr>
      <w:numPr>
        <w:numId w:val="8"/>
      </w:numPr>
      <w:ind w:left="1701" w:hanging="1701"/>
    </w:pPr>
  </w:style>
  <w:style w:type="paragraph" w:styleId="TableofFigures">
    <w:name w:val="table of figures"/>
    <w:basedOn w:val="Normal"/>
    <w:next w:val="Normal"/>
    <w:uiPriority w:val="99"/>
    <w:rsid w:val="00A66F55"/>
    <w:pPr>
      <w:ind w:left="1418" w:hanging="1418"/>
    </w:pPr>
    <w:rPr>
      <w:b/>
    </w:rPr>
  </w:style>
  <w:style w:type="paragraph" w:customStyle="1" w:styleId="Doc-text2">
    <w:name w:val="Doc-text2"/>
    <w:basedOn w:val="Normal"/>
    <w:link w:val="Doc-text2Char"/>
    <w:qFormat/>
    <w:rsid w:val="005B591A"/>
    <w:pPr>
      <w:tabs>
        <w:tab w:val="left" w:pos="1622"/>
      </w:tabs>
      <w:ind w:left="1622" w:hanging="363"/>
    </w:pPr>
    <w:rPr>
      <w:rFonts w:eastAsia="MS Mincho"/>
      <w:lang w:eastAsia="en-GB"/>
    </w:rPr>
  </w:style>
  <w:style w:type="character" w:customStyle="1" w:styleId="Doc-text2Char">
    <w:name w:val="Doc-text2 Char"/>
    <w:link w:val="Doc-text2"/>
    <w:qFormat/>
    <w:rsid w:val="005B591A"/>
    <w:rPr>
      <w:rFonts w:ascii="Arial" w:eastAsia="MS Mincho" w:hAnsi="Arial"/>
      <w:szCs w:val="24"/>
      <w:lang w:val="en-GB" w:eastAsia="en-GB"/>
    </w:rPr>
  </w:style>
  <w:style w:type="table" w:styleId="TableGrid">
    <w:name w:val="Table Grid"/>
    <w:basedOn w:val="TableNormal"/>
    <w:qFormat/>
    <w:rsid w:val="00BC2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出段落"/>
    <w:basedOn w:val="Normal"/>
    <w:link w:val="ListParagraphChar"/>
    <w:uiPriority w:val="34"/>
    <w:qFormat/>
    <w:rsid w:val="00DC6F0F"/>
    <w:pPr>
      <w:spacing w:line="256" w:lineRule="auto"/>
      <w:ind w:left="720"/>
      <w:contextualSpacing/>
    </w:pPr>
  </w:style>
  <w:style w:type="character" w:customStyle="1" w:styleId="TALChar">
    <w:name w:val="TAL Char"/>
    <w:link w:val="TAL"/>
    <w:locked/>
    <w:rsid w:val="004553B3"/>
    <w:rPr>
      <w:rFonts w:ascii="Arial" w:hAnsi="Arial"/>
      <w:sz w:val="18"/>
      <w:lang w:val="en-GB"/>
    </w:rPr>
  </w:style>
  <w:style w:type="character" w:customStyle="1" w:styleId="TACChar">
    <w:name w:val="TAC Char"/>
    <w:link w:val="TAC"/>
    <w:locked/>
    <w:rsid w:val="004553B3"/>
    <w:rPr>
      <w:rFonts w:ascii="Arial" w:hAnsi="Arial"/>
      <w:sz w:val="18"/>
      <w:lang w:val="en-GB"/>
    </w:rPr>
  </w:style>
  <w:style w:type="character" w:customStyle="1" w:styleId="TAHChar">
    <w:name w:val="TAH Char"/>
    <w:link w:val="TAH"/>
    <w:locked/>
    <w:rsid w:val="004553B3"/>
    <w:rPr>
      <w:rFonts w:ascii="Arial" w:hAnsi="Arial"/>
      <w:b/>
      <w:sz w:val="18"/>
      <w:lang w:val="en-GB"/>
    </w:rPr>
  </w:style>
  <w:style w:type="paragraph" w:styleId="NormalWeb">
    <w:name w:val="Normal (Web)"/>
    <w:basedOn w:val="Normal"/>
    <w:uiPriority w:val="99"/>
    <w:unhideWhenUsed/>
    <w:rsid w:val="00077B11"/>
    <w:pPr>
      <w:spacing w:before="100" w:beforeAutospacing="1" w:after="100" w:afterAutospacing="1"/>
    </w:pPr>
    <w:rPr>
      <w:rFonts w:ascii="Times New Roman" w:hAnsi="Times New Roman"/>
      <w:lang w:eastAsia="sv-SE"/>
    </w:rPr>
  </w:style>
  <w:style w:type="character" w:customStyle="1" w:styleId="TALCar">
    <w:name w:val="TAL Car"/>
    <w:basedOn w:val="DefaultParagraphFont"/>
    <w:qFormat/>
    <w:rsid w:val="00E5584B"/>
    <w:rPr>
      <w:rFonts w:ascii="Arial" w:hAnsi="Arial"/>
      <w:sz w:val="18"/>
      <w:lang w:val="en-GB" w:eastAsia="en-US" w:bidi="ar-SA"/>
    </w:rPr>
  </w:style>
  <w:style w:type="paragraph" w:customStyle="1" w:styleId="NormalArial">
    <w:name w:val="Normal + Arial"/>
    <w:aliases w:val="9 pt,Left:  0,45 cm,After:  0 pt,First line:  0,08 ch"/>
    <w:basedOn w:val="Normal"/>
    <w:rsid w:val="00DE012E"/>
    <w:pPr>
      <w:keepNext/>
      <w:keepLines/>
      <w:ind w:left="284"/>
    </w:pPr>
    <w:rPr>
      <w:rFonts w:cs="Arial"/>
      <w:bCs/>
      <w:sz w:val="18"/>
      <w:szCs w:val="18"/>
      <w:lang w:eastAsia="en-GB"/>
    </w:rPr>
  </w:style>
  <w:style w:type="character" w:customStyle="1" w:styleId="PLChar">
    <w:name w:val="PL Char"/>
    <w:link w:val="PL"/>
    <w:qFormat/>
    <w:locked/>
    <w:rsid w:val="000E4A12"/>
    <w:rPr>
      <w:rFonts w:ascii="Courier New" w:hAnsi="Courier New" w:cs="Courier New"/>
      <w:noProof/>
      <w:sz w:val="16"/>
      <w:shd w:val="clear" w:color="auto" w:fill="E6E6E6"/>
      <w:lang w:val="en-GB" w:eastAsia="en-GB"/>
    </w:rPr>
  </w:style>
  <w:style w:type="paragraph" w:customStyle="1" w:styleId="PL">
    <w:name w:val="PL"/>
    <w:link w:val="PLChar"/>
    <w:qFormat/>
    <w:rsid w:val="000E4A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noProof/>
      <w:sz w:val="16"/>
      <w:lang w:val="en-GB" w:eastAsia="en-GB"/>
    </w:rPr>
  </w:style>
  <w:style w:type="character" w:customStyle="1" w:styleId="CommentTextChar">
    <w:name w:val="Comment Text Char"/>
    <w:basedOn w:val="DefaultParagraphFont"/>
    <w:link w:val="CommentText"/>
    <w:uiPriority w:val="99"/>
    <w:qFormat/>
    <w:rsid w:val="00BB5552"/>
    <w:rPr>
      <w:rFonts w:asciiTheme="minorHAnsi" w:eastAsiaTheme="minorHAnsi" w:hAnsiTheme="minorHAnsi" w:cstheme="minorBidi"/>
      <w:sz w:val="22"/>
      <w:szCs w:val="22"/>
      <w:lang w:val="sv-SE"/>
    </w:rPr>
  </w:style>
  <w:style w:type="character" w:customStyle="1" w:styleId="B1Char1">
    <w:name w:val="B1 Char1"/>
    <w:link w:val="B1"/>
    <w:qFormat/>
    <w:locked/>
    <w:rsid w:val="00BB5552"/>
    <w:rPr>
      <w:rFonts w:asciiTheme="minorHAnsi" w:eastAsiaTheme="minorHAnsi" w:hAnsiTheme="minorHAnsi" w:cstheme="minorBidi"/>
      <w:sz w:val="22"/>
      <w:szCs w:val="22"/>
      <w:lang w:val="sv-SE"/>
    </w:rPr>
  </w:style>
  <w:style w:type="character" w:customStyle="1" w:styleId="THChar">
    <w:name w:val="TH Char"/>
    <w:link w:val="TH"/>
    <w:qFormat/>
    <w:locked/>
    <w:rsid w:val="00BB5552"/>
    <w:rPr>
      <w:rFonts w:asciiTheme="minorHAnsi" w:eastAsiaTheme="minorHAnsi" w:hAnsiTheme="minorHAnsi" w:cstheme="minorBidi"/>
      <w:b/>
      <w:sz w:val="22"/>
      <w:szCs w:val="22"/>
      <w:lang w:val="sv-SE"/>
    </w:rPr>
  </w:style>
  <w:style w:type="character" w:customStyle="1" w:styleId="TAHCar">
    <w:name w:val="TAH Car"/>
    <w:qFormat/>
    <w:locked/>
    <w:rsid w:val="00BB5552"/>
    <w:rPr>
      <w:rFonts w:ascii="Arial" w:hAnsi="Arial"/>
      <w:b/>
      <w:sz w:val="18"/>
      <w:lang w:val="x-none" w:eastAsia="x-none"/>
    </w:rPr>
  </w:style>
  <w:style w:type="character" w:styleId="PlaceholderText">
    <w:name w:val="Placeholder Text"/>
    <w:basedOn w:val="DefaultParagraphFont"/>
    <w:uiPriority w:val="99"/>
    <w:semiHidden/>
    <w:rsid w:val="001A7DB5"/>
    <w:rPr>
      <w:color w:val="808080"/>
    </w:rPr>
  </w:style>
  <w:style w:type="character" w:customStyle="1" w:styleId="B2Char">
    <w:name w:val="B2 Char"/>
    <w:link w:val="B2"/>
    <w:qFormat/>
    <w:locked/>
    <w:rsid w:val="00794601"/>
    <w:rPr>
      <w:rFonts w:asciiTheme="minorHAnsi" w:eastAsiaTheme="minorHAnsi" w:hAnsiTheme="minorHAnsi" w:cstheme="minorBidi"/>
      <w:sz w:val="22"/>
      <w:szCs w:val="22"/>
      <w:lang w:val="sv-SE"/>
    </w:rPr>
  </w:style>
  <w:style w:type="character" w:customStyle="1" w:styleId="B3Char2">
    <w:name w:val="B3 Char2"/>
    <w:link w:val="B3"/>
    <w:qFormat/>
    <w:locked/>
    <w:rsid w:val="00794601"/>
    <w:rPr>
      <w:rFonts w:asciiTheme="minorHAnsi" w:eastAsiaTheme="minorHAnsi" w:hAnsiTheme="minorHAnsi" w:cstheme="minorBidi"/>
      <w:sz w:val="22"/>
      <w:szCs w:val="22"/>
      <w:lang w:val="sv-SE"/>
    </w:rPr>
  </w:style>
  <w:style w:type="paragraph" w:customStyle="1" w:styleId="NO">
    <w:name w:val="NO"/>
    <w:basedOn w:val="Normal"/>
    <w:link w:val="NOChar"/>
    <w:qFormat/>
    <w:rsid w:val="0063609E"/>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63609E"/>
    <w:rPr>
      <w:rFonts w:ascii="Times New Roman" w:hAnsi="Times New Roman"/>
      <w:lang w:val="x-none" w:eastAsia="x-none"/>
    </w:rPr>
  </w:style>
  <w:style w:type="character" w:customStyle="1" w:styleId="B4Char">
    <w:name w:val="B4 Char"/>
    <w:link w:val="B4"/>
    <w:qFormat/>
    <w:rsid w:val="00263953"/>
    <w:rPr>
      <w:rFonts w:asciiTheme="minorHAnsi" w:eastAsiaTheme="minorHAnsi" w:hAnsiTheme="minorHAnsi" w:cstheme="minorBidi"/>
      <w:sz w:val="22"/>
      <w:szCs w:val="22"/>
      <w:lang w:val="sv-SE"/>
    </w:rPr>
  </w:style>
  <w:style w:type="character" w:customStyle="1" w:styleId="EditorsNoteChar">
    <w:name w:val="Editor's Note Char"/>
    <w:aliases w:val="EN Char"/>
    <w:link w:val="EditorsNote"/>
    <w:qFormat/>
    <w:rsid w:val="008C2A4F"/>
    <w:rPr>
      <w:rFonts w:asciiTheme="minorHAnsi" w:eastAsiaTheme="minorHAnsi" w:hAnsiTheme="minorHAnsi" w:cstheme="minorBidi"/>
      <w:color w:val="FF0000"/>
      <w:sz w:val="22"/>
      <w:szCs w:val="22"/>
      <w:lang w:val="sv-SE"/>
    </w:rPr>
  </w:style>
  <w:style w:type="character" w:customStyle="1" w:styleId="B5Char">
    <w:name w:val="B5 Char"/>
    <w:link w:val="B5"/>
    <w:qFormat/>
    <w:rsid w:val="008C2A4F"/>
    <w:rPr>
      <w:rFonts w:asciiTheme="minorHAnsi" w:eastAsiaTheme="minorHAnsi" w:hAnsiTheme="minorHAnsi" w:cstheme="minorBidi"/>
      <w:sz w:val="22"/>
      <w:szCs w:val="22"/>
      <w:lang w:val="sv-SE"/>
    </w:rPr>
  </w:style>
  <w:style w:type="paragraph" w:customStyle="1" w:styleId="B6">
    <w:name w:val="B6"/>
    <w:basedOn w:val="B5"/>
    <w:link w:val="B6Char"/>
    <w:qFormat/>
    <w:rsid w:val="008C2A4F"/>
    <w:pPr>
      <w:overflowPunct w:val="0"/>
      <w:autoSpaceDE w:val="0"/>
      <w:autoSpaceDN w:val="0"/>
      <w:adjustRightInd w:val="0"/>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sid w:val="008C2A4F"/>
    <w:rPr>
      <w:rFonts w:ascii="Times New Roman" w:hAnsi="Times New Roman"/>
      <w:lang w:eastAsia="ja-JP"/>
    </w:rPr>
  </w:style>
  <w:style w:type="paragraph" w:customStyle="1" w:styleId="B7">
    <w:name w:val="B7"/>
    <w:basedOn w:val="B6"/>
    <w:link w:val="B7Char"/>
    <w:qFormat/>
    <w:rsid w:val="008C2A4F"/>
    <w:pPr>
      <w:ind w:left="2269"/>
    </w:pPr>
  </w:style>
  <w:style w:type="character" w:customStyle="1" w:styleId="B7Char">
    <w:name w:val="B7 Char"/>
    <w:link w:val="B7"/>
    <w:qFormat/>
    <w:rsid w:val="008C2A4F"/>
    <w:rPr>
      <w:rFonts w:ascii="Times New Roman" w:hAnsi="Times New Roman"/>
      <w:lang w:eastAsia="ja-JP"/>
    </w:rPr>
  </w:style>
  <w:style w:type="paragraph" w:customStyle="1" w:styleId="B8">
    <w:name w:val="B8"/>
    <w:basedOn w:val="B7"/>
    <w:qFormat/>
    <w:rsid w:val="008C2A4F"/>
    <w:pPr>
      <w:ind w:left="2552"/>
    </w:pPr>
  </w:style>
  <w:style w:type="paragraph" w:customStyle="1" w:styleId="B9">
    <w:name w:val="B9"/>
    <w:basedOn w:val="B8"/>
    <w:qFormat/>
    <w:rsid w:val="008C2A4F"/>
    <w:pPr>
      <w:ind w:left="2836"/>
    </w:pPr>
  </w:style>
  <w:style w:type="paragraph" w:customStyle="1" w:styleId="B10">
    <w:name w:val="B10"/>
    <w:basedOn w:val="B5"/>
    <w:link w:val="B10Char"/>
    <w:qFormat/>
    <w:rsid w:val="008C2A4F"/>
    <w:pPr>
      <w:overflowPunct w:val="0"/>
      <w:autoSpaceDE w:val="0"/>
      <w:autoSpaceDN w:val="0"/>
      <w:adjustRightInd w:val="0"/>
      <w:ind w:left="3119"/>
      <w:textAlignment w:val="baseline"/>
    </w:pPr>
    <w:rPr>
      <w:rFonts w:ascii="Times New Roman" w:hAnsi="Times New Roman"/>
      <w:lang w:val="en-GB" w:eastAsia="ja-JP"/>
    </w:rPr>
  </w:style>
  <w:style w:type="character" w:customStyle="1" w:styleId="B10Char">
    <w:name w:val="B10 Char"/>
    <w:basedOn w:val="B5Char"/>
    <w:link w:val="B10"/>
    <w:rsid w:val="008C2A4F"/>
    <w:rPr>
      <w:rFonts w:ascii="Times New Roman" w:eastAsiaTheme="minorHAnsi" w:hAnsi="Times New Roman" w:cstheme="minorBidi"/>
      <w:sz w:val="22"/>
      <w:szCs w:val="22"/>
      <w:lang w:val="en-GB" w:eastAsia="ja-JP"/>
    </w:rPr>
  </w:style>
  <w:style w:type="paragraph" w:customStyle="1" w:styleId="observation0">
    <w:name w:val="observation"/>
    <w:basedOn w:val="Normal"/>
    <w:link w:val="observation1"/>
    <w:qFormat/>
    <w:rsid w:val="00035C9E"/>
    <w:pPr>
      <w:overflowPunct w:val="0"/>
      <w:autoSpaceDE w:val="0"/>
      <w:autoSpaceDN w:val="0"/>
      <w:adjustRightInd w:val="0"/>
      <w:spacing w:after="180"/>
      <w:ind w:left="1305" w:hangingChars="650" w:hanging="1305"/>
      <w:textAlignment w:val="baseline"/>
    </w:pPr>
    <w:rPr>
      <w:rFonts w:ascii="Times New Roman" w:eastAsia="MS Mincho" w:hAnsi="Times New Roman" w:cs="Times New Roman"/>
      <w:b/>
      <w:sz w:val="20"/>
      <w:szCs w:val="20"/>
      <w:lang w:eastAsia="ja-JP"/>
    </w:rPr>
  </w:style>
  <w:style w:type="character" w:customStyle="1" w:styleId="observation1">
    <w:name w:val="observation (文字)"/>
    <w:basedOn w:val="DefaultParagraphFont"/>
    <w:link w:val="observation0"/>
    <w:rsid w:val="00035C9E"/>
    <w:rPr>
      <w:rFonts w:ascii="Times New Roman" w:eastAsia="MS Mincho" w:hAnsi="Times New Roman"/>
      <w:b/>
      <w:lang w:eastAsia="ja-JP"/>
    </w:rPr>
  </w:style>
  <w:style w:type="paragraph" w:customStyle="1" w:styleId="Doc-text">
    <w:name w:val="Doc-text"/>
    <w:basedOn w:val="Normal"/>
    <w:rsid w:val="006639BB"/>
    <w:pPr>
      <w:numPr>
        <w:numId w:val="9"/>
      </w:numPr>
      <w:tabs>
        <w:tab w:val="num" w:pos="1620"/>
        <w:tab w:val="left" w:pos="2160"/>
        <w:tab w:val="left" w:pos="2700"/>
        <w:tab w:val="left" w:pos="3240"/>
      </w:tabs>
      <w:ind w:left="1620"/>
    </w:pPr>
    <w:rPr>
      <w:rFonts w:ascii="Arial" w:eastAsia="MS Mincho" w:hAnsi="Arial" w:cs="Times New Roman"/>
      <w:bCs/>
      <w:sz w:val="20"/>
      <w:szCs w:val="24"/>
      <w:lang w:val="en-GB" w:eastAsia="en-GB"/>
    </w:rPr>
  </w:style>
  <w:style w:type="paragraph" w:customStyle="1" w:styleId="Cat-b-Proposal">
    <w:name w:val="Cat-b-Proposal"/>
    <w:basedOn w:val="Proposal"/>
    <w:link w:val="Cat-b-ProposalChar"/>
    <w:qFormat/>
    <w:rsid w:val="00C27354"/>
  </w:style>
  <w:style w:type="paragraph" w:customStyle="1" w:styleId="Cat-a-Proposal">
    <w:name w:val="Cat-a-Proposal"/>
    <w:basedOn w:val="ListParagraph"/>
    <w:link w:val="Cat-a-ProposalChar"/>
    <w:qFormat/>
    <w:rsid w:val="00C27354"/>
    <w:pPr>
      <w:numPr>
        <w:numId w:val="11"/>
      </w:numPr>
      <w:spacing w:line="257" w:lineRule="auto"/>
    </w:pPr>
    <w:rPr>
      <w:b/>
      <w:bCs/>
    </w:rPr>
  </w:style>
  <w:style w:type="character" w:customStyle="1" w:styleId="ProposalChar">
    <w:name w:val="Proposal Char"/>
    <w:basedOn w:val="DefaultParagraphFont"/>
    <w:link w:val="Proposal"/>
    <w:rsid w:val="00C27354"/>
    <w:rPr>
      <w:rFonts w:asciiTheme="minorHAnsi" w:eastAsiaTheme="minorHAnsi" w:hAnsiTheme="minorHAnsi" w:cstheme="minorBidi"/>
      <w:b/>
      <w:bCs/>
      <w:sz w:val="22"/>
      <w:szCs w:val="22"/>
      <w:lang w:val="sv-SE"/>
    </w:rPr>
  </w:style>
  <w:style w:type="character" w:customStyle="1" w:styleId="Cat-b-ProposalChar">
    <w:name w:val="Cat-b-Proposal Char"/>
    <w:basedOn w:val="ProposalChar"/>
    <w:link w:val="Cat-b-Proposal"/>
    <w:rsid w:val="00C27354"/>
    <w:rPr>
      <w:rFonts w:asciiTheme="minorHAnsi" w:eastAsiaTheme="minorHAnsi" w:hAnsiTheme="minorHAnsi" w:cstheme="minorBidi"/>
      <w:b/>
      <w:bCs/>
      <w:sz w:val="22"/>
      <w:szCs w:val="22"/>
      <w:lang w:val="sv-SE"/>
    </w:rPr>
  </w:style>
  <w:style w:type="paragraph" w:customStyle="1" w:styleId="Cat-X-Proposal">
    <w:name w:val="Cat-X-Proposal"/>
    <w:basedOn w:val="ListParagraph"/>
    <w:link w:val="Cat-X-ProposalChar"/>
    <w:qFormat/>
    <w:rsid w:val="00657BF7"/>
    <w:pPr>
      <w:numPr>
        <w:numId w:val="12"/>
      </w:numPr>
      <w:spacing w:line="257" w:lineRule="auto"/>
      <w:ind w:left="1701" w:hanging="1701"/>
    </w:pPr>
    <w:rPr>
      <w:rFonts w:cstheme="minorHAnsi"/>
      <w:b/>
    </w:rPr>
  </w:style>
  <w:style w:type="character" w:customStyle="1" w:styleId="ListParagraphChar">
    <w:name w:val="List Paragraph Char"/>
    <w:aliases w:val="- Bullets Char,목록 단락 Char,リスト段落 Char,?? ?? Char,????? Char,???? Char,Lista1 Char,中等深浅网格 1 - 着色 21 Char,列出段落1 Char,¥¡¡¡¡ì¬º¥¹¥È¶ÎÂä Char,ÁÐ³ö¶ÎÂä Char,列表段落1 Char,—ño’i—Ž Char,¥ê¥¹¥È¶ÎÂä Char,1st level - Bullet List Paragraph Char"/>
    <w:basedOn w:val="DefaultParagraphFont"/>
    <w:link w:val="ListParagraph"/>
    <w:uiPriority w:val="34"/>
    <w:qFormat/>
    <w:rsid w:val="00C27354"/>
    <w:rPr>
      <w:rFonts w:asciiTheme="minorHAnsi" w:eastAsiaTheme="minorEastAsia" w:hAnsiTheme="minorHAnsi" w:cstheme="minorBidi"/>
      <w:sz w:val="22"/>
      <w:szCs w:val="22"/>
      <w:lang w:val="sv-SE"/>
    </w:rPr>
  </w:style>
  <w:style w:type="character" w:customStyle="1" w:styleId="Cat-a-ProposalChar">
    <w:name w:val="Cat-a-Proposal Char"/>
    <w:basedOn w:val="ListParagraphChar"/>
    <w:link w:val="Cat-a-Proposal"/>
    <w:rsid w:val="00C27354"/>
    <w:rPr>
      <w:rFonts w:asciiTheme="minorHAnsi" w:eastAsiaTheme="minorHAnsi" w:hAnsiTheme="minorHAnsi" w:cstheme="minorBidi"/>
      <w:b/>
      <w:bCs/>
      <w:sz w:val="22"/>
      <w:szCs w:val="22"/>
      <w:lang w:val="sv-SE"/>
    </w:rPr>
  </w:style>
  <w:style w:type="character" w:customStyle="1" w:styleId="Cat-X-ProposalChar">
    <w:name w:val="Cat-X-Proposal Char"/>
    <w:basedOn w:val="ListParagraphChar"/>
    <w:link w:val="Cat-X-Proposal"/>
    <w:rsid w:val="00657BF7"/>
    <w:rPr>
      <w:rFonts w:asciiTheme="minorHAnsi" w:eastAsiaTheme="minorHAnsi" w:hAnsiTheme="minorHAnsi" w:cstheme="minorHAnsi"/>
      <w:b/>
      <w:sz w:val="22"/>
      <w:szCs w:val="22"/>
      <w:lang w:val="sv-SE"/>
    </w:rPr>
  </w:style>
  <w:style w:type="paragraph" w:customStyle="1" w:styleId="IvDbodytext">
    <w:name w:val="IvD bodytext"/>
    <w:basedOn w:val="BodyText"/>
    <w:link w:val="IvDbodytextChar"/>
    <w:qFormat/>
    <w:rsid w:val="00E97558"/>
    <w:pPr>
      <w:keepLines/>
      <w:tabs>
        <w:tab w:val="left" w:pos="2552"/>
        <w:tab w:val="left" w:pos="3856"/>
        <w:tab w:val="left" w:pos="5216"/>
        <w:tab w:val="left" w:pos="6464"/>
        <w:tab w:val="left" w:pos="7768"/>
        <w:tab w:val="left" w:pos="9072"/>
        <w:tab w:val="left" w:pos="9639"/>
      </w:tabs>
      <w:spacing w:before="240"/>
    </w:pPr>
    <w:rPr>
      <w:rFonts w:ascii="Arial" w:eastAsia="SimSun" w:hAnsi="Arial" w:cs="Times New Roman"/>
      <w:spacing w:val="2"/>
      <w:lang w:val="en-GB"/>
    </w:rPr>
  </w:style>
  <w:style w:type="character" w:customStyle="1" w:styleId="IvDbodytextChar">
    <w:name w:val="IvD bodytext Char"/>
    <w:link w:val="IvDbodytext"/>
    <w:rsid w:val="00E97558"/>
    <w:rPr>
      <w:rFonts w:ascii="Arial" w:eastAsia="SimSun" w:hAnsi="Arial"/>
      <w:spacing w:val="2"/>
      <w:kern w:val="2"/>
      <w:sz w:val="21"/>
      <w:szCs w:val="22"/>
      <w:lang w:val="en-GB"/>
    </w:rPr>
  </w:style>
  <w:style w:type="character" w:customStyle="1" w:styleId="opdicttext22">
    <w:name w:val="op_dict_text22"/>
    <w:rsid w:val="00D169EB"/>
  </w:style>
  <w:style w:type="paragraph" w:customStyle="1" w:styleId="Cat-c-Proposal">
    <w:name w:val="Cat-c-Proposal"/>
    <w:basedOn w:val="ListParagraph"/>
    <w:link w:val="Cat-c-ProposalChar"/>
    <w:qFormat/>
    <w:rsid w:val="0063292E"/>
    <w:pPr>
      <w:numPr>
        <w:numId w:val="13"/>
      </w:numPr>
      <w:spacing w:line="257" w:lineRule="auto"/>
    </w:pPr>
    <w:rPr>
      <w:b/>
    </w:rPr>
  </w:style>
  <w:style w:type="character" w:customStyle="1" w:styleId="Cat-c-ProposalChar">
    <w:name w:val="Cat-c-Proposal Char"/>
    <w:basedOn w:val="DefaultParagraphFont"/>
    <w:link w:val="Cat-c-Proposal"/>
    <w:rsid w:val="0063292E"/>
    <w:rPr>
      <w:rFonts w:asciiTheme="minorHAnsi" w:eastAsiaTheme="minorHAnsi" w:hAnsiTheme="minorHAnsi" w:cstheme="minorBidi"/>
      <w:b/>
      <w:sz w:val="22"/>
      <w:szCs w:val="22"/>
      <w:lang w:val="sv-SE"/>
    </w:rPr>
  </w:style>
  <w:style w:type="character" w:customStyle="1" w:styleId="BalloonTextChar">
    <w:name w:val="Balloon Text Char"/>
    <w:link w:val="BalloonText"/>
    <w:rsid w:val="00AB161D"/>
    <w:rPr>
      <w:rFonts w:ascii="Tahoma" w:eastAsiaTheme="minorHAnsi" w:hAnsi="Tahoma" w:cs="Tahoma"/>
      <w:sz w:val="16"/>
      <w:szCs w:val="16"/>
      <w:lang w:val="sv-SE"/>
    </w:rPr>
  </w:style>
  <w:style w:type="character" w:customStyle="1" w:styleId="CommentSubjectChar">
    <w:name w:val="Comment Subject Char"/>
    <w:link w:val="CommentSubject"/>
    <w:rsid w:val="00AB161D"/>
    <w:rPr>
      <w:rFonts w:asciiTheme="minorHAnsi" w:eastAsiaTheme="minorHAnsi" w:hAnsiTheme="minorHAnsi" w:cstheme="minorBidi"/>
      <w:b/>
      <w:bCs/>
      <w:sz w:val="22"/>
      <w:szCs w:val="22"/>
      <w:lang w:val="sv-SE"/>
    </w:rPr>
  </w:style>
  <w:style w:type="paragraph" w:customStyle="1" w:styleId="CRCoverPage">
    <w:name w:val="CR Cover Page"/>
    <w:link w:val="CRCoverPageZchn"/>
    <w:rsid w:val="00AB161D"/>
    <w:pPr>
      <w:spacing w:after="120"/>
    </w:pPr>
    <w:rPr>
      <w:rFonts w:ascii="Arial" w:eastAsia="Times New Roman" w:hAnsi="Arial"/>
      <w:lang w:val="en-GB" w:eastAsia="ko-KR"/>
    </w:rPr>
  </w:style>
  <w:style w:type="character" w:customStyle="1" w:styleId="CRCoverPageZchn">
    <w:name w:val="CR Cover Page Zchn"/>
    <w:link w:val="CRCoverPage"/>
    <w:rsid w:val="00AB161D"/>
    <w:rPr>
      <w:rFonts w:ascii="Arial" w:eastAsia="Times New Roman" w:hAnsi="Arial"/>
      <w:lang w:val="en-GB" w:eastAsia="ko-KR"/>
    </w:rPr>
  </w:style>
  <w:style w:type="character" w:customStyle="1" w:styleId="DocumentMapChar">
    <w:name w:val="Document Map Char"/>
    <w:link w:val="DocumentMap"/>
    <w:rsid w:val="00AB161D"/>
    <w:rPr>
      <w:rFonts w:ascii="Tahoma" w:eastAsiaTheme="minorHAnsi" w:hAnsi="Tahoma" w:cs="Tahoma"/>
      <w:sz w:val="22"/>
      <w:szCs w:val="22"/>
      <w:shd w:val="clear" w:color="auto" w:fill="000080"/>
      <w:lang w:val="sv-SE"/>
    </w:rPr>
  </w:style>
  <w:style w:type="paragraph" w:customStyle="1" w:styleId="EmailDiscussion">
    <w:name w:val="EmailDiscussion"/>
    <w:basedOn w:val="Normal"/>
    <w:next w:val="Normal"/>
    <w:rsid w:val="00AB161D"/>
    <w:pPr>
      <w:numPr>
        <w:numId w:val="15"/>
      </w:numPr>
      <w:overflowPunct w:val="0"/>
      <w:autoSpaceDE w:val="0"/>
      <w:autoSpaceDN w:val="0"/>
      <w:adjustRightInd w:val="0"/>
      <w:spacing w:before="40" w:after="0" w:line="240" w:lineRule="auto"/>
      <w:textAlignment w:val="baseline"/>
    </w:pPr>
    <w:rPr>
      <w:rFonts w:ascii="Arial" w:eastAsia="MS Mincho" w:hAnsi="Arial" w:cs="Times New Roman"/>
      <w:b/>
      <w:sz w:val="20"/>
      <w:szCs w:val="24"/>
      <w:lang w:val="en-GB" w:eastAsia="en-GB"/>
    </w:rPr>
  </w:style>
  <w:style w:type="character" w:styleId="Emphasis">
    <w:name w:val="Emphasis"/>
    <w:qFormat/>
    <w:rsid w:val="00AB161D"/>
    <w:rPr>
      <w:i/>
      <w:iCs/>
    </w:rPr>
  </w:style>
  <w:style w:type="paragraph" w:customStyle="1" w:styleId="FigureTitle">
    <w:name w:val="Figure_Title"/>
    <w:basedOn w:val="Normal"/>
    <w:next w:val="Normal"/>
    <w:rsid w:val="00AB161D"/>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161D"/>
    <w:rPr>
      <w:rFonts w:ascii="Arial" w:hAnsi="Arial" w:cs="Arial"/>
      <w:b/>
      <w:bCs/>
      <w:noProof/>
      <w:sz w:val="18"/>
      <w:szCs w:val="18"/>
      <w:lang w:eastAsia="zh-CN"/>
    </w:rPr>
  </w:style>
  <w:style w:type="character" w:customStyle="1" w:styleId="FooterChar">
    <w:name w:val="Footer Char"/>
    <w:link w:val="Footer"/>
    <w:rsid w:val="00AB161D"/>
    <w:rPr>
      <w:rFonts w:ascii="Arial" w:hAnsi="Arial" w:cs="Arial"/>
      <w:b/>
      <w:bCs/>
      <w:i/>
      <w:iCs/>
      <w:noProof/>
      <w:sz w:val="18"/>
      <w:szCs w:val="18"/>
      <w:lang w:eastAsia="zh-CN"/>
    </w:rPr>
  </w:style>
  <w:style w:type="character" w:customStyle="1" w:styleId="FootnoteTextChar">
    <w:name w:val="Footnote Text Char"/>
    <w:link w:val="FootnoteText"/>
    <w:rsid w:val="00AB161D"/>
    <w:rPr>
      <w:rFonts w:asciiTheme="minorHAnsi" w:eastAsiaTheme="minorHAnsi" w:hAnsiTheme="minorHAnsi" w:cstheme="minorBidi"/>
      <w:sz w:val="16"/>
      <w:szCs w:val="16"/>
      <w:lang w:val="sv-SE"/>
    </w:rPr>
  </w:style>
  <w:style w:type="paragraph" w:customStyle="1" w:styleId="Guidance">
    <w:name w:val="Guidance"/>
    <w:basedOn w:val="Normal"/>
    <w:rsid w:val="00AB161D"/>
    <w:pPr>
      <w:overflowPunct w:val="0"/>
      <w:autoSpaceDE w:val="0"/>
      <w:autoSpaceDN w:val="0"/>
      <w:adjustRightInd w:val="0"/>
      <w:spacing w:after="180" w:line="240" w:lineRule="auto"/>
      <w:textAlignment w:val="baseline"/>
    </w:pPr>
    <w:rPr>
      <w:rFonts w:ascii="Times New Roman" w:eastAsia="Times New Roman" w:hAnsi="Times New Roman" w:cs="Times New Roman"/>
      <w:i/>
      <w:color w:val="0000FF"/>
      <w:sz w:val="20"/>
      <w:szCs w:val="20"/>
      <w:lang w:val="en-GB" w:eastAsia="ja-JP"/>
    </w:rPr>
  </w:style>
  <w:style w:type="character" w:customStyle="1" w:styleId="Heading2Char">
    <w:name w:val="Heading 2 Char"/>
    <w:link w:val="Heading2"/>
    <w:rsid w:val="00AB161D"/>
    <w:rPr>
      <w:rFonts w:ascii="Arial" w:hAnsi="Arial" w:cs="Arial"/>
      <w:sz w:val="32"/>
      <w:szCs w:val="32"/>
      <w:lang w:val="en-GB" w:eastAsia="zh-CN"/>
    </w:rPr>
  </w:style>
  <w:style w:type="character" w:customStyle="1" w:styleId="Heading3Char">
    <w:name w:val="Heading 3 Char"/>
    <w:link w:val="Heading3"/>
    <w:rsid w:val="00AB161D"/>
    <w:rPr>
      <w:rFonts w:ascii="Arial" w:hAnsi="Arial" w:cs="Arial"/>
      <w:sz w:val="28"/>
      <w:szCs w:val="28"/>
      <w:lang w:val="en-GB" w:eastAsia="zh-CN"/>
    </w:rPr>
  </w:style>
  <w:style w:type="character" w:customStyle="1" w:styleId="Heading4Char">
    <w:name w:val="Heading 4 Char"/>
    <w:link w:val="Heading4"/>
    <w:rsid w:val="00AB161D"/>
    <w:rPr>
      <w:rFonts w:ascii="Arial" w:hAnsi="Arial" w:cs="Arial"/>
      <w:sz w:val="24"/>
      <w:szCs w:val="24"/>
      <w:lang w:val="en-GB" w:eastAsia="zh-CN"/>
    </w:rPr>
  </w:style>
  <w:style w:type="character" w:customStyle="1" w:styleId="Heading5Char">
    <w:name w:val="Heading 5 Char"/>
    <w:link w:val="Heading5"/>
    <w:rsid w:val="00AB161D"/>
    <w:rPr>
      <w:rFonts w:ascii="Arial" w:hAnsi="Arial" w:cs="Arial"/>
      <w:sz w:val="22"/>
      <w:szCs w:val="22"/>
      <w:lang w:val="en-GB" w:eastAsia="zh-CN"/>
    </w:rPr>
  </w:style>
  <w:style w:type="paragraph" w:customStyle="1" w:styleId="H6">
    <w:name w:val="H6"/>
    <w:basedOn w:val="Heading5"/>
    <w:next w:val="Normal"/>
    <w:rsid w:val="00AB161D"/>
    <w:pPr>
      <w:numPr>
        <w:ilvl w:val="0"/>
        <w:numId w:val="0"/>
      </w:numPr>
      <w:ind w:left="1985" w:hanging="1985"/>
      <w:outlineLvl w:val="9"/>
    </w:pPr>
    <w:rPr>
      <w:rFonts w:eastAsia="Times New Roman" w:cs="Times New Roman"/>
      <w:sz w:val="20"/>
      <w:szCs w:val="20"/>
      <w:lang w:eastAsia="ja-JP"/>
    </w:rPr>
  </w:style>
  <w:style w:type="character" w:customStyle="1" w:styleId="Heading6Char">
    <w:name w:val="Heading 6 Char"/>
    <w:link w:val="Heading6"/>
    <w:rsid w:val="00AB161D"/>
    <w:rPr>
      <w:rFonts w:asciiTheme="minorHAnsi" w:eastAsiaTheme="minorHAnsi" w:hAnsiTheme="minorHAnsi" w:cs="Arial"/>
      <w:sz w:val="22"/>
      <w:szCs w:val="22"/>
      <w:lang w:val="sv-SE"/>
    </w:rPr>
  </w:style>
  <w:style w:type="character" w:customStyle="1" w:styleId="Heading7Char">
    <w:name w:val="Heading 7 Char"/>
    <w:link w:val="Heading7"/>
    <w:rsid w:val="00AB161D"/>
    <w:rPr>
      <w:rFonts w:asciiTheme="minorHAnsi" w:eastAsiaTheme="minorHAnsi" w:hAnsiTheme="minorHAnsi" w:cs="Arial"/>
      <w:sz w:val="22"/>
      <w:szCs w:val="22"/>
      <w:lang w:val="sv-SE"/>
    </w:rPr>
  </w:style>
  <w:style w:type="character" w:customStyle="1" w:styleId="Heading8Char">
    <w:name w:val="Heading 8 Char"/>
    <w:link w:val="Heading8"/>
    <w:rsid w:val="00AB161D"/>
    <w:rPr>
      <w:rFonts w:asciiTheme="minorHAnsi" w:eastAsiaTheme="minorHAnsi" w:hAnsiTheme="minorHAnsi" w:cs="Arial"/>
      <w:sz w:val="22"/>
      <w:szCs w:val="22"/>
      <w:lang w:val="sv-SE"/>
    </w:rPr>
  </w:style>
  <w:style w:type="character" w:customStyle="1" w:styleId="Heading9Char">
    <w:name w:val="Heading 9 Char"/>
    <w:link w:val="Heading9"/>
    <w:rsid w:val="00AB161D"/>
    <w:rPr>
      <w:rFonts w:asciiTheme="minorHAnsi" w:eastAsiaTheme="minorHAnsi" w:hAnsiTheme="minorHAnsi" w:cs="Arial"/>
      <w:sz w:val="22"/>
      <w:szCs w:val="22"/>
      <w:lang w:val="sv-SE"/>
    </w:rPr>
  </w:style>
  <w:style w:type="character" w:styleId="HTMLCode">
    <w:name w:val="HTML Code"/>
    <w:uiPriority w:val="99"/>
    <w:unhideWhenUsed/>
    <w:rsid w:val="00AB161D"/>
    <w:rPr>
      <w:rFonts w:ascii="Courier New" w:eastAsia="Times New Roman" w:hAnsi="Courier New" w:cs="Courier New"/>
      <w:sz w:val="20"/>
      <w:szCs w:val="20"/>
    </w:rPr>
  </w:style>
  <w:style w:type="paragraph" w:styleId="IndexHeading">
    <w:name w:val="index heading"/>
    <w:basedOn w:val="Normal"/>
    <w:next w:val="Normal"/>
    <w:rsid w:val="00AB161D"/>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LD">
    <w:name w:val="LD"/>
    <w:rsid w:val="00AB161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F">
    <w:name w:val="NF"/>
    <w:basedOn w:val="NO"/>
    <w:rsid w:val="00AB161D"/>
    <w:pPr>
      <w:keepNext/>
      <w:spacing w:after="0" w:line="240" w:lineRule="auto"/>
    </w:pPr>
    <w:rPr>
      <w:rFonts w:ascii="Arial" w:hAnsi="Arial"/>
      <w:sz w:val="18"/>
      <w:lang w:val="en-GB" w:eastAsia="ja-JP"/>
    </w:rPr>
  </w:style>
  <w:style w:type="paragraph" w:customStyle="1" w:styleId="NW">
    <w:name w:val="NW"/>
    <w:basedOn w:val="NO"/>
    <w:rsid w:val="00AB161D"/>
    <w:pPr>
      <w:spacing w:after="0" w:line="240" w:lineRule="auto"/>
    </w:pPr>
    <w:rPr>
      <w:lang w:val="en-GB" w:eastAsia="ja-JP"/>
    </w:rPr>
  </w:style>
  <w:style w:type="paragraph" w:styleId="PlainText">
    <w:name w:val="Plain Text"/>
    <w:basedOn w:val="Normal"/>
    <w:link w:val="PlainTextChar"/>
    <w:rsid w:val="00AB161D"/>
    <w:pPr>
      <w:overflowPunct w:val="0"/>
      <w:autoSpaceDE w:val="0"/>
      <w:autoSpaceDN w:val="0"/>
      <w:adjustRightInd w:val="0"/>
      <w:spacing w:after="180" w:line="240" w:lineRule="auto"/>
      <w:textAlignment w:val="baseline"/>
    </w:pPr>
    <w:rPr>
      <w:rFonts w:ascii="Courier New" w:eastAsia="Times New Roman" w:hAnsi="Courier New" w:cs="Times New Roman"/>
      <w:sz w:val="20"/>
      <w:szCs w:val="20"/>
      <w:lang w:val="nb-NO" w:eastAsia="ja-JP"/>
    </w:rPr>
  </w:style>
  <w:style w:type="character" w:customStyle="1" w:styleId="PlainTextChar">
    <w:name w:val="Plain Text Char"/>
    <w:basedOn w:val="DefaultParagraphFont"/>
    <w:link w:val="PlainText"/>
    <w:rsid w:val="00AB161D"/>
    <w:rPr>
      <w:rFonts w:ascii="Courier New" w:eastAsia="Times New Roman" w:hAnsi="Courier New"/>
      <w:lang w:val="nb-NO" w:eastAsia="ja-JP"/>
    </w:rPr>
  </w:style>
  <w:style w:type="character" w:styleId="Strong">
    <w:name w:val="Strong"/>
    <w:uiPriority w:val="22"/>
    <w:qFormat/>
    <w:rsid w:val="00AB161D"/>
    <w:rPr>
      <w:b/>
      <w:bCs/>
    </w:rPr>
  </w:style>
  <w:style w:type="paragraph" w:customStyle="1" w:styleId="TAJ">
    <w:name w:val="TAJ"/>
    <w:basedOn w:val="TH"/>
    <w:rsid w:val="00AB161D"/>
    <w:pPr>
      <w:overflowPunct w:val="0"/>
      <w:autoSpaceDE w:val="0"/>
      <w:autoSpaceDN w:val="0"/>
      <w:adjustRightInd w:val="0"/>
      <w:spacing w:line="240" w:lineRule="auto"/>
      <w:textAlignment w:val="baseline"/>
    </w:pPr>
    <w:rPr>
      <w:rFonts w:ascii="Arial" w:eastAsia="Times New Roman" w:hAnsi="Arial" w:cs="Times New Roman"/>
      <w:sz w:val="20"/>
      <w:szCs w:val="20"/>
      <w:lang w:val="x-none" w:eastAsia="x-none"/>
    </w:rPr>
  </w:style>
  <w:style w:type="paragraph" w:customStyle="1" w:styleId="TALCharChar">
    <w:name w:val="TAL Char Char"/>
    <w:basedOn w:val="Normal"/>
    <w:link w:val="TALCharCharChar"/>
    <w:rsid w:val="00AB161D"/>
    <w:pPr>
      <w:keepNext/>
      <w:keepLines/>
      <w:overflowPunct w:val="0"/>
      <w:autoSpaceDE w:val="0"/>
      <w:autoSpaceDN w:val="0"/>
      <w:adjustRightInd w:val="0"/>
      <w:spacing w:after="0" w:line="240" w:lineRule="auto"/>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AB161D"/>
    <w:rPr>
      <w:rFonts w:ascii="Arial" w:eastAsia="Malgun Gothic" w:hAnsi="Arial"/>
      <w:sz w:val="18"/>
      <w:lang w:val="x-none" w:eastAsia="x-none"/>
    </w:rPr>
  </w:style>
  <w:style w:type="character" w:customStyle="1" w:styleId="TFChar">
    <w:name w:val="TF Char"/>
    <w:link w:val="TF"/>
    <w:rsid w:val="00AB161D"/>
    <w:rPr>
      <w:rFonts w:asciiTheme="minorHAnsi" w:eastAsiaTheme="minorHAnsi" w:hAnsiTheme="minorHAnsi" w:cstheme="minorBidi"/>
      <w:b/>
      <w:sz w:val="22"/>
      <w:szCs w:val="22"/>
      <w:lang w:val="sv-SE"/>
    </w:rPr>
  </w:style>
  <w:style w:type="paragraph" w:styleId="ListContinue">
    <w:name w:val="List Continue"/>
    <w:basedOn w:val="Normal"/>
    <w:rsid w:val="00AB161D"/>
    <w:pPr>
      <w:overflowPunct w:val="0"/>
      <w:autoSpaceDE w:val="0"/>
      <w:autoSpaceDN w:val="0"/>
      <w:adjustRightInd w:val="0"/>
      <w:spacing w:after="120" w:line="240" w:lineRule="auto"/>
      <w:ind w:left="283"/>
      <w:contextualSpacing/>
      <w:textAlignment w:val="baseline"/>
    </w:pPr>
    <w:rPr>
      <w:rFonts w:ascii="Arial" w:eastAsia="Times New Roman" w:hAnsi="Arial" w:cs="Times New Roman"/>
      <w:sz w:val="20"/>
      <w:szCs w:val="20"/>
      <w:lang w:val="en-GB" w:eastAsia="ja-JP"/>
    </w:rPr>
  </w:style>
  <w:style w:type="paragraph" w:styleId="ListContinue2">
    <w:name w:val="List Continue 2"/>
    <w:basedOn w:val="Normal"/>
    <w:rsid w:val="00AB161D"/>
    <w:pPr>
      <w:overflowPunct w:val="0"/>
      <w:autoSpaceDE w:val="0"/>
      <w:autoSpaceDN w:val="0"/>
      <w:adjustRightInd w:val="0"/>
      <w:spacing w:after="120" w:line="240" w:lineRule="auto"/>
      <w:ind w:left="566"/>
      <w:contextualSpacing/>
      <w:textAlignment w:val="baseline"/>
    </w:pPr>
    <w:rPr>
      <w:rFonts w:ascii="Arial" w:eastAsia="Times New Roman" w:hAnsi="Arial" w:cs="Times New Roman"/>
      <w:sz w:val="20"/>
      <w:szCs w:val="20"/>
      <w:lang w:val="en-GB" w:eastAsia="ja-JP"/>
    </w:rPr>
  </w:style>
  <w:style w:type="paragraph" w:styleId="ListNumber3">
    <w:name w:val="List Number 3"/>
    <w:basedOn w:val="ListNumber2"/>
    <w:rsid w:val="00AB161D"/>
    <w:pPr>
      <w:numPr>
        <w:numId w:val="14"/>
      </w:numPr>
      <w:overflowPunct w:val="0"/>
      <w:autoSpaceDE w:val="0"/>
      <w:autoSpaceDN w:val="0"/>
      <w:adjustRightInd w:val="0"/>
      <w:spacing w:after="120" w:line="240" w:lineRule="auto"/>
      <w:contextualSpacing/>
      <w:jc w:val="both"/>
      <w:textAlignment w:val="baseline"/>
    </w:pPr>
    <w:rPr>
      <w:rFonts w:ascii="Arial" w:eastAsia="Times New Roman" w:hAnsi="Arial" w:cs="Times New Roman"/>
      <w:sz w:val="20"/>
      <w:szCs w:val="20"/>
      <w:lang w:val="en-GB" w:eastAsia="ja-JP"/>
    </w:rPr>
  </w:style>
  <w:style w:type="character" w:styleId="UnresolvedMention">
    <w:name w:val="Unresolved Mention"/>
    <w:basedOn w:val="DefaultParagraphFont"/>
    <w:uiPriority w:val="99"/>
    <w:semiHidden/>
    <w:unhideWhenUsed/>
    <w:rsid w:val="00AB161D"/>
    <w:rPr>
      <w:color w:val="808080"/>
      <w:shd w:val="clear" w:color="auto" w:fill="E6E6E6"/>
    </w:rPr>
  </w:style>
  <w:style w:type="character" w:styleId="IntenseEmphasis">
    <w:name w:val="Intense Emphasis"/>
    <w:uiPriority w:val="21"/>
    <w:qFormat/>
    <w:rsid w:val="00AB161D"/>
    <w:rPr>
      <w:i/>
      <w:iCs/>
      <w:color w:val="4472C4"/>
    </w:rPr>
  </w:style>
  <w:style w:type="paragraph" w:customStyle="1" w:styleId="ReviewText">
    <w:name w:val="ReviewText"/>
    <w:basedOn w:val="Normal"/>
    <w:link w:val="ReviewTextChar"/>
    <w:qFormat/>
    <w:rsid w:val="00CA4B2D"/>
    <w:pPr>
      <w:overflowPunct w:val="0"/>
      <w:autoSpaceDE w:val="0"/>
      <w:autoSpaceDN w:val="0"/>
      <w:adjustRightInd w:val="0"/>
      <w:spacing w:after="80" w:line="240" w:lineRule="auto"/>
      <w:ind w:left="567"/>
      <w:textAlignment w:val="baseline"/>
      <w15:collapsed/>
    </w:pPr>
    <w:rPr>
      <w:rFonts w:ascii="Arial" w:eastAsia="Times New Roman" w:hAnsi="Arial" w:cs="Times New Roman"/>
      <w:sz w:val="20"/>
      <w:szCs w:val="20"/>
      <w:lang w:val="en-GB" w:eastAsia="zh-CN"/>
    </w:rPr>
  </w:style>
  <w:style w:type="character" w:customStyle="1" w:styleId="ReviewTextChar">
    <w:name w:val="ReviewText Char"/>
    <w:basedOn w:val="DefaultParagraphFont"/>
    <w:link w:val="ReviewText"/>
    <w:rsid w:val="00CA4B2D"/>
    <w:rPr>
      <w:rFonts w:ascii="Arial" w:eastAsia="Times New Roman" w:hAnsi="Arial"/>
      <w:lang w:val="en-GB" w:eastAsia="zh-CN"/>
    </w:rPr>
  </w:style>
  <w:style w:type="paragraph" w:customStyle="1" w:styleId="Heading40">
    <w:name w:val="Heading 4'"/>
    <w:basedOn w:val="Normal"/>
    <w:qFormat/>
    <w:rsid w:val="00D71736"/>
    <w:rPr>
      <w:lang w:val="en-US" w:eastAsia="zh-CN"/>
    </w:rPr>
  </w:style>
  <w:style w:type="character" w:customStyle="1" w:styleId="TdocHeaderChar">
    <w:name w:val="TdocHeader Char"/>
    <w:basedOn w:val="DefaultParagraphFont"/>
    <w:link w:val="TdocHeader"/>
    <w:locked/>
    <w:rsid w:val="00B65086"/>
    <w:rPr>
      <w:rFonts w:ascii="Arial" w:hAnsi="Arial" w:cs="Arial"/>
      <w:sz w:val="22"/>
      <w:shd w:val="clear" w:color="auto" w:fill="FBE4D5" w:themeFill="accent2" w:themeFillTint="33"/>
      <w:lang w:val="en-GB" w:eastAsia="zh-CN"/>
    </w:rPr>
  </w:style>
  <w:style w:type="paragraph" w:customStyle="1" w:styleId="TdocHeader">
    <w:name w:val="TdocHeader"/>
    <w:basedOn w:val="Normal"/>
    <w:link w:val="TdocHeaderChar"/>
    <w:qFormat/>
    <w:rsid w:val="00B65086"/>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ascii="Arial" w:eastAsiaTheme="minorEastAsia" w:hAnsi="Arial" w:cs="Arial"/>
      <w:szCs w:val="20"/>
      <w:lang w:val="en-GB" w:eastAsia="zh-CN"/>
    </w:rPr>
  </w:style>
  <w:style w:type="paragraph" w:customStyle="1" w:styleId="TdocHeaderEricsson">
    <w:name w:val="TdocHeaderEricsson"/>
    <w:basedOn w:val="TdocHeader"/>
    <w:qFormat/>
    <w:rsid w:val="00B5606F"/>
    <w:pPr>
      <w:shd w:val="clear" w:color="auto" w:fill="BDD6EE" w:themeFill="accent1" w:themeFillTint="66"/>
      <w:textAlignment w:val="baseline"/>
    </w:pPr>
    <w:rPr>
      <w:rFonts w:eastAsia="Times New Roman" w:cs="Times New Roman"/>
    </w:rPr>
  </w:style>
  <w:style w:type="paragraph" w:customStyle="1" w:styleId="Proo">
    <w:name w:val="Proo"/>
    <w:basedOn w:val="Proposal"/>
    <w:qFormat/>
    <w:rsid w:val="00F54294"/>
    <w:pPr>
      <w:numPr>
        <w:numId w:val="0"/>
      </w:numPr>
      <w:tabs>
        <w:tab w:val="num" w:pos="360"/>
        <w:tab w:val="num" w:pos="432"/>
      </w:tabs>
      <w:overflowPunct w:val="0"/>
      <w:autoSpaceDE w:val="0"/>
      <w:autoSpaceDN w:val="0"/>
      <w:adjustRightInd w:val="0"/>
      <w:spacing w:after="120" w:line="240" w:lineRule="auto"/>
      <w:ind w:left="1701" w:hanging="1701"/>
      <w:jc w:val="both"/>
    </w:pPr>
    <w:rPr>
      <w:rFonts w:ascii="Arial" w:eastAsia="Times New Roman" w:hAnsi="Arial" w:cs="Times New Roman"/>
      <w:sz w:val="20"/>
      <w:szCs w:val="20"/>
      <w:lang w:val="en-GB" w:eastAsia="zh-CN"/>
    </w:rPr>
  </w:style>
  <w:style w:type="character" w:customStyle="1" w:styleId="fontstyle01">
    <w:name w:val="fontstyle01"/>
    <w:rsid w:val="00E6147C"/>
    <w:rPr>
      <w:rFonts w:ascii="CourierNewPSMT" w:hAnsi="CourierNewPSMT" w:hint="default"/>
      <w:b w:val="0"/>
      <w:bCs w:val="0"/>
      <w:i w:val="0"/>
      <w:iCs w:val="0"/>
      <w:color w:val="000000"/>
      <w:sz w:val="16"/>
      <w:szCs w:val="16"/>
    </w:rPr>
  </w:style>
  <w:style w:type="character" w:styleId="Mention">
    <w:name w:val="Mention"/>
    <w:basedOn w:val="DefaultParagraphFont"/>
    <w:uiPriority w:val="99"/>
    <w:unhideWhenUsed/>
    <w:rsid w:val="008468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5532">
      <w:bodyDiv w:val="1"/>
      <w:marLeft w:val="0"/>
      <w:marRight w:val="0"/>
      <w:marTop w:val="0"/>
      <w:marBottom w:val="0"/>
      <w:divBdr>
        <w:top w:val="none" w:sz="0" w:space="0" w:color="auto"/>
        <w:left w:val="none" w:sz="0" w:space="0" w:color="auto"/>
        <w:bottom w:val="none" w:sz="0" w:space="0" w:color="auto"/>
        <w:right w:val="none" w:sz="0" w:space="0" w:color="auto"/>
      </w:divBdr>
    </w:div>
    <w:div w:id="21982346">
      <w:bodyDiv w:val="1"/>
      <w:marLeft w:val="0"/>
      <w:marRight w:val="0"/>
      <w:marTop w:val="0"/>
      <w:marBottom w:val="0"/>
      <w:divBdr>
        <w:top w:val="none" w:sz="0" w:space="0" w:color="auto"/>
        <w:left w:val="none" w:sz="0" w:space="0" w:color="auto"/>
        <w:bottom w:val="none" w:sz="0" w:space="0" w:color="auto"/>
        <w:right w:val="none" w:sz="0" w:space="0" w:color="auto"/>
      </w:divBdr>
    </w:div>
    <w:div w:id="27922518">
      <w:bodyDiv w:val="1"/>
      <w:marLeft w:val="0"/>
      <w:marRight w:val="0"/>
      <w:marTop w:val="0"/>
      <w:marBottom w:val="0"/>
      <w:divBdr>
        <w:top w:val="none" w:sz="0" w:space="0" w:color="auto"/>
        <w:left w:val="none" w:sz="0" w:space="0" w:color="auto"/>
        <w:bottom w:val="none" w:sz="0" w:space="0" w:color="auto"/>
        <w:right w:val="none" w:sz="0" w:space="0" w:color="auto"/>
      </w:divBdr>
    </w:div>
    <w:div w:id="39595537">
      <w:bodyDiv w:val="1"/>
      <w:marLeft w:val="0"/>
      <w:marRight w:val="0"/>
      <w:marTop w:val="0"/>
      <w:marBottom w:val="0"/>
      <w:divBdr>
        <w:top w:val="none" w:sz="0" w:space="0" w:color="auto"/>
        <w:left w:val="none" w:sz="0" w:space="0" w:color="auto"/>
        <w:bottom w:val="none" w:sz="0" w:space="0" w:color="auto"/>
        <w:right w:val="none" w:sz="0" w:space="0" w:color="auto"/>
      </w:divBdr>
    </w:div>
    <w:div w:id="47582230">
      <w:bodyDiv w:val="1"/>
      <w:marLeft w:val="0"/>
      <w:marRight w:val="0"/>
      <w:marTop w:val="0"/>
      <w:marBottom w:val="0"/>
      <w:divBdr>
        <w:top w:val="none" w:sz="0" w:space="0" w:color="auto"/>
        <w:left w:val="none" w:sz="0" w:space="0" w:color="auto"/>
        <w:bottom w:val="none" w:sz="0" w:space="0" w:color="auto"/>
        <w:right w:val="none" w:sz="0" w:space="0" w:color="auto"/>
      </w:divBdr>
    </w:div>
    <w:div w:id="48383235">
      <w:bodyDiv w:val="1"/>
      <w:marLeft w:val="0"/>
      <w:marRight w:val="0"/>
      <w:marTop w:val="0"/>
      <w:marBottom w:val="0"/>
      <w:divBdr>
        <w:top w:val="none" w:sz="0" w:space="0" w:color="auto"/>
        <w:left w:val="none" w:sz="0" w:space="0" w:color="auto"/>
        <w:bottom w:val="none" w:sz="0" w:space="0" w:color="auto"/>
        <w:right w:val="none" w:sz="0" w:space="0" w:color="auto"/>
      </w:divBdr>
    </w:div>
    <w:div w:id="51080345">
      <w:bodyDiv w:val="1"/>
      <w:marLeft w:val="0"/>
      <w:marRight w:val="0"/>
      <w:marTop w:val="0"/>
      <w:marBottom w:val="0"/>
      <w:divBdr>
        <w:top w:val="none" w:sz="0" w:space="0" w:color="auto"/>
        <w:left w:val="none" w:sz="0" w:space="0" w:color="auto"/>
        <w:bottom w:val="none" w:sz="0" w:space="0" w:color="auto"/>
        <w:right w:val="none" w:sz="0" w:space="0" w:color="auto"/>
      </w:divBdr>
    </w:div>
    <w:div w:id="67075938">
      <w:bodyDiv w:val="1"/>
      <w:marLeft w:val="0"/>
      <w:marRight w:val="0"/>
      <w:marTop w:val="0"/>
      <w:marBottom w:val="0"/>
      <w:divBdr>
        <w:top w:val="none" w:sz="0" w:space="0" w:color="auto"/>
        <w:left w:val="none" w:sz="0" w:space="0" w:color="auto"/>
        <w:bottom w:val="none" w:sz="0" w:space="0" w:color="auto"/>
        <w:right w:val="none" w:sz="0" w:space="0" w:color="auto"/>
      </w:divBdr>
    </w:div>
    <w:div w:id="67580553">
      <w:bodyDiv w:val="1"/>
      <w:marLeft w:val="0"/>
      <w:marRight w:val="0"/>
      <w:marTop w:val="0"/>
      <w:marBottom w:val="0"/>
      <w:divBdr>
        <w:top w:val="none" w:sz="0" w:space="0" w:color="auto"/>
        <w:left w:val="none" w:sz="0" w:space="0" w:color="auto"/>
        <w:bottom w:val="none" w:sz="0" w:space="0" w:color="auto"/>
        <w:right w:val="none" w:sz="0" w:space="0" w:color="auto"/>
      </w:divBdr>
    </w:div>
    <w:div w:id="69352124">
      <w:bodyDiv w:val="1"/>
      <w:marLeft w:val="0"/>
      <w:marRight w:val="0"/>
      <w:marTop w:val="0"/>
      <w:marBottom w:val="0"/>
      <w:divBdr>
        <w:top w:val="none" w:sz="0" w:space="0" w:color="auto"/>
        <w:left w:val="none" w:sz="0" w:space="0" w:color="auto"/>
        <w:bottom w:val="none" w:sz="0" w:space="0" w:color="auto"/>
        <w:right w:val="none" w:sz="0" w:space="0" w:color="auto"/>
      </w:divBdr>
    </w:div>
    <w:div w:id="71860003">
      <w:bodyDiv w:val="1"/>
      <w:marLeft w:val="0"/>
      <w:marRight w:val="0"/>
      <w:marTop w:val="0"/>
      <w:marBottom w:val="0"/>
      <w:divBdr>
        <w:top w:val="none" w:sz="0" w:space="0" w:color="auto"/>
        <w:left w:val="none" w:sz="0" w:space="0" w:color="auto"/>
        <w:bottom w:val="none" w:sz="0" w:space="0" w:color="auto"/>
        <w:right w:val="none" w:sz="0" w:space="0" w:color="auto"/>
      </w:divBdr>
    </w:div>
    <w:div w:id="80297550">
      <w:bodyDiv w:val="1"/>
      <w:marLeft w:val="0"/>
      <w:marRight w:val="0"/>
      <w:marTop w:val="0"/>
      <w:marBottom w:val="0"/>
      <w:divBdr>
        <w:top w:val="none" w:sz="0" w:space="0" w:color="auto"/>
        <w:left w:val="none" w:sz="0" w:space="0" w:color="auto"/>
        <w:bottom w:val="none" w:sz="0" w:space="0" w:color="auto"/>
        <w:right w:val="none" w:sz="0" w:space="0" w:color="auto"/>
      </w:divBdr>
    </w:div>
    <w:div w:id="86774904">
      <w:bodyDiv w:val="1"/>
      <w:marLeft w:val="0"/>
      <w:marRight w:val="0"/>
      <w:marTop w:val="0"/>
      <w:marBottom w:val="0"/>
      <w:divBdr>
        <w:top w:val="none" w:sz="0" w:space="0" w:color="auto"/>
        <w:left w:val="none" w:sz="0" w:space="0" w:color="auto"/>
        <w:bottom w:val="none" w:sz="0" w:space="0" w:color="auto"/>
        <w:right w:val="none" w:sz="0" w:space="0" w:color="auto"/>
      </w:divBdr>
    </w:div>
    <w:div w:id="90393722">
      <w:bodyDiv w:val="1"/>
      <w:marLeft w:val="0"/>
      <w:marRight w:val="0"/>
      <w:marTop w:val="0"/>
      <w:marBottom w:val="0"/>
      <w:divBdr>
        <w:top w:val="none" w:sz="0" w:space="0" w:color="auto"/>
        <w:left w:val="none" w:sz="0" w:space="0" w:color="auto"/>
        <w:bottom w:val="none" w:sz="0" w:space="0" w:color="auto"/>
        <w:right w:val="none" w:sz="0" w:space="0" w:color="auto"/>
      </w:divBdr>
    </w:div>
    <w:div w:id="98188808">
      <w:bodyDiv w:val="1"/>
      <w:marLeft w:val="0"/>
      <w:marRight w:val="0"/>
      <w:marTop w:val="0"/>
      <w:marBottom w:val="0"/>
      <w:divBdr>
        <w:top w:val="none" w:sz="0" w:space="0" w:color="auto"/>
        <w:left w:val="none" w:sz="0" w:space="0" w:color="auto"/>
        <w:bottom w:val="none" w:sz="0" w:space="0" w:color="auto"/>
        <w:right w:val="none" w:sz="0" w:space="0" w:color="auto"/>
      </w:divBdr>
    </w:div>
    <w:div w:id="101191484">
      <w:bodyDiv w:val="1"/>
      <w:marLeft w:val="0"/>
      <w:marRight w:val="0"/>
      <w:marTop w:val="0"/>
      <w:marBottom w:val="0"/>
      <w:divBdr>
        <w:top w:val="none" w:sz="0" w:space="0" w:color="auto"/>
        <w:left w:val="none" w:sz="0" w:space="0" w:color="auto"/>
        <w:bottom w:val="none" w:sz="0" w:space="0" w:color="auto"/>
        <w:right w:val="none" w:sz="0" w:space="0" w:color="auto"/>
      </w:divBdr>
    </w:div>
    <w:div w:id="102304511">
      <w:bodyDiv w:val="1"/>
      <w:marLeft w:val="0"/>
      <w:marRight w:val="0"/>
      <w:marTop w:val="0"/>
      <w:marBottom w:val="0"/>
      <w:divBdr>
        <w:top w:val="none" w:sz="0" w:space="0" w:color="auto"/>
        <w:left w:val="none" w:sz="0" w:space="0" w:color="auto"/>
        <w:bottom w:val="none" w:sz="0" w:space="0" w:color="auto"/>
        <w:right w:val="none" w:sz="0" w:space="0" w:color="auto"/>
      </w:divBdr>
    </w:div>
    <w:div w:id="102773298">
      <w:bodyDiv w:val="1"/>
      <w:marLeft w:val="0"/>
      <w:marRight w:val="0"/>
      <w:marTop w:val="0"/>
      <w:marBottom w:val="0"/>
      <w:divBdr>
        <w:top w:val="none" w:sz="0" w:space="0" w:color="auto"/>
        <w:left w:val="none" w:sz="0" w:space="0" w:color="auto"/>
        <w:bottom w:val="none" w:sz="0" w:space="0" w:color="auto"/>
        <w:right w:val="none" w:sz="0" w:space="0" w:color="auto"/>
      </w:divBdr>
    </w:div>
    <w:div w:id="116604177">
      <w:bodyDiv w:val="1"/>
      <w:marLeft w:val="0"/>
      <w:marRight w:val="0"/>
      <w:marTop w:val="0"/>
      <w:marBottom w:val="0"/>
      <w:divBdr>
        <w:top w:val="none" w:sz="0" w:space="0" w:color="auto"/>
        <w:left w:val="none" w:sz="0" w:space="0" w:color="auto"/>
        <w:bottom w:val="none" w:sz="0" w:space="0" w:color="auto"/>
        <w:right w:val="none" w:sz="0" w:space="0" w:color="auto"/>
      </w:divBdr>
    </w:div>
    <w:div w:id="124086989">
      <w:bodyDiv w:val="1"/>
      <w:marLeft w:val="0"/>
      <w:marRight w:val="0"/>
      <w:marTop w:val="0"/>
      <w:marBottom w:val="0"/>
      <w:divBdr>
        <w:top w:val="none" w:sz="0" w:space="0" w:color="auto"/>
        <w:left w:val="none" w:sz="0" w:space="0" w:color="auto"/>
        <w:bottom w:val="none" w:sz="0" w:space="0" w:color="auto"/>
        <w:right w:val="none" w:sz="0" w:space="0" w:color="auto"/>
      </w:divBdr>
    </w:div>
    <w:div w:id="129566042">
      <w:bodyDiv w:val="1"/>
      <w:marLeft w:val="0"/>
      <w:marRight w:val="0"/>
      <w:marTop w:val="0"/>
      <w:marBottom w:val="0"/>
      <w:divBdr>
        <w:top w:val="none" w:sz="0" w:space="0" w:color="auto"/>
        <w:left w:val="none" w:sz="0" w:space="0" w:color="auto"/>
        <w:bottom w:val="none" w:sz="0" w:space="0" w:color="auto"/>
        <w:right w:val="none" w:sz="0" w:space="0" w:color="auto"/>
      </w:divBdr>
    </w:div>
    <w:div w:id="144594880">
      <w:bodyDiv w:val="1"/>
      <w:marLeft w:val="0"/>
      <w:marRight w:val="0"/>
      <w:marTop w:val="0"/>
      <w:marBottom w:val="0"/>
      <w:divBdr>
        <w:top w:val="none" w:sz="0" w:space="0" w:color="auto"/>
        <w:left w:val="none" w:sz="0" w:space="0" w:color="auto"/>
        <w:bottom w:val="none" w:sz="0" w:space="0" w:color="auto"/>
        <w:right w:val="none" w:sz="0" w:space="0" w:color="auto"/>
      </w:divBdr>
    </w:div>
    <w:div w:id="146675417">
      <w:bodyDiv w:val="1"/>
      <w:marLeft w:val="0"/>
      <w:marRight w:val="0"/>
      <w:marTop w:val="0"/>
      <w:marBottom w:val="0"/>
      <w:divBdr>
        <w:top w:val="none" w:sz="0" w:space="0" w:color="auto"/>
        <w:left w:val="none" w:sz="0" w:space="0" w:color="auto"/>
        <w:bottom w:val="none" w:sz="0" w:space="0" w:color="auto"/>
        <w:right w:val="none" w:sz="0" w:space="0" w:color="auto"/>
      </w:divBdr>
    </w:div>
    <w:div w:id="152718937">
      <w:bodyDiv w:val="1"/>
      <w:marLeft w:val="0"/>
      <w:marRight w:val="0"/>
      <w:marTop w:val="0"/>
      <w:marBottom w:val="0"/>
      <w:divBdr>
        <w:top w:val="none" w:sz="0" w:space="0" w:color="auto"/>
        <w:left w:val="none" w:sz="0" w:space="0" w:color="auto"/>
        <w:bottom w:val="none" w:sz="0" w:space="0" w:color="auto"/>
        <w:right w:val="none" w:sz="0" w:space="0" w:color="auto"/>
      </w:divBdr>
    </w:div>
    <w:div w:id="156191788">
      <w:bodyDiv w:val="1"/>
      <w:marLeft w:val="0"/>
      <w:marRight w:val="0"/>
      <w:marTop w:val="0"/>
      <w:marBottom w:val="0"/>
      <w:divBdr>
        <w:top w:val="none" w:sz="0" w:space="0" w:color="auto"/>
        <w:left w:val="none" w:sz="0" w:space="0" w:color="auto"/>
        <w:bottom w:val="none" w:sz="0" w:space="0" w:color="auto"/>
        <w:right w:val="none" w:sz="0" w:space="0" w:color="auto"/>
      </w:divBdr>
    </w:div>
    <w:div w:id="159079093">
      <w:bodyDiv w:val="1"/>
      <w:marLeft w:val="0"/>
      <w:marRight w:val="0"/>
      <w:marTop w:val="0"/>
      <w:marBottom w:val="0"/>
      <w:divBdr>
        <w:top w:val="none" w:sz="0" w:space="0" w:color="auto"/>
        <w:left w:val="none" w:sz="0" w:space="0" w:color="auto"/>
        <w:bottom w:val="none" w:sz="0" w:space="0" w:color="auto"/>
        <w:right w:val="none" w:sz="0" w:space="0" w:color="auto"/>
      </w:divBdr>
    </w:div>
    <w:div w:id="166142193">
      <w:bodyDiv w:val="1"/>
      <w:marLeft w:val="0"/>
      <w:marRight w:val="0"/>
      <w:marTop w:val="0"/>
      <w:marBottom w:val="0"/>
      <w:divBdr>
        <w:top w:val="none" w:sz="0" w:space="0" w:color="auto"/>
        <w:left w:val="none" w:sz="0" w:space="0" w:color="auto"/>
        <w:bottom w:val="none" w:sz="0" w:space="0" w:color="auto"/>
        <w:right w:val="none" w:sz="0" w:space="0" w:color="auto"/>
      </w:divBdr>
    </w:div>
    <w:div w:id="173349423">
      <w:bodyDiv w:val="1"/>
      <w:marLeft w:val="0"/>
      <w:marRight w:val="0"/>
      <w:marTop w:val="0"/>
      <w:marBottom w:val="0"/>
      <w:divBdr>
        <w:top w:val="none" w:sz="0" w:space="0" w:color="auto"/>
        <w:left w:val="none" w:sz="0" w:space="0" w:color="auto"/>
        <w:bottom w:val="none" w:sz="0" w:space="0" w:color="auto"/>
        <w:right w:val="none" w:sz="0" w:space="0" w:color="auto"/>
      </w:divBdr>
    </w:div>
    <w:div w:id="175581574">
      <w:bodyDiv w:val="1"/>
      <w:marLeft w:val="0"/>
      <w:marRight w:val="0"/>
      <w:marTop w:val="0"/>
      <w:marBottom w:val="0"/>
      <w:divBdr>
        <w:top w:val="none" w:sz="0" w:space="0" w:color="auto"/>
        <w:left w:val="none" w:sz="0" w:space="0" w:color="auto"/>
        <w:bottom w:val="none" w:sz="0" w:space="0" w:color="auto"/>
        <w:right w:val="none" w:sz="0" w:space="0" w:color="auto"/>
      </w:divBdr>
    </w:div>
    <w:div w:id="185946753">
      <w:bodyDiv w:val="1"/>
      <w:marLeft w:val="0"/>
      <w:marRight w:val="0"/>
      <w:marTop w:val="0"/>
      <w:marBottom w:val="0"/>
      <w:divBdr>
        <w:top w:val="none" w:sz="0" w:space="0" w:color="auto"/>
        <w:left w:val="none" w:sz="0" w:space="0" w:color="auto"/>
        <w:bottom w:val="none" w:sz="0" w:space="0" w:color="auto"/>
        <w:right w:val="none" w:sz="0" w:space="0" w:color="auto"/>
      </w:divBdr>
    </w:div>
    <w:div w:id="190458454">
      <w:bodyDiv w:val="1"/>
      <w:marLeft w:val="0"/>
      <w:marRight w:val="0"/>
      <w:marTop w:val="0"/>
      <w:marBottom w:val="0"/>
      <w:divBdr>
        <w:top w:val="none" w:sz="0" w:space="0" w:color="auto"/>
        <w:left w:val="none" w:sz="0" w:space="0" w:color="auto"/>
        <w:bottom w:val="none" w:sz="0" w:space="0" w:color="auto"/>
        <w:right w:val="none" w:sz="0" w:space="0" w:color="auto"/>
      </w:divBdr>
    </w:div>
    <w:div w:id="193081535">
      <w:bodyDiv w:val="1"/>
      <w:marLeft w:val="0"/>
      <w:marRight w:val="0"/>
      <w:marTop w:val="0"/>
      <w:marBottom w:val="0"/>
      <w:divBdr>
        <w:top w:val="none" w:sz="0" w:space="0" w:color="auto"/>
        <w:left w:val="none" w:sz="0" w:space="0" w:color="auto"/>
        <w:bottom w:val="none" w:sz="0" w:space="0" w:color="auto"/>
        <w:right w:val="none" w:sz="0" w:space="0" w:color="auto"/>
      </w:divBdr>
    </w:div>
    <w:div w:id="196894433">
      <w:bodyDiv w:val="1"/>
      <w:marLeft w:val="0"/>
      <w:marRight w:val="0"/>
      <w:marTop w:val="0"/>
      <w:marBottom w:val="0"/>
      <w:divBdr>
        <w:top w:val="none" w:sz="0" w:space="0" w:color="auto"/>
        <w:left w:val="none" w:sz="0" w:space="0" w:color="auto"/>
        <w:bottom w:val="none" w:sz="0" w:space="0" w:color="auto"/>
        <w:right w:val="none" w:sz="0" w:space="0" w:color="auto"/>
      </w:divBdr>
    </w:div>
    <w:div w:id="199755289">
      <w:bodyDiv w:val="1"/>
      <w:marLeft w:val="0"/>
      <w:marRight w:val="0"/>
      <w:marTop w:val="0"/>
      <w:marBottom w:val="0"/>
      <w:divBdr>
        <w:top w:val="none" w:sz="0" w:space="0" w:color="auto"/>
        <w:left w:val="none" w:sz="0" w:space="0" w:color="auto"/>
        <w:bottom w:val="none" w:sz="0" w:space="0" w:color="auto"/>
        <w:right w:val="none" w:sz="0" w:space="0" w:color="auto"/>
      </w:divBdr>
    </w:div>
    <w:div w:id="199974256">
      <w:bodyDiv w:val="1"/>
      <w:marLeft w:val="0"/>
      <w:marRight w:val="0"/>
      <w:marTop w:val="0"/>
      <w:marBottom w:val="0"/>
      <w:divBdr>
        <w:top w:val="none" w:sz="0" w:space="0" w:color="auto"/>
        <w:left w:val="none" w:sz="0" w:space="0" w:color="auto"/>
        <w:bottom w:val="none" w:sz="0" w:space="0" w:color="auto"/>
        <w:right w:val="none" w:sz="0" w:space="0" w:color="auto"/>
      </w:divBdr>
    </w:div>
    <w:div w:id="200018090">
      <w:bodyDiv w:val="1"/>
      <w:marLeft w:val="0"/>
      <w:marRight w:val="0"/>
      <w:marTop w:val="0"/>
      <w:marBottom w:val="0"/>
      <w:divBdr>
        <w:top w:val="none" w:sz="0" w:space="0" w:color="auto"/>
        <w:left w:val="none" w:sz="0" w:space="0" w:color="auto"/>
        <w:bottom w:val="none" w:sz="0" w:space="0" w:color="auto"/>
        <w:right w:val="none" w:sz="0" w:space="0" w:color="auto"/>
      </w:divBdr>
    </w:div>
    <w:div w:id="201286480">
      <w:bodyDiv w:val="1"/>
      <w:marLeft w:val="0"/>
      <w:marRight w:val="0"/>
      <w:marTop w:val="0"/>
      <w:marBottom w:val="0"/>
      <w:divBdr>
        <w:top w:val="none" w:sz="0" w:space="0" w:color="auto"/>
        <w:left w:val="none" w:sz="0" w:space="0" w:color="auto"/>
        <w:bottom w:val="none" w:sz="0" w:space="0" w:color="auto"/>
        <w:right w:val="none" w:sz="0" w:space="0" w:color="auto"/>
      </w:divBdr>
    </w:div>
    <w:div w:id="213198767">
      <w:bodyDiv w:val="1"/>
      <w:marLeft w:val="0"/>
      <w:marRight w:val="0"/>
      <w:marTop w:val="0"/>
      <w:marBottom w:val="0"/>
      <w:divBdr>
        <w:top w:val="none" w:sz="0" w:space="0" w:color="auto"/>
        <w:left w:val="none" w:sz="0" w:space="0" w:color="auto"/>
        <w:bottom w:val="none" w:sz="0" w:space="0" w:color="auto"/>
        <w:right w:val="none" w:sz="0" w:space="0" w:color="auto"/>
      </w:divBdr>
    </w:div>
    <w:div w:id="213742292">
      <w:bodyDiv w:val="1"/>
      <w:marLeft w:val="0"/>
      <w:marRight w:val="0"/>
      <w:marTop w:val="0"/>
      <w:marBottom w:val="0"/>
      <w:divBdr>
        <w:top w:val="none" w:sz="0" w:space="0" w:color="auto"/>
        <w:left w:val="none" w:sz="0" w:space="0" w:color="auto"/>
        <w:bottom w:val="none" w:sz="0" w:space="0" w:color="auto"/>
        <w:right w:val="none" w:sz="0" w:space="0" w:color="auto"/>
      </w:divBdr>
    </w:div>
    <w:div w:id="217210767">
      <w:bodyDiv w:val="1"/>
      <w:marLeft w:val="0"/>
      <w:marRight w:val="0"/>
      <w:marTop w:val="0"/>
      <w:marBottom w:val="0"/>
      <w:divBdr>
        <w:top w:val="none" w:sz="0" w:space="0" w:color="auto"/>
        <w:left w:val="none" w:sz="0" w:space="0" w:color="auto"/>
        <w:bottom w:val="none" w:sz="0" w:space="0" w:color="auto"/>
        <w:right w:val="none" w:sz="0" w:space="0" w:color="auto"/>
      </w:divBdr>
    </w:div>
    <w:div w:id="219554831">
      <w:bodyDiv w:val="1"/>
      <w:marLeft w:val="0"/>
      <w:marRight w:val="0"/>
      <w:marTop w:val="0"/>
      <w:marBottom w:val="0"/>
      <w:divBdr>
        <w:top w:val="none" w:sz="0" w:space="0" w:color="auto"/>
        <w:left w:val="none" w:sz="0" w:space="0" w:color="auto"/>
        <w:bottom w:val="none" w:sz="0" w:space="0" w:color="auto"/>
        <w:right w:val="none" w:sz="0" w:space="0" w:color="auto"/>
      </w:divBdr>
    </w:div>
    <w:div w:id="220098184">
      <w:bodyDiv w:val="1"/>
      <w:marLeft w:val="0"/>
      <w:marRight w:val="0"/>
      <w:marTop w:val="0"/>
      <w:marBottom w:val="0"/>
      <w:divBdr>
        <w:top w:val="none" w:sz="0" w:space="0" w:color="auto"/>
        <w:left w:val="none" w:sz="0" w:space="0" w:color="auto"/>
        <w:bottom w:val="none" w:sz="0" w:space="0" w:color="auto"/>
        <w:right w:val="none" w:sz="0" w:space="0" w:color="auto"/>
      </w:divBdr>
    </w:div>
    <w:div w:id="220947943">
      <w:bodyDiv w:val="1"/>
      <w:marLeft w:val="0"/>
      <w:marRight w:val="0"/>
      <w:marTop w:val="0"/>
      <w:marBottom w:val="0"/>
      <w:divBdr>
        <w:top w:val="none" w:sz="0" w:space="0" w:color="auto"/>
        <w:left w:val="none" w:sz="0" w:space="0" w:color="auto"/>
        <w:bottom w:val="none" w:sz="0" w:space="0" w:color="auto"/>
        <w:right w:val="none" w:sz="0" w:space="0" w:color="auto"/>
      </w:divBdr>
    </w:div>
    <w:div w:id="227688312">
      <w:bodyDiv w:val="1"/>
      <w:marLeft w:val="0"/>
      <w:marRight w:val="0"/>
      <w:marTop w:val="0"/>
      <w:marBottom w:val="0"/>
      <w:divBdr>
        <w:top w:val="none" w:sz="0" w:space="0" w:color="auto"/>
        <w:left w:val="none" w:sz="0" w:space="0" w:color="auto"/>
        <w:bottom w:val="none" w:sz="0" w:space="0" w:color="auto"/>
        <w:right w:val="none" w:sz="0" w:space="0" w:color="auto"/>
      </w:divBdr>
    </w:div>
    <w:div w:id="230235251">
      <w:bodyDiv w:val="1"/>
      <w:marLeft w:val="0"/>
      <w:marRight w:val="0"/>
      <w:marTop w:val="0"/>
      <w:marBottom w:val="0"/>
      <w:divBdr>
        <w:top w:val="none" w:sz="0" w:space="0" w:color="auto"/>
        <w:left w:val="none" w:sz="0" w:space="0" w:color="auto"/>
        <w:bottom w:val="none" w:sz="0" w:space="0" w:color="auto"/>
        <w:right w:val="none" w:sz="0" w:space="0" w:color="auto"/>
      </w:divBdr>
    </w:div>
    <w:div w:id="236138462">
      <w:bodyDiv w:val="1"/>
      <w:marLeft w:val="0"/>
      <w:marRight w:val="0"/>
      <w:marTop w:val="0"/>
      <w:marBottom w:val="0"/>
      <w:divBdr>
        <w:top w:val="none" w:sz="0" w:space="0" w:color="auto"/>
        <w:left w:val="none" w:sz="0" w:space="0" w:color="auto"/>
        <w:bottom w:val="none" w:sz="0" w:space="0" w:color="auto"/>
        <w:right w:val="none" w:sz="0" w:space="0" w:color="auto"/>
      </w:divBdr>
    </w:div>
    <w:div w:id="240287652">
      <w:bodyDiv w:val="1"/>
      <w:marLeft w:val="0"/>
      <w:marRight w:val="0"/>
      <w:marTop w:val="0"/>
      <w:marBottom w:val="0"/>
      <w:divBdr>
        <w:top w:val="none" w:sz="0" w:space="0" w:color="auto"/>
        <w:left w:val="none" w:sz="0" w:space="0" w:color="auto"/>
        <w:bottom w:val="none" w:sz="0" w:space="0" w:color="auto"/>
        <w:right w:val="none" w:sz="0" w:space="0" w:color="auto"/>
      </w:divBdr>
    </w:div>
    <w:div w:id="240914341">
      <w:bodyDiv w:val="1"/>
      <w:marLeft w:val="0"/>
      <w:marRight w:val="0"/>
      <w:marTop w:val="0"/>
      <w:marBottom w:val="0"/>
      <w:divBdr>
        <w:top w:val="none" w:sz="0" w:space="0" w:color="auto"/>
        <w:left w:val="none" w:sz="0" w:space="0" w:color="auto"/>
        <w:bottom w:val="none" w:sz="0" w:space="0" w:color="auto"/>
        <w:right w:val="none" w:sz="0" w:space="0" w:color="auto"/>
      </w:divBdr>
    </w:div>
    <w:div w:id="241764648">
      <w:bodyDiv w:val="1"/>
      <w:marLeft w:val="0"/>
      <w:marRight w:val="0"/>
      <w:marTop w:val="0"/>
      <w:marBottom w:val="0"/>
      <w:divBdr>
        <w:top w:val="none" w:sz="0" w:space="0" w:color="auto"/>
        <w:left w:val="none" w:sz="0" w:space="0" w:color="auto"/>
        <w:bottom w:val="none" w:sz="0" w:space="0" w:color="auto"/>
        <w:right w:val="none" w:sz="0" w:space="0" w:color="auto"/>
      </w:divBdr>
    </w:div>
    <w:div w:id="246427754">
      <w:bodyDiv w:val="1"/>
      <w:marLeft w:val="0"/>
      <w:marRight w:val="0"/>
      <w:marTop w:val="0"/>
      <w:marBottom w:val="0"/>
      <w:divBdr>
        <w:top w:val="none" w:sz="0" w:space="0" w:color="auto"/>
        <w:left w:val="none" w:sz="0" w:space="0" w:color="auto"/>
        <w:bottom w:val="none" w:sz="0" w:space="0" w:color="auto"/>
        <w:right w:val="none" w:sz="0" w:space="0" w:color="auto"/>
      </w:divBdr>
    </w:div>
    <w:div w:id="251818277">
      <w:bodyDiv w:val="1"/>
      <w:marLeft w:val="0"/>
      <w:marRight w:val="0"/>
      <w:marTop w:val="0"/>
      <w:marBottom w:val="0"/>
      <w:divBdr>
        <w:top w:val="none" w:sz="0" w:space="0" w:color="auto"/>
        <w:left w:val="none" w:sz="0" w:space="0" w:color="auto"/>
        <w:bottom w:val="none" w:sz="0" w:space="0" w:color="auto"/>
        <w:right w:val="none" w:sz="0" w:space="0" w:color="auto"/>
      </w:divBdr>
    </w:div>
    <w:div w:id="256140475">
      <w:bodyDiv w:val="1"/>
      <w:marLeft w:val="0"/>
      <w:marRight w:val="0"/>
      <w:marTop w:val="0"/>
      <w:marBottom w:val="0"/>
      <w:divBdr>
        <w:top w:val="none" w:sz="0" w:space="0" w:color="auto"/>
        <w:left w:val="none" w:sz="0" w:space="0" w:color="auto"/>
        <w:bottom w:val="none" w:sz="0" w:space="0" w:color="auto"/>
        <w:right w:val="none" w:sz="0" w:space="0" w:color="auto"/>
      </w:divBdr>
    </w:div>
    <w:div w:id="273829966">
      <w:bodyDiv w:val="1"/>
      <w:marLeft w:val="0"/>
      <w:marRight w:val="0"/>
      <w:marTop w:val="0"/>
      <w:marBottom w:val="0"/>
      <w:divBdr>
        <w:top w:val="none" w:sz="0" w:space="0" w:color="auto"/>
        <w:left w:val="none" w:sz="0" w:space="0" w:color="auto"/>
        <w:bottom w:val="none" w:sz="0" w:space="0" w:color="auto"/>
        <w:right w:val="none" w:sz="0" w:space="0" w:color="auto"/>
      </w:divBdr>
    </w:div>
    <w:div w:id="277301724">
      <w:bodyDiv w:val="1"/>
      <w:marLeft w:val="0"/>
      <w:marRight w:val="0"/>
      <w:marTop w:val="0"/>
      <w:marBottom w:val="0"/>
      <w:divBdr>
        <w:top w:val="none" w:sz="0" w:space="0" w:color="auto"/>
        <w:left w:val="none" w:sz="0" w:space="0" w:color="auto"/>
        <w:bottom w:val="none" w:sz="0" w:space="0" w:color="auto"/>
        <w:right w:val="none" w:sz="0" w:space="0" w:color="auto"/>
      </w:divBdr>
    </w:div>
    <w:div w:id="280109018">
      <w:bodyDiv w:val="1"/>
      <w:marLeft w:val="0"/>
      <w:marRight w:val="0"/>
      <w:marTop w:val="0"/>
      <w:marBottom w:val="0"/>
      <w:divBdr>
        <w:top w:val="none" w:sz="0" w:space="0" w:color="auto"/>
        <w:left w:val="none" w:sz="0" w:space="0" w:color="auto"/>
        <w:bottom w:val="none" w:sz="0" w:space="0" w:color="auto"/>
        <w:right w:val="none" w:sz="0" w:space="0" w:color="auto"/>
      </w:divBdr>
    </w:div>
    <w:div w:id="284119392">
      <w:bodyDiv w:val="1"/>
      <w:marLeft w:val="0"/>
      <w:marRight w:val="0"/>
      <w:marTop w:val="0"/>
      <w:marBottom w:val="0"/>
      <w:divBdr>
        <w:top w:val="none" w:sz="0" w:space="0" w:color="auto"/>
        <w:left w:val="none" w:sz="0" w:space="0" w:color="auto"/>
        <w:bottom w:val="none" w:sz="0" w:space="0" w:color="auto"/>
        <w:right w:val="none" w:sz="0" w:space="0" w:color="auto"/>
      </w:divBdr>
    </w:div>
    <w:div w:id="285894990">
      <w:bodyDiv w:val="1"/>
      <w:marLeft w:val="0"/>
      <w:marRight w:val="0"/>
      <w:marTop w:val="0"/>
      <w:marBottom w:val="0"/>
      <w:divBdr>
        <w:top w:val="none" w:sz="0" w:space="0" w:color="auto"/>
        <w:left w:val="none" w:sz="0" w:space="0" w:color="auto"/>
        <w:bottom w:val="none" w:sz="0" w:space="0" w:color="auto"/>
        <w:right w:val="none" w:sz="0" w:space="0" w:color="auto"/>
      </w:divBdr>
    </w:div>
    <w:div w:id="286086733">
      <w:bodyDiv w:val="1"/>
      <w:marLeft w:val="0"/>
      <w:marRight w:val="0"/>
      <w:marTop w:val="0"/>
      <w:marBottom w:val="0"/>
      <w:divBdr>
        <w:top w:val="none" w:sz="0" w:space="0" w:color="auto"/>
        <w:left w:val="none" w:sz="0" w:space="0" w:color="auto"/>
        <w:bottom w:val="none" w:sz="0" w:space="0" w:color="auto"/>
        <w:right w:val="none" w:sz="0" w:space="0" w:color="auto"/>
      </w:divBdr>
    </w:div>
    <w:div w:id="299117991">
      <w:bodyDiv w:val="1"/>
      <w:marLeft w:val="0"/>
      <w:marRight w:val="0"/>
      <w:marTop w:val="0"/>
      <w:marBottom w:val="0"/>
      <w:divBdr>
        <w:top w:val="none" w:sz="0" w:space="0" w:color="auto"/>
        <w:left w:val="none" w:sz="0" w:space="0" w:color="auto"/>
        <w:bottom w:val="none" w:sz="0" w:space="0" w:color="auto"/>
        <w:right w:val="none" w:sz="0" w:space="0" w:color="auto"/>
      </w:divBdr>
    </w:div>
    <w:div w:id="317468165">
      <w:bodyDiv w:val="1"/>
      <w:marLeft w:val="0"/>
      <w:marRight w:val="0"/>
      <w:marTop w:val="0"/>
      <w:marBottom w:val="0"/>
      <w:divBdr>
        <w:top w:val="none" w:sz="0" w:space="0" w:color="auto"/>
        <w:left w:val="none" w:sz="0" w:space="0" w:color="auto"/>
        <w:bottom w:val="none" w:sz="0" w:space="0" w:color="auto"/>
        <w:right w:val="none" w:sz="0" w:space="0" w:color="auto"/>
      </w:divBdr>
    </w:div>
    <w:div w:id="322776504">
      <w:bodyDiv w:val="1"/>
      <w:marLeft w:val="0"/>
      <w:marRight w:val="0"/>
      <w:marTop w:val="0"/>
      <w:marBottom w:val="0"/>
      <w:divBdr>
        <w:top w:val="none" w:sz="0" w:space="0" w:color="auto"/>
        <w:left w:val="none" w:sz="0" w:space="0" w:color="auto"/>
        <w:bottom w:val="none" w:sz="0" w:space="0" w:color="auto"/>
        <w:right w:val="none" w:sz="0" w:space="0" w:color="auto"/>
      </w:divBdr>
    </w:div>
    <w:div w:id="325592991">
      <w:bodyDiv w:val="1"/>
      <w:marLeft w:val="0"/>
      <w:marRight w:val="0"/>
      <w:marTop w:val="0"/>
      <w:marBottom w:val="0"/>
      <w:divBdr>
        <w:top w:val="none" w:sz="0" w:space="0" w:color="auto"/>
        <w:left w:val="none" w:sz="0" w:space="0" w:color="auto"/>
        <w:bottom w:val="none" w:sz="0" w:space="0" w:color="auto"/>
        <w:right w:val="none" w:sz="0" w:space="0" w:color="auto"/>
      </w:divBdr>
    </w:div>
    <w:div w:id="329604076">
      <w:bodyDiv w:val="1"/>
      <w:marLeft w:val="0"/>
      <w:marRight w:val="0"/>
      <w:marTop w:val="0"/>
      <w:marBottom w:val="0"/>
      <w:divBdr>
        <w:top w:val="none" w:sz="0" w:space="0" w:color="auto"/>
        <w:left w:val="none" w:sz="0" w:space="0" w:color="auto"/>
        <w:bottom w:val="none" w:sz="0" w:space="0" w:color="auto"/>
        <w:right w:val="none" w:sz="0" w:space="0" w:color="auto"/>
      </w:divBdr>
    </w:div>
    <w:div w:id="332533040">
      <w:bodyDiv w:val="1"/>
      <w:marLeft w:val="0"/>
      <w:marRight w:val="0"/>
      <w:marTop w:val="0"/>
      <w:marBottom w:val="0"/>
      <w:divBdr>
        <w:top w:val="none" w:sz="0" w:space="0" w:color="auto"/>
        <w:left w:val="none" w:sz="0" w:space="0" w:color="auto"/>
        <w:bottom w:val="none" w:sz="0" w:space="0" w:color="auto"/>
        <w:right w:val="none" w:sz="0" w:space="0" w:color="auto"/>
      </w:divBdr>
    </w:div>
    <w:div w:id="337194811">
      <w:bodyDiv w:val="1"/>
      <w:marLeft w:val="0"/>
      <w:marRight w:val="0"/>
      <w:marTop w:val="0"/>
      <w:marBottom w:val="0"/>
      <w:divBdr>
        <w:top w:val="none" w:sz="0" w:space="0" w:color="auto"/>
        <w:left w:val="none" w:sz="0" w:space="0" w:color="auto"/>
        <w:bottom w:val="none" w:sz="0" w:space="0" w:color="auto"/>
        <w:right w:val="none" w:sz="0" w:space="0" w:color="auto"/>
      </w:divBdr>
    </w:div>
    <w:div w:id="340471612">
      <w:bodyDiv w:val="1"/>
      <w:marLeft w:val="0"/>
      <w:marRight w:val="0"/>
      <w:marTop w:val="0"/>
      <w:marBottom w:val="0"/>
      <w:divBdr>
        <w:top w:val="none" w:sz="0" w:space="0" w:color="auto"/>
        <w:left w:val="none" w:sz="0" w:space="0" w:color="auto"/>
        <w:bottom w:val="none" w:sz="0" w:space="0" w:color="auto"/>
        <w:right w:val="none" w:sz="0" w:space="0" w:color="auto"/>
      </w:divBdr>
    </w:div>
    <w:div w:id="342780904">
      <w:bodyDiv w:val="1"/>
      <w:marLeft w:val="0"/>
      <w:marRight w:val="0"/>
      <w:marTop w:val="0"/>
      <w:marBottom w:val="0"/>
      <w:divBdr>
        <w:top w:val="none" w:sz="0" w:space="0" w:color="auto"/>
        <w:left w:val="none" w:sz="0" w:space="0" w:color="auto"/>
        <w:bottom w:val="none" w:sz="0" w:space="0" w:color="auto"/>
        <w:right w:val="none" w:sz="0" w:space="0" w:color="auto"/>
      </w:divBdr>
    </w:div>
    <w:div w:id="347099317">
      <w:bodyDiv w:val="1"/>
      <w:marLeft w:val="0"/>
      <w:marRight w:val="0"/>
      <w:marTop w:val="0"/>
      <w:marBottom w:val="0"/>
      <w:divBdr>
        <w:top w:val="none" w:sz="0" w:space="0" w:color="auto"/>
        <w:left w:val="none" w:sz="0" w:space="0" w:color="auto"/>
        <w:bottom w:val="none" w:sz="0" w:space="0" w:color="auto"/>
        <w:right w:val="none" w:sz="0" w:space="0" w:color="auto"/>
      </w:divBdr>
    </w:div>
    <w:div w:id="349994494">
      <w:bodyDiv w:val="1"/>
      <w:marLeft w:val="0"/>
      <w:marRight w:val="0"/>
      <w:marTop w:val="0"/>
      <w:marBottom w:val="0"/>
      <w:divBdr>
        <w:top w:val="none" w:sz="0" w:space="0" w:color="auto"/>
        <w:left w:val="none" w:sz="0" w:space="0" w:color="auto"/>
        <w:bottom w:val="none" w:sz="0" w:space="0" w:color="auto"/>
        <w:right w:val="none" w:sz="0" w:space="0" w:color="auto"/>
      </w:divBdr>
    </w:div>
    <w:div w:id="350499255">
      <w:bodyDiv w:val="1"/>
      <w:marLeft w:val="0"/>
      <w:marRight w:val="0"/>
      <w:marTop w:val="0"/>
      <w:marBottom w:val="0"/>
      <w:divBdr>
        <w:top w:val="none" w:sz="0" w:space="0" w:color="auto"/>
        <w:left w:val="none" w:sz="0" w:space="0" w:color="auto"/>
        <w:bottom w:val="none" w:sz="0" w:space="0" w:color="auto"/>
        <w:right w:val="none" w:sz="0" w:space="0" w:color="auto"/>
      </w:divBdr>
    </w:div>
    <w:div w:id="374086221">
      <w:bodyDiv w:val="1"/>
      <w:marLeft w:val="0"/>
      <w:marRight w:val="0"/>
      <w:marTop w:val="0"/>
      <w:marBottom w:val="0"/>
      <w:divBdr>
        <w:top w:val="none" w:sz="0" w:space="0" w:color="auto"/>
        <w:left w:val="none" w:sz="0" w:space="0" w:color="auto"/>
        <w:bottom w:val="none" w:sz="0" w:space="0" w:color="auto"/>
        <w:right w:val="none" w:sz="0" w:space="0" w:color="auto"/>
      </w:divBdr>
    </w:div>
    <w:div w:id="376785258">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01831781">
      <w:bodyDiv w:val="1"/>
      <w:marLeft w:val="0"/>
      <w:marRight w:val="0"/>
      <w:marTop w:val="0"/>
      <w:marBottom w:val="0"/>
      <w:divBdr>
        <w:top w:val="none" w:sz="0" w:space="0" w:color="auto"/>
        <w:left w:val="none" w:sz="0" w:space="0" w:color="auto"/>
        <w:bottom w:val="none" w:sz="0" w:space="0" w:color="auto"/>
        <w:right w:val="none" w:sz="0" w:space="0" w:color="auto"/>
      </w:divBdr>
    </w:div>
    <w:div w:id="410004972">
      <w:bodyDiv w:val="1"/>
      <w:marLeft w:val="0"/>
      <w:marRight w:val="0"/>
      <w:marTop w:val="0"/>
      <w:marBottom w:val="0"/>
      <w:divBdr>
        <w:top w:val="none" w:sz="0" w:space="0" w:color="auto"/>
        <w:left w:val="none" w:sz="0" w:space="0" w:color="auto"/>
        <w:bottom w:val="none" w:sz="0" w:space="0" w:color="auto"/>
        <w:right w:val="none" w:sz="0" w:space="0" w:color="auto"/>
      </w:divBdr>
    </w:div>
    <w:div w:id="410155600">
      <w:bodyDiv w:val="1"/>
      <w:marLeft w:val="0"/>
      <w:marRight w:val="0"/>
      <w:marTop w:val="0"/>
      <w:marBottom w:val="0"/>
      <w:divBdr>
        <w:top w:val="none" w:sz="0" w:space="0" w:color="auto"/>
        <w:left w:val="none" w:sz="0" w:space="0" w:color="auto"/>
        <w:bottom w:val="none" w:sz="0" w:space="0" w:color="auto"/>
        <w:right w:val="none" w:sz="0" w:space="0" w:color="auto"/>
      </w:divBdr>
    </w:div>
    <w:div w:id="426001767">
      <w:bodyDiv w:val="1"/>
      <w:marLeft w:val="0"/>
      <w:marRight w:val="0"/>
      <w:marTop w:val="0"/>
      <w:marBottom w:val="0"/>
      <w:divBdr>
        <w:top w:val="none" w:sz="0" w:space="0" w:color="auto"/>
        <w:left w:val="none" w:sz="0" w:space="0" w:color="auto"/>
        <w:bottom w:val="none" w:sz="0" w:space="0" w:color="auto"/>
        <w:right w:val="none" w:sz="0" w:space="0" w:color="auto"/>
      </w:divBdr>
    </w:div>
    <w:div w:id="433283434">
      <w:bodyDiv w:val="1"/>
      <w:marLeft w:val="0"/>
      <w:marRight w:val="0"/>
      <w:marTop w:val="0"/>
      <w:marBottom w:val="0"/>
      <w:divBdr>
        <w:top w:val="none" w:sz="0" w:space="0" w:color="auto"/>
        <w:left w:val="none" w:sz="0" w:space="0" w:color="auto"/>
        <w:bottom w:val="none" w:sz="0" w:space="0" w:color="auto"/>
        <w:right w:val="none" w:sz="0" w:space="0" w:color="auto"/>
      </w:divBdr>
    </w:div>
    <w:div w:id="434524952">
      <w:bodyDiv w:val="1"/>
      <w:marLeft w:val="0"/>
      <w:marRight w:val="0"/>
      <w:marTop w:val="0"/>
      <w:marBottom w:val="0"/>
      <w:divBdr>
        <w:top w:val="none" w:sz="0" w:space="0" w:color="auto"/>
        <w:left w:val="none" w:sz="0" w:space="0" w:color="auto"/>
        <w:bottom w:val="none" w:sz="0" w:space="0" w:color="auto"/>
        <w:right w:val="none" w:sz="0" w:space="0" w:color="auto"/>
      </w:divBdr>
    </w:div>
    <w:div w:id="440028471">
      <w:bodyDiv w:val="1"/>
      <w:marLeft w:val="0"/>
      <w:marRight w:val="0"/>
      <w:marTop w:val="0"/>
      <w:marBottom w:val="0"/>
      <w:divBdr>
        <w:top w:val="none" w:sz="0" w:space="0" w:color="auto"/>
        <w:left w:val="none" w:sz="0" w:space="0" w:color="auto"/>
        <w:bottom w:val="none" w:sz="0" w:space="0" w:color="auto"/>
        <w:right w:val="none" w:sz="0" w:space="0" w:color="auto"/>
      </w:divBdr>
    </w:div>
    <w:div w:id="441152774">
      <w:bodyDiv w:val="1"/>
      <w:marLeft w:val="0"/>
      <w:marRight w:val="0"/>
      <w:marTop w:val="0"/>
      <w:marBottom w:val="0"/>
      <w:divBdr>
        <w:top w:val="none" w:sz="0" w:space="0" w:color="auto"/>
        <w:left w:val="none" w:sz="0" w:space="0" w:color="auto"/>
        <w:bottom w:val="none" w:sz="0" w:space="0" w:color="auto"/>
        <w:right w:val="none" w:sz="0" w:space="0" w:color="auto"/>
      </w:divBdr>
    </w:div>
    <w:div w:id="448400489">
      <w:bodyDiv w:val="1"/>
      <w:marLeft w:val="0"/>
      <w:marRight w:val="0"/>
      <w:marTop w:val="0"/>
      <w:marBottom w:val="0"/>
      <w:divBdr>
        <w:top w:val="none" w:sz="0" w:space="0" w:color="auto"/>
        <w:left w:val="none" w:sz="0" w:space="0" w:color="auto"/>
        <w:bottom w:val="none" w:sz="0" w:space="0" w:color="auto"/>
        <w:right w:val="none" w:sz="0" w:space="0" w:color="auto"/>
      </w:divBdr>
    </w:div>
    <w:div w:id="451822643">
      <w:bodyDiv w:val="1"/>
      <w:marLeft w:val="0"/>
      <w:marRight w:val="0"/>
      <w:marTop w:val="0"/>
      <w:marBottom w:val="0"/>
      <w:divBdr>
        <w:top w:val="none" w:sz="0" w:space="0" w:color="auto"/>
        <w:left w:val="none" w:sz="0" w:space="0" w:color="auto"/>
        <w:bottom w:val="none" w:sz="0" w:space="0" w:color="auto"/>
        <w:right w:val="none" w:sz="0" w:space="0" w:color="auto"/>
      </w:divBdr>
    </w:div>
    <w:div w:id="452482412">
      <w:bodyDiv w:val="1"/>
      <w:marLeft w:val="0"/>
      <w:marRight w:val="0"/>
      <w:marTop w:val="0"/>
      <w:marBottom w:val="0"/>
      <w:divBdr>
        <w:top w:val="none" w:sz="0" w:space="0" w:color="auto"/>
        <w:left w:val="none" w:sz="0" w:space="0" w:color="auto"/>
        <w:bottom w:val="none" w:sz="0" w:space="0" w:color="auto"/>
        <w:right w:val="none" w:sz="0" w:space="0" w:color="auto"/>
      </w:divBdr>
    </w:div>
    <w:div w:id="454523238">
      <w:bodyDiv w:val="1"/>
      <w:marLeft w:val="0"/>
      <w:marRight w:val="0"/>
      <w:marTop w:val="0"/>
      <w:marBottom w:val="0"/>
      <w:divBdr>
        <w:top w:val="none" w:sz="0" w:space="0" w:color="auto"/>
        <w:left w:val="none" w:sz="0" w:space="0" w:color="auto"/>
        <w:bottom w:val="none" w:sz="0" w:space="0" w:color="auto"/>
        <w:right w:val="none" w:sz="0" w:space="0" w:color="auto"/>
      </w:divBdr>
    </w:div>
    <w:div w:id="454754710">
      <w:bodyDiv w:val="1"/>
      <w:marLeft w:val="0"/>
      <w:marRight w:val="0"/>
      <w:marTop w:val="0"/>
      <w:marBottom w:val="0"/>
      <w:divBdr>
        <w:top w:val="none" w:sz="0" w:space="0" w:color="auto"/>
        <w:left w:val="none" w:sz="0" w:space="0" w:color="auto"/>
        <w:bottom w:val="none" w:sz="0" w:space="0" w:color="auto"/>
        <w:right w:val="none" w:sz="0" w:space="0" w:color="auto"/>
      </w:divBdr>
    </w:div>
    <w:div w:id="459736451">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0613180">
      <w:bodyDiv w:val="1"/>
      <w:marLeft w:val="0"/>
      <w:marRight w:val="0"/>
      <w:marTop w:val="0"/>
      <w:marBottom w:val="0"/>
      <w:divBdr>
        <w:top w:val="none" w:sz="0" w:space="0" w:color="auto"/>
        <w:left w:val="none" w:sz="0" w:space="0" w:color="auto"/>
        <w:bottom w:val="none" w:sz="0" w:space="0" w:color="auto"/>
        <w:right w:val="none" w:sz="0" w:space="0" w:color="auto"/>
      </w:divBdr>
    </w:div>
    <w:div w:id="462966719">
      <w:bodyDiv w:val="1"/>
      <w:marLeft w:val="0"/>
      <w:marRight w:val="0"/>
      <w:marTop w:val="0"/>
      <w:marBottom w:val="0"/>
      <w:divBdr>
        <w:top w:val="none" w:sz="0" w:space="0" w:color="auto"/>
        <w:left w:val="none" w:sz="0" w:space="0" w:color="auto"/>
        <w:bottom w:val="none" w:sz="0" w:space="0" w:color="auto"/>
        <w:right w:val="none" w:sz="0" w:space="0" w:color="auto"/>
      </w:divBdr>
    </w:div>
    <w:div w:id="470639163">
      <w:bodyDiv w:val="1"/>
      <w:marLeft w:val="0"/>
      <w:marRight w:val="0"/>
      <w:marTop w:val="0"/>
      <w:marBottom w:val="0"/>
      <w:divBdr>
        <w:top w:val="none" w:sz="0" w:space="0" w:color="auto"/>
        <w:left w:val="none" w:sz="0" w:space="0" w:color="auto"/>
        <w:bottom w:val="none" w:sz="0" w:space="0" w:color="auto"/>
        <w:right w:val="none" w:sz="0" w:space="0" w:color="auto"/>
      </w:divBdr>
    </w:div>
    <w:div w:id="473178189">
      <w:bodyDiv w:val="1"/>
      <w:marLeft w:val="0"/>
      <w:marRight w:val="0"/>
      <w:marTop w:val="0"/>
      <w:marBottom w:val="0"/>
      <w:divBdr>
        <w:top w:val="none" w:sz="0" w:space="0" w:color="auto"/>
        <w:left w:val="none" w:sz="0" w:space="0" w:color="auto"/>
        <w:bottom w:val="none" w:sz="0" w:space="0" w:color="auto"/>
        <w:right w:val="none" w:sz="0" w:space="0" w:color="auto"/>
      </w:divBdr>
    </w:div>
    <w:div w:id="479421742">
      <w:bodyDiv w:val="1"/>
      <w:marLeft w:val="0"/>
      <w:marRight w:val="0"/>
      <w:marTop w:val="0"/>
      <w:marBottom w:val="0"/>
      <w:divBdr>
        <w:top w:val="none" w:sz="0" w:space="0" w:color="auto"/>
        <w:left w:val="none" w:sz="0" w:space="0" w:color="auto"/>
        <w:bottom w:val="none" w:sz="0" w:space="0" w:color="auto"/>
        <w:right w:val="none" w:sz="0" w:space="0" w:color="auto"/>
      </w:divBdr>
    </w:div>
    <w:div w:id="485127907">
      <w:bodyDiv w:val="1"/>
      <w:marLeft w:val="0"/>
      <w:marRight w:val="0"/>
      <w:marTop w:val="0"/>
      <w:marBottom w:val="0"/>
      <w:divBdr>
        <w:top w:val="none" w:sz="0" w:space="0" w:color="auto"/>
        <w:left w:val="none" w:sz="0" w:space="0" w:color="auto"/>
        <w:bottom w:val="none" w:sz="0" w:space="0" w:color="auto"/>
        <w:right w:val="none" w:sz="0" w:space="0" w:color="auto"/>
      </w:divBdr>
    </w:div>
    <w:div w:id="492725536">
      <w:bodyDiv w:val="1"/>
      <w:marLeft w:val="0"/>
      <w:marRight w:val="0"/>
      <w:marTop w:val="0"/>
      <w:marBottom w:val="0"/>
      <w:divBdr>
        <w:top w:val="none" w:sz="0" w:space="0" w:color="auto"/>
        <w:left w:val="none" w:sz="0" w:space="0" w:color="auto"/>
        <w:bottom w:val="none" w:sz="0" w:space="0" w:color="auto"/>
        <w:right w:val="none" w:sz="0" w:space="0" w:color="auto"/>
      </w:divBdr>
    </w:div>
    <w:div w:id="496120272">
      <w:bodyDiv w:val="1"/>
      <w:marLeft w:val="0"/>
      <w:marRight w:val="0"/>
      <w:marTop w:val="0"/>
      <w:marBottom w:val="0"/>
      <w:divBdr>
        <w:top w:val="none" w:sz="0" w:space="0" w:color="auto"/>
        <w:left w:val="none" w:sz="0" w:space="0" w:color="auto"/>
        <w:bottom w:val="none" w:sz="0" w:space="0" w:color="auto"/>
        <w:right w:val="none" w:sz="0" w:space="0" w:color="auto"/>
      </w:divBdr>
    </w:div>
    <w:div w:id="504590646">
      <w:bodyDiv w:val="1"/>
      <w:marLeft w:val="0"/>
      <w:marRight w:val="0"/>
      <w:marTop w:val="0"/>
      <w:marBottom w:val="0"/>
      <w:divBdr>
        <w:top w:val="none" w:sz="0" w:space="0" w:color="auto"/>
        <w:left w:val="none" w:sz="0" w:space="0" w:color="auto"/>
        <w:bottom w:val="none" w:sz="0" w:space="0" w:color="auto"/>
        <w:right w:val="none" w:sz="0" w:space="0" w:color="auto"/>
      </w:divBdr>
    </w:div>
    <w:div w:id="514923740">
      <w:bodyDiv w:val="1"/>
      <w:marLeft w:val="0"/>
      <w:marRight w:val="0"/>
      <w:marTop w:val="0"/>
      <w:marBottom w:val="0"/>
      <w:divBdr>
        <w:top w:val="none" w:sz="0" w:space="0" w:color="auto"/>
        <w:left w:val="none" w:sz="0" w:space="0" w:color="auto"/>
        <w:bottom w:val="none" w:sz="0" w:space="0" w:color="auto"/>
        <w:right w:val="none" w:sz="0" w:space="0" w:color="auto"/>
      </w:divBdr>
    </w:div>
    <w:div w:id="517542614">
      <w:bodyDiv w:val="1"/>
      <w:marLeft w:val="0"/>
      <w:marRight w:val="0"/>
      <w:marTop w:val="0"/>
      <w:marBottom w:val="0"/>
      <w:divBdr>
        <w:top w:val="none" w:sz="0" w:space="0" w:color="auto"/>
        <w:left w:val="none" w:sz="0" w:space="0" w:color="auto"/>
        <w:bottom w:val="none" w:sz="0" w:space="0" w:color="auto"/>
        <w:right w:val="none" w:sz="0" w:space="0" w:color="auto"/>
      </w:divBdr>
    </w:div>
    <w:div w:id="520700732">
      <w:bodyDiv w:val="1"/>
      <w:marLeft w:val="0"/>
      <w:marRight w:val="0"/>
      <w:marTop w:val="0"/>
      <w:marBottom w:val="0"/>
      <w:divBdr>
        <w:top w:val="none" w:sz="0" w:space="0" w:color="auto"/>
        <w:left w:val="none" w:sz="0" w:space="0" w:color="auto"/>
        <w:bottom w:val="none" w:sz="0" w:space="0" w:color="auto"/>
        <w:right w:val="none" w:sz="0" w:space="0" w:color="auto"/>
      </w:divBdr>
    </w:div>
    <w:div w:id="525411534">
      <w:bodyDiv w:val="1"/>
      <w:marLeft w:val="0"/>
      <w:marRight w:val="0"/>
      <w:marTop w:val="0"/>
      <w:marBottom w:val="0"/>
      <w:divBdr>
        <w:top w:val="none" w:sz="0" w:space="0" w:color="auto"/>
        <w:left w:val="none" w:sz="0" w:space="0" w:color="auto"/>
        <w:bottom w:val="none" w:sz="0" w:space="0" w:color="auto"/>
        <w:right w:val="none" w:sz="0" w:space="0" w:color="auto"/>
      </w:divBdr>
    </w:div>
    <w:div w:id="528449117">
      <w:bodyDiv w:val="1"/>
      <w:marLeft w:val="0"/>
      <w:marRight w:val="0"/>
      <w:marTop w:val="0"/>
      <w:marBottom w:val="0"/>
      <w:divBdr>
        <w:top w:val="none" w:sz="0" w:space="0" w:color="auto"/>
        <w:left w:val="none" w:sz="0" w:space="0" w:color="auto"/>
        <w:bottom w:val="none" w:sz="0" w:space="0" w:color="auto"/>
        <w:right w:val="none" w:sz="0" w:space="0" w:color="auto"/>
      </w:divBdr>
    </w:div>
    <w:div w:id="529075304">
      <w:bodyDiv w:val="1"/>
      <w:marLeft w:val="0"/>
      <w:marRight w:val="0"/>
      <w:marTop w:val="0"/>
      <w:marBottom w:val="0"/>
      <w:divBdr>
        <w:top w:val="none" w:sz="0" w:space="0" w:color="auto"/>
        <w:left w:val="none" w:sz="0" w:space="0" w:color="auto"/>
        <w:bottom w:val="none" w:sz="0" w:space="0" w:color="auto"/>
        <w:right w:val="none" w:sz="0" w:space="0" w:color="auto"/>
      </w:divBdr>
    </w:div>
    <w:div w:id="532349320">
      <w:bodyDiv w:val="1"/>
      <w:marLeft w:val="0"/>
      <w:marRight w:val="0"/>
      <w:marTop w:val="0"/>
      <w:marBottom w:val="0"/>
      <w:divBdr>
        <w:top w:val="none" w:sz="0" w:space="0" w:color="auto"/>
        <w:left w:val="none" w:sz="0" w:space="0" w:color="auto"/>
        <w:bottom w:val="none" w:sz="0" w:space="0" w:color="auto"/>
        <w:right w:val="none" w:sz="0" w:space="0" w:color="auto"/>
      </w:divBdr>
    </w:div>
    <w:div w:id="534201399">
      <w:bodyDiv w:val="1"/>
      <w:marLeft w:val="0"/>
      <w:marRight w:val="0"/>
      <w:marTop w:val="0"/>
      <w:marBottom w:val="0"/>
      <w:divBdr>
        <w:top w:val="none" w:sz="0" w:space="0" w:color="auto"/>
        <w:left w:val="none" w:sz="0" w:space="0" w:color="auto"/>
        <w:bottom w:val="none" w:sz="0" w:space="0" w:color="auto"/>
        <w:right w:val="none" w:sz="0" w:space="0" w:color="auto"/>
      </w:divBdr>
    </w:div>
    <w:div w:id="545992581">
      <w:bodyDiv w:val="1"/>
      <w:marLeft w:val="0"/>
      <w:marRight w:val="0"/>
      <w:marTop w:val="0"/>
      <w:marBottom w:val="0"/>
      <w:divBdr>
        <w:top w:val="none" w:sz="0" w:space="0" w:color="auto"/>
        <w:left w:val="none" w:sz="0" w:space="0" w:color="auto"/>
        <w:bottom w:val="none" w:sz="0" w:space="0" w:color="auto"/>
        <w:right w:val="none" w:sz="0" w:space="0" w:color="auto"/>
      </w:divBdr>
    </w:div>
    <w:div w:id="549804553">
      <w:bodyDiv w:val="1"/>
      <w:marLeft w:val="0"/>
      <w:marRight w:val="0"/>
      <w:marTop w:val="0"/>
      <w:marBottom w:val="0"/>
      <w:divBdr>
        <w:top w:val="none" w:sz="0" w:space="0" w:color="auto"/>
        <w:left w:val="none" w:sz="0" w:space="0" w:color="auto"/>
        <w:bottom w:val="none" w:sz="0" w:space="0" w:color="auto"/>
        <w:right w:val="none" w:sz="0" w:space="0" w:color="auto"/>
      </w:divBdr>
    </w:div>
    <w:div w:id="557935434">
      <w:bodyDiv w:val="1"/>
      <w:marLeft w:val="0"/>
      <w:marRight w:val="0"/>
      <w:marTop w:val="0"/>
      <w:marBottom w:val="0"/>
      <w:divBdr>
        <w:top w:val="none" w:sz="0" w:space="0" w:color="auto"/>
        <w:left w:val="none" w:sz="0" w:space="0" w:color="auto"/>
        <w:bottom w:val="none" w:sz="0" w:space="0" w:color="auto"/>
        <w:right w:val="none" w:sz="0" w:space="0" w:color="auto"/>
      </w:divBdr>
    </w:div>
    <w:div w:id="565536561">
      <w:bodyDiv w:val="1"/>
      <w:marLeft w:val="0"/>
      <w:marRight w:val="0"/>
      <w:marTop w:val="0"/>
      <w:marBottom w:val="0"/>
      <w:divBdr>
        <w:top w:val="none" w:sz="0" w:space="0" w:color="auto"/>
        <w:left w:val="none" w:sz="0" w:space="0" w:color="auto"/>
        <w:bottom w:val="none" w:sz="0" w:space="0" w:color="auto"/>
        <w:right w:val="none" w:sz="0" w:space="0" w:color="auto"/>
      </w:divBdr>
    </w:div>
    <w:div w:id="569847011">
      <w:bodyDiv w:val="1"/>
      <w:marLeft w:val="0"/>
      <w:marRight w:val="0"/>
      <w:marTop w:val="0"/>
      <w:marBottom w:val="0"/>
      <w:divBdr>
        <w:top w:val="none" w:sz="0" w:space="0" w:color="auto"/>
        <w:left w:val="none" w:sz="0" w:space="0" w:color="auto"/>
        <w:bottom w:val="none" w:sz="0" w:space="0" w:color="auto"/>
        <w:right w:val="none" w:sz="0" w:space="0" w:color="auto"/>
      </w:divBdr>
    </w:div>
    <w:div w:id="571357225">
      <w:bodyDiv w:val="1"/>
      <w:marLeft w:val="0"/>
      <w:marRight w:val="0"/>
      <w:marTop w:val="0"/>
      <w:marBottom w:val="0"/>
      <w:divBdr>
        <w:top w:val="none" w:sz="0" w:space="0" w:color="auto"/>
        <w:left w:val="none" w:sz="0" w:space="0" w:color="auto"/>
        <w:bottom w:val="none" w:sz="0" w:space="0" w:color="auto"/>
        <w:right w:val="none" w:sz="0" w:space="0" w:color="auto"/>
      </w:divBdr>
    </w:div>
    <w:div w:id="581067188">
      <w:bodyDiv w:val="1"/>
      <w:marLeft w:val="0"/>
      <w:marRight w:val="0"/>
      <w:marTop w:val="0"/>
      <w:marBottom w:val="0"/>
      <w:divBdr>
        <w:top w:val="none" w:sz="0" w:space="0" w:color="auto"/>
        <w:left w:val="none" w:sz="0" w:space="0" w:color="auto"/>
        <w:bottom w:val="none" w:sz="0" w:space="0" w:color="auto"/>
        <w:right w:val="none" w:sz="0" w:space="0" w:color="auto"/>
      </w:divBdr>
    </w:div>
    <w:div w:id="581909699">
      <w:bodyDiv w:val="1"/>
      <w:marLeft w:val="0"/>
      <w:marRight w:val="0"/>
      <w:marTop w:val="0"/>
      <w:marBottom w:val="0"/>
      <w:divBdr>
        <w:top w:val="none" w:sz="0" w:space="0" w:color="auto"/>
        <w:left w:val="none" w:sz="0" w:space="0" w:color="auto"/>
        <w:bottom w:val="none" w:sz="0" w:space="0" w:color="auto"/>
        <w:right w:val="none" w:sz="0" w:space="0" w:color="auto"/>
      </w:divBdr>
    </w:div>
    <w:div w:id="588393913">
      <w:bodyDiv w:val="1"/>
      <w:marLeft w:val="0"/>
      <w:marRight w:val="0"/>
      <w:marTop w:val="0"/>
      <w:marBottom w:val="0"/>
      <w:divBdr>
        <w:top w:val="none" w:sz="0" w:space="0" w:color="auto"/>
        <w:left w:val="none" w:sz="0" w:space="0" w:color="auto"/>
        <w:bottom w:val="none" w:sz="0" w:space="0" w:color="auto"/>
        <w:right w:val="none" w:sz="0" w:space="0" w:color="auto"/>
      </w:divBdr>
    </w:div>
    <w:div w:id="596328834">
      <w:bodyDiv w:val="1"/>
      <w:marLeft w:val="0"/>
      <w:marRight w:val="0"/>
      <w:marTop w:val="0"/>
      <w:marBottom w:val="0"/>
      <w:divBdr>
        <w:top w:val="none" w:sz="0" w:space="0" w:color="auto"/>
        <w:left w:val="none" w:sz="0" w:space="0" w:color="auto"/>
        <w:bottom w:val="none" w:sz="0" w:space="0" w:color="auto"/>
        <w:right w:val="none" w:sz="0" w:space="0" w:color="auto"/>
      </w:divBdr>
    </w:div>
    <w:div w:id="604265578">
      <w:bodyDiv w:val="1"/>
      <w:marLeft w:val="0"/>
      <w:marRight w:val="0"/>
      <w:marTop w:val="0"/>
      <w:marBottom w:val="0"/>
      <w:divBdr>
        <w:top w:val="none" w:sz="0" w:space="0" w:color="auto"/>
        <w:left w:val="none" w:sz="0" w:space="0" w:color="auto"/>
        <w:bottom w:val="none" w:sz="0" w:space="0" w:color="auto"/>
        <w:right w:val="none" w:sz="0" w:space="0" w:color="auto"/>
      </w:divBdr>
    </w:div>
    <w:div w:id="604457458">
      <w:bodyDiv w:val="1"/>
      <w:marLeft w:val="0"/>
      <w:marRight w:val="0"/>
      <w:marTop w:val="0"/>
      <w:marBottom w:val="0"/>
      <w:divBdr>
        <w:top w:val="none" w:sz="0" w:space="0" w:color="auto"/>
        <w:left w:val="none" w:sz="0" w:space="0" w:color="auto"/>
        <w:bottom w:val="none" w:sz="0" w:space="0" w:color="auto"/>
        <w:right w:val="none" w:sz="0" w:space="0" w:color="auto"/>
      </w:divBdr>
    </w:div>
    <w:div w:id="613752458">
      <w:bodyDiv w:val="1"/>
      <w:marLeft w:val="0"/>
      <w:marRight w:val="0"/>
      <w:marTop w:val="0"/>
      <w:marBottom w:val="0"/>
      <w:divBdr>
        <w:top w:val="none" w:sz="0" w:space="0" w:color="auto"/>
        <w:left w:val="none" w:sz="0" w:space="0" w:color="auto"/>
        <w:bottom w:val="none" w:sz="0" w:space="0" w:color="auto"/>
        <w:right w:val="none" w:sz="0" w:space="0" w:color="auto"/>
      </w:divBdr>
    </w:div>
    <w:div w:id="617762422">
      <w:bodyDiv w:val="1"/>
      <w:marLeft w:val="0"/>
      <w:marRight w:val="0"/>
      <w:marTop w:val="0"/>
      <w:marBottom w:val="0"/>
      <w:divBdr>
        <w:top w:val="none" w:sz="0" w:space="0" w:color="auto"/>
        <w:left w:val="none" w:sz="0" w:space="0" w:color="auto"/>
        <w:bottom w:val="none" w:sz="0" w:space="0" w:color="auto"/>
        <w:right w:val="none" w:sz="0" w:space="0" w:color="auto"/>
      </w:divBdr>
    </w:div>
    <w:div w:id="621689008">
      <w:bodyDiv w:val="1"/>
      <w:marLeft w:val="0"/>
      <w:marRight w:val="0"/>
      <w:marTop w:val="0"/>
      <w:marBottom w:val="0"/>
      <w:divBdr>
        <w:top w:val="none" w:sz="0" w:space="0" w:color="auto"/>
        <w:left w:val="none" w:sz="0" w:space="0" w:color="auto"/>
        <w:bottom w:val="none" w:sz="0" w:space="0" w:color="auto"/>
        <w:right w:val="none" w:sz="0" w:space="0" w:color="auto"/>
      </w:divBdr>
    </w:div>
    <w:div w:id="626276265">
      <w:bodyDiv w:val="1"/>
      <w:marLeft w:val="0"/>
      <w:marRight w:val="0"/>
      <w:marTop w:val="0"/>
      <w:marBottom w:val="0"/>
      <w:divBdr>
        <w:top w:val="none" w:sz="0" w:space="0" w:color="auto"/>
        <w:left w:val="none" w:sz="0" w:space="0" w:color="auto"/>
        <w:bottom w:val="none" w:sz="0" w:space="0" w:color="auto"/>
        <w:right w:val="none" w:sz="0" w:space="0" w:color="auto"/>
      </w:divBdr>
    </w:div>
    <w:div w:id="627012110">
      <w:bodyDiv w:val="1"/>
      <w:marLeft w:val="0"/>
      <w:marRight w:val="0"/>
      <w:marTop w:val="0"/>
      <w:marBottom w:val="0"/>
      <w:divBdr>
        <w:top w:val="none" w:sz="0" w:space="0" w:color="auto"/>
        <w:left w:val="none" w:sz="0" w:space="0" w:color="auto"/>
        <w:bottom w:val="none" w:sz="0" w:space="0" w:color="auto"/>
        <w:right w:val="none" w:sz="0" w:space="0" w:color="auto"/>
      </w:divBdr>
    </w:div>
    <w:div w:id="628901389">
      <w:bodyDiv w:val="1"/>
      <w:marLeft w:val="0"/>
      <w:marRight w:val="0"/>
      <w:marTop w:val="0"/>
      <w:marBottom w:val="0"/>
      <w:divBdr>
        <w:top w:val="none" w:sz="0" w:space="0" w:color="auto"/>
        <w:left w:val="none" w:sz="0" w:space="0" w:color="auto"/>
        <w:bottom w:val="none" w:sz="0" w:space="0" w:color="auto"/>
        <w:right w:val="none" w:sz="0" w:space="0" w:color="auto"/>
      </w:divBdr>
    </w:div>
    <w:div w:id="648364757">
      <w:bodyDiv w:val="1"/>
      <w:marLeft w:val="0"/>
      <w:marRight w:val="0"/>
      <w:marTop w:val="0"/>
      <w:marBottom w:val="0"/>
      <w:divBdr>
        <w:top w:val="none" w:sz="0" w:space="0" w:color="auto"/>
        <w:left w:val="none" w:sz="0" w:space="0" w:color="auto"/>
        <w:bottom w:val="none" w:sz="0" w:space="0" w:color="auto"/>
        <w:right w:val="none" w:sz="0" w:space="0" w:color="auto"/>
      </w:divBdr>
    </w:div>
    <w:div w:id="675615944">
      <w:bodyDiv w:val="1"/>
      <w:marLeft w:val="0"/>
      <w:marRight w:val="0"/>
      <w:marTop w:val="0"/>
      <w:marBottom w:val="0"/>
      <w:divBdr>
        <w:top w:val="none" w:sz="0" w:space="0" w:color="auto"/>
        <w:left w:val="none" w:sz="0" w:space="0" w:color="auto"/>
        <w:bottom w:val="none" w:sz="0" w:space="0" w:color="auto"/>
        <w:right w:val="none" w:sz="0" w:space="0" w:color="auto"/>
      </w:divBdr>
    </w:div>
    <w:div w:id="676276966">
      <w:bodyDiv w:val="1"/>
      <w:marLeft w:val="0"/>
      <w:marRight w:val="0"/>
      <w:marTop w:val="0"/>
      <w:marBottom w:val="0"/>
      <w:divBdr>
        <w:top w:val="none" w:sz="0" w:space="0" w:color="auto"/>
        <w:left w:val="none" w:sz="0" w:space="0" w:color="auto"/>
        <w:bottom w:val="none" w:sz="0" w:space="0" w:color="auto"/>
        <w:right w:val="none" w:sz="0" w:space="0" w:color="auto"/>
      </w:divBdr>
    </w:div>
    <w:div w:id="691346981">
      <w:bodyDiv w:val="1"/>
      <w:marLeft w:val="0"/>
      <w:marRight w:val="0"/>
      <w:marTop w:val="0"/>
      <w:marBottom w:val="0"/>
      <w:divBdr>
        <w:top w:val="none" w:sz="0" w:space="0" w:color="auto"/>
        <w:left w:val="none" w:sz="0" w:space="0" w:color="auto"/>
        <w:bottom w:val="none" w:sz="0" w:space="0" w:color="auto"/>
        <w:right w:val="none" w:sz="0" w:space="0" w:color="auto"/>
      </w:divBdr>
    </w:div>
    <w:div w:id="708267118">
      <w:bodyDiv w:val="1"/>
      <w:marLeft w:val="0"/>
      <w:marRight w:val="0"/>
      <w:marTop w:val="0"/>
      <w:marBottom w:val="0"/>
      <w:divBdr>
        <w:top w:val="none" w:sz="0" w:space="0" w:color="auto"/>
        <w:left w:val="none" w:sz="0" w:space="0" w:color="auto"/>
        <w:bottom w:val="none" w:sz="0" w:space="0" w:color="auto"/>
        <w:right w:val="none" w:sz="0" w:space="0" w:color="auto"/>
      </w:divBdr>
    </w:div>
    <w:div w:id="713576322">
      <w:bodyDiv w:val="1"/>
      <w:marLeft w:val="0"/>
      <w:marRight w:val="0"/>
      <w:marTop w:val="0"/>
      <w:marBottom w:val="0"/>
      <w:divBdr>
        <w:top w:val="none" w:sz="0" w:space="0" w:color="auto"/>
        <w:left w:val="none" w:sz="0" w:space="0" w:color="auto"/>
        <w:bottom w:val="none" w:sz="0" w:space="0" w:color="auto"/>
        <w:right w:val="none" w:sz="0" w:space="0" w:color="auto"/>
      </w:divBdr>
    </w:div>
    <w:div w:id="723409755">
      <w:bodyDiv w:val="1"/>
      <w:marLeft w:val="0"/>
      <w:marRight w:val="0"/>
      <w:marTop w:val="0"/>
      <w:marBottom w:val="0"/>
      <w:divBdr>
        <w:top w:val="none" w:sz="0" w:space="0" w:color="auto"/>
        <w:left w:val="none" w:sz="0" w:space="0" w:color="auto"/>
        <w:bottom w:val="none" w:sz="0" w:space="0" w:color="auto"/>
        <w:right w:val="none" w:sz="0" w:space="0" w:color="auto"/>
      </w:divBdr>
    </w:div>
    <w:div w:id="724567821">
      <w:bodyDiv w:val="1"/>
      <w:marLeft w:val="0"/>
      <w:marRight w:val="0"/>
      <w:marTop w:val="0"/>
      <w:marBottom w:val="0"/>
      <w:divBdr>
        <w:top w:val="none" w:sz="0" w:space="0" w:color="auto"/>
        <w:left w:val="none" w:sz="0" w:space="0" w:color="auto"/>
        <w:bottom w:val="none" w:sz="0" w:space="0" w:color="auto"/>
        <w:right w:val="none" w:sz="0" w:space="0" w:color="auto"/>
      </w:divBdr>
    </w:div>
    <w:div w:id="728378929">
      <w:bodyDiv w:val="1"/>
      <w:marLeft w:val="0"/>
      <w:marRight w:val="0"/>
      <w:marTop w:val="0"/>
      <w:marBottom w:val="0"/>
      <w:divBdr>
        <w:top w:val="none" w:sz="0" w:space="0" w:color="auto"/>
        <w:left w:val="none" w:sz="0" w:space="0" w:color="auto"/>
        <w:bottom w:val="none" w:sz="0" w:space="0" w:color="auto"/>
        <w:right w:val="none" w:sz="0" w:space="0" w:color="auto"/>
      </w:divBdr>
    </w:div>
    <w:div w:id="731345503">
      <w:bodyDiv w:val="1"/>
      <w:marLeft w:val="0"/>
      <w:marRight w:val="0"/>
      <w:marTop w:val="0"/>
      <w:marBottom w:val="0"/>
      <w:divBdr>
        <w:top w:val="none" w:sz="0" w:space="0" w:color="auto"/>
        <w:left w:val="none" w:sz="0" w:space="0" w:color="auto"/>
        <w:bottom w:val="none" w:sz="0" w:space="0" w:color="auto"/>
        <w:right w:val="none" w:sz="0" w:space="0" w:color="auto"/>
      </w:divBdr>
    </w:div>
    <w:div w:id="737168833">
      <w:bodyDiv w:val="1"/>
      <w:marLeft w:val="0"/>
      <w:marRight w:val="0"/>
      <w:marTop w:val="0"/>
      <w:marBottom w:val="0"/>
      <w:divBdr>
        <w:top w:val="none" w:sz="0" w:space="0" w:color="auto"/>
        <w:left w:val="none" w:sz="0" w:space="0" w:color="auto"/>
        <w:bottom w:val="none" w:sz="0" w:space="0" w:color="auto"/>
        <w:right w:val="none" w:sz="0" w:space="0" w:color="auto"/>
      </w:divBdr>
    </w:div>
    <w:div w:id="738134402">
      <w:bodyDiv w:val="1"/>
      <w:marLeft w:val="0"/>
      <w:marRight w:val="0"/>
      <w:marTop w:val="0"/>
      <w:marBottom w:val="0"/>
      <w:divBdr>
        <w:top w:val="none" w:sz="0" w:space="0" w:color="auto"/>
        <w:left w:val="none" w:sz="0" w:space="0" w:color="auto"/>
        <w:bottom w:val="none" w:sz="0" w:space="0" w:color="auto"/>
        <w:right w:val="none" w:sz="0" w:space="0" w:color="auto"/>
      </w:divBdr>
    </w:div>
    <w:div w:id="742336507">
      <w:bodyDiv w:val="1"/>
      <w:marLeft w:val="0"/>
      <w:marRight w:val="0"/>
      <w:marTop w:val="0"/>
      <w:marBottom w:val="0"/>
      <w:divBdr>
        <w:top w:val="none" w:sz="0" w:space="0" w:color="auto"/>
        <w:left w:val="none" w:sz="0" w:space="0" w:color="auto"/>
        <w:bottom w:val="none" w:sz="0" w:space="0" w:color="auto"/>
        <w:right w:val="none" w:sz="0" w:space="0" w:color="auto"/>
      </w:divBdr>
    </w:div>
    <w:div w:id="748619054">
      <w:bodyDiv w:val="1"/>
      <w:marLeft w:val="0"/>
      <w:marRight w:val="0"/>
      <w:marTop w:val="0"/>
      <w:marBottom w:val="0"/>
      <w:divBdr>
        <w:top w:val="none" w:sz="0" w:space="0" w:color="auto"/>
        <w:left w:val="none" w:sz="0" w:space="0" w:color="auto"/>
        <w:bottom w:val="none" w:sz="0" w:space="0" w:color="auto"/>
        <w:right w:val="none" w:sz="0" w:space="0" w:color="auto"/>
      </w:divBdr>
    </w:div>
    <w:div w:id="756246299">
      <w:bodyDiv w:val="1"/>
      <w:marLeft w:val="0"/>
      <w:marRight w:val="0"/>
      <w:marTop w:val="0"/>
      <w:marBottom w:val="0"/>
      <w:divBdr>
        <w:top w:val="none" w:sz="0" w:space="0" w:color="auto"/>
        <w:left w:val="none" w:sz="0" w:space="0" w:color="auto"/>
        <w:bottom w:val="none" w:sz="0" w:space="0" w:color="auto"/>
        <w:right w:val="none" w:sz="0" w:space="0" w:color="auto"/>
      </w:divBdr>
    </w:div>
    <w:div w:id="759567869">
      <w:bodyDiv w:val="1"/>
      <w:marLeft w:val="0"/>
      <w:marRight w:val="0"/>
      <w:marTop w:val="0"/>
      <w:marBottom w:val="0"/>
      <w:divBdr>
        <w:top w:val="none" w:sz="0" w:space="0" w:color="auto"/>
        <w:left w:val="none" w:sz="0" w:space="0" w:color="auto"/>
        <w:bottom w:val="none" w:sz="0" w:space="0" w:color="auto"/>
        <w:right w:val="none" w:sz="0" w:space="0" w:color="auto"/>
      </w:divBdr>
    </w:div>
    <w:div w:id="760494241">
      <w:bodyDiv w:val="1"/>
      <w:marLeft w:val="0"/>
      <w:marRight w:val="0"/>
      <w:marTop w:val="0"/>
      <w:marBottom w:val="0"/>
      <w:divBdr>
        <w:top w:val="none" w:sz="0" w:space="0" w:color="auto"/>
        <w:left w:val="none" w:sz="0" w:space="0" w:color="auto"/>
        <w:bottom w:val="none" w:sz="0" w:space="0" w:color="auto"/>
        <w:right w:val="none" w:sz="0" w:space="0" w:color="auto"/>
      </w:divBdr>
    </w:div>
    <w:div w:id="764885016">
      <w:bodyDiv w:val="1"/>
      <w:marLeft w:val="0"/>
      <w:marRight w:val="0"/>
      <w:marTop w:val="0"/>
      <w:marBottom w:val="0"/>
      <w:divBdr>
        <w:top w:val="none" w:sz="0" w:space="0" w:color="auto"/>
        <w:left w:val="none" w:sz="0" w:space="0" w:color="auto"/>
        <w:bottom w:val="none" w:sz="0" w:space="0" w:color="auto"/>
        <w:right w:val="none" w:sz="0" w:space="0" w:color="auto"/>
      </w:divBdr>
    </w:div>
    <w:div w:id="767427385">
      <w:bodyDiv w:val="1"/>
      <w:marLeft w:val="0"/>
      <w:marRight w:val="0"/>
      <w:marTop w:val="0"/>
      <w:marBottom w:val="0"/>
      <w:divBdr>
        <w:top w:val="none" w:sz="0" w:space="0" w:color="auto"/>
        <w:left w:val="none" w:sz="0" w:space="0" w:color="auto"/>
        <w:bottom w:val="none" w:sz="0" w:space="0" w:color="auto"/>
        <w:right w:val="none" w:sz="0" w:space="0" w:color="auto"/>
      </w:divBdr>
    </w:div>
    <w:div w:id="770979705">
      <w:bodyDiv w:val="1"/>
      <w:marLeft w:val="0"/>
      <w:marRight w:val="0"/>
      <w:marTop w:val="0"/>
      <w:marBottom w:val="0"/>
      <w:divBdr>
        <w:top w:val="none" w:sz="0" w:space="0" w:color="auto"/>
        <w:left w:val="none" w:sz="0" w:space="0" w:color="auto"/>
        <w:bottom w:val="none" w:sz="0" w:space="0" w:color="auto"/>
        <w:right w:val="none" w:sz="0" w:space="0" w:color="auto"/>
      </w:divBdr>
    </w:div>
    <w:div w:id="774985370">
      <w:bodyDiv w:val="1"/>
      <w:marLeft w:val="0"/>
      <w:marRight w:val="0"/>
      <w:marTop w:val="0"/>
      <w:marBottom w:val="0"/>
      <w:divBdr>
        <w:top w:val="none" w:sz="0" w:space="0" w:color="auto"/>
        <w:left w:val="none" w:sz="0" w:space="0" w:color="auto"/>
        <w:bottom w:val="none" w:sz="0" w:space="0" w:color="auto"/>
        <w:right w:val="none" w:sz="0" w:space="0" w:color="auto"/>
      </w:divBdr>
    </w:div>
    <w:div w:id="787967107">
      <w:bodyDiv w:val="1"/>
      <w:marLeft w:val="0"/>
      <w:marRight w:val="0"/>
      <w:marTop w:val="0"/>
      <w:marBottom w:val="0"/>
      <w:divBdr>
        <w:top w:val="none" w:sz="0" w:space="0" w:color="auto"/>
        <w:left w:val="none" w:sz="0" w:space="0" w:color="auto"/>
        <w:bottom w:val="none" w:sz="0" w:space="0" w:color="auto"/>
        <w:right w:val="none" w:sz="0" w:space="0" w:color="auto"/>
      </w:divBdr>
    </w:div>
    <w:div w:id="790443827">
      <w:bodyDiv w:val="1"/>
      <w:marLeft w:val="0"/>
      <w:marRight w:val="0"/>
      <w:marTop w:val="0"/>
      <w:marBottom w:val="0"/>
      <w:divBdr>
        <w:top w:val="none" w:sz="0" w:space="0" w:color="auto"/>
        <w:left w:val="none" w:sz="0" w:space="0" w:color="auto"/>
        <w:bottom w:val="none" w:sz="0" w:space="0" w:color="auto"/>
        <w:right w:val="none" w:sz="0" w:space="0" w:color="auto"/>
      </w:divBdr>
    </w:div>
    <w:div w:id="797144076">
      <w:bodyDiv w:val="1"/>
      <w:marLeft w:val="0"/>
      <w:marRight w:val="0"/>
      <w:marTop w:val="0"/>
      <w:marBottom w:val="0"/>
      <w:divBdr>
        <w:top w:val="none" w:sz="0" w:space="0" w:color="auto"/>
        <w:left w:val="none" w:sz="0" w:space="0" w:color="auto"/>
        <w:bottom w:val="none" w:sz="0" w:space="0" w:color="auto"/>
        <w:right w:val="none" w:sz="0" w:space="0" w:color="auto"/>
      </w:divBdr>
    </w:div>
    <w:div w:id="802962455">
      <w:bodyDiv w:val="1"/>
      <w:marLeft w:val="0"/>
      <w:marRight w:val="0"/>
      <w:marTop w:val="0"/>
      <w:marBottom w:val="0"/>
      <w:divBdr>
        <w:top w:val="none" w:sz="0" w:space="0" w:color="auto"/>
        <w:left w:val="none" w:sz="0" w:space="0" w:color="auto"/>
        <w:bottom w:val="none" w:sz="0" w:space="0" w:color="auto"/>
        <w:right w:val="none" w:sz="0" w:space="0" w:color="auto"/>
      </w:divBdr>
    </w:div>
    <w:div w:id="809517988">
      <w:bodyDiv w:val="1"/>
      <w:marLeft w:val="0"/>
      <w:marRight w:val="0"/>
      <w:marTop w:val="0"/>
      <w:marBottom w:val="0"/>
      <w:divBdr>
        <w:top w:val="none" w:sz="0" w:space="0" w:color="auto"/>
        <w:left w:val="none" w:sz="0" w:space="0" w:color="auto"/>
        <w:bottom w:val="none" w:sz="0" w:space="0" w:color="auto"/>
        <w:right w:val="none" w:sz="0" w:space="0" w:color="auto"/>
      </w:divBdr>
    </w:div>
    <w:div w:id="810906519">
      <w:bodyDiv w:val="1"/>
      <w:marLeft w:val="0"/>
      <w:marRight w:val="0"/>
      <w:marTop w:val="0"/>
      <w:marBottom w:val="0"/>
      <w:divBdr>
        <w:top w:val="none" w:sz="0" w:space="0" w:color="auto"/>
        <w:left w:val="none" w:sz="0" w:space="0" w:color="auto"/>
        <w:bottom w:val="none" w:sz="0" w:space="0" w:color="auto"/>
        <w:right w:val="none" w:sz="0" w:space="0" w:color="auto"/>
      </w:divBdr>
    </w:div>
    <w:div w:id="812521337">
      <w:bodyDiv w:val="1"/>
      <w:marLeft w:val="0"/>
      <w:marRight w:val="0"/>
      <w:marTop w:val="0"/>
      <w:marBottom w:val="0"/>
      <w:divBdr>
        <w:top w:val="none" w:sz="0" w:space="0" w:color="auto"/>
        <w:left w:val="none" w:sz="0" w:space="0" w:color="auto"/>
        <w:bottom w:val="none" w:sz="0" w:space="0" w:color="auto"/>
        <w:right w:val="none" w:sz="0" w:space="0" w:color="auto"/>
      </w:divBdr>
    </w:div>
    <w:div w:id="816651302">
      <w:bodyDiv w:val="1"/>
      <w:marLeft w:val="0"/>
      <w:marRight w:val="0"/>
      <w:marTop w:val="0"/>
      <w:marBottom w:val="0"/>
      <w:divBdr>
        <w:top w:val="none" w:sz="0" w:space="0" w:color="auto"/>
        <w:left w:val="none" w:sz="0" w:space="0" w:color="auto"/>
        <w:bottom w:val="none" w:sz="0" w:space="0" w:color="auto"/>
        <w:right w:val="none" w:sz="0" w:space="0" w:color="auto"/>
      </w:divBdr>
    </w:div>
    <w:div w:id="817499698">
      <w:bodyDiv w:val="1"/>
      <w:marLeft w:val="0"/>
      <w:marRight w:val="0"/>
      <w:marTop w:val="0"/>
      <w:marBottom w:val="0"/>
      <w:divBdr>
        <w:top w:val="none" w:sz="0" w:space="0" w:color="auto"/>
        <w:left w:val="none" w:sz="0" w:space="0" w:color="auto"/>
        <w:bottom w:val="none" w:sz="0" w:space="0" w:color="auto"/>
        <w:right w:val="none" w:sz="0" w:space="0" w:color="auto"/>
      </w:divBdr>
    </w:div>
    <w:div w:id="821770449">
      <w:bodyDiv w:val="1"/>
      <w:marLeft w:val="0"/>
      <w:marRight w:val="0"/>
      <w:marTop w:val="0"/>
      <w:marBottom w:val="0"/>
      <w:divBdr>
        <w:top w:val="none" w:sz="0" w:space="0" w:color="auto"/>
        <w:left w:val="none" w:sz="0" w:space="0" w:color="auto"/>
        <w:bottom w:val="none" w:sz="0" w:space="0" w:color="auto"/>
        <w:right w:val="none" w:sz="0" w:space="0" w:color="auto"/>
      </w:divBdr>
    </w:div>
    <w:div w:id="828985642">
      <w:bodyDiv w:val="1"/>
      <w:marLeft w:val="0"/>
      <w:marRight w:val="0"/>
      <w:marTop w:val="0"/>
      <w:marBottom w:val="0"/>
      <w:divBdr>
        <w:top w:val="none" w:sz="0" w:space="0" w:color="auto"/>
        <w:left w:val="none" w:sz="0" w:space="0" w:color="auto"/>
        <w:bottom w:val="none" w:sz="0" w:space="0" w:color="auto"/>
        <w:right w:val="none" w:sz="0" w:space="0" w:color="auto"/>
      </w:divBdr>
    </w:div>
    <w:div w:id="847058817">
      <w:bodyDiv w:val="1"/>
      <w:marLeft w:val="0"/>
      <w:marRight w:val="0"/>
      <w:marTop w:val="0"/>
      <w:marBottom w:val="0"/>
      <w:divBdr>
        <w:top w:val="none" w:sz="0" w:space="0" w:color="auto"/>
        <w:left w:val="none" w:sz="0" w:space="0" w:color="auto"/>
        <w:bottom w:val="none" w:sz="0" w:space="0" w:color="auto"/>
        <w:right w:val="none" w:sz="0" w:space="0" w:color="auto"/>
      </w:divBdr>
    </w:div>
    <w:div w:id="856970521">
      <w:bodyDiv w:val="1"/>
      <w:marLeft w:val="0"/>
      <w:marRight w:val="0"/>
      <w:marTop w:val="0"/>
      <w:marBottom w:val="0"/>
      <w:divBdr>
        <w:top w:val="none" w:sz="0" w:space="0" w:color="auto"/>
        <w:left w:val="none" w:sz="0" w:space="0" w:color="auto"/>
        <w:bottom w:val="none" w:sz="0" w:space="0" w:color="auto"/>
        <w:right w:val="none" w:sz="0" w:space="0" w:color="auto"/>
      </w:divBdr>
    </w:div>
    <w:div w:id="861942821">
      <w:bodyDiv w:val="1"/>
      <w:marLeft w:val="0"/>
      <w:marRight w:val="0"/>
      <w:marTop w:val="0"/>
      <w:marBottom w:val="0"/>
      <w:divBdr>
        <w:top w:val="none" w:sz="0" w:space="0" w:color="auto"/>
        <w:left w:val="none" w:sz="0" w:space="0" w:color="auto"/>
        <w:bottom w:val="none" w:sz="0" w:space="0" w:color="auto"/>
        <w:right w:val="none" w:sz="0" w:space="0" w:color="auto"/>
      </w:divBdr>
    </w:div>
    <w:div w:id="877624237">
      <w:bodyDiv w:val="1"/>
      <w:marLeft w:val="0"/>
      <w:marRight w:val="0"/>
      <w:marTop w:val="0"/>
      <w:marBottom w:val="0"/>
      <w:divBdr>
        <w:top w:val="none" w:sz="0" w:space="0" w:color="auto"/>
        <w:left w:val="none" w:sz="0" w:space="0" w:color="auto"/>
        <w:bottom w:val="none" w:sz="0" w:space="0" w:color="auto"/>
        <w:right w:val="none" w:sz="0" w:space="0" w:color="auto"/>
      </w:divBdr>
    </w:div>
    <w:div w:id="900671933">
      <w:bodyDiv w:val="1"/>
      <w:marLeft w:val="0"/>
      <w:marRight w:val="0"/>
      <w:marTop w:val="0"/>
      <w:marBottom w:val="0"/>
      <w:divBdr>
        <w:top w:val="none" w:sz="0" w:space="0" w:color="auto"/>
        <w:left w:val="none" w:sz="0" w:space="0" w:color="auto"/>
        <w:bottom w:val="none" w:sz="0" w:space="0" w:color="auto"/>
        <w:right w:val="none" w:sz="0" w:space="0" w:color="auto"/>
      </w:divBdr>
    </w:div>
    <w:div w:id="905340543">
      <w:bodyDiv w:val="1"/>
      <w:marLeft w:val="0"/>
      <w:marRight w:val="0"/>
      <w:marTop w:val="0"/>
      <w:marBottom w:val="0"/>
      <w:divBdr>
        <w:top w:val="none" w:sz="0" w:space="0" w:color="auto"/>
        <w:left w:val="none" w:sz="0" w:space="0" w:color="auto"/>
        <w:bottom w:val="none" w:sz="0" w:space="0" w:color="auto"/>
        <w:right w:val="none" w:sz="0" w:space="0" w:color="auto"/>
      </w:divBdr>
    </w:div>
    <w:div w:id="906067769">
      <w:bodyDiv w:val="1"/>
      <w:marLeft w:val="0"/>
      <w:marRight w:val="0"/>
      <w:marTop w:val="0"/>
      <w:marBottom w:val="0"/>
      <w:divBdr>
        <w:top w:val="none" w:sz="0" w:space="0" w:color="auto"/>
        <w:left w:val="none" w:sz="0" w:space="0" w:color="auto"/>
        <w:bottom w:val="none" w:sz="0" w:space="0" w:color="auto"/>
        <w:right w:val="none" w:sz="0" w:space="0" w:color="auto"/>
      </w:divBdr>
    </w:div>
    <w:div w:id="907114267">
      <w:bodyDiv w:val="1"/>
      <w:marLeft w:val="0"/>
      <w:marRight w:val="0"/>
      <w:marTop w:val="0"/>
      <w:marBottom w:val="0"/>
      <w:divBdr>
        <w:top w:val="none" w:sz="0" w:space="0" w:color="auto"/>
        <w:left w:val="none" w:sz="0" w:space="0" w:color="auto"/>
        <w:bottom w:val="none" w:sz="0" w:space="0" w:color="auto"/>
        <w:right w:val="none" w:sz="0" w:space="0" w:color="auto"/>
      </w:divBdr>
    </w:div>
    <w:div w:id="907879577">
      <w:bodyDiv w:val="1"/>
      <w:marLeft w:val="0"/>
      <w:marRight w:val="0"/>
      <w:marTop w:val="0"/>
      <w:marBottom w:val="0"/>
      <w:divBdr>
        <w:top w:val="none" w:sz="0" w:space="0" w:color="auto"/>
        <w:left w:val="none" w:sz="0" w:space="0" w:color="auto"/>
        <w:bottom w:val="none" w:sz="0" w:space="0" w:color="auto"/>
        <w:right w:val="none" w:sz="0" w:space="0" w:color="auto"/>
      </w:divBdr>
    </w:div>
    <w:div w:id="912349382">
      <w:bodyDiv w:val="1"/>
      <w:marLeft w:val="0"/>
      <w:marRight w:val="0"/>
      <w:marTop w:val="0"/>
      <w:marBottom w:val="0"/>
      <w:divBdr>
        <w:top w:val="none" w:sz="0" w:space="0" w:color="auto"/>
        <w:left w:val="none" w:sz="0" w:space="0" w:color="auto"/>
        <w:bottom w:val="none" w:sz="0" w:space="0" w:color="auto"/>
        <w:right w:val="none" w:sz="0" w:space="0" w:color="auto"/>
      </w:divBdr>
    </w:div>
    <w:div w:id="916524621">
      <w:bodyDiv w:val="1"/>
      <w:marLeft w:val="0"/>
      <w:marRight w:val="0"/>
      <w:marTop w:val="0"/>
      <w:marBottom w:val="0"/>
      <w:divBdr>
        <w:top w:val="none" w:sz="0" w:space="0" w:color="auto"/>
        <w:left w:val="none" w:sz="0" w:space="0" w:color="auto"/>
        <w:bottom w:val="none" w:sz="0" w:space="0" w:color="auto"/>
        <w:right w:val="none" w:sz="0" w:space="0" w:color="auto"/>
      </w:divBdr>
    </w:div>
    <w:div w:id="921792919">
      <w:bodyDiv w:val="1"/>
      <w:marLeft w:val="0"/>
      <w:marRight w:val="0"/>
      <w:marTop w:val="0"/>
      <w:marBottom w:val="0"/>
      <w:divBdr>
        <w:top w:val="none" w:sz="0" w:space="0" w:color="auto"/>
        <w:left w:val="none" w:sz="0" w:space="0" w:color="auto"/>
        <w:bottom w:val="none" w:sz="0" w:space="0" w:color="auto"/>
        <w:right w:val="none" w:sz="0" w:space="0" w:color="auto"/>
      </w:divBdr>
    </w:div>
    <w:div w:id="923298052">
      <w:bodyDiv w:val="1"/>
      <w:marLeft w:val="0"/>
      <w:marRight w:val="0"/>
      <w:marTop w:val="0"/>
      <w:marBottom w:val="0"/>
      <w:divBdr>
        <w:top w:val="none" w:sz="0" w:space="0" w:color="auto"/>
        <w:left w:val="none" w:sz="0" w:space="0" w:color="auto"/>
        <w:bottom w:val="none" w:sz="0" w:space="0" w:color="auto"/>
        <w:right w:val="none" w:sz="0" w:space="0" w:color="auto"/>
      </w:divBdr>
    </w:div>
    <w:div w:id="927618097">
      <w:bodyDiv w:val="1"/>
      <w:marLeft w:val="0"/>
      <w:marRight w:val="0"/>
      <w:marTop w:val="0"/>
      <w:marBottom w:val="0"/>
      <w:divBdr>
        <w:top w:val="none" w:sz="0" w:space="0" w:color="auto"/>
        <w:left w:val="none" w:sz="0" w:space="0" w:color="auto"/>
        <w:bottom w:val="none" w:sz="0" w:space="0" w:color="auto"/>
        <w:right w:val="none" w:sz="0" w:space="0" w:color="auto"/>
      </w:divBdr>
    </w:div>
    <w:div w:id="931622051">
      <w:bodyDiv w:val="1"/>
      <w:marLeft w:val="0"/>
      <w:marRight w:val="0"/>
      <w:marTop w:val="0"/>
      <w:marBottom w:val="0"/>
      <w:divBdr>
        <w:top w:val="none" w:sz="0" w:space="0" w:color="auto"/>
        <w:left w:val="none" w:sz="0" w:space="0" w:color="auto"/>
        <w:bottom w:val="none" w:sz="0" w:space="0" w:color="auto"/>
        <w:right w:val="none" w:sz="0" w:space="0" w:color="auto"/>
      </w:divBdr>
    </w:div>
    <w:div w:id="934480358">
      <w:bodyDiv w:val="1"/>
      <w:marLeft w:val="0"/>
      <w:marRight w:val="0"/>
      <w:marTop w:val="0"/>
      <w:marBottom w:val="0"/>
      <w:divBdr>
        <w:top w:val="none" w:sz="0" w:space="0" w:color="auto"/>
        <w:left w:val="none" w:sz="0" w:space="0" w:color="auto"/>
        <w:bottom w:val="none" w:sz="0" w:space="0" w:color="auto"/>
        <w:right w:val="none" w:sz="0" w:space="0" w:color="auto"/>
      </w:divBdr>
    </w:div>
    <w:div w:id="949362545">
      <w:bodyDiv w:val="1"/>
      <w:marLeft w:val="0"/>
      <w:marRight w:val="0"/>
      <w:marTop w:val="0"/>
      <w:marBottom w:val="0"/>
      <w:divBdr>
        <w:top w:val="none" w:sz="0" w:space="0" w:color="auto"/>
        <w:left w:val="none" w:sz="0" w:space="0" w:color="auto"/>
        <w:bottom w:val="none" w:sz="0" w:space="0" w:color="auto"/>
        <w:right w:val="none" w:sz="0" w:space="0" w:color="auto"/>
      </w:divBdr>
    </w:div>
    <w:div w:id="972637765">
      <w:bodyDiv w:val="1"/>
      <w:marLeft w:val="0"/>
      <w:marRight w:val="0"/>
      <w:marTop w:val="0"/>
      <w:marBottom w:val="0"/>
      <w:divBdr>
        <w:top w:val="none" w:sz="0" w:space="0" w:color="auto"/>
        <w:left w:val="none" w:sz="0" w:space="0" w:color="auto"/>
        <w:bottom w:val="none" w:sz="0" w:space="0" w:color="auto"/>
        <w:right w:val="none" w:sz="0" w:space="0" w:color="auto"/>
      </w:divBdr>
    </w:div>
    <w:div w:id="978459163">
      <w:bodyDiv w:val="1"/>
      <w:marLeft w:val="0"/>
      <w:marRight w:val="0"/>
      <w:marTop w:val="0"/>
      <w:marBottom w:val="0"/>
      <w:divBdr>
        <w:top w:val="none" w:sz="0" w:space="0" w:color="auto"/>
        <w:left w:val="none" w:sz="0" w:space="0" w:color="auto"/>
        <w:bottom w:val="none" w:sz="0" w:space="0" w:color="auto"/>
        <w:right w:val="none" w:sz="0" w:space="0" w:color="auto"/>
      </w:divBdr>
    </w:div>
    <w:div w:id="979991804">
      <w:bodyDiv w:val="1"/>
      <w:marLeft w:val="0"/>
      <w:marRight w:val="0"/>
      <w:marTop w:val="0"/>
      <w:marBottom w:val="0"/>
      <w:divBdr>
        <w:top w:val="none" w:sz="0" w:space="0" w:color="auto"/>
        <w:left w:val="none" w:sz="0" w:space="0" w:color="auto"/>
        <w:bottom w:val="none" w:sz="0" w:space="0" w:color="auto"/>
        <w:right w:val="none" w:sz="0" w:space="0" w:color="auto"/>
      </w:divBdr>
    </w:div>
    <w:div w:id="981077948">
      <w:bodyDiv w:val="1"/>
      <w:marLeft w:val="0"/>
      <w:marRight w:val="0"/>
      <w:marTop w:val="0"/>
      <w:marBottom w:val="0"/>
      <w:divBdr>
        <w:top w:val="none" w:sz="0" w:space="0" w:color="auto"/>
        <w:left w:val="none" w:sz="0" w:space="0" w:color="auto"/>
        <w:bottom w:val="none" w:sz="0" w:space="0" w:color="auto"/>
        <w:right w:val="none" w:sz="0" w:space="0" w:color="auto"/>
      </w:divBdr>
    </w:div>
    <w:div w:id="992296984">
      <w:bodyDiv w:val="1"/>
      <w:marLeft w:val="0"/>
      <w:marRight w:val="0"/>
      <w:marTop w:val="0"/>
      <w:marBottom w:val="0"/>
      <w:divBdr>
        <w:top w:val="none" w:sz="0" w:space="0" w:color="auto"/>
        <w:left w:val="none" w:sz="0" w:space="0" w:color="auto"/>
        <w:bottom w:val="none" w:sz="0" w:space="0" w:color="auto"/>
        <w:right w:val="none" w:sz="0" w:space="0" w:color="auto"/>
      </w:divBdr>
      <w:divsChild>
        <w:div w:id="1869218444">
          <w:marLeft w:val="0"/>
          <w:marRight w:val="0"/>
          <w:marTop w:val="0"/>
          <w:marBottom w:val="0"/>
          <w:divBdr>
            <w:top w:val="none" w:sz="0" w:space="0" w:color="auto"/>
            <w:left w:val="none" w:sz="0" w:space="0" w:color="auto"/>
            <w:bottom w:val="none" w:sz="0" w:space="0" w:color="auto"/>
            <w:right w:val="none" w:sz="0" w:space="0" w:color="auto"/>
          </w:divBdr>
        </w:div>
      </w:divsChild>
    </w:div>
    <w:div w:id="992638942">
      <w:bodyDiv w:val="1"/>
      <w:marLeft w:val="0"/>
      <w:marRight w:val="0"/>
      <w:marTop w:val="0"/>
      <w:marBottom w:val="0"/>
      <w:divBdr>
        <w:top w:val="none" w:sz="0" w:space="0" w:color="auto"/>
        <w:left w:val="none" w:sz="0" w:space="0" w:color="auto"/>
        <w:bottom w:val="none" w:sz="0" w:space="0" w:color="auto"/>
        <w:right w:val="none" w:sz="0" w:space="0" w:color="auto"/>
      </w:divBdr>
    </w:div>
    <w:div w:id="993992283">
      <w:bodyDiv w:val="1"/>
      <w:marLeft w:val="0"/>
      <w:marRight w:val="0"/>
      <w:marTop w:val="0"/>
      <w:marBottom w:val="0"/>
      <w:divBdr>
        <w:top w:val="none" w:sz="0" w:space="0" w:color="auto"/>
        <w:left w:val="none" w:sz="0" w:space="0" w:color="auto"/>
        <w:bottom w:val="none" w:sz="0" w:space="0" w:color="auto"/>
        <w:right w:val="none" w:sz="0" w:space="0" w:color="auto"/>
      </w:divBdr>
    </w:div>
    <w:div w:id="1003706305">
      <w:bodyDiv w:val="1"/>
      <w:marLeft w:val="0"/>
      <w:marRight w:val="0"/>
      <w:marTop w:val="0"/>
      <w:marBottom w:val="0"/>
      <w:divBdr>
        <w:top w:val="none" w:sz="0" w:space="0" w:color="auto"/>
        <w:left w:val="none" w:sz="0" w:space="0" w:color="auto"/>
        <w:bottom w:val="none" w:sz="0" w:space="0" w:color="auto"/>
        <w:right w:val="none" w:sz="0" w:space="0" w:color="auto"/>
      </w:divBdr>
    </w:div>
    <w:div w:id="1030761616">
      <w:bodyDiv w:val="1"/>
      <w:marLeft w:val="0"/>
      <w:marRight w:val="0"/>
      <w:marTop w:val="0"/>
      <w:marBottom w:val="0"/>
      <w:divBdr>
        <w:top w:val="none" w:sz="0" w:space="0" w:color="auto"/>
        <w:left w:val="none" w:sz="0" w:space="0" w:color="auto"/>
        <w:bottom w:val="none" w:sz="0" w:space="0" w:color="auto"/>
        <w:right w:val="none" w:sz="0" w:space="0" w:color="auto"/>
      </w:divBdr>
    </w:div>
    <w:div w:id="1032147162">
      <w:bodyDiv w:val="1"/>
      <w:marLeft w:val="0"/>
      <w:marRight w:val="0"/>
      <w:marTop w:val="0"/>
      <w:marBottom w:val="0"/>
      <w:divBdr>
        <w:top w:val="none" w:sz="0" w:space="0" w:color="auto"/>
        <w:left w:val="none" w:sz="0" w:space="0" w:color="auto"/>
        <w:bottom w:val="none" w:sz="0" w:space="0" w:color="auto"/>
        <w:right w:val="none" w:sz="0" w:space="0" w:color="auto"/>
      </w:divBdr>
    </w:div>
    <w:div w:id="1040545705">
      <w:bodyDiv w:val="1"/>
      <w:marLeft w:val="0"/>
      <w:marRight w:val="0"/>
      <w:marTop w:val="0"/>
      <w:marBottom w:val="0"/>
      <w:divBdr>
        <w:top w:val="none" w:sz="0" w:space="0" w:color="auto"/>
        <w:left w:val="none" w:sz="0" w:space="0" w:color="auto"/>
        <w:bottom w:val="none" w:sz="0" w:space="0" w:color="auto"/>
        <w:right w:val="none" w:sz="0" w:space="0" w:color="auto"/>
      </w:divBdr>
    </w:div>
    <w:div w:id="1048409536">
      <w:bodyDiv w:val="1"/>
      <w:marLeft w:val="0"/>
      <w:marRight w:val="0"/>
      <w:marTop w:val="0"/>
      <w:marBottom w:val="0"/>
      <w:divBdr>
        <w:top w:val="none" w:sz="0" w:space="0" w:color="auto"/>
        <w:left w:val="none" w:sz="0" w:space="0" w:color="auto"/>
        <w:bottom w:val="none" w:sz="0" w:space="0" w:color="auto"/>
        <w:right w:val="none" w:sz="0" w:space="0" w:color="auto"/>
      </w:divBdr>
    </w:div>
    <w:div w:id="1051732520">
      <w:bodyDiv w:val="1"/>
      <w:marLeft w:val="0"/>
      <w:marRight w:val="0"/>
      <w:marTop w:val="0"/>
      <w:marBottom w:val="0"/>
      <w:divBdr>
        <w:top w:val="none" w:sz="0" w:space="0" w:color="auto"/>
        <w:left w:val="none" w:sz="0" w:space="0" w:color="auto"/>
        <w:bottom w:val="none" w:sz="0" w:space="0" w:color="auto"/>
        <w:right w:val="none" w:sz="0" w:space="0" w:color="auto"/>
      </w:divBdr>
    </w:div>
    <w:div w:id="1053499421">
      <w:bodyDiv w:val="1"/>
      <w:marLeft w:val="0"/>
      <w:marRight w:val="0"/>
      <w:marTop w:val="0"/>
      <w:marBottom w:val="0"/>
      <w:divBdr>
        <w:top w:val="none" w:sz="0" w:space="0" w:color="auto"/>
        <w:left w:val="none" w:sz="0" w:space="0" w:color="auto"/>
        <w:bottom w:val="none" w:sz="0" w:space="0" w:color="auto"/>
        <w:right w:val="none" w:sz="0" w:space="0" w:color="auto"/>
      </w:divBdr>
    </w:div>
    <w:div w:id="1055279397">
      <w:bodyDiv w:val="1"/>
      <w:marLeft w:val="0"/>
      <w:marRight w:val="0"/>
      <w:marTop w:val="0"/>
      <w:marBottom w:val="0"/>
      <w:divBdr>
        <w:top w:val="none" w:sz="0" w:space="0" w:color="auto"/>
        <w:left w:val="none" w:sz="0" w:space="0" w:color="auto"/>
        <w:bottom w:val="none" w:sz="0" w:space="0" w:color="auto"/>
        <w:right w:val="none" w:sz="0" w:space="0" w:color="auto"/>
      </w:divBdr>
    </w:div>
    <w:div w:id="1056322688">
      <w:bodyDiv w:val="1"/>
      <w:marLeft w:val="0"/>
      <w:marRight w:val="0"/>
      <w:marTop w:val="0"/>
      <w:marBottom w:val="0"/>
      <w:divBdr>
        <w:top w:val="none" w:sz="0" w:space="0" w:color="auto"/>
        <w:left w:val="none" w:sz="0" w:space="0" w:color="auto"/>
        <w:bottom w:val="none" w:sz="0" w:space="0" w:color="auto"/>
        <w:right w:val="none" w:sz="0" w:space="0" w:color="auto"/>
      </w:divBdr>
    </w:div>
    <w:div w:id="1059478889">
      <w:bodyDiv w:val="1"/>
      <w:marLeft w:val="0"/>
      <w:marRight w:val="0"/>
      <w:marTop w:val="0"/>
      <w:marBottom w:val="0"/>
      <w:divBdr>
        <w:top w:val="none" w:sz="0" w:space="0" w:color="auto"/>
        <w:left w:val="none" w:sz="0" w:space="0" w:color="auto"/>
        <w:bottom w:val="none" w:sz="0" w:space="0" w:color="auto"/>
        <w:right w:val="none" w:sz="0" w:space="0" w:color="auto"/>
      </w:divBdr>
    </w:div>
    <w:div w:id="1059789927">
      <w:bodyDiv w:val="1"/>
      <w:marLeft w:val="0"/>
      <w:marRight w:val="0"/>
      <w:marTop w:val="0"/>
      <w:marBottom w:val="0"/>
      <w:divBdr>
        <w:top w:val="none" w:sz="0" w:space="0" w:color="auto"/>
        <w:left w:val="none" w:sz="0" w:space="0" w:color="auto"/>
        <w:bottom w:val="none" w:sz="0" w:space="0" w:color="auto"/>
        <w:right w:val="none" w:sz="0" w:space="0" w:color="auto"/>
      </w:divBdr>
    </w:div>
    <w:div w:id="1061561583">
      <w:bodyDiv w:val="1"/>
      <w:marLeft w:val="0"/>
      <w:marRight w:val="0"/>
      <w:marTop w:val="0"/>
      <w:marBottom w:val="0"/>
      <w:divBdr>
        <w:top w:val="none" w:sz="0" w:space="0" w:color="auto"/>
        <w:left w:val="none" w:sz="0" w:space="0" w:color="auto"/>
        <w:bottom w:val="none" w:sz="0" w:space="0" w:color="auto"/>
        <w:right w:val="none" w:sz="0" w:space="0" w:color="auto"/>
      </w:divBdr>
    </w:div>
    <w:div w:id="1076317098">
      <w:bodyDiv w:val="1"/>
      <w:marLeft w:val="0"/>
      <w:marRight w:val="0"/>
      <w:marTop w:val="0"/>
      <w:marBottom w:val="0"/>
      <w:divBdr>
        <w:top w:val="none" w:sz="0" w:space="0" w:color="auto"/>
        <w:left w:val="none" w:sz="0" w:space="0" w:color="auto"/>
        <w:bottom w:val="none" w:sz="0" w:space="0" w:color="auto"/>
        <w:right w:val="none" w:sz="0" w:space="0" w:color="auto"/>
      </w:divBdr>
    </w:div>
    <w:div w:id="1078405636">
      <w:bodyDiv w:val="1"/>
      <w:marLeft w:val="0"/>
      <w:marRight w:val="0"/>
      <w:marTop w:val="0"/>
      <w:marBottom w:val="0"/>
      <w:divBdr>
        <w:top w:val="none" w:sz="0" w:space="0" w:color="auto"/>
        <w:left w:val="none" w:sz="0" w:space="0" w:color="auto"/>
        <w:bottom w:val="none" w:sz="0" w:space="0" w:color="auto"/>
        <w:right w:val="none" w:sz="0" w:space="0" w:color="auto"/>
      </w:divBdr>
    </w:div>
    <w:div w:id="1079519294">
      <w:bodyDiv w:val="1"/>
      <w:marLeft w:val="0"/>
      <w:marRight w:val="0"/>
      <w:marTop w:val="0"/>
      <w:marBottom w:val="0"/>
      <w:divBdr>
        <w:top w:val="none" w:sz="0" w:space="0" w:color="auto"/>
        <w:left w:val="none" w:sz="0" w:space="0" w:color="auto"/>
        <w:bottom w:val="none" w:sz="0" w:space="0" w:color="auto"/>
        <w:right w:val="none" w:sz="0" w:space="0" w:color="auto"/>
      </w:divBdr>
    </w:div>
    <w:div w:id="1079867042">
      <w:bodyDiv w:val="1"/>
      <w:marLeft w:val="0"/>
      <w:marRight w:val="0"/>
      <w:marTop w:val="0"/>
      <w:marBottom w:val="0"/>
      <w:divBdr>
        <w:top w:val="none" w:sz="0" w:space="0" w:color="auto"/>
        <w:left w:val="none" w:sz="0" w:space="0" w:color="auto"/>
        <w:bottom w:val="none" w:sz="0" w:space="0" w:color="auto"/>
        <w:right w:val="none" w:sz="0" w:space="0" w:color="auto"/>
      </w:divBdr>
    </w:div>
    <w:div w:id="1082751971">
      <w:bodyDiv w:val="1"/>
      <w:marLeft w:val="0"/>
      <w:marRight w:val="0"/>
      <w:marTop w:val="0"/>
      <w:marBottom w:val="0"/>
      <w:divBdr>
        <w:top w:val="none" w:sz="0" w:space="0" w:color="auto"/>
        <w:left w:val="none" w:sz="0" w:space="0" w:color="auto"/>
        <w:bottom w:val="none" w:sz="0" w:space="0" w:color="auto"/>
        <w:right w:val="none" w:sz="0" w:space="0" w:color="auto"/>
      </w:divBdr>
    </w:div>
    <w:div w:id="1101610223">
      <w:bodyDiv w:val="1"/>
      <w:marLeft w:val="0"/>
      <w:marRight w:val="0"/>
      <w:marTop w:val="0"/>
      <w:marBottom w:val="0"/>
      <w:divBdr>
        <w:top w:val="none" w:sz="0" w:space="0" w:color="auto"/>
        <w:left w:val="none" w:sz="0" w:space="0" w:color="auto"/>
        <w:bottom w:val="none" w:sz="0" w:space="0" w:color="auto"/>
        <w:right w:val="none" w:sz="0" w:space="0" w:color="auto"/>
      </w:divBdr>
    </w:div>
    <w:div w:id="1122654052">
      <w:bodyDiv w:val="1"/>
      <w:marLeft w:val="0"/>
      <w:marRight w:val="0"/>
      <w:marTop w:val="0"/>
      <w:marBottom w:val="0"/>
      <w:divBdr>
        <w:top w:val="none" w:sz="0" w:space="0" w:color="auto"/>
        <w:left w:val="none" w:sz="0" w:space="0" w:color="auto"/>
        <w:bottom w:val="none" w:sz="0" w:space="0" w:color="auto"/>
        <w:right w:val="none" w:sz="0" w:space="0" w:color="auto"/>
      </w:divBdr>
    </w:div>
    <w:div w:id="1128358586">
      <w:bodyDiv w:val="1"/>
      <w:marLeft w:val="0"/>
      <w:marRight w:val="0"/>
      <w:marTop w:val="0"/>
      <w:marBottom w:val="0"/>
      <w:divBdr>
        <w:top w:val="none" w:sz="0" w:space="0" w:color="auto"/>
        <w:left w:val="none" w:sz="0" w:space="0" w:color="auto"/>
        <w:bottom w:val="none" w:sz="0" w:space="0" w:color="auto"/>
        <w:right w:val="none" w:sz="0" w:space="0" w:color="auto"/>
      </w:divBdr>
    </w:div>
    <w:div w:id="1132789921">
      <w:bodyDiv w:val="1"/>
      <w:marLeft w:val="0"/>
      <w:marRight w:val="0"/>
      <w:marTop w:val="0"/>
      <w:marBottom w:val="0"/>
      <w:divBdr>
        <w:top w:val="none" w:sz="0" w:space="0" w:color="auto"/>
        <w:left w:val="none" w:sz="0" w:space="0" w:color="auto"/>
        <w:bottom w:val="none" w:sz="0" w:space="0" w:color="auto"/>
        <w:right w:val="none" w:sz="0" w:space="0" w:color="auto"/>
      </w:divBdr>
    </w:div>
    <w:div w:id="1135873878">
      <w:bodyDiv w:val="1"/>
      <w:marLeft w:val="0"/>
      <w:marRight w:val="0"/>
      <w:marTop w:val="0"/>
      <w:marBottom w:val="0"/>
      <w:divBdr>
        <w:top w:val="none" w:sz="0" w:space="0" w:color="auto"/>
        <w:left w:val="none" w:sz="0" w:space="0" w:color="auto"/>
        <w:bottom w:val="none" w:sz="0" w:space="0" w:color="auto"/>
        <w:right w:val="none" w:sz="0" w:space="0" w:color="auto"/>
      </w:divBdr>
    </w:div>
    <w:div w:id="1147936257">
      <w:bodyDiv w:val="1"/>
      <w:marLeft w:val="0"/>
      <w:marRight w:val="0"/>
      <w:marTop w:val="0"/>
      <w:marBottom w:val="0"/>
      <w:divBdr>
        <w:top w:val="none" w:sz="0" w:space="0" w:color="auto"/>
        <w:left w:val="none" w:sz="0" w:space="0" w:color="auto"/>
        <w:bottom w:val="none" w:sz="0" w:space="0" w:color="auto"/>
        <w:right w:val="none" w:sz="0" w:space="0" w:color="auto"/>
      </w:divBdr>
    </w:div>
    <w:div w:id="1154760163">
      <w:bodyDiv w:val="1"/>
      <w:marLeft w:val="0"/>
      <w:marRight w:val="0"/>
      <w:marTop w:val="0"/>
      <w:marBottom w:val="0"/>
      <w:divBdr>
        <w:top w:val="none" w:sz="0" w:space="0" w:color="auto"/>
        <w:left w:val="none" w:sz="0" w:space="0" w:color="auto"/>
        <w:bottom w:val="none" w:sz="0" w:space="0" w:color="auto"/>
        <w:right w:val="none" w:sz="0" w:space="0" w:color="auto"/>
      </w:divBdr>
    </w:div>
    <w:div w:id="1157501823">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162087482">
      <w:bodyDiv w:val="1"/>
      <w:marLeft w:val="0"/>
      <w:marRight w:val="0"/>
      <w:marTop w:val="0"/>
      <w:marBottom w:val="0"/>
      <w:divBdr>
        <w:top w:val="none" w:sz="0" w:space="0" w:color="auto"/>
        <w:left w:val="none" w:sz="0" w:space="0" w:color="auto"/>
        <w:bottom w:val="none" w:sz="0" w:space="0" w:color="auto"/>
        <w:right w:val="none" w:sz="0" w:space="0" w:color="auto"/>
      </w:divBdr>
    </w:div>
    <w:div w:id="1164515600">
      <w:bodyDiv w:val="1"/>
      <w:marLeft w:val="0"/>
      <w:marRight w:val="0"/>
      <w:marTop w:val="0"/>
      <w:marBottom w:val="0"/>
      <w:divBdr>
        <w:top w:val="none" w:sz="0" w:space="0" w:color="auto"/>
        <w:left w:val="none" w:sz="0" w:space="0" w:color="auto"/>
        <w:bottom w:val="none" w:sz="0" w:space="0" w:color="auto"/>
        <w:right w:val="none" w:sz="0" w:space="0" w:color="auto"/>
      </w:divBdr>
    </w:div>
    <w:div w:id="1168595148">
      <w:bodyDiv w:val="1"/>
      <w:marLeft w:val="0"/>
      <w:marRight w:val="0"/>
      <w:marTop w:val="0"/>
      <w:marBottom w:val="0"/>
      <w:divBdr>
        <w:top w:val="none" w:sz="0" w:space="0" w:color="auto"/>
        <w:left w:val="none" w:sz="0" w:space="0" w:color="auto"/>
        <w:bottom w:val="none" w:sz="0" w:space="0" w:color="auto"/>
        <w:right w:val="none" w:sz="0" w:space="0" w:color="auto"/>
      </w:divBdr>
    </w:div>
    <w:div w:id="1170020759">
      <w:bodyDiv w:val="1"/>
      <w:marLeft w:val="0"/>
      <w:marRight w:val="0"/>
      <w:marTop w:val="0"/>
      <w:marBottom w:val="0"/>
      <w:divBdr>
        <w:top w:val="none" w:sz="0" w:space="0" w:color="auto"/>
        <w:left w:val="none" w:sz="0" w:space="0" w:color="auto"/>
        <w:bottom w:val="none" w:sz="0" w:space="0" w:color="auto"/>
        <w:right w:val="none" w:sz="0" w:space="0" w:color="auto"/>
      </w:divBdr>
    </w:div>
    <w:div w:id="1191530987">
      <w:bodyDiv w:val="1"/>
      <w:marLeft w:val="0"/>
      <w:marRight w:val="0"/>
      <w:marTop w:val="0"/>
      <w:marBottom w:val="0"/>
      <w:divBdr>
        <w:top w:val="none" w:sz="0" w:space="0" w:color="auto"/>
        <w:left w:val="none" w:sz="0" w:space="0" w:color="auto"/>
        <w:bottom w:val="none" w:sz="0" w:space="0" w:color="auto"/>
        <w:right w:val="none" w:sz="0" w:space="0" w:color="auto"/>
      </w:divBdr>
    </w:div>
    <w:div w:id="1194004057">
      <w:bodyDiv w:val="1"/>
      <w:marLeft w:val="0"/>
      <w:marRight w:val="0"/>
      <w:marTop w:val="0"/>
      <w:marBottom w:val="0"/>
      <w:divBdr>
        <w:top w:val="none" w:sz="0" w:space="0" w:color="auto"/>
        <w:left w:val="none" w:sz="0" w:space="0" w:color="auto"/>
        <w:bottom w:val="none" w:sz="0" w:space="0" w:color="auto"/>
        <w:right w:val="none" w:sz="0" w:space="0" w:color="auto"/>
      </w:divBdr>
    </w:div>
    <w:div w:id="1196042428">
      <w:bodyDiv w:val="1"/>
      <w:marLeft w:val="0"/>
      <w:marRight w:val="0"/>
      <w:marTop w:val="0"/>
      <w:marBottom w:val="0"/>
      <w:divBdr>
        <w:top w:val="none" w:sz="0" w:space="0" w:color="auto"/>
        <w:left w:val="none" w:sz="0" w:space="0" w:color="auto"/>
        <w:bottom w:val="none" w:sz="0" w:space="0" w:color="auto"/>
        <w:right w:val="none" w:sz="0" w:space="0" w:color="auto"/>
      </w:divBdr>
    </w:div>
    <w:div w:id="1203783870">
      <w:bodyDiv w:val="1"/>
      <w:marLeft w:val="0"/>
      <w:marRight w:val="0"/>
      <w:marTop w:val="0"/>
      <w:marBottom w:val="0"/>
      <w:divBdr>
        <w:top w:val="none" w:sz="0" w:space="0" w:color="auto"/>
        <w:left w:val="none" w:sz="0" w:space="0" w:color="auto"/>
        <w:bottom w:val="none" w:sz="0" w:space="0" w:color="auto"/>
        <w:right w:val="none" w:sz="0" w:space="0" w:color="auto"/>
      </w:divBdr>
    </w:div>
    <w:div w:id="1204755406">
      <w:bodyDiv w:val="1"/>
      <w:marLeft w:val="0"/>
      <w:marRight w:val="0"/>
      <w:marTop w:val="0"/>
      <w:marBottom w:val="0"/>
      <w:divBdr>
        <w:top w:val="none" w:sz="0" w:space="0" w:color="auto"/>
        <w:left w:val="none" w:sz="0" w:space="0" w:color="auto"/>
        <w:bottom w:val="none" w:sz="0" w:space="0" w:color="auto"/>
        <w:right w:val="none" w:sz="0" w:space="0" w:color="auto"/>
      </w:divBdr>
    </w:div>
    <w:div w:id="1211267728">
      <w:bodyDiv w:val="1"/>
      <w:marLeft w:val="0"/>
      <w:marRight w:val="0"/>
      <w:marTop w:val="0"/>
      <w:marBottom w:val="0"/>
      <w:divBdr>
        <w:top w:val="none" w:sz="0" w:space="0" w:color="auto"/>
        <w:left w:val="none" w:sz="0" w:space="0" w:color="auto"/>
        <w:bottom w:val="none" w:sz="0" w:space="0" w:color="auto"/>
        <w:right w:val="none" w:sz="0" w:space="0" w:color="auto"/>
      </w:divBdr>
    </w:div>
    <w:div w:id="1224372937">
      <w:bodyDiv w:val="1"/>
      <w:marLeft w:val="0"/>
      <w:marRight w:val="0"/>
      <w:marTop w:val="0"/>
      <w:marBottom w:val="0"/>
      <w:divBdr>
        <w:top w:val="none" w:sz="0" w:space="0" w:color="auto"/>
        <w:left w:val="none" w:sz="0" w:space="0" w:color="auto"/>
        <w:bottom w:val="none" w:sz="0" w:space="0" w:color="auto"/>
        <w:right w:val="none" w:sz="0" w:space="0" w:color="auto"/>
      </w:divBdr>
    </w:div>
    <w:div w:id="1228567042">
      <w:bodyDiv w:val="1"/>
      <w:marLeft w:val="0"/>
      <w:marRight w:val="0"/>
      <w:marTop w:val="0"/>
      <w:marBottom w:val="0"/>
      <w:divBdr>
        <w:top w:val="none" w:sz="0" w:space="0" w:color="auto"/>
        <w:left w:val="none" w:sz="0" w:space="0" w:color="auto"/>
        <w:bottom w:val="none" w:sz="0" w:space="0" w:color="auto"/>
        <w:right w:val="none" w:sz="0" w:space="0" w:color="auto"/>
      </w:divBdr>
    </w:div>
    <w:div w:id="1234699444">
      <w:bodyDiv w:val="1"/>
      <w:marLeft w:val="0"/>
      <w:marRight w:val="0"/>
      <w:marTop w:val="0"/>
      <w:marBottom w:val="0"/>
      <w:divBdr>
        <w:top w:val="none" w:sz="0" w:space="0" w:color="auto"/>
        <w:left w:val="none" w:sz="0" w:space="0" w:color="auto"/>
        <w:bottom w:val="none" w:sz="0" w:space="0" w:color="auto"/>
        <w:right w:val="none" w:sz="0" w:space="0" w:color="auto"/>
      </w:divBdr>
    </w:div>
    <w:div w:id="1245147080">
      <w:bodyDiv w:val="1"/>
      <w:marLeft w:val="0"/>
      <w:marRight w:val="0"/>
      <w:marTop w:val="0"/>
      <w:marBottom w:val="0"/>
      <w:divBdr>
        <w:top w:val="none" w:sz="0" w:space="0" w:color="auto"/>
        <w:left w:val="none" w:sz="0" w:space="0" w:color="auto"/>
        <w:bottom w:val="none" w:sz="0" w:space="0" w:color="auto"/>
        <w:right w:val="none" w:sz="0" w:space="0" w:color="auto"/>
      </w:divBdr>
    </w:div>
    <w:div w:id="1247036987">
      <w:bodyDiv w:val="1"/>
      <w:marLeft w:val="0"/>
      <w:marRight w:val="0"/>
      <w:marTop w:val="0"/>
      <w:marBottom w:val="0"/>
      <w:divBdr>
        <w:top w:val="none" w:sz="0" w:space="0" w:color="auto"/>
        <w:left w:val="none" w:sz="0" w:space="0" w:color="auto"/>
        <w:bottom w:val="none" w:sz="0" w:space="0" w:color="auto"/>
        <w:right w:val="none" w:sz="0" w:space="0" w:color="auto"/>
      </w:divBdr>
    </w:div>
    <w:div w:id="1248881782">
      <w:bodyDiv w:val="1"/>
      <w:marLeft w:val="0"/>
      <w:marRight w:val="0"/>
      <w:marTop w:val="0"/>
      <w:marBottom w:val="0"/>
      <w:divBdr>
        <w:top w:val="none" w:sz="0" w:space="0" w:color="auto"/>
        <w:left w:val="none" w:sz="0" w:space="0" w:color="auto"/>
        <w:bottom w:val="none" w:sz="0" w:space="0" w:color="auto"/>
        <w:right w:val="none" w:sz="0" w:space="0" w:color="auto"/>
      </w:divBdr>
    </w:div>
    <w:div w:id="1258902039">
      <w:bodyDiv w:val="1"/>
      <w:marLeft w:val="0"/>
      <w:marRight w:val="0"/>
      <w:marTop w:val="0"/>
      <w:marBottom w:val="0"/>
      <w:divBdr>
        <w:top w:val="none" w:sz="0" w:space="0" w:color="auto"/>
        <w:left w:val="none" w:sz="0" w:space="0" w:color="auto"/>
        <w:bottom w:val="none" w:sz="0" w:space="0" w:color="auto"/>
        <w:right w:val="none" w:sz="0" w:space="0" w:color="auto"/>
      </w:divBdr>
    </w:div>
    <w:div w:id="1275946204">
      <w:bodyDiv w:val="1"/>
      <w:marLeft w:val="0"/>
      <w:marRight w:val="0"/>
      <w:marTop w:val="0"/>
      <w:marBottom w:val="0"/>
      <w:divBdr>
        <w:top w:val="none" w:sz="0" w:space="0" w:color="auto"/>
        <w:left w:val="none" w:sz="0" w:space="0" w:color="auto"/>
        <w:bottom w:val="none" w:sz="0" w:space="0" w:color="auto"/>
        <w:right w:val="none" w:sz="0" w:space="0" w:color="auto"/>
      </w:divBdr>
    </w:div>
    <w:div w:id="1293168183">
      <w:bodyDiv w:val="1"/>
      <w:marLeft w:val="0"/>
      <w:marRight w:val="0"/>
      <w:marTop w:val="0"/>
      <w:marBottom w:val="0"/>
      <w:divBdr>
        <w:top w:val="none" w:sz="0" w:space="0" w:color="auto"/>
        <w:left w:val="none" w:sz="0" w:space="0" w:color="auto"/>
        <w:bottom w:val="none" w:sz="0" w:space="0" w:color="auto"/>
        <w:right w:val="none" w:sz="0" w:space="0" w:color="auto"/>
      </w:divBdr>
    </w:div>
    <w:div w:id="1294404980">
      <w:bodyDiv w:val="1"/>
      <w:marLeft w:val="0"/>
      <w:marRight w:val="0"/>
      <w:marTop w:val="0"/>
      <w:marBottom w:val="0"/>
      <w:divBdr>
        <w:top w:val="none" w:sz="0" w:space="0" w:color="auto"/>
        <w:left w:val="none" w:sz="0" w:space="0" w:color="auto"/>
        <w:bottom w:val="none" w:sz="0" w:space="0" w:color="auto"/>
        <w:right w:val="none" w:sz="0" w:space="0" w:color="auto"/>
      </w:divBdr>
    </w:div>
    <w:div w:id="1312440330">
      <w:bodyDiv w:val="1"/>
      <w:marLeft w:val="0"/>
      <w:marRight w:val="0"/>
      <w:marTop w:val="0"/>
      <w:marBottom w:val="0"/>
      <w:divBdr>
        <w:top w:val="none" w:sz="0" w:space="0" w:color="auto"/>
        <w:left w:val="none" w:sz="0" w:space="0" w:color="auto"/>
        <w:bottom w:val="none" w:sz="0" w:space="0" w:color="auto"/>
        <w:right w:val="none" w:sz="0" w:space="0" w:color="auto"/>
      </w:divBdr>
    </w:div>
    <w:div w:id="1313605265">
      <w:bodyDiv w:val="1"/>
      <w:marLeft w:val="0"/>
      <w:marRight w:val="0"/>
      <w:marTop w:val="0"/>
      <w:marBottom w:val="0"/>
      <w:divBdr>
        <w:top w:val="none" w:sz="0" w:space="0" w:color="auto"/>
        <w:left w:val="none" w:sz="0" w:space="0" w:color="auto"/>
        <w:bottom w:val="none" w:sz="0" w:space="0" w:color="auto"/>
        <w:right w:val="none" w:sz="0" w:space="0" w:color="auto"/>
      </w:divBdr>
    </w:div>
    <w:div w:id="1315336721">
      <w:bodyDiv w:val="1"/>
      <w:marLeft w:val="0"/>
      <w:marRight w:val="0"/>
      <w:marTop w:val="0"/>
      <w:marBottom w:val="0"/>
      <w:divBdr>
        <w:top w:val="none" w:sz="0" w:space="0" w:color="auto"/>
        <w:left w:val="none" w:sz="0" w:space="0" w:color="auto"/>
        <w:bottom w:val="none" w:sz="0" w:space="0" w:color="auto"/>
        <w:right w:val="none" w:sz="0" w:space="0" w:color="auto"/>
      </w:divBdr>
    </w:div>
    <w:div w:id="1315916253">
      <w:bodyDiv w:val="1"/>
      <w:marLeft w:val="0"/>
      <w:marRight w:val="0"/>
      <w:marTop w:val="0"/>
      <w:marBottom w:val="0"/>
      <w:divBdr>
        <w:top w:val="none" w:sz="0" w:space="0" w:color="auto"/>
        <w:left w:val="none" w:sz="0" w:space="0" w:color="auto"/>
        <w:bottom w:val="none" w:sz="0" w:space="0" w:color="auto"/>
        <w:right w:val="none" w:sz="0" w:space="0" w:color="auto"/>
      </w:divBdr>
    </w:div>
    <w:div w:id="1317956764">
      <w:bodyDiv w:val="1"/>
      <w:marLeft w:val="0"/>
      <w:marRight w:val="0"/>
      <w:marTop w:val="0"/>
      <w:marBottom w:val="0"/>
      <w:divBdr>
        <w:top w:val="none" w:sz="0" w:space="0" w:color="auto"/>
        <w:left w:val="none" w:sz="0" w:space="0" w:color="auto"/>
        <w:bottom w:val="none" w:sz="0" w:space="0" w:color="auto"/>
        <w:right w:val="none" w:sz="0" w:space="0" w:color="auto"/>
      </w:divBdr>
    </w:div>
    <w:div w:id="1322462386">
      <w:bodyDiv w:val="1"/>
      <w:marLeft w:val="0"/>
      <w:marRight w:val="0"/>
      <w:marTop w:val="0"/>
      <w:marBottom w:val="0"/>
      <w:divBdr>
        <w:top w:val="none" w:sz="0" w:space="0" w:color="auto"/>
        <w:left w:val="none" w:sz="0" w:space="0" w:color="auto"/>
        <w:bottom w:val="none" w:sz="0" w:space="0" w:color="auto"/>
        <w:right w:val="none" w:sz="0" w:space="0" w:color="auto"/>
      </w:divBdr>
    </w:div>
    <w:div w:id="1325014358">
      <w:bodyDiv w:val="1"/>
      <w:marLeft w:val="0"/>
      <w:marRight w:val="0"/>
      <w:marTop w:val="0"/>
      <w:marBottom w:val="0"/>
      <w:divBdr>
        <w:top w:val="none" w:sz="0" w:space="0" w:color="auto"/>
        <w:left w:val="none" w:sz="0" w:space="0" w:color="auto"/>
        <w:bottom w:val="none" w:sz="0" w:space="0" w:color="auto"/>
        <w:right w:val="none" w:sz="0" w:space="0" w:color="auto"/>
      </w:divBdr>
      <w:divsChild>
        <w:div w:id="171072260">
          <w:marLeft w:val="0"/>
          <w:marRight w:val="0"/>
          <w:marTop w:val="0"/>
          <w:marBottom w:val="0"/>
          <w:divBdr>
            <w:top w:val="none" w:sz="0" w:space="0" w:color="auto"/>
            <w:left w:val="none" w:sz="0" w:space="0" w:color="auto"/>
            <w:bottom w:val="none" w:sz="0" w:space="0" w:color="auto"/>
            <w:right w:val="none" w:sz="0" w:space="0" w:color="auto"/>
          </w:divBdr>
          <w:divsChild>
            <w:div w:id="14024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59467">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333485841">
      <w:bodyDiv w:val="1"/>
      <w:marLeft w:val="0"/>
      <w:marRight w:val="0"/>
      <w:marTop w:val="0"/>
      <w:marBottom w:val="0"/>
      <w:divBdr>
        <w:top w:val="none" w:sz="0" w:space="0" w:color="auto"/>
        <w:left w:val="none" w:sz="0" w:space="0" w:color="auto"/>
        <w:bottom w:val="none" w:sz="0" w:space="0" w:color="auto"/>
        <w:right w:val="none" w:sz="0" w:space="0" w:color="auto"/>
      </w:divBdr>
    </w:div>
    <w:div w:id="1335376970">
      <w:bodyDiv w:val="1"/>
      <w:marLeft w:val="0"/>
      <w:marRight w:val="0"/>
      <w:marTop w:val="0"/>
      <w:marBottom w:val="0"/>
      <w:divBdr>
        <w:top w:val="none" w:sz="0" w:space="0" w:color="auto"/>
        <w:left w:val="none" w:sz="0" w:space="0" w:color="auto"/>
        <w:bottom w:val="none" w:sz="0" w:space="0" w:color="auto"/>
        <w:right w:val="none" w:sz="0" w:space="0" w:color="auto"/>
      </w:divBdr>
    </w:div>
    <w:div w:id="1338268458">
      <w:bodyDiv w:val="1"/>
      <w:marLeft w:val="0"/>
      <w:marRight w:val="0"/>
      <w:marTop w:val="0"/>
      <w:marBottom w:val="0"/>
      <w:divBdr>
        <w:top w:val="none" w:sz="0" w:space="0" w:color="auto"/>
        <w:left w:val="none" w:sz="0" w:space="0" w:color="auto"/>
        <w:bottom w:val="none" w:sz="0" w:space="0" w:color="auto"/>
        <w:right w:val="none" w:sz="0" w:space="0" w:color="auto"/>
      </w:divBdr>
    </w:div>
    <w:div w:id="1339236551">
      <w:bodyDiv w:val="1"/>
      <w:marLeft w:val="0"/>
      <w:marRight w:val="0"/>
      <w:marTop w:val="0"/>
      <w:marBottom w:val="0"/>
      <w:divBdr>
        <w:top w:val="none" w:sz="0" w:space="0" w:color="auto"/>
        <w:left w:val="none" w:sz="0" w:space="0" w:color="auto"/>
        <w:bottom w:val="none" w:sz="0" w:space="0" w:color="auto"/>
        <w:right w:val="none" w:sz="0" w:space="0" w:color="auto"/>
      </w:divBdr>
    </w:div>
    <w:div w:id="1346900750">
      <w:bodyDiv w:val="1"/>
      <w:marLeft w:val="0"/>
      <w:marRight w:val="0"/>
      <w:marTop w:val="0"/>
      <w:marBottom w:val="0"/>
      <w:divBdr>
        <w:top w:val="none" w:sz="0" w:space="0" w:color="auto"/>
        <w:left w:val="none" w:sz="0" w:space="0" w:color="auto"/>
        <w:bottom w:val="none" w:sz="0" w:space="0" w:color="auto"/>
        <w:right w:val="none" w:sz="0" w:space="0" w:color="auto"/>
      </w:divBdr>
    </w:div>
    <w:div w:id="1351252536">
      <w:bodyDiv w:val="1"/>
      <w:marLeft w:val="0"/>
      <w:marRight w:val="0"/>
      <w:marTop w:val="0"/>
      <w:marBottom w:val="0"/>
      <w:divBdr>
        <w:top w:val="none" w:sz="0" w:space="0" w:color="auto"/>
        <w:left w:val="none" w:sz="0" w:space="0" w:color="auto"/>
        <w:bottom w:val="none" w:sz="0" w:space="0" w:color="auto"/>
        <w:right w:val="none" w:sz="0" w:space="0" w:color="auto"/>
      </w:divBdr>
    </w:div>
    <w:div w:id="1364592760">
      <w:bodyDiv w:val="1"/>
      <w:marLeft w:val="0"/>
      <w:marRight w:val="0"/>
      <w:marTop w:val="0"/>
      <w:marBottom w:val="0"/>
      <w:divBdr>
        <w:top w:val="none" w:sz="0" w:space="0" w:color="auto"/>
        <w:left w:val="none" w:sz="0" w:space="0" w:color="auto"/>
        <w:bottom w:val="none" w:sz="0" w:space="0" w:color="auto"/>
        <w:right w:val="none" w:sz="0" w:space="0" w:color="auto"/>
      </w:divBdr>
    </w:div>
    <w:div w:id="1364940252">
      <w:bodyDiv w:val="1"/>
      <w:marLeft w:val="0"/>
      <w:marRight w:val="0"/>
      <w:marTop w:val="0"/>
      <w:marBottom w:val="0"/>
      <w:divBdr>
        <w:top w:val="none" w:sz="0" w:space="0" w:color="auto"/>
        <w:left w:val="none" w:sz="0" w:space="0" w:color="auto"/>
        <w:bottom w:val="none" w:sz="0" w:space="0" w:color="auto"/>
        <w:right w:val="none" w:sz="0" w:space="0" w:color="auto"/>
      </w:divBdr>
    </w:div>
    <w:div w:id="1366491317">
      <w:bodyDiv w:val="1"/>
      <w:marLeft w:val="0"/>
      <w:marRight w:val="0"/>
      <w:marTop w:val="0"/>
      <w:marBottom w:val="0"/>
      <w:divBdr>
        <w:top w:val="none" w:sz="0" w:space="0" w:color="auto"/>
        <w:left w:val="none" w:sz="0" w:space="0" w:color="auto"/>
        <w:bottom w:val="none" w:sz="0" w:space="0" w:color="auto"/>
        <w:right w:val="none" w:sz="0" w:space="0" w:color="auto"/>
      </w:divBdr>
    </w:div>
    <w:div w:id="1368026812">
      <w:bodyDiv w:val="1"/>
      <w:marLeft w:val="0"/>
      <w:marRight w:val="0"/>
      <w:marTop w:val="0"/>
      <w:marBottom w:val="0"/>
      <w:divBdr>
        <w:top w:val="none" w:sz="0" w:space="0" w:color="auto"/>
        <w:left w:val="none" w:sz="0" w:space="0" w:color="auto"/>
        <w:bottom w:val="none" w:sz="0" w:space="0" w:color="auto"/>
        <w:right w:val="none" w:sz="0" w:space="0" w:color="auto"/>
      </w:divBdr>
    </w:div>
    <w:div w:id="1369376584">
      <w:bodyDiv w:val="1"/>
      <w:marLeft w:val="0"/>
      <w:marRight w:val="0"/>
      <w:marTop w:val="0"/>
      <w:marBottom w:val="0"/>
      <w:divBdr>
        <w:top w:val="none" w:sz="0" w:space="0" w:color="auto"/>
        <w:left w:val="none" w:sz="0" w:space="0" w:color="auto"/>
        <w:bottom w:val="none" w:sz="0" w:space="0" w:color="auto"/>
        <w:right w:val="none" w:sz="0" w:space="0" w:color="auto"/>
      </w:divBdr>
    </w:div>
    <w:div w:id="1372998359">
      <w:bodyDiv w:val="1"/>
      <w:marLeft w:val="0"/>
      <w:marRight w:val="0"/>
      <w:marTop w:val="0"/>
      <w:marBottom w:val="0"/>
      <w:divBdr>
        <w:top w:val="none" w:sz="0" w:space="0" w:color="auto"/>
        <w:left w:val="none" w:sz="0" w:space="0" w:color="auto"/>
        <w:bottom w:val="none" w:sz="0" w:space="0" w:color="auto"/>
        <w:right w:val="none" w:sz="0" w:space="0" w:color="auto"/>
      </w:divBdr>
    </w:div>
    <w:div w:id="1375349480">
      <w:bodyDiv w:val="1"/>
      <w:marLeft w:val="0"/>
      <w:marRight w:val="0"/>
      <w:marTop w:val="0"/>
      <w:marBottom w:val="0"/>
      <w:divBdr>
        <w:top w:val="none" w:sz="0" w:space="0" w:color="auto"/>
        <w:left w:val="none" w:sz="0" w:space="0" w:color="auto"/>
        <w:bottom w:val="none" w:sz="0" w:space="0" w:color="auto"/>
        <w:right w:val="none" w:sz="0" w:space="0" w:color="auto"/>
      </w:divBdr>
    </w:div>
    <w:div w:id="1381368914">
      <w:bodyDiv w:val="1"/>
      <w:marLeft w:val="0"/>
      <w:marRight w:val="0"/>
      <w:marTop w:val="0"/>
      <w:marBottom w:val="0"/>
      <w:divBdr>
        <w:top w:val="none" w:sz="0" w:space="0" w:color="auto"/>
        <w:left w:val="none" w:sz="0" w:space="0" w:color="auto"/>
        <w:bottom w:val="none" w:sz="0" w:space="0" w:color="auto"/>
        <w:right w:val="none" w:sz="0" w:space="0" w:color="auto"/>
      </w:divBdr>
    </w:div>
    <w:div w:id="1384015224">
      <w:bodyDiv w:val="1"/>
      <w:marLeft w:val="0"/>
      <w:marRight w:val="0"/>
      <w:marTop w:val="0"/>
      <w:marBottom w:val="0"/>
      <w:divBdr>
        <w:top w:val="none" w:sz="0" w:space="0" w:color="auto"/>
        <w:left w:val="none" w:sz="0" w:space="0" w:color="auto"/>
        <w:bottom w:val="none" w:sz="0" w:space="0" w:color="auto"/>
        <w:right w:val="none" w:sz="0" w:space="0" w:color="auto"/>
      </w:divBdr>
    </w:div>
    <w:div w:id="1384215179">
      <w:bodyDiv w:val="1"/>
      <w:marLeft w:val="0"/>
      <w:marRight w:val="0"/>
      <w:marTop w:val="0"/>
      <w:marBottom w:val="0"/>
      <w:divBdr>
        <w:top w:val="none" w:sz="0" w:space="0" w:color="auto"/>
        <w:left w:val="none" w:sz="0" w:space="0" w:color="auto"/>
        <w:bottom w:val="none" w:sz="0" w:space="0" w:color="auto"/>
        <w:right w:val="none" w:sz="0" w:space="0" w:color="auto"/>
      </w:divBdr>
    </w:div>
    <w:div w:id="1399399532">
      <w:bodyDiv w:val="1"/>
      <w:marLeft w:val="0"/>
      <w:marRight w:val="0"/>
      <w:marTop w:val="0"/>
      <w:marBottom w:val="0"/>
      <w:divBdr>
        <w:top w:val="none" w:sz="0" w:space="0" w:color="auto"/>
        <w:left w:val="none" w:sz="0" w:space="0" w:color="auto"/>
        <w:bottom w:val="none" w:sz="0" w:space="0" w:color="auto"/>
        <w:right w:val="none" w:sz="0" w:space="0" w:color="auto"/>
      </w:divBdr>
    </w:div>
    <w:div w:id="1410496398">
      <w:bodyDiv w:val="1"/>
      <w:marLeft w:val="0"/>
      <w:marRight w:val="0"/>
      <w:marTop w:val="0"/>
      <w:marBottom w:val="0"/>
      <w:divBdr>
        <w:top w:val="none" w:sz="0" w:space="0" w:color="auto"/>
        <w:left w:val="none" w:sz="0" w:space="0" w:color="auto"/>
        <w:bottom w:val="none" w:sz="0" w:space="0" w:color="auto"/>
        <w:right w:val="none" w:sz="0" w:space="0" w:color="auto"/>
      </w:divBdr>
    </w:div>
    <w:div w:id="1412198095">
      <w:bodyDiv w:val="1"/>
      <w:marLeft w:val="0"/>
      <w:marRight w:val="0"/>
      <w:marTop w:val="0"/>
      <w:marBottom w:val="0"/>
      <w:divBdr>
        <w:top w:val="none" w:sz="0" w:space="0" w:color="auto"/>
        <w:left w:val="none" w:sz="0" w:space="0" w:color="auto"/>
        <w:bottom w:val="none" w:sz="0" w:space="0" w:color="auto"/>
        <w:right w:val="none" w:sz="0" w:space="0" w:color="auto"/>
      </w:divBdr>
    </w:div>
    <w:div w:id="1416592964">
      <w:bodyDiv w:val="1"/>
      <w:marLeft w:val="0"/>
      <w:marRight w:val="0"/>
      <w:marTop w:val="0"/>
      <w:marBottom w:val="0"/>
      <w:divBdr>
        <w:top w:val="none" w:sz="0" w:space="0" w:color="auto"/>
        <w:left w:val="none" w:sz="0" w:space="0" w:color="auto"/>
        <w:bottom w:val="none" w:sz="0" w:space="0" w:color="auto"/>
        <w:right w:val="none" w:sz="0" w:space="0" w:color="auto"/>
      </w:divBdr>
    </w:div>
    <w:div w:id="1425569093">
      <w:bodyDiv w:val="1"/>
      <w:marLeft w:val="0"/>
      <w:marRight w:val="0"/>
      <w:marTop w:val="0"/>
      <w:marBottom w:val="0"/>
      <w:divBdr>
        <w:top w:val="none" w:sz="0" w:space="0" w:color="auto"/>
        <w:left w:val="none" w:sz="0" w:space="0" w:color="auto"/>
        <w:bottom w:val="none" w:sz="0" w:space="0" w:color="auto"/>
        <w:right w:val="none" w:sz="0" w:space="0" w:color="auto"/>
      </w:divBdr>
    </w:div>
    <w:div w:id="1433167130">
      <w:bodyDiv w:val="1"/>
      <w:marLeft w:val="0"/>
      <w:marRight w:val="0"/>
      <w:marTop w:val="0"/>
      <w:marBottom w:val="0"/>
      <w:divBdr>
        <w:top w:val="none" w:sz="0" w:space="0" w:color="auto"/>
        <w:left w:val="none" w:sz="0" w:space="0" w:color="auto"/>
        <w:bottom w:val="none" w:sz="0" w:space="0" w:color="auto"/>
        <w:right w:val="none" w:sz="0" w:space="0" w:color="auto"/>
      </w:divBdr>
    </w:div>
    <w:div w:id="1434857153">
      <w:bodyDiv w:val="1"/>
      <w:marLeft w:val="0"/>
      <w:marRight w:val="0"/>
      <w:marTop w:val="0"/>
      <w:marBottom w:val="0"/>
      <w:divBdr>
        <w:top w:val="none" w:sz="0" w:space="0" w:color="auto"/>
        <w:left w:val="none" w:sz="0" w:space="0" w:color="auto"/>
        <w:bottom w:val="none" w:sz="0" w:space="0" w:color="auto"/>
        <w:right w:val="none" w:sz="0" w:space="0" w:color="auto"/>
      </w:divBdr>
    </w:div>
    <w:div w:id="1444231805">
      <w:bodyDiv w:val="1"/>
      <w:marLeft w:val="0"/>
      <w:marRight w:val="0"/>
      <w:marTop w:val="0"/>
      <w:marBottom w:val="0"/>
      <w:divBdr>
        <w:top w:val="none" w:sz="0" w:space="0" w:color="auto"/>
        <w:left w:val="none" w:sz="0" w:space="0" w:color="auto"/>
        <w:bottom w:val="none" w:sz="0" w:space="0" w:color="auto"/>
        <w:right w:val="none" w:sz="0" w:space="0" w:color="auto"/>
      </w:divBdr>
    </w:div>
    <w:div w:id="1447189056">
      <w:bodyDiv w:val="1"/>
      <w:marLeft w:val="0"/>
      <w:marRight w:val="0"/>
      <w:marTop w:val="0"/>
      <w:marBottom w:val="0"/>
      <w:divBdr>
        <w:top w:val="none" w:sz="0" w:space="0" w:color="auto"/>
        <w:left w:val="none" w:sz="0" w:space="0" w:color="auto"/>
        <w:bottom w:val="none" w:sz="0" w:space="0" w:color="auto"/>
        <w:right w:val="none" w:sz="0" w:space="0" w:color="auto"/>
      </w:divBdr>
    </w:div>
    <w:div w:id="1447504191">
      <w:bodyDiv w:val="1"/>
      <w:marLeft w:val="0"/>
      <w:marRight w:val="0"/>
      <w:marTop w:val="0"/>
      <w:marBottom w:val="0"/>
      <w:divBdr>
        <w:top w:val="none" w:sz="0" w:space="0" w:color="auto"/>
        <w:left w:val="none" w:sz="0" w:space="0" w:color="auto"/>
        <w:bottom w:val="none" w:sz="0" w:space="0" w:color="auto"/>
        <w:right w:val="none" w:sz="0" w:space="0" w:color="auto"/>
      </w:divBdr>
    </w:div>
    <w:div w:id="1455059302">
      <w:bodyDiv w:val="1"/>
      <w:marLeft w:val="0"/>
      <w:marRight w:val="0"/>
      <w:marTop w:val="0"/>
      <w:marBottom w:val="0"/>
      <w:divBdr>
        <w:top w:val="none" w:sz="0" w:space="0" w:color="auto"/>
        <w:left w:val="none" w:sz="0" w:space="0" w:color="auto"/>
        <w:bottom w:val="none" w:sz="0" w:space="0" w:color="auto"/>
        <w:right w:val="none" w:sz="0" w:space="0" w:color="auto"/>
      </w:divBdr>
    </w:div>
    <w:div w:id="1456866820">
      <w:bodyDiv w:val="1"/>
      <w:marLeft w:val="0"/>
      <w:marRight w:val="0"/>
      <w:marTop w:val="0"/>
      <w:marBottom w:val="0"/>
      <w:divBdr>
        <w:top w:val="none" w:sz="0" w:space="0" w:color="auto"/>
        <w:left w:val="none" w:sz="0" w:space="0" w:color="auto"/>
        <w:bottom w:val="none" w:sz="0" w:space="0" w:color="auto"/>
        <w:right w:val="none" w:sz="0" w:space="0" w:color="auto"/>
      </w:divBdr>
    </w:div>
    <w:div w:id="1472987259">
      <w:bodyDiv w:val="1"/>
      <w:marLeft w:val="0"/>
      <w:marRight w:val="0"/>
      <w:marTop w:val="0"/>
      <w:marBottom w:val="0"/>
      <w:divBdr>
        <w:top w:val="none" w:sz="0" w:space="0" w:color="auto"/>
        <w:left w:val="none" w:sz="0" w:space="0" w:color="auto"/>
        <w:bottom w:val="none" w:sz="0" w:space="0" w:color="auto"/>
        <w:right w:val="none" w:sz="0" w:space="0" w:color="auto"/>
      </w:divBdr>
    </w:div>
    <w:div w:id="1479953862">
      <w:bodyDiv w:val="1"/>
      <w:marLeft w:val="0"/>
      <w:marRight w:val="0"/>
      <w:marTop w:val="0"/>
      <w:marBottom w:val="0"/>
      <w:divBdr>
        <w:top w:val="none" w:sz="0" w:space="0" w:color="auto"/>
        <w:left w:val="none" w:sz="0" w:space="0" w:color="auto"/>
        <w:bottom w:val="none" w:sz="0" w:space="0" w:color="auto"/>
        <w:right w:val="none" w:sz="0" w:space="0" w:color="auto"/>
      </w:divBdr>
    </w:div>
    <w:div w:id="1500123481">
      <w:bodyDiv w:val="1"/>
      <w:marLeft w:val="0"/>
      <w:marRight w:val="0"/>
      <w:marTop w:val="0"/>
      <w:marBottom w:val="0"/>
      <w:divBdr>
        <w:top w:val="none" w:sz="0" w:space="0" w:color="auto"/>
        <w:left w:val="none" w:sz="0" w:space="0" w:color="auto"/>
        <w:bottom w:val="none" w:sz="0" w:space="0" w:color="auto"/>
        <w:right w:val="none" w:sz="0" w:space="0" w:color="auto"/>
      </w:divBdr>
    </w:div>
    <w:div w:id="1504397655">
      <w:bodyDiv w:val="1"/>
      <w:marLeft w:val="0"/>
      <w:marRight w:val="0"/>
      <w:marTop w:val="0"/>
      <w:marBottom w:val="0"/>
      <w:divBdr>
        <w:top w:val="none" w:sz="0" w:space="0" w:color="auto"/>
        <w:left w:val="none" w:sz="0" w:space="0" w:color="auto"/>
        <w:bottom w:val="none" w:sz="0" w:space="0" w:color="auto"/>
        <w:right w:val="none" w:sz="0" w:space="0" w:color="auto"/>
      </w:divBdr>
    </w:div>
    <w:div w:id="1509444511">
      <w:bodyDiv w:val="1"/>
      <w:marLeft w:val="0"/>
      <w:marRight w:val="0"/>
      <w:marTop w:val="0"/>
      <w:marBottom w:val="0"/>
      <w:divBdr>
        <w:top w:val="none" w:sz="0" w:space="0" w:color="auto"/>
        <w:left w:val="none" w:sz="0" w:space="0" w:color="auto"/>
        <w:bottom w:val="none" w:sz="0" w:space="0" w:color="auto"/>
        <w:right w:val="none" w:sz="0" w:space="0" w:color="auto"/>
      </w:divBdr>
    </w:div>
    <w:div w:id="1511866966">
      <w:bodyDiv w:val="1"/>
      <w:marLeft w:val="0"/>
      <w:marRight w:val="0"/>
      <w:marTop w:val="0"/>
      <w:marBottom w:val="0"/>
      <w:divBdr>
        <w:top w:val="none" w:sz="0" w:space="0" w:color="auto"/>
        <w:left w:val="none" w:sz="0" w:space="0" w:color="auto"/>
        <w:bottom w:val="none" w:sz="0" w:space="0" w:color="auto"/>
        <w:right w:val="none" w:sz="0" w:space="0" w:color="auto"/>
      </w:divBdr>
    </w:div>
    <w:div w:id="1514998166">
      <w:bodyDiv w:val="1"/>
      <w:marLeft w:val="0"/>
      <w:marRight w:val="0"/>
      <w:marTop w:val="0"/>
      <w:marBottom w:val="0"/>
      <w:divBdr>
        <w:top w:val="none" w:sz="0" w:space="0" w:color="auto"/>
        <w:left w:val="none" w:sz="0" w:space="0" w:color="auto"/>
        <w:bottom w:val="none" w:sz="0" w:space="0" w:color="auto"/>
        <w:right w:val="none" w:sz="0" w:space="0" w:color="auto"/>
      </w:divBdr>
    </w:div>
    <w:div w:id="1516649700">
      <w:bodyDiv w:val="1"/>
      <w:marLeft w:val="0"/>
      <w:marRight w:val="0"/>
      <w:marTop w:val="0"/>
      <w:marBottom w:val="0"/>
      <w:divBdr>
        <w:top w:val="none" w:sz="0" w:space="0" w:color="auto"/>
        <w:left w:val="none" w:sz="0" w:space="0" w:color="auto"/>
        <w:bottom w:val="none" w:sz="0" w:space="0" w:color="auto"/>
        <w:right w:val="none" w:sz="0" w:space="0" w:color="auto"/>
      </w:divBdr>
    </w:div>
    <w:div w:id="1527206962">
      <w:bodyDiv w:val="1"/>
      <w:marLeft w:val="0"/>
      <w:marRight w:val="0"/>
      <w:marTop w:val="0"/>
      <w:marBottom w:val="0"/>
      <w:divBdr>
        <w:top w:val="none" w:sz="0" w:space="0" w:color="auto"/>
        <w:left w:val="none" w:sz="0" w:space="0" w:color="auto"/>
        <w:bottom w:val="none" w:sz="0" w:space="0" w:color="auto"/>
        <w:right w:val="none" w:sz="0" w:space="0" w:color="auto"/>
      </w:divBdr>
    </w:div>
    <w:div w:id="1533880482">
      <w:bodyDiv w:val="1"/>
      <w:marLeft w:val="0"/>
      <w:marRight w:val="0"/>
      <w:marTop w:val="0"/>
      <w:marBottom w:val="0"/>
      <w:divBdr>
        <w:top w:val="none" w:sz="0" w:space="0" w:color="auto"/>
        <w:left w:val="none" w:sz="0" w:space="0" w:color="auto"/>
        <w:bottom w:val="none" w:sz="0" w:space="0" w:color="auto"/>
        <w:right w:val="none" w:sz="0" w:space="0" w:color="auto"/>
      </w:divBdr>
    </w:div>
    <w:div w:id="1539970402">
      <w:bodyDiv w:val="1"/>
      <w:marLeft w:val="0"/>
      <w:marRight w:val="0"/>
      <w:marTop w:val="0"/>
      <w:marBottom w:val="0"/>
      <w:divBdr>
        <w:top w:val="none" w:sz="0" w:space="0" w:color="auto"/>
        <w:left w:val="none" w:sz="0" w:space="0" w:color="auto"/>
        <w:bottom w:val="none" w:sz="0" w:space="0" w:color="auto"/>
        <w:right w:val="none" w:sz="0" w:space="0" w:color="auto"/>
      </w:divBdr>
    </w:div>
    <w:div w:id="1549534360">
      <w:bodyDiv w:val="1"/>
      <w:marLeft w:val="0"/>
      <w:marRight w:val="0"/>
      <w:marTop w:val="0"/>
      <w:marBottom w:val="0"/>
      <w:divBdr>
        <w:top w:val="none" w:sz="0" w:space="0" w:color="auto"/>
        <w:left w:val="none" w:sz="0" w:space="0" w:color="auto"/>
        <w:bottom w:val="none" w:sz="0" w:space="0" w:color="auto"/>
        <w:right w:val="none" w:sz="0" w:space="0" w:color="auto"/>
      </w:divBdr>
    </w:div>
    <w:div w:id="1569994603">
      <w:bodyDiv w:val="1"/>
      <w:marLeft w:val="0"/>
      <w:marRight w:val="0"/>
      <w:marTop w:val="0"/>
      <w:marBottom w:val="0"/>
      <w:divBdr>
        <w:top w:val="none" w:sz="0" w:space="0" w:color="auto"/>
        <w:left w:val="none" w:sz="0" w:space="0" w:color="auto"/>
        <w:bottom w:val="none" w:sz="0" w:space="0" w:color="auto"/>
        <w:right w:val="none" w:sz="0" w:space="0" w:color="auto"/>
      </w:divBdr>
    </w:div>
    <w:div w:id="1570191618">
      <w:bodyDiv w:val="1"/>
      <w:marLeft w:val="0"/>
      <w:marRight w:val="0"/>
      <w:marTop w:val="0"/>
      <w:marBottom w:val="0"/>
      <w:divBdr>
        <w:top w:val="none" w:sz="0" w:space="0" w:color="auto"/>
        <w:left w:val="none" w:sz="0" w:space="0" w:color="auto"/>
        <w:bottom w:val="none" w:sz="0" w:space="0" w:color="auto"/>
        <w:right w:val="none" w:sz="0" w:space="0" w:color="auto"/>
      </w:divBdr>
    </w:div>
    <w:div w:id="1578663019">
      <w:bodyDiv w:val="1"/>
      <w:marLeft w:val="0"/>
      <w:marRight w:val="0"/>
      <w:marTop w:val="0"/>
      <w:marBottom w:val="0"/>
      <w:divBdr>
        <w:top w:val="none" w:sz="0" w:space="0" w:color="auto"/>
        <w:left w:val="none" w:sz="0" w:space="0" w:color="auto"/>
        <w:bottom w:val="none" w:sz="0" w:space="0" w:color="auto"/>
        <w:right w:val="none" w:sz="0" w:space="0" w:color="auto"/>
      </w:divBdr>
    </w:div>
    <w:div w:id="1581138714">
      <w:bodyDiv w:val="1"/>
      <w:marLeft w:val="0"/>
      <w:marRight w:val="0"/>
      <w:marTop w:val="0"/>
      <w:marBottom w:val="0"/>
      <w:divBdr>
        <w:top w:val="none" w:sz="0" w:space="0" w:color="auto"/>
        <w:left w:val="none" w:sz="0" w:space="0" w:color="auto"/>
        <w:bottom w:val="none" w:sz="0" w:space="0" w:color="auto"/>
        <w:right w:val="none" w:sz="0" w:space="0" w:color="auto"/>
      </w:divBdr>
    </w:div>
    <w:div w:id="1620406202">
      <w:bodyDiv w:val="1"/>
      <w:marLeft w:val="0"/>
      <w:marRight w:val="0"/>
      <w:marTop w:val="0"/>
      <w:marBottom w:val="0"/>
      <w:divBdr>
        <w:top w:val="none" w:sz="0" w:space="0" w:color="auto"/>
        <w:left w:val="none" w:sz="0" w:space="0" w:color="auto"/>
        <w:bottom w:val="none" w:sz="0" w:space="0" w:color="auto"/>
        <w:right w:val="none" w:sz="0" w:space="0" w:color="auto"/>
      </w:divBdr>
    </w:div>
    <w:div w:id="1620449573">
      <w:bodyDiv w:val="1"/>
      <w:marLeft w:val="0"/>
      <w:marRight w:val="0"/>
      <w:marTop w:val="0"/>
      <w:marBottom w:val="0"/>
      <w:divBdr>
        <w:top w:val="none" w:sz="0" w:space="0" w:color="auto"/>
        <w:left w:val="none" w:sz="0" w:space="0" w:color="auto"/>
        <w:bottom w:val="none" w:sz="0" w:space="0" w:color="auto"/>
        <w:right w:val="none" w:sz="0" w:space="0" w:color="auto"/>
      </w:divBdr>
    </w:div>
    <w:div w:id="1625229106">
      <w:bodyDiv w:val="1"/>
      <w:marLeft w:val="0"/>
      <w:marRight w:val="0"/>
      <w:marTop w:val="0"/>
      <w:marBottom w:val="0"/>
      <w:divBdr>
        <w:top w:val="none" w:sz="0" w:space="0" w:color="auto"/>
        <w:left w:val="none" w:sz="0" w:space="0" w:color="auto"/>
        <w:bottom w:val="none" w:sz="0" w:space="0" w:color="auto"/>
        <w:right w:val="none" w:sz="0" w:space="0" w:color="auto"/>
      </w:divBdr>
    </w:div>
    <w:div w:id="1627203055">
      <w:bodyDiv w:val="1"/>
      <w:marLeft w:val="0"/>
      <w:marRight w:val="0"/>
      <w:marTop w:val="0"/>
      <w:marBottom w:val="0"/>
      <w:divBdr>
        <w:top w:val="none" w:sz="0" w:space="0" w:color="auto"/>
        <w:left w:val="none" w:sz="0" w:space="0" w:color="auto"/>
        <w:bottom w:val="none" w:sz="0" w:space="0" w:color="auto"/>
        <w:right w:val="none" w:sz="0" w:space="0" w:color="auto"/>
      </w:divBdr>
    </w:div>
    <w:div w:id="1637761691">
      <w:bodyDiv w:val="1"/>
      <w:marLeft w:val="0"/>
      <w:marRight w:val="0"/>
      <w:marTop w:val="0"/>
      <w:marBottom w:val="0"/>
      <w:divBdr>
        <w:top w:val="none" w:sz="0" w:space="0" w:color="auto"/>
        <w:left w:val="none" w:sz="0" w:space="0" w:color="auto"/>
        <w:bottom w:val="none" w:sz="0" w:space="0" w:color="auto"/>
        <w:right w:val="none" w:sz="0" w:space="0" w:color="auto"/>
      </w:divBdr>
    </w:div>
    <w:div w:id="1639412517">
      <w:bodyDiv w:val="1"/>
      <w:marLeft w:val="0"/>
      <w:marRight w:val="0"/>
      <w:marTop w:val="0"/>
      <w:marBottom w:val="0"/>
      <w:divBdr>
        <w:top w:val="none" w:sz="0" w:space="0" w:color="auto"/>
        <w:left w:val="none" w:sz="0" w:space="0" w:color="auto"/>
        <w:bottom w:val="none" w:sz="0" w:space="0" w:color="auto"/>
        <w:right w:val="none" w:sz="0" w:space="0" w:color="auto"/>
      </w:divBdr>
    </w:div>
    <w:div w:id="1640767834">
      <w:bodyDiv w:val="1"/>
      <w:marLeft w:val="0"/>
      <w:marRight w:val="0"/>
      <w:marTop w:val="0"/>
      <w:marBottom w:val="0"/>
      <w:divBdr>
        <w:top w:val="none" w:sz="0" w:space="0" w:color="auto"/>
        <w:left w:val="none" w:sz="0" w:space="0" w:color="auto"/>
        <w:bottom w:val="none" w:sz="0" w:space="0" w:color="auto"/>
        <w:right w:val="none" w:sz="0" w:space="0" w:color="auto"/>
      </w:divBdr>
    </w:div>
    <w:div w:id="1652368625">
      <w:bodyDiv w:val="1"/>
      <w:marLeft w:val="0"/>
      <w:marRight w:val="0"/>
      <w:marTop w:val="0"/>
      <w:marBottom w:val="0"/>
      <w:divBdr>
        <w:top w:val="none" w:sz="0" w:space="0" w:color="auto"/>
        <w:left w:val="none" w:sz="0" w:space="0" w:color="auto"/>
        <w:bottom w:val="none" w:sz="0" w:space="0" w:color="auto"/>
        <w:right w:val="none" w:sz="0" w:space="0" w:color="auto"/>
      </w:divBdr>
    </w:div>
    <w:div w:id="1654063355">
      <w:bodyDiv w:val="1"/>
      <w:marLeft w:val="0"/>
      <w:marRight w:val="0"/>
      <w:marTop w:val="0"/>
      <w:marBottom w:val="0"/>
      <w:divBdr>
        <w:top w:val="none" w:sz="0" w:space="0" w:color="auto"/>
        <w:left w:val="none" w:sz="0" w:space="0" w:color="auto"/>
        <w:bottom w:val="none" w:sz="0" w:space="0" w:color="auto"/>
        <w:right w:val="none" w:sz="0" w:space="0" w:color="auto"/>
      </w:divBdr>
    </w:div>
    <w:div w:id="1654751169">
      <w:bodyDiv w:val="1"/>
      <w:marLeft w:val="0"/>
      <w:marRight w:val="0"/>
      <w:marTop w:val="0"/>
      <w:marBottom w:val="0"/>
      <w:divBdr>
        <w:top w:val="none" w:sz="0" w:space="0" w:color="auto"/>
        <w:left w:val="none" w:sz="0" w:space="0" w:color="auto"/>
        <w:bottom w:val="none" w:sz="0" w:space="0" w:color="auto"/>
        <w:right w:val="none" w:sz="0" w:space="0" w:color="auto"/>
      </w:divBdr>
    </w:div>
    <w:div w:id="1657342101">
      <w:bodyDiv w:val="1"/>
      <w:marLeft w:val="0"/>
      <w:marRight w:val="0"/>
      <w:marTop w:val="0"/>
      <w:marBottom w:val="0"/>
      <w:divBdr>
        <w:top w:val="none" w:sz="0" w:space="0" w:color="auto"/>
        <w:left w:val="none" w:sz="0" w:space="0" w:color="auto"/>
        <w:bottom w:val="none" w:sz="0" w:space="0" w:color="auto"/>
        <w:right w:val="none" w:sz="0" w:space="0" w:color="auto"/>
      </w:divBdr>
    </w:div>
    <w:div w:id="1668822615">
      <w:bodyDiv w:val="1"/>
      <w:marLeft w:val="0"/>
      <w:marRight w:val="0"/>
      <w:marTop w:val="0"/>
      <w:marBottom w:val="0"/>
      <w:divBdr>
        <w:top w:val="none" w:sz="0" w:space="0" w:color="auto"/>
        <w:left w:val="none" w:sz="0" w:space="0" w:color="auto"/>
        <w:bottom w:val="none" w:sz="0" w:space="0" w:color="auto"/>
        <w:right w:val="none" w:sz="0" w:space="0" w:color="auto"/>
      </w:divBdr>
    </w:div>
    <w:div w:id="1673531229">
      <w:bodyDiv w:val="1"/>
      <w:marLeft w:val="0"/>
      <w:marRight w:val="0"/>
      <w:marTop w:val="0"/>
      <w:marBottom w:val="0"/>
      <w:divBdr>
        <w:top w:val="none" w:sz="0" w:space="0" w:color="auto"/>
        <w:left w:val="none" w:sz="0" w:space="0" w:color="auto"/>
        <w:bottom w:val="none" w:sz="0" w:space="0" w:color="auto"/>
        <w:right w:val="none" w:sz="0" w:space="0" w:color="auto"/>
      </w:divBdr>
    </w:div>
    <w:div w:id="1678733613">
      <w:bodyDiv w:val="1"/>
      <w:marLeft w:val="0"/>
      <w:marRight w:val="0"/>
      <w:marTop w:val="0"/>
      <w:marBottom w:val="0"/>
      <w:divBdr>
        <w:top w:val="none" w:sz="0" w:space="0" w:color="auto"/>
        <w:left w:val="none" w:sz="0" w:space="0" w:color="auto"/>
        <w:bottom w:val="none" w:sz="0" w:space="0" w:color="auto"/>
        <w:right w:val="none" w:sz="0" w:space="0" w:color="auto"/>
      </w:divBdr>
    </w:div>
    <w:div w:id="1683892399">
      <w:bodyDiv w:val="1"/>
      <w:marLeft w:val="0"/>
      <w:marRight w:val="0"/>
      <w:marTop w:val="0"/>
      <w:marBottom w:val="0"/>
      <w:divBdr>
        <w:top w:val="none" w:sz="0" w:space="0" w:color="auto"/>
        <w:left w:val="none" w:sz="0" w:space="0" w:color="auto"/>
        <w:bottom w:val="none" w:sz="0" w:space="0" w:color="auto"/>
        <w:right w:val="none" w:sz="0" w:space="0" w:color="auto"/>
      </w:divBdr>
    </w:div>
    <w:div w:id="1683897280">
      <w:bodyDiv w:val="1"/>
      <w:marLeft w:val="0"/>
      <w:marRight w:val="0"/>
      <w:marTop w:val="0"/>
      <w:marBottom w:val="0"/>
      <w:divBdr>
        <w:top w:val="none" w:sz="0" w:space="0" w:color="auto"/>
        <w:left w:val="none" w:sz="0" w:space="0" w:color="auto"/>
        <w:bottom w:val="none" w:sz="0" w:space="0" w:color="auto"/>
        <w:right w:val="none" w:sz="0" w:space="0" w:color="auto"/>
      </w:divBdr>
    </w:div>
    <w:div w:id="1686323492">
      <w:bodyDiv w:val="1"/>
      <w:marLeft w:val="0"/>
      <w:marRight w:val="0"/>
      <w:marTop w:val="0"/>
      <w:marBottom w:val="0"/>
      <w:divBdr>
        <w:top w:val="none" w:sz="0" w:space="0" w:color="auto"/>
        <w:left w:val="none" w:sz="0" w:space="0" w:color="auto"/>
        <w:bottom w:val="none" w:sz="0" w:space="0" w:color="auto"/>
        <w:right w:val="none" w:sz="0" w:space="0" w:color="auto"/>
      </w:divBdr>
    </w:div>
    <w:div w:id="1692102182">
      <w:bodyDiv w:val="1"/>
      <w:marLeft w:val="0"/>
      <w:marRight w:val="0"/>
      <w:marTop w:val="0"/>
      <w:marBottom w:val="0"/>
      <w:divBdr>
        <w:top w:val="none" w:sz="0" w:space="0" w:color="auto"/>
        <w:left w:val="none" w:sz="0" w:space="0" w:color="auto"/>
        <w:bottom w:val="none" w:sz="0" w:space="0" w:color="auto"/>
        <w:right w:val="none" w:sz="0" w:space="0" w:color="auto"/>
      </w:divBdr>
    </w:div>
    <w:div w:id="1697658718">
      <w:bodyDiv w:val="1"/>
      <w:marLeft w:val="0"/>
      <w:marRight w:val="0"/>
      <w:marTop w:val="0"/>
      <w:marBottom w:val="0"/>
      <w:divBdr>
        <w:top w:val="none" w:sz="0" w:space="0" w:color="auto"/>
        <w:left w:val="none" w:sz="0" w:space="0" w:color="auto"/>
        <w:bottom w:val="none" w:sz="0" w:space="0" w:color="auto"/>
        <w:right w:val="none" w:sz="0" w:space="0" w:color="auto"/>
      </w:divBdr>
    </w:div>
    <w:div w:id="1699309763">
      <w:bodyDiv w:val="1"/>
      <w:marLeft w:val="0"/>
      <w:marRight w:val="0"/>
      <w:marTop w:val="0"/>
      <w:marBottom w:val="0"/>
      <w:divBdr>
        <w:top w:val="none" w:sz="0" w:space="0" w:color="auto"/>
        <w:left w:val="none" w:sz="0" w:space="0" w:color="auto"/>
        <w:bottom w:val="none" w:sz="0" w:space="0" w:color="auto"/>
        <w:right w:val="none" w:sz="0" w:space="0" w:color="auto"/>
      </w:divBdr>
    </w:div>
    <w:div w:id="1699427600">
      <w:bodyDiv w:val="1"/>
      <w:marLeft w:val="0"/>
      <w:marRight w:val="0"/>
      <w:marTop w:val="0"/>
      <w:marBottom w:val="0"/>
      <w:divBdr>
        <w:top w:val="none" w:sz="0" w:space="0" w:color="auto"/>
        <w:left w:val="none" w:sz="0" w:space="0" w:color="auto"/>
        <w:bottom w:val="none" w:sz="0" w:space="0" w:color="auto"/>
        <w:right w:val="none" w:sz="0" w:space="0" w:color="auto"/>
      </w:divBdr>
    </w:div>
    <w:div w:id="1700818698">
      <w:bodyDiv w:val="1"/>
      <w:marLeft w:val="0"/>
      <w:marRight w:val="0"/>
      <w:marTop w:val="0"/>
      <w:marBottom w:val="0"/>
      <w:divBdr>
        <w:top w:val="none" w:sz="0" w:space="0" w:color="auto"/>
        <w:left w:val="none" w:sz="0" w:space="0" w:color="auto"/>
        <w:bottom w:val="none" w:sz="0" w:space="0" w:color="auto"/>
        <w:right w:val="none" w:sz="0" w:space="0" w:color="auto"/>
      </w:divBdr>
    </w:div>
    <w:div w:id="1702777426">
      <w:bodyDiv w:val="1"/>
      <w:marLeft w:val="0"/>
      <w:marRight w:val="0"/>
      <w:marTop w:val="0"/>
      <w:marBottom w:val="0"/>
      <w:divBdr>
        <w:top w:val="none" w:sz="0" w:space="0" w:color="auto"/>
        <w:left w:val="none" w:sz="0" w:space="0" w:color="auto"/>
        <w:bottom w:val="none" w:sz="0" w:space="0" w:color="auto"/>
        <w:right w:val="none" w:sz="0" w:space="0" w:color="auto"/>
      </w:divBdr>
    </w:div>
    <w:div w:id="1710950907">
      <w:bodyDiv w:val="1"/>
      <w:marLeft w:val="0"/>
      <w:marRight w:val="0"/>
      <w:marTop w:val="0"/>
      <w:marBottom w:val="0"/>
      <w:divBdr>
        <w:top w:val="none" w:sz="0" w:space="0" w:color="auto"/>
        <w:left w:val="none" w:sz="0" w:space="0" w:color="auto"/>
        <w:bottom w:val="none" w:sz="0" w:space="0" w:color="auto"/>
        <w:right w:val="none" w:sz="0" w:space="0" w:color="auto"/>
      </w:divBdr>
    </w:div>
    <w:div w:id="1713339592">
      <w:bodyDiv w:val="1"/>
      <w:marLeft w:val="0"/>
      <w:marRight w:val="0"/>
      <w:marTop w:val="0"/>
      <w:marBottom w:val="0"/>
      <w:divBdr>
        <w:top w:val="none" w:sz="0" w:space="0" w:color="auto"/>
        <w:left w:val="none" w:sz="0" w:space="0" w:color="auto"/>
        <w:bottom w:val="none" w:sz="0" w:space="0" w:color="auto"/>
        <w:right w:val="none" w:sz="0" w:space="0" w:color="auto"/>
      </w:divBdr>
    </w:div>
    <w:div w:id="1725911981">
      <w:bodyDiv w:val="1"/>
      <w:marLeft w:val="0"/>
      <w:marRight w:val="0"/>
      <w:marTop w:val="0"/>
      <w:marBottom w:val="0"/>
      <w:divBdr>
        <w:top w:val="none" w:sz="0" w:space="0" w:color="auto"/>
        <w:left w:val="none" w:sz="0" w:space="0" w:color="auto"/>
        <w:bottom w:val="none" w:sz="0" w:space="0" w:color="auto"/>
        <w:right w:val="none" w:sz="0" w:space="0" w:color="auto"/>
      </w:divBdr>
    </w:div>
    <w:div w:id="1732727105">
      <w:bodyDiv w:val="1"/>
      <w:marLeft w:val="0"/>
      <w:marRight w:val="0"/>
      <w:marTop w:val="0"/>
      <w:marBottom w:val="0"/>
      <w:divBdr>
        <w:top w:val="none" w:sz="0" w:space="0" w:color="auto"/>
        <w:left w:val="none" w:sz="0" w:space="0" w:color="auto"/>
        <w:bottom w:val="none" w:sz="0" w:space="0" w:color="auto"/>
        <w:right w:val="none" w:sz="0" w:space="0" w:color="auto"/>
      </w:divBdr>
    </w:div>
    <w:div w:id="1734351420">
      <w:bodyDiv w:val="1"/>
      <w:marLeft w:val="0"/>
      <w:marRight w:val="0"/>
      <w:marTop w:val="0"/>
      <w:marBottom w:val="0"/>
      <w:divBdr>
        <w:top w:val="none" w:sz="0" w:space="0" w:color="auto"/>
        <w:left w:val="none" w:sz="0" w:space="0" w:color="auto"/>
        <w:bottom w:val="none" w:sz="0" w:space="0" w:color="auto"/>
        <w:right w:val="none" w:sz="0" w:space="0" w:color="auto"/>
      </w:divBdr>
    </w:div>
    <w:div w:id="1743601600">
      <w:bodyDiv w:val="1"/>
      <w:marLeft w:val="0"/>
      <w:marRight w:val="0"/>
      <w:marTop w:val="0"/>
      <w:marBottom w:val="0"/>
      <w:divBdr>
        <w:top w:val="none" w:sz="0" w:space="0" w:color="auto"/>
        <w:left w:val="none" w:sz="0" w:space="0" w:color="auto"/>
        <w:bottom w:val="none" w:sz="0" w:space="0" w:color="auto"/>
        <w:right w:val="none" w:sz="0" w:space="0" w:color="auto"/>
      </w:divBdr>
    </w:div>
    <w:div w:id="1747648945">
      <w:bodyDiv w:val="1"/>
      <w:marLeft w:val="0"/>
      <w:marRight w:val="0"/>
      <w:marTop w:val="0"/>
      <w:marBottom w:val="0"/>
      <w:divBdr>
        <w:top w:val="none" w:sz="0" w:space="0" w:color="auto"/>
        <w:left w:val="none" w:sz="0" w:space="0" w:color="auto"/>
        <w:bottom w:val="none" w:sz="0" w:space="0" w:color="auto"/>
        <w:right w:val="none" w:sz="0" w:space="0" w:color="auto"/>
      </w:divBdr>
    </w:div>
    <w:div w:id="1752892753">
      <w:bodyDiv w:val="1"/>
      <w:marLeft w:val="0"/>
      <w:marRight w:val="0"/>
      <w:marTop w:val="0"/>
      <w:marBottom w:val="0"/>
      <w:divBdr>
        <w:top w:val="none" w:sz="0" w:space="0" w:color="auto"/>
        <w:left w:val="none" w:sz="0" w:space="0" w:color="auto"/>
        <w:bottom w:val="none" w:sz="0" w:space="0" w:color="auto"/>
        <w:right w:val="none" w:sz="0" w:space="0" w:color="auto"/>
      </w:divBdr>
    </w:div>
    <w:div w:id="1753618269">
      <w:bodyDiv w:val="1"/>
      <w:marLeft w:val="0"/>
      <w:marRight w:val="0"/>
      <w:marTop w:val="0"/>
      <w:marBottom w:val="0"/>
      <w:divBdr>
        <w:top w:val="none" w:sz="0" w:space="0" w:color="auto"/>
        <w:left w:val="none" w:sz="0" w:space="0" w:color="auto"/>
        <w:bottom w:val="none" w:sz="0" w:space="0" w:color="auto"/>
        <w:right w:val="none" w:sz="0" w:space="0" w:color="auto"/>
      </w:divBdr>
    </w:div>
    <w:div w:id="1760902459">
      <w:bodyDiv w:val="1"/>
      <w:marLeft w:val="0"/>
      <w:marRight w:val="0"/>
      <w:marTop w:val="0"/>
      <w:marBottom w:val="0"/>
      <w:divBdr>
        <w:top w:val="none" w:sz="0" w:space="0" w:color="auto"/>
        <w:left w:val="none" w:sz="0" w:space="0" w:color="auto"/>
        <w:bottom w:val="none" w:sz="0" w:space="0" w:color="auto"/>
        <w:right w:val="none" w:sz="0" w:space="0" w:color="auto"/>
      </w:divBdr>
    </w:div>
    <w:div w:id="1777212399">
      <w:bodyDiv w:val="1"/>
      <w:marLeft w:val="0"/>
      <w:marRight w:val="0"/>
      <w:marTop w:val="0"/>
      <w:marBottom w:val="0"/>
      <w:divBdr>
        <w:top w:val="none" w:sz="0" w:space="0" w:color="auto"/>
        <w:left w:val="none" w:sz="0" w:space="0" w:color="auto"/>
        <w:bottom w:val="none" w:sz="0" w:space="0" w:color="auto"/>
        <w:right w:val="none" w:sz="0" w:space="0" w:color="auto"/>
      </w:divBdr>
    </w:div>
    <w:div w:id="1793550246">
      <w:bodyDiv w:val="1"/>
      <w:marLeft w:val="0"/>
      <w:marRight w:val="0"/>
      <w:marTop w:val="0"/>
      <w:marBottom w:val="0"/>
      <w:divBdr>
        <w:top w:val="none" w:sz="0" w:space="0" w:color="auto"/>
        <w:left w:val="none" w:sz="0" w:space="0" w:color="auto"/>
        <w:bottom w:val="none" w:sz="0" w:space="0" w:color="auto"/>
        <w:right w:val="none" w:sz="0" w:space="0" w:color="auto"/>
      </w:divBdr>
    </w:div>
    <w:div w:id="1797135651">
      <w:bodyDiv w:val="1"/>
      <w:marLeft w:val="0"/>
      <w:marRight w:val="0"/>
      <w:marTop w:val="0"/>
      <w:marBottom w:val="0"/>
      <w:divBdr>
        <w:top w:val="none" w:sz="0" w:space="0" w:color="auto"/>
        <w:left w:val="none" w:sz="0" w:space="0" w:color="auto"/>
        <w:bottom w:val="none" w:sz="0" w:space="0" w:color="auto"/>
        <w:right w:val="none" w:sz="0" w:space="0" w:color="auto"/>
      </w:divBdr>
    </w:div>
    <w:div w:id="1804229313">
      <w:bodyDiv w:val="1"/>
      <w:marLeft w:val="0"/>
      <w:marRight w:val="0"/>
      <w:marTop w:val="0"/>
      <w:marBottom w:val="0"/>
      <w:divBdr>
        <w:top w:val="none" w:sz="0" w:space="0" w:color="auto"/>
        <w:left w:val="none" w:sz="0" w:space="0" w:color="auto"/>
        <w:bottom w:val="none" w:sz="0" w:space="0" w:color="auto"/>
        <w:right w:val="none" w:sz="0" w:space="0" w:color="auto"/>
      </w:divBdr>
    </w:div>
    <w:div w:id="1807770845">
      <w:bodyDiv w:val="1"/>
      <w:marLeft w:val="0"/>
      <w:marRight w:val="0"/>
      <w:marTop w:val="0"/>
      <w:marBottom w:val="0"/>
      <w:divBdr>
        <w:top w:val="none" w:sz="0" w:space="0" w:color="auto"/>
        <w:left w:val="none" w:sz="0" w:space="0" w:color="auto"/>
        <w:bottom w:val="none" w:sz="0" w:space="0" w:color="auto"/>
        <w:right w:val="none" w:sz="0" w:space="0" w:color="auto"/>
      </w:divBdr>
    </w:div>
    <w:div w:id="1814326149">
      <w:bodyDiv w:val="1"/>
      <w:marLeft w:val="0"/>
      <w:marRight w:val="0"/>
      <w:marTop w:val="0"/>
      <w:marBottom w:val="0"/>
      <w:divBdr>
        <w:top w:val="none" w:sz="0" w:space="0" w:color="auto"/>
        <w:left w:val="none" w:sz="0" w:space="0" w:color="auto"/>
        <w:bottom w:val="none" w:sz="0" w:space="0" w:color="auto"/>
        <w:right w:val="none" w:sz="0" w:space="0" w:color="auto"/>
      </w:divBdr>
    </w:div>
    <w:div w:id="1822502942">
      <w:bodyDiv w:val="1"/>
      <w:marLeft w:val="0"/>
      <w:marRight w:val="0"/>
      <w:marTop w:val="0"/>
      <w:marBottom w:val="0"/>
      <w:divBdr>
        <w:top w:val="none" w:sz="0" w:space="0" w:color="auto"/>
        <w:left w:val="none" w:sz="0" w:space="0" w:color="auto"/>
        <w:bottom w:val="none" w:sz="0" w:space="0" w:color="auto"/>
        <w:right w:val="none" w:sz="0" w:space="0" w:color="auto"/>
      </w:divBdr>
    </w:div>
    <w:div w:id="1822846890">
      <w:bodyDiv w:val="1"/>
      <w:marLeft w:val="0"/>
      <w:marRight w:val="0"/>
      <w:marTop w:val="0"/>
      <w:marBottom w:val="0"/>
      <w:divBdr>
        <w:top w:val="none" w:sz="0" w:space="0" w:color="auto"/>
        <w:left w:val="none" w:sz="0" w:space="0" w:color="auto"/>
        <w:bottom w:val="none" w:sz="0" w:space="0" w:color="auto"/>
        <w:right w:val="none" w:sz="0" w:space="0" w:color="auto"/>
      </w:divBdr>
    </w:div>
    <w:div w:id="1823228842">
      <w:bodyDiv w:val="1"/>
      <w:marLeft w:val="0"/>
      <w:marRight w:val="0"/>
      <w:marTop w:val="0"/>
      <w:marBottom w:val="0"/>
      <w:divBdr>
        <w:top w:val="none" w:sz="0" w:space="0" w:color="auto"/>
        <w:left w:val="none" w:sz="0" w:space="0" w:color="auto"/>
        <w:bottom w:val="none" w:sz="0" w:space="0" w:color="auto"/>
        <w:right w:val="none" w:sz="0" w:space="0" w:color="auto"/>
      </w:divBdr>
    </w:div>
    <w:div w:id="1826311241">
      <w:bodyDiv w:val="1"/>
      <w:marLeft w:val="0"/>
      <w:marRight w:val="0"/>
      <w:marTop w:val="0"/>
      <w:marBottom w:val="0"/>
      <w:divBdr>
        <w:top w:val="none" w:sz="0" w:space="0" w:color="auto"/>
        <w:left w:val="none" w:sz="0" w:space="0" w:color="auto"/>
        <w:bottom w:val="none" w:sz="0" w:space="0" w:color="auto"/>
        <w:right w:val="none" w:sz="0" w:space="0" w:color="auto"/>
      </w:divBdr>
    </w:div>
    <w:div w:id="1827279256">
      <w:bodyDiv w:val="1"/>
      <w:marLeft w:val="0"/>
      <w:marRight w:val="0"/>
      <w:marTop w:val="0"/>
      <w:marBottom w:val="0"/>
      <w:divBdr>
        <w:top w:val="none" w:sz="0" w:space="0" w:color="auto"/>
        <w:left w:val="none" w:sz="0" w:space="0" w:color="auto"/>
        <w:bottom w:val="none" w:sz="0" w:space="0" w:color="auto"/>
        <w:right w:val="none" w:sz="0" w:space="0" w:color="auto"/>
      </w:divBdr>
    </w:div>
    <w:div w:id="1827938339">
      <w:bodyDiv w:val="1"/>
      <w:marLeft w:val="0"/>
      <w:marRight w:val="0"/>
      <w:marTop w:val="0"/>
      <w:marBottom w:val="0"/>
      <w:divBdr>
        <w:top w:val="none" w:sz="0" w:space="0" w:color="auto"/>
        <w:left w:val="none" w:sz="0" w:space="0" w:color="auto"/>
        <w:bottom w:val="none" w:sz="0" w:space="0" w:color="auto"/>
        <w:right w:val="none" w:sz="0" w:space="0" w:color="auto"/>
      </w:divBdr>
    </w:div>
    <w:div w:id="1834106562">
      <w:bodyDiv w:val="1"/>
      <w:marLeft w:val="0"/>
      <w:marRight w:val="0"/>
      <w:marTop w:val="0"/>
      <w:marBottom w:val="0"/>
      <w:divBdr>
        <w:top w:val="none" w:sz="0" w:space="0" w:color="auto"/>
        <w:left w:val="none" w:sz="0" w:space="0" w:color="auto"/>
        <w:bottom w:val="none" w:sz="0" w:space="0" w:color="auto"/>
        <w:right w:val="none" w:sz="0" w:space="0" w:color="auto"/>
      </w:divBdr>
    </w:div>
    <w:div w:id="1841699653">
      <w:bodyDiv w:val="1"/>
      <w:marLeft w:val="0"/>
      <w:marRight w:val="0"/>
      <w:marTop w:val="0"/>
      <w:marBottom w:val="0"/>
      <w:divBdr>
        <w:top w:val="none" w:sz="0" w:space="0" w:color="auto"/>
        <w:left w:val="none" w:sz="0" w:space="0" w:color="auto"/>
        <w:bottom w:val="none" w:sz="0" w:space="0" w:color="auto"/>
        <w:right w:val="none" w:sz="0" w:space="0" w:color="auto"/>
      </w:divBdr>
    </w:div>
    <w:div w:id="1841966690">
      <w:bodyDiv w:val="1"/>
      <w:marLeft w:val="0"/>
      <w:marRight w:val="0"/>
      <w:marTop w:val="0"/>
      <w:marBottom w:val="0"/>
      <w:divBdr>
        <w:top w:val="none" w:sz="0" w:space="0" w:color="auto"/>
        <w:left w:val="none" w:sz="0" w:space="0" w:color="auto"/>
        <w:bottom w:val="none" w:sz="0" w:space="0" w:color="auto"/>
        <w:right w:val="none" w:sz="0" w:space="0" w:color="auto"/>
      </w:divBdr>
    </w:div>
    <w:div w:id="1844735336">
      <w:bodyDiv w:val="1"/>
      <w:marLeft w:val="0"/>
      <w:marRight w:val="0"/>
      <w:marTop w:val="0"/>
      <w:marBottom w:val="0"/>
      <w:divBdr>
        <w:top w:val="none" w:sz="0" w:space="0" w:color="auto"/>
        <w:left w:val="none" w:sz="0" w:space="0" w:color="auto"/>
        <w:bottom w:val="none" w:sz="0" w:space="0" w:color="auto"/>
        <w:right w:val="none" w:sz="0" w:space="0" w:color="auto"/>
      </w:divBdr>
    </w:div>
    <w:div w:id="1862433811">
      <w:bodyDiv w:val="1"/>
      <w:marLeft w:val="0"/>
      <w:marRight w:val="0"/>
      <w:marTop w:val="0"/>
      <w:marBottom w:val="0"/>
      <w:divBdr>
        <w:top w:val="none" w:sz="0" w:space="0" w:color="auto"/>
        <w:left w:val="none" w:sz="0" w:space="0" w:color="auto"/>
        <w:bottom w:val="none" w:sz="0" w:space="0" w:color="auto"/>
        <w:right w:val="none" w:sz="0" w:space="0" w:color="auto"/>
      </w:divBdr>
    </w:div>
    <w:div w:id="1865897305">
      <w:bodyDiv w:val="1"/>
      <w:marLeft w:val="0"/>
      <w:marRight w:val="0"/>
      <w:marTop w:val="0"/>
      <w:marBottom w:val="0"/>
      <w:divBdr>
        <w:top w:val="none" w:sz="0" w:space="0" w:color="auto"/>
        <w:left w:val="none" w:sz="0" w:space="0" w:color="auto"/>
        <w:bottom w:val="none" w:sz="0" w:space="0" w:color="auto"/>
        <w:right w:val="none" w:sz="0" w:space="0" w:color="auto"/>
      </w:divBdr>
    </w:div>
    <w:div w:id="1872182275">
      <w:bodyDiv w:val="1"/>
      <w:marLeft w:val="0"/>
      <w:marRight w:val="0"/>
      <w:marTop w:val="0"/>
      <w:marBottom w:val="0"/>
      <w:divBdr>
        <w:top w:val="none" w:sz="0" w:space="0" w:color="auto"/>
        <w:left w:val="none" w:sz="0" w:space="0" w:color="auto"/>
        <w:bottom w:val="none" w:sz="0" w:space="0" w:color="auto"/>
        <w:right w:val="none" w:sz="0" w:space="0" w:color="auto"/>
      </w:divBdr>
    </w:div>
    <w:div w:id="1873300608">
      <w:bodyDiv w:val="1"/>
      <w:marLeft w:val="0"/>
      <w:marRight w:val="0"/>
      <w:marTop w:val="0"/>
      <w:marBottom w:val="0"/>
      <w:divBdr>
        <w:top w:val="none" w:sz="0" w:space="0" w:color="auto"/>
        <w:left w:val="none" w:sz="0" w:space="0" w:color="auto"/>
        <w:bottom w:val="none" w:sz="0" w:space="0" w:color="auto"/>
        <w:right w:val="none" w:sz="0" w:space="0" w:color="auto"/>
      </w:divBdr>
    </w:div>
    <w:div w:id="1877767925">
      <w:bodyDiv w:val="1"/>
      <w:marLeft w:val="0"/>
      <w:marRight w:val="0"/>
      <w:marTop w:val="0"/>
      <w:marBottom w:val="0"/>
      <w:divBdr>
        <w:top w:val="none" w:sz="0" w:space="0" w:color="auto"/>
        <w:left w:val="none" w:sz="0" w:space="0" w:color="auto"/>
        <w:bottom w:val="none" w:sz="0" w:space="0" w:color="auto"/>
        <w:right w:val="none" w:sz="0" w:space="0" w:color="auto"/>
      </w:divBdr>
    </w:div>
    <w:div w:id="1882009676">
      <w:bodyDiv w:val="1"/>
      <w:marLeft w:val="0"/>
      <w:marRight w:val="0"/>
      <w:marTop w:val="0"/>
      <w:marBottom w:val="0"/>
      <w:divBdr>
        <w:top w:val="none" w:sz="0" w:space="0" w:color="auto"/>
        <w:left w:val="none" w:sz="0" w:space="0" w:color="auto"/>
        <w:bottom w:val="none" w:sz="0" w:space="0" w:color="auto"/>
        <w:right w:val="none" w:sz="0" w:space="0" w:color="auto"/>
      </w:divBdr>
    </w:div>
    <w:div w:id="1884905331">
      <w:bodyDiv w:val="1"/>
      <w:marLeft w:val="0"/>
      <w:marRight w:val="0"/>
      <w:marTop w:val="0"/>
      <w:marBottom w:val="0"/>
      <w:divBdr>
        <w:top w:val="none" w:sz="0" w:space="0" w:color="auto"/>
        <w:left w:val="none" w:sz="0" w:space="0" w:color="auto"/>
        <w:bottom w:val="none" w:sz="0" w:space="0" w:color="auto"/>
        <w:right w:val="none" w:sz="0" w:space="0" w:color="auto"/>
      </w:divBdr>
    </w:div>
    <w:div w:id="1911842727">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3541359">
      <w:bodyDiv w:val="1"/>
      <w:marLeft w:val="0"/>
      <w:marRight w:val="0"/>
      <w:marTop w:val="0"/>
      <w:marBottom w:val="0"/>
      <w:divBdr>
        <w:top w:val="none" w:sz="0" w:space="0" w:color="auto"/>
        <w:left w:val="none" w:sz="0" w:space="0" w:color="auto"/>
        <w:bottom w:val="none" w:sz="0" w:space="0" w:color="auto"/>
        <w:right w:val="none" w:sz="0" w:space="0" w:color="auto"/>
      </w:divBdr>
    </w:div>
    <w:div w:id="1938319338">
      <w:bodyDiv w:val="1"/>
      <w:marLeft w:val="0"/>
      <w:marRight w:val="0"/>
      <w:marTop w:val="0"/>
      <w:marBottom w:val="0"/>
      <w:divBdr>
        <w:top w:val="none" w:sz="0" w:space="0" w:color="auto"/>
        <w:left w:val="none" w:sz="0" w:space="0" w:color="auto"/>
        <w:bottom w:val="none" w:sz="0" w:space="0" w:color="auto"/>
        <w:right w:val="none" w:sz="0" w:space="0" w:color="auto"/>
      </w:divBdr>
      <w:divsChild>
        <w:div w:id="560751916">
          <w:marLeft w:val="0"/>
          <w:marRight w:val="0"/>
          <w:marTop w:val="0"/>
          <w:marBottom w:val="0"/>
          <w:divBdr>
            <w:top w:val="none" w:sz="0" w:space="0" w:color="auto"/>
            <w:left w:val="none" w:sz="0" w:space="0" w:color="auto"/>
            <w:bottom w:val="none" w:sz="0" w:space="0" w:color="auto"/>
            <w:right w:val="none" w:sz="0" w:space="0" w:color="auto"/>
          </w:divBdr>
        </w:div>
      </w:divsChild>
    </w:div>
    <w:div w:id="1947955272">
      <w:bodyDiv w:val="1"/>
      <w:marLeft w:val="0"/>
      <w:marRight w:val="0"/>
      <w:marTop w:val="0"/>
      <w:marBottom w:val="0"/>
      <w:divBdr>
        <w:top w:val="none" w:sz="0" w:space="0" w:color="auto"/>
        <w:left w:val="none" w:sz="0" w:space="0" w:color="auto"/>
        <w:bottom w:val="none" w:sz="0" w:space="0" w:color="auto"/>
        <w:right w:val="none" w:sz="0" w:space="0" w:color="auto"/>
      </w:divBdr>
    </w:div>
    <w:div w:id="1954971388">
      <w:bodyDiv w:val="1"/>
      <w:marLeft w:val="0"/>
      <w:marRight w:val="0"/>
      <w:marTop w:val="0"/>
      <w:marBottom w:val="0"/>
      <w:divBdr>
        <w:top w:val="none" w:sz="0" w:space="0" w:color="auto"/>
        <w:left w:val="none" w:sz="0" w:space="0" w:color="auto"/>
        <w:bottom w:val="none" w:sz="0" w:space="0" w:color="auto"/>
        <w:right w:val="none" w:sz="0" w:space="0" w:color="auto"/>
      </w:divBdr>
    </w:div>
    <w:div w:id="1960452079">
      <w:bodyDiv w:val="1"/>
      <w:marLeft w:val="0"/>
      <w:marRight w:val="0"/>
      <w:marTop w:val="0"/>
      <w:marBottom w:val="0"/>
      <w:divBdr>
        <w:top w:val="none" w:sz="0" w:space="0" w:color="auto"/>
        <w:left w:val="none" w:sz="0" w:space="0" w:color="auto"/>
        <w:bottom w:val="none" w:sz="0" w:space="0" w:color="auto"/>
        <w:right w:val="none" w:sz="0" w:space="0" w:color="auto"/>
      </w:divBdr>
    </w:div>
    <w:div w:id="1963069500">
      <w:bodyDiv w:val="1"/>
      <w:marLeft w:val="0"/>
      <w:marRight w:val="0"/>
      <w:marTop w:val="0"/>
      <w:marBottom w:val="0"/>
      <w:divBdr>
        <w:top w:val="none" w:sz="0" w:space="0" w:color="auto"/>
        <w:left w:val="none" w:sz="0" w:space="0" w:color="auto"/>
        <w:bottom w:val="none" w:sz="0" w:space="0" w:color="auto"/>
        <w:right w:val="none" w:sz="0" w:space="0" w:color="auto"/>
      </w:divBdr>
    </w:div>
    <w:div w:id="1963687663">
      <w:bodyDiv w:val="1"/>
      <w:marLeft w:val="0"/>
      <w:marRight w:val="0"/>
      <w:marTop w:val="0"/>
      <w:marBottom w:val="0"/>
      <w:divBdr>
        <w:top w:val="none" w:sz="0" w:space="0" w:color="auto"/>
        <w:left w:val="none" w:sz="0" w:space="0" w:color="auto"/>
        <w:bottom w:val="none" w:sz="0" w:space="0" w:color="auto"/>
        <w:right w:val="none" w:sz="0" w:space="0" w:color="auto"/>
      </w:divBdr>
    </w:div>
    <w:div w:id="1966084430">
      <w:bodyDiv w:val="1"/>
      <w:marLeft w:val="0"/>
      <w:marRight w:val="0"/>
      <w:marTop w:val="0"/>
      <w:marBottom w:val="0"/>
      <w:divBdr>
        <w:top w:val="none" w:sz="0" w:space="0" w:color="auto"/>
        <w:left w:val="none" w:sz="0" w:space="0" w:color="auto"/>
        <w:bottom w:val="none" w:sz="0" w:space="0" w:color="auto"/>
        <w:right w:val="none" w:sz="0" w:space="0" w:color="auto"/>
      </w:divBdr>
    </w:div>
    <w:div w:id="1968192701">
      <w:bodyDiv w:val="1"/>
      <w:marLeft w:val="0"/>
      <w:marRight w:val="0"/>
      <w:marTop w:val="0"/>
      <w:marBottom w:val="0"/>
      <w:divBdr>
        <w:top w:val="none" w:sz="0" w:space="0" w:color="auto"/>
        <w:left w:val="none" w:sz="0" w:space="0" w:color="auto"/>
        <w:bottom w:val="none" w:sz="0" w:space="0" w:color="auto"/>
        <w:right w:val="none" w:sz="0" w:space="0" w:color="auto"/>
      </w:divBdr>
    </w:div>
    <w:div w:id="1972055055">
      <w:bodyDiv w:val="1"/>
      <w:marLeft w:val="0"/>
      <w:marRight w:val="0"/>
      <w:marTop w:val="0"/>
      <w:marBottom w:val="0"/>
      <w:divBdr>
        <w:top w:val="none" w:sz="0" w:space="0" w:color="auto"/>
        <w:left w:val="none" w:sz="0" w:space="0" w:color="auto"/>
        <w:bottom w:val="none" w:sz="0" w:space="0" w:color="auto"/>
        <w:right w:val="none" w:sz="0" w:space="0" w:color="auto"/>
      </w:divBdr>
    </w:div>
    <w:div w:id="1974410571">
      <w:bodyDiv w:val="1"/>
      <w:marLeft w:val="0"/>
      <w:marRight w:val="0"/>
      <w:marTop w:val="0"/>
      <w:marBottom w:val="0"/>
      <w:divBdr>
        <w:top w:val="none" w:sz="0" w:space="0" w:color="auto"/>
        <w:left w:val="none" w:sz="0" w:space="0" w:color="auto"/>
        <w:bottom w:val="none" w:sz="0" w:space="0" w:color="auto"/>
        <w:right w:val="none" w:sz="0" w:space="0" w:color="auto"/>
      </w:divBdr>
    </w:div>
    <w:div w:id="1975987360">
      <w:bodyDiv w:val="1"/>
      <w:marLeft w:val="0"/>
      <w:marRight w:val="0"/>
      <w:marTop w:val="0"/>
      <w:marBottom w:val="0"/>
      <w:divBdr>
        <w:top w:val="none" w:sz="0" w:space="0" w:color="auto"/>
        <w:left w:val="none" w:sz="0" w:space="0" w:color="auto"/>
        <w:bottom w:val="none" w:sz="0" w:space="0" w:color="auto"/>
        <w:right w:val="none" w:sz="0" w:space="0" w:color="auto"/>
      </w:divBdr>
    </w:div>
    <w:div w:id="1985305922">
      <w:bodyDiv w:val="1"/>
      <w:marLeft w:val="0"/>
      <w:marRight w:val="0"/>
      <w:marTop w:val="0"/>
      <w:marBottom w:val="0"/>
      <w:divBdr>
        <w:top w:val="none" w:sz="0" w:space="0" w:color="auto"/>
        <w:left w:val="none" w:sz="0" w:space="0" w:color="auto"/>
        <w:bottom w:val="none" w:sz="0" w:space="0" w:color="auto"/>
        <w:right w:val="none" w:sz="0" w:space="0" w:color="auto"/>
      </w:divBdr>
    </w:div>
    <w:div w:id="1993287972">
      <w:bodyDiv w:val="1"/>
      <w:marLeft w:val="0"/>
      <w:marRight w:val="0"/>
      <w:marTop w:val="0"/>
      <w:marBottom w:val="0"/>
      <w:divBdr>
        <w:top w:val="none" w:sz="0" w:space="0" w:color="auto"/>
        <w:left w:val="none" w:sz="0" w:space="0" w:color="auto"/>
        <w:bottom w:val="none" w:sz="0" w:space="0" w:color="auto"/>
        <w:right w:val="none" w:sz="0" w:space="0" w:color="auto"/>
      </w:divBdr>
    </w:div>
    <w:div w:id="2000494910">
      <w:bodyDiv w:val="1"/>
      <w:marLeft w:val="0"/>
      <w:marRight w:val="0"/>
      <w:marTop w:val="0"/>
      <w:marBottom w:val="0"/>
      <w:divBdr>
        <w:top w:val="none" w:sz="0" w:space="0" w:color="auto"/>
        <w:left w:val="none" w:sz="0" w:space="0" w:color="auto"/>
        <w:bottom w:val="none" w:sz="0" w:space="0" w:color="auto"/>
        <w:right w:val="none" w:sz="0" w:space="0" w:color="auto"/>
      </w:divBdr>
    </w:div>
    <w:div w:id="2010478183">
      <w:bodyDiv w:val="1"/>
      <w:marLeft w:val="0"/>
      <w:marRight w:val="0"/>
      <w:marTop w:val="0"/>
      <w:marBottom w:val="0"/>
      <w:divBdr>
        <w:top w:val="none" w:sz="0" w:space="0" w:color="auto"/>
        <w:left w:val="none" w:sz="0" w:space="0" w:color="auto"/>
        <w:bottom w:val="none" w:sz="0" w:space="0" w:color="auto"/>
        <w:right w:val="none" w:sz="0" w:space="0" w:color="auto"/>
      </w:divBdr>
    </w:div>
    <w:div w:id="2012833817">
      <w:bodyDiv w:val="1"/>
      <w:marLeft w:val="0"/>
      <w:marRight w:val="0"/>
      <w:marTop w:val="0"/>
      <w:marBottom w:val="0"/>
      <w:divBdr>
        <w:top w:val="none" w:sz="0" w:space="0" w:color="auto"/>
        <w:left w:val="none" w:sz="0" w:space="0" w:color="auto"/>
        <w:bottom w:val="none" w:sz="0" w:space="0" w:color="auto"/>
        <w:right w:val="none" w:sz="0" w:space="0" w:color="auto"/>
      </w:divBdr>
    </w:div>
    <w:div w:id="2032337306">
      <w:bodyDiv w:val="1"/>
      <w:marLeft w:val="0"/>
      <w:marRight w:val="0"/>
      <w:marTop w:val="0"/>
      <w:marBottom w:val="0"/>
      <w:divBdr>
        <w:top w:val="none" w:sz="0" w:space="0" w:color="auto"/>
        <w:left w:val="none" w:sz="0" w:space="0" w:color="auto"/>
        <w:bottom w:val="none" w:sz="0" w:space="0" w:color="auto"/>
        <w:right w:val="none" w:sz="0" w:space="0" w:color="auto"/>
      </w:divBdr>
    </w:div>
    <w:div w:id="2033875512">
      <w:bodyDiv w:val="1"/>
      <w:marLeft w:val="0"/>
      <w:marRight w:val="0"/>
      <w:marTop w:val="0"/>
      <w:marBottom w:val="0"/>
      <w:divBdr>
        <w:top w:val="none" w:sz="0" w:space="0" w:color="auto"/>
        <w:left w:val="none" w:sz="0" w:space="0" w:color="auto"/>
        <w:bottom w:val="none" w:sz="0" w:space="0" w:color="auto"/>
        <w:right w:val="none" w:sz="0" w:space="0" w:color="auto"/>
      </w:divBdr>
    </w:div>
    <w:div w:id="2043168101">
      <w:bodyDiv w:val="1"/>
      <w:marLeft w:val="0"/>
      <w:marRight w:val="0"/>
      <w:marTop w:val="0"/>
      <w:marBottom w:val="0"/>
      <w:divBdr>
        <w:top w:val="none" w:sz="0" w:space="0" w:color="auto"/>
        <w:left w:val="none" w:sz="0" w:space="0" w:color="auto"/>
        <w:bottom w:val="none" w:sz="0" w:space="0" w:color="auto"/>
        <w:right w:val="none" w:sz="0" w:space="0" w:color="auto"/>
      </w:divBdr>
    </w:div>
    <w:div w:id="2047101150">
      <w:bodyDiv w:val="1"/>
      <w:marLeft w:val="0"/>
      <w:marRight w:val="0"/>
      <w:marTop w:val="0"/>
      <w:marBottom w:val="0"/>
      <w:divBdr>
        <w:top w:val="none" w:sz="0" w:space="0" w:color="auto"/>
        <w:left w:val="none" w:sz="0" w:space="0" w:color="auto"/>
        <w:bottom w:val="none" w:sz="0" w:space="0" w:color="auto"/>
        <w:right w:val="none" w:sz="0" w:space="0" w:color="auto"/>
      </w:divBdr>
    </w:div>
    <w:div w:id="2051804250">
      <w:bodyDiv w:val="1"/>
      <w:marLeft w:val="0"/>
      <w:marRight w:val="0"/>
      <w:marTop w:val="0"/>
      <w:marBottom w:val="0"/>
      <w:divBdr>
        <w:top w:val="none" w:sz="0" w:space="0" w:color="auto"/>
        <w:left w:val="none" w:sz="0" w:space="0" w:color="auto"/>
        <w:bottom w:val="none" w:sz="0" w:space="0" w:color="auto"/>
        <w:right w:val="none" w:sz="0" w:space="0" w:color="auto"/>
      </w:divBdr>
    </w:div>
    <w:div w:id="2071070539">
      <w:bodyDiv w:val="1"/>
      <w:marLeft w:val="0"/>
      <w:marRight w:val="0"/>
      <w:marTop w:val="0"/>
      <w:marBottom w:val="0"/>
      <w:divBdr>
        <w:top w:val="none" w:sz="0" w:space="0" w:color="auto"/>
        <w:left w:val="none" w:sz="0" w:space="0" w:color="auto"/>
        <w:bottom w:val="none" w:sz="0" w:space="0" w:color="auto"/>
        <w:right w:val="none" w:sz="0" w:space="0" w:color="auto"/>
      </w:divBdr>
    </w:div>
    <w:div w:id="2073845633">
      <w:bodyDiv w:val="1"/>
      <w:marLeft w:val="0"/>
      <w:marRight w:val="0"/>
      <w:marTop w:val="0"/>
      <w:marBottom w:val="0"/>
      <w:divBdr>
        <w:top w:val="none" w:sz="0" w:space="0" w:color="auto"/>
        <w:left w:val="none" w:sz="0" w:space="0" w:color="auto"/>
        <w:bottom w:val="none" w:sz="0" w:space="0" w:color="auto"/>
        <w:right w:val="none" w:sz="0" w:space="0" w:color="auto"/>
      </w:divBdr>
    </w:div>
    <w:div w:id="2077126616">
      <w:bodyDiv w:val="1"/>
      <w:marLeft w:val="0"/>
      <w:marRight w:val="0"/>
      <w:marTop w:val="0"/>
      <w:marBottom w:val="0"/>
      <w:divBdr>
        <w:top w:val="none" w:sz="0" w:space="0" w:color="auto"/>
        <w:left w:val="none" w:sz="0" w:space="0" w:color="auto"/>
        <w:bottom w:val="none" w:sz="0" w:space="0" w:color="auto"/>
        <w:right w:val="none" w:sz="0" w:space="0" w:color="auto"/>
      </w:divBdr>
    </w:div>
    <w:div w:id="2080008578">
      <w:bodyDiv w:val="1"/>
      <w:marLeft w:val="0"/>
      <w:marRight w:val="0"/>
      <w:marTop w:val="0"/>
      <w:marBottom w:val="0"/>
      <w:divBdr>
        <w:top w:val="none" w:sz="0" w:space="0" w:color="auto"/>
        <w:left w:val="none" w:sz="0" w:space="0" w:color="auto"/>
        <w:bottom w:val="none" w:sz="0" w:space="0" w:color="auto"/>
        <w:right w:val="none" w:sz="0" w:space="0" w:color="auto"/>
      </w:divBdr>
    </w:div>
    <w:div w:id="2083017121">
      <w:bodyDiv w:val="1"/>
      <w:marLeft w:val="0"/>
      <w:marRight w:val="0"/>
      <w:marTop w:val="0"/>
      <w:marBottom w:val="0"/>
      <w:divBdr>
        <w:top w:val="none" w:sz="0" w:space="0" w:color="auto"/>
        <w:left w:val="none" w:sz="0" w:space="0" w:color="auto"/>
        <w:bottom w:val="none" w:sz="0" w:space="0" w:color="auto"/>
        <w:right w:val="none" w:sz="0" w:space="0" w:color="auto"/>
      </w:divBdr>
    </w:div>
    <w:div w:id="2083601150">
      <w:bodyDiv w:val="1"/>
      <w:marLeft w:val="0"/>
      <w:marRight w:val="0"/>
      <w:marTop w:val="0"/>
      <w:marBottom w:val="0"/>
      <w:divBdr>
        <w:top w:val="none" w:sz="0" w:space="0" w:color="auto"/>
        <w:left w:val="none" w:sz="0" w:space="0" w:color="auto"/>
        <w:bottom w:val="none" w:sz="0" w:space="0" w:color="auto"/>
        <w:right w:val="none" w:sz="0" w:space="0" w:color="auto"/>
      </w:divBdr>
    </w:div>
    <w:div w:id="2089764353">
      <w:bodyDiv w:val="1"/>
      <w:marLeft w:val="0"/>
      <w:marRight w:val="0"/>
      <w:marTop w:val="0"/>
      <w:marBottom w:val="0"/>
      <w:divBdr>
        <w:top w:val="none" w:sz="0" w:space="0" w:color="auto"/>
        <w:left w:val="none" w:sz="0" w:space="0" w:color="auto"/>
        <w:bottom w:val="none" w:sz="0" w:space="0" w:color="auto"/>
        <w:right w:val="none" w:sz="0" w:space="0" w:color="auto"/>
      </w:divBdr>
    </w:div>
    <w:div w:id="2090689269">
      <w:bodyDiv w:val="1"/>
      <w:marLeft w:val="0"/>
      <w:marRight w:val="0"/>
      <w:marTop w:val="0"/>
      <w:marBottom w:val="0"/>
      <w:divBdr>
        <w:top w:val="none" w:sz="0" w:space="0" w:color="auto"/>
        <w:left w:val="none" w:sz="0" w:space="0" w:color="auto"/>
        <w:bottom w:val="none" w:sz="0" w:space="0" w:color="auto"/>
        <w:right w:val="none" w:sz="0" w:space="0" w:color="auto"/>
      </w:divBdr>
    </w:div>
    <w:div w:id="2094160820">
      <w:bodyDiv w:val="1"/>
      <w:marLeft w:val="0"/>
      <w:marRight w:val="0"/>
      <w:marTop w:val="0"/>
      <w:marBottom w:val="0"/>
      <w:divBdr>
        <w:top w:val="none" w:sz="0" w:space="0" w:color="auto"/>
        <w:left w:val="none" w:sz="0" w:space="0" w:color="auto"/>
        <w:bottom w:val="none" w:sz="0" w:space="0" w:color="auto"/>
        <w:right w:val="none" w:sz="0" w:space="0" w:color="auto"/>
      </w:divBdr>
    </w:div>
    <w:div w:id="2095587239">
      <w:bodyDiv w:val="1"/>
      <w:marLeft w:val="0"/>
      <w:marRight w:val="0"/>
      <w:marTop w:val="0"/>
      <w:marBottom w:val="0"/>
      <w:divBdr>
        <w:top w:val="none" w:sz="0" w:space="0" w:color="auto"/>
        <w:left w:val="none" w:sz="0" w:space="0" w:color="auto"/>
        <w:bottom w:val="none" w:sz="0" w:space="0" w:color="auto"/>
        <w:right w:val="none" w:sz="0" w:space="0" w:color="auto"/>
      </w:divBdr>
    </w:div>
    <w:div w:id="2099128482">
      <w:bodyDiv w:val="1"/>
      <w:marLeft w:val="0"/>
      <w:marRight w:val="0"/>
      <w:marTop w:val="0"/>
      <w:marBottom w:val="0"/>
      <w:divBdr>
        <w:top w:val="none" w:sz="0" w:space="0" w:color="auto"/>
        <w:left w:val="none" w:sz="0" w:space="0" w:color="auto"/>
        <w:bottom w:val="none" w:sz="0" w:space="0" w:color="auto"/>
        <w:right w:val="none" w:sz="0" w:space="0" w:color="auto"/>
      </w:divBdr>
    </w:div>
    <w:div w:id="2099207644">
      <w:bodyDiv w:val="1"/>
      <w:marLeft w:val="0"/>
      <w:marRight w:val="0"/>
      <w:marTop w:val="0"/>
      <w:marBottom w:val="0"/>
      <w:divBdr>
        <w:top w:val="none" w:sz="0" w:space="0" w:color="auto"/>
        <w:left w:val="none" w:sz="0" w:space="0" w:color="auto"/>
        <w:bottom w:val="none" w:sz="0" w:space="0" w:color="auto"/>
        <w:right w:val="none" w:sz="0" w:space="0" w:color="auto"/>
      </w:divBdr>
    </w:div>
    <w:div w:id="2100127905">
      <w:bodyDiv w:val="1"/>
      <w:marLeft w:val="0"/>
      <w:marRight w:val="0"/>
      <w:marTop w:val="0"/>
      <w:marBottom w:val="0"/>
      <w:divBdr>
        <w:top w:val="none" w:sz="0" w:space="0" w:color="auto"/>
        <w:left w:val="none" w:sz="0" w:space="0" w:color="auto"/>
        <w:bottom w:val="none" w:sz="0" w:space="0" w:color="auto"/>
        <w:right w:val="none" w:sz="0" w:space="0" w:color="auto"/>
      </w:divBdr>
    </w:div>
    <w:div w:id="2102098119">
      <w:bodyDiv w:val="1"/>
      <w:marLeft w:val="0"/>
      <w:marRight w:val="0"/>
      <w:marTop w:val="0"/>
      <w:marBottom w:val="0"/>
      <w:divBdr>
        <w:top w:val="none" w:sz="0" w:space="0" w:color="auto"/>
        <w:left w:val="none" w:sz="0" w:space="0" w:color="auto"/>
        <w:bottom w:val="none" w:sz="0" w:space="0" w:color="auto"/>
        <w:right w:val="none" w:sz="0" w:space="0" w:color="auto"/>
      </w:divBdr>
    </w:div>
    <w:div w:id="2108840177">
      <w:bodyDiv w:val="1"/>
      <w:marLeft w:val="0"/>
      <w:marRight w:val="0"/>
      <w:marTop w:val="0"/>
      <w:marBottom w:val="0"/>
      <w:divBdr>
        <w:top w:val="none" w:sz="0" w:space="0" w:color="auto"/>
        <w:left w:val="none" w:sz="0" w:space="0" w:color="auto"/>
        <w:bottom w:val="none" w:sz="0" w:space="0" w:color="auto"/>
        <w:right w:val="none" w:sz="0" w:space="0" w:color="auto"/>
      </w:divBdr>
    </w:div>
    <w:div w:id="2117626750">
      <w:bodyDiv w:val="1"/>
      <w:marLeft w:val="0"/>
      <w:marRight w:val="0"/>
      <w:marTop w:val="0"/>
      <w:marBottom w:val="0"/>
      <w:divBdr>
        <w:top w:val="none" w:sz="0" w:space="0" w:color="auto"/>
        <w:left w:val="none" w:sz="0" w:space="0" w:color="auto"/>
        <w:bottom w:val="none" w:sz="0" w:space="0" w:color="auto"/>
        <w:right w:val="none" w:sz="0" w:space="0" w:color="auto"/>
      </w:divBdr>
    </w:div>
    <w:div w:id="2119595977">
      <w:bodyDiv w:val="1"/>
      <w:marLeft w:val="0"/>
      <w:marRight w:val="0"/>
      <w:marTop w:val="0"/>
      <w:marBottom w:val="0"/>
      <w:divBdr>
        <w:top w:val="none" w:sz="0" w:space="0" w:color="auto"/>
        <w:left w:val="none" w:sz="0" w:space="0" w:color="auto"/>
        <w:bottom w:val="none" w:sz="0" w:space="0" w:color="auto"/>
        <w:right w:val="none" w:sz="0" w:space="0" w:color="auto"/>
      </w:divBdr>
    </w:div>
    <w:div w:id="2120903962">
      <w:bodyDiv w:val="1"/>
      <w:marLeft w:val="0"/>
      <w:marRight w:val="0"/>
      <w:marTop w:val="0"/>
      <w:marBottom w:val="0"/>
      <w:divBdr>
        <w:top w:val="none" w:sz="0" w:space="0" w:color="auto"/>
        <w:left w:val="none" w:sz="0" w:space="0" w:color="auto"/>
        <w:bottom w:val="none" w:sz="0" w:space="0" w:color="auto"/>
        <w:right w:val="none" w:sz="0" w:space="0" w:color="auto"/>
      </w:divBdr>
    </w:div>
    <w:div w:id="2131584035">
      <w:bodyDiv w:val="1"/>
      <w:marLeft w:val="0"/>
      <w:marRight w:val="0"/>
      <w:marTop w:val="0"/>
      <w:marBottom w:val="0"/>
      <w:divBdr>
        <w:top w:val="none" w:sz="0" w:space="0" w:color="auto"/>
        <w:left w:val="none" w:sz="0" w:space="0" w:color="auto"/>
        <w:bottom w:val="none" w:sz="0" w:space="0" w:color="auto"/>
        <w:right w:val="none" w:sz="0" w:space="0" w:color="auto"/>
      </w:divBdr>
    </w:div>
    <w:div w:id="2131703819">
      <w:bodyDiv w:val="1"/>
      <w:marLeft w:val="0"/>
      <w:marRight w:val="0"/>
      <w:marTop w:val="0"/>
      <w:marBottom w:val="0"/>
      <w:divBdr>
        <w:top w:val="none" w:sz="0" w:space="0" w:color="auto"/>
        <w:left w:val="none" w:sz="0" w:space="0" w:color="auto"/>
        <w:bottom w:val="none" w:sz="0" w:space="0" w:color="auto"/>
        <w:right w:val="none" w:sz="0" w:space="0" w:color="auto"/>
      </w:divBdr>
    </w:div>
    <w:div w:id="2134009738">
      <w:bodyDiv w:val="1"/>
      <w:marLeft w:val="0"/>
      <w:marRight w:val="0"/>
      <w:marTop w:val="0"/>
      <w:marBottom w:val="0"/>
      <w:divBdr>
        <w:top w:val="none" w:sz="0" w:space="0" w:color="auto"/>
        <w:left w:val="none" w:sz="0" w:space="0" w:color="auto"/>
        <w:bottom w:val="none" w:sz="0" w:space="0" w:color="auto"/>
        <w:right w:val="none" w:sz="0" w:space="0" w:color="auto"/>
      </w:divBdr>
    </w:div>
    <w:div w:id="2138989227">
      <w:bodyDiv w:val="1"/>
      <w:marLeft w:val="0"/>
      <w:marRight w:val="0"/>
      <w:marTop w:val="0"/>
      <w:marBottom w:val="0"/>
      <w:divBdr>
        <w:top w:val="none" w:sz="0" w:space="0" w:color="auto"/>
        <w:left w:val="none" w:sz="0" w:space="0" w:color="auto"/>
        <w:bottom w:val="none" w:sz="0" w:space="0" w:color="auto"/>
        <w:right w:val="none" w:sz="0" w:space="0" w:color="auto"/>
      </w:divBdr>
    </w:div>
    <w:div w:id="2140343483">
      <w:bodyDiv w:val="1"/>
      <w:marLeft w:val="0"/>
      <w:marRight w:val="0"/>
      <w:marTop w:val="0"/>
      <w:marBottom w:val="0"/>
      <w:divBdr>
        <w:top w:val="none" w:sz="0" w:space="0" w:color="auto"/>
        <w:left w:val="none" w:sz="0" w:space="0" w:color="auto"/>
        <w:bottom w:val="none" w:sz="0" w:space="0" w:color="auto"/>
        <w:right w:val="none" w:sz="0" w:space="0" w:color="auto"/>
      </w:divBdr>
    </w:div>
    <w:div w:id="2140372584">
      <w:bodyDiv w:val="1"/>
      <w:marLeft w:val="0"/>
      <w:marRight w:val="0"/>
      <w:marTop w:val="0"/>
      <w:marBottom w:val="0"/>
      <w:divBdr>
        <w:top w:val="none" w:sz="0" w:space="0" w:color="auto"/>
        <w:left w:val="none" w:sz="0" w:space="0" w:color="auto"/>
        <w:bottom w:val="none" w:sz="0" w:space="0" w:color="auto"/>
        <w:right w:val="none" w:sz="0" w:space="0" w:color="auto"/>
      </w:divBdr>
    </w:div>
    <w:div w:id="2140489638">
      <w:bodyDiv w:val="1"/>
      <w:marLeft w:val="0"/>
      <w:marRight w:val="0"/>
      <w:marTop w:val="0"/>
      <w:marBottom w:val="0"/>
      <w:divBdr>
        <w:top w:val="none" w:sz="0" w:space="0" w:color="auto"/>
        <w:left w:val="none" w:sz="0" w:space="0" w:color="auto"/>
        <w:bottom w:val="none" w:sz="0" w:space="0" w:color="auto"/>
        <w:right w:val="none" w:sz="0" w:space="0" w:color="auto"/>
      </w:divBdr>
    </w:div>
    <w:div w:id="214219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ericsson.sharepoint.com/R2-2105333.zip" TargetMode="External"/><Relationship Id="rId26" Type="http://schemas.openxmlformats.org/officeDocument/2006/relationships/hyperlink" Target="https://ericsson.sharepoint.com/R2-2105862.zip" TargetMode="External"/><Relationship Id="rId3" Type="http://schemas.openxmlformats.org/officeDocument/2006/relationships/customXml" Target="../customXml/item3.xml"/><Relationship Id="rId21" Type="http://schemas.openxmlformats.org/officeDocument/2006/relationships/hyperlink" Target="https://ericsson.sharepoint.com/R2-2105522.zip" TargetMode="External"/><Relationship Id="rId34"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ericsson.sharepoint.com/R2-2105198.zip" TargetMode="External"/><Relationship Id="rId25" Type="http://schemas.openxmlformats.org/officeDocument/2006/relationships/hyperlink" Target="https://ericsson.sharepoint.com/R2-2105838.zip" TargetMode="External"/><Relationship Id="rId33" Type="http://schemas.openxmlformats.org/officeDocument/2006/relationships/hyperlink" Target="https://ericsson.sharepoint.com/R2-2106384.zip" TargetMode="External"/><Relationship Id="rId2" Type="http://schemas.openxmlformats.org/officeDocument/2006/relationships/customXml" Target="../customXml/item2.xml"/><Relationship Id="rId16" Type="http://schemas.openxmlformats.org/officeDocument/2006/relationships/hyperlink" Target="https://ericsson.sharepoint.com/R2-2105197.zip" TargetMode="External"/><Relationship Id="rId20" Type="http://schemas.openxmlformats.org/officeDocument/2006/relationships/hyperlink" Target="https://ericsson.sharepoint.com/R2-2105476.zip" TargetMode="External"/><Relationship Id="rId29" Type="http://schemas.openxmlformats.org/officeDocument/2006/relationships/hyperlink" Target="https://ericsson.sharepoint.com/R2-210606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ericsson.sharepoint.com/R2-2105806.zip" TargetMode="External"/><Relationship Id="rId32" Type="http://schemas.openxmlformats.org/officeDocument/2006/relationships/hyperlink" Target="https://ericsson.sharepoint.com/R2-2106235.zip" TargetMode="External"/><Relationship Id="rId5" Type="http://schemas.openxmlformats.org/officeDocument/2006/relationships/numbering" Target="numbering.xml"/><Relationship Id="rId15" Type="http://schemas.openxmlformats.org/officeDocument/2006/relationships/hyperlink" Target="https://ericsson.sharepoint.com/R2-2104930.zip" TargetMode="External"/><Relationship Id="rId23" Type="http://schemas.openxmlformats.org/officeDocument/2006/relationships/hyperlink" Target="https://ericsson.sharepoint.com/R2-2105805.zip" TargetMode="External"/><Relationship Id="rId28" Type="http://schemas.openxmlformats.org/officeDocument/2006/relationships/hyperlink" Target="https://ericsson.sharepoint.com/R2-2106025.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ricsson.sharepoint.com/R2-2105446.zip" TargetMode="External"/><Relationship Id="rId31" Type="http://schemas.openxmlformats.org/officeDocument/2006/relationships/hyperlink" Target="https://ericsson.sharepoint.com/R2-210613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ericsson.sharepoint.com/R2-2105804.zip" TargetMode="External"/><Relationship Id="rId27" Type="http://schemas.openxmlformats.org/officeDocument/2006/relationships/hyperlink" Target="https://ericsson.sharepoint.com/R2-2106010.zip" TargetMode="External"/><Relationship Id="rId30" Type="http://schemas.openxmlformats.org/officeDocument/2006/relationships/hyperlink" Target="https://ericsson.sharepoint.com/R2-2106134.zip"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1D00D-DB55-4BA7-A0F1-F2CDC467300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schemas.microsoft.com/sharepoint/v3"/>
    <ds:schemaRef ds:uri="http://purl.org/dc/term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51FEF-D6F2-4807-A058-38875A1D8C3A}">
  <ds:schemaRefs>
    <ds:schemaRef ds:uri="http://schemas.openxmlformats.org/officeDocument/2006/bibliography"/>
  </ds:schemaRefs>
</ds:datastoreItem>
</file>

<file path=customXml/itemProps4.xml><?xml version="1.0" encoding="utf-8"?>
<ds:datastoreItem xmlns:ds="http://schemas.openxmlformats.org/officeDocument/2006/customXml" ds:itemID="{F6C13F78-0BF4-451D-B34E-089409A20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37</Pages>
  <Words>14580</Words>
  <Characters>77280</Characters>
  <Application>Microsoft Office Word</Application>
  <DocSecurity>0</DocSecurity>
  <Lines>644</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91677</CharactersWithSpaces>
  <SharedDoc>false</SharedDoc>
  <HLinks>
    <vt:vector size="1062" baseType="variant">
      <vt:variant>
        <vt:i4>3211305</vt:i4>
      </vt:variant>
      <vt:variant>
        <vt:i4>723</vt:i4>
      </vt:variant>
      <vt:variant>
        <vt:i4>0</vt:i4>
      </vt:variant>
      <vt:variant>
        <vt:i4>5</vt:i4>
      </vt:variant>
      <vt:variant>
        <vt:lpwstr>https://ericsson.sharepoint.com/R2-2101668.zip</vt:lpwstr>
      </vt:variant>
      <vt:variant>
        <vt:lpwstr/>
      </vt:variant>
      <vt:variant>
        <vt:i4>1114221</vt:i4>
      </vt:variant>
      <vt:variant>
        <vt:i4>720</vt:i4>
      </vt:variant>
      <vt:variant>
        <vt:i4>0</vt:i4>
      </vt:variant>
      <vt:variant>
        <vt:i4>5</vt:i4>
      </vt:variant>
      <vt:variant>
        <vt:lpwstr>https://www.3gpp.org/ftp/tsg_ran/WG2_RL2/TSGR2_113-e/Docs/R2-2101668.zip</vt:lpwstr>
      </vt:variant>
      <vt:variant>
        <vt:lpwstr/>
      </vt:variant>
      <vt:variant>
        <vt:i4>3735595</vt:i4>
      </vt:variant>
      <vt:variant>
        <vt:i4>717</vt:i4>
      </vt:variant>
      <vt:variant>
        <vt:i4>0</vt:i4>
      </vt:variant>
      <vt:variant>
        <vt:i4>5</vt:i4>
      </vt:variant>
      <vt:variant>
        <vt:lpwstr>https://ericsson.sharepoint.com/R2-2101640.zip</vt:lpwstr>
      </vt:variant>
      <vt:variant>
        <vt:lpwstr/>
      </vt:variant>
      <vt:variant>
        <vt:i4>1638511</vt:i4>
      </vt:variant>
      <vt:variant>
        <vt:i4>714</vt:i4>
      </vt:variant>
      <vt:variant>
        <vt:i4>0</vt:i4>
      </vt:variant>
      <vt:variant>
        <vt:i4>5</vt:i4>
      </vt:variant>
      <vt:variant>
        <vt:lpwstr>https://www.3gpp.org/ftp/tsg_ran/WG2_RL2/TSGR2_113-e/Docs/R2-2101640.zip</vt:lpwstr>
      </vt:variant>
      <vt:variant>
        <vt:lpwstr/>
      </vt:variant>
      <vt:variant>
        <vt:i4>3145772</vt:i4>
      </vt:variant>
      <vt:variant>
        <vt:i4>711</vt:i4>
      </vt:variant>
      <vt:variant>
        <vt:i4>0</vt:i4>
      </vt:variant>
      <vt:variant>
        <vt:i4>5</vt:i4>
      </vt:variant>
      <vt:variant>
        <vt:lpwstr>https://ericsson.sharepoint.com/R2-2101639.zip</vt:lpwstr>
      </vt:variant>
      <vt:variant>
        <vt:lpwstr/>
      </vt:variant>
      <vt:variant>
        <vt:i4>1048680</vt:i4>
      </vt:variant>
      <vt:variant>
        <vt:i4>708</vt:i4>
      </vt:variant>
      <vt:variant>
        <vt:i4>0</vt:i4>
      </vt:variant>
      <vt:variant>
        <vt:i4>5</vt:i4>
      </vt:variant>
      <vt:variant>
        <vt:lpwstr>https://www.3gpp.org/ftp/tsg_ran/WG2_RL2/TSGR2_113-e/Docs/R2-2101639.zip</vt:lpwstr>
      </vt:variant>
      <vt:variant>
        <vt:lpwstr/>
      </vt:variant>
      <vt:variant>
        <vt:i4>3866671</vt:i4>
      </vt:variant>
      <vt:variant>
        <vt:i4>705</vt:i4>
      </vt:variant>
      <vt:variant>
        <vt:i4>0</vt:i4>
      </vt:variant>
      <vt:variant>
        <vt:i4>5</vt:i4>
      </vt:variant>
      <vt:variant>
        <vt:lpwstr>https://ericsson.sharepoint.com/R2-2101602.zip</vt:lpwstr>
      </vt:variant>
      <vt:variant>
        <vt:lpwstr/>
      </vt:variant>
      <vt:variant>
        <vt:i4>1769579</vt:i4>
      </vt:variant>
      <vt:variant>
        <vt:i4>702</vt:i4>
      </vt:variant>
      <vt:variant>
        <vt:i4>0</vt:i4>
      </vt:variant>
      <vt:variant>
        <vt:i4>5</vt:i4>
      </vt:variant>
      <vt:variant>
        <vt:lpwstr>https://www.3gpp.org/ftp/tsg_ran/WG2_RL2/TSGR2_113-e/Docs/R2-2101602.zip</vt:lpwstr>
      </vt:variant>
      <vt:variant>
        <vt:lpwstr/>
      </vt:variant>
      <vt:variant>
        <vt:i4>4128806</vt:i4>
      </vt:variant>
      <vt:variant>
        <vt:i4>699</vt:i4>
      </vt:variant>
      <vt:variant>
        <vt:i4>0</vt:i4>
      </vt:variant>
      <vt:variant>
        <vt:i4>5</vt:i4>
      </vt:variant>
      <vt:variant>
        <vt:lpwstr>https://ericsson.sharepoint.com/R2-2101595.zip</vt:lpwstr>
      </vt:variant>
      <vt:variant>
        <vt:lpwstr/>
      </vt:variant>
      <vt:variant>
        <vt:i4>2031714</vt:i4>
      </vt:variant>
      <vt:variant>
        <vt:i4>696</vt:i4>
      </vt:variant>
      <vt:variant>
        <vt:i4>0</vt:i4>
      </vt:variant>
      <vt:variant>
        <vt:i4>5</vt:i4>
      </vt:variant>
      <vt:variant>
        <vt:lpwstr>https://www.3gpp.org/ftp/tsg_ran/WG2_RL2/TSGR2_113-e/Docs/R2-2101595.zip</vt:lpwstr>
      </vt:variant>
      <vt:variant>
        <vt:lpwstr/>
      </vt:variant>
      <vt:variant>
        <vt:i4>3932199</vt:i4>
      </vt:variant>
      <vt:variant>
        <vt:i4>693</vt:i4>
      </vt:variant>
      <vt:variant>
        <vt:i4>0</vt:i4>
      </vt:variant>
      <vt:variant>
        <vt:i4>5</vt:i4>
      </vt:variant>
      <vt:variant>
        <vt:lpwstr>https://ericsson.sharepoint.com/R2-2101586.zip</vt:lpwstr>
      </vt:variant>
      <vt:variant>
        <vt:lpwstr/>
      </vt:variant>
      <vt:variant>
        <vt:i4>1835107</vt:i4>
      </vt:variant>
      <vt:variant>
        <vt:i4>690</vt:i4>
      </vt:variant>
      <vt:variant>
        <vt:i4>0</vt:i4>
      </vt:variant>
      <vt:variant>
        <vt:i4>5</vt:i4>
      </vt:variant>
      <vt:variant>
        <vt:lpwstr>https://www.3gpp.org/ftp/tsg_ran/WG2_RL2/TSGR2_113-e/Docs/R2-2101586.zip</vt:lpwstr>
      </vt:variant>
      <vt:variant>
        <vt:lpwstr/>
      </vt:variant>
      <vt:variant>
        <vt:i4>3342380</vt:i4>
      </vt:variant>
      <vt:variant>
        <vt:i4>687</vt:i4>
      </vt:variant>
      <vt:variant>
        <vt:i4>0</vt:i4>
      </vt:variant>
      <vt:variant>
        <vt:i4>5</vt:i4>
      </vt:variant>
      <vt:variant>
        <vt:lpwstr>https://ericsson.sharepoint.com/R2-2101438.zip</vt:lpwstr>
      </vt:variant>
      <vt:variant>
        <vt:lpwstr/>
      </vt:variant>
      <vt:variant>
        <vt:i4>1245288</vt:i4>
      </vt:variant>
      <vt:variant>
        <vt:i4>684</vt:i4>
      </vt:variant>
      <vt:variant>
        <vt:i4>0</vt:i4>
      </vt:variant>
      <vt:variant>
        <vt:i4>5</vt:i4>
      </vt:variant>
      <vt:variant>
        <vt:lpwstr>https://www.3gpp.org/ftp/tsg_ran/WG2_RL2/TSGR2_113-e/Docs/R2-2101438.zip</vt:lpwstr>
      </vt:variant>
      <vt:variant>
        <vt:lpwstr/>
      </vt:variant>
      <vt:variant>
        <vt:i4>4128811</vt:i4>
      </vt:variant>
      <vt:variant>
        <vt:i4>681</vt:i4>
      </vt:variant>
      <vt:variant>
        <vt:i4>0</vt:i4>
      </vt:variant>
      <vt:variant>
        <vt:i4>5</vt:i4>
      </vt:variant>
      <vt:variant>
        <vt:lpwstr>https://ericsson.sharepoint.com/R2-2101343.zip</vt:lpwstr>
      </vt:variant>
      <vt:variant>
        <vt:lpwstr/>
      </vt:variant>
      <vt:variant>
        <vt:i4>2031727</vt:i4>
      </vt:variant>
      <vt:variant>
        <vt:i4>678</vt:i4>
      </vt:variant>
      <vt:variant>
        <vt:i4>0</vt:i4>
      </vt:variant>
      <vt:variant>
        <vt:i4>5</vt:i4>
      </vt:variant>
      <vt:variant>
        <vt:lpwstr>https://www.3gpp.org/ftp/tsg_ran/WG2_RL2/TSGR2_113-e/Docs/R2-2101343.zip</vt:lpwstr>
      </vt:variant>
      <vt:variant>
        <vt:lpwstr/>
      </vt:variant>
      <vt:variant>
        <vt:i4>3932202</vt:i4>
      </vt:variant>
      <vt:variant>
        <vt:i4>675</vt:i4>
      </vt:variant>
      <vt:variant>
        <vt:i4>0</vt:i4>
      </vt:variant>
      <vt:variant>
        <vt:i4>5</vt:i4>
      </vt:variant>
      <vt:variant>
        <vt:lpwstr>https://ericsson.sharepoint.com/R2-2101251.zip</vt:lpwstr>
      </vt:variant>
      <vt:variant>
        <vt:lpwstr/>
      </vt:variant>
      <vt:variant>
        <vt:i4>1835118</vt:i4>
      </vt:variant>
      <vt:variant>
        <vt:i4>672</vt:i4>
      </vt:variant>
      <vt:variant>
        <vt:i4>0</vt:i4>
      </vt:variant>
      <vt:variant>
        <vt:i4>5</vt:i4>
      </vt:variant>
      <vt:variant>
        <vt:lpwstr>https://www.3gpp.org/ftp/tsg_ran/WG2_RL2/TSGR2_113-e/Docs/R2-2101251.zip</vt:lpwstr>
      </vt:variant>
      <vt:variant>
        <vt:lpwstr/>
      </vt:variant>
      <vt:variant>
        <vt:i4>3997743</vt:i4>
      </vt:variant>
      <vt:variant>
        <vt:i4>669</vt:i4>
      </vt:variant>
      <vt:variant>
        <vt:i4>0</vt:i4>
      </vt:variant>
      <vt:variant>
        <vt:i4>5</vt:i4>
      </vt:variant>
      <vt:variant>
        <vt:lpwstr>https://ericsson.sharepoint.com/R2-2101103.zip</vt:lpwstr>
      </vt:variant>
      <vt:variant>
        <vt:lpwstr/>
      </vt:variant>
      <vt:variant>
        <vt:i4>1900651</vt:i4>
      </vt:variant>
      <vt:variant>
        <vt:i4>666</vt:i4>
      </vt:variant>
      <vt:variant>
        <vt:i4>0</vt:i4>
      </vt:variant>
      <vt:variant>
        <vt:i4>5</vt:i4>
      </vt:variant>
      <vt:variant>
        <vt:lpwstr>https://www.3gpp.org/ftp/tsg_ran/WG2_RL2/TSGR2_113-e/Docs/R2-2101103.zip</vt:lpwstr>
      </vt:variant>
      <vt:variant>
        <vt:lpwstr/>
      </vt:variant>
      <vt:variant>
        <vt:i4>3932207</vt:i4>
      </vt:variant>
      <vt:variant>
        <vt:i4>663</vt:i4>
      </vt:variant>
      <vt:variant>
        <vt:i4>0</vt:i4>
      </vt:variant>
      <vt:variant>
        <vt:i4>5</vt:i4>
      </vt:variant>
      <vt:variant>
        <vt:lpwstr>https://ericsson.sharepoint.com/R2-2101102.zip</vt:lpwstr>
      </vt:variant>
      <vt:variant>
        <vt:lpwstr/>
      </vt:variant>
      <vt:variant>
        <vt:i4>1835115</vt:i4>
      </vt:variant>
      <vt:variant>
        <vt:i4>660</vt:i4>
      </vt:variant>
      <vt:variant>
        <vt:i4>0</vt:i4>
      </vt:variant>
      <vt:variant>
        <vt:i4>5</vt:i4>
      </vt:variant>
      <vt:variant>
        <vt:lpwstr>https://www.3gpp.org/ftp/tsg_ran/WG2_RL2/TSGR2_113-e/Docs/R2-2101102.zip</vt:lpwstr>
      </vt:variant>
      <vt:variant>
        <vt:lpwstr/>
      </vt:variant>
      <vt:variant>
        <vt:i4>3670054</vt:i4>
      </vt:variant>
      <vt:variant>
        <vt:i4>657</vt:i4>
      </vt:variant>
      <vt:variant>
        <vt:i4>0</vt:i4>
      </vt:variant>
      <vt:variant>
        <vt:i4>5</vt:i4>
      </vt:variant>
      <vt:variant>
        <vt:lpwstr>https://ericsson.sharepoint.com/R2-2100780.zip</vt:lpwstr>
      </vt:variant>
      <vt:variant>
        <vt:lpwstr/>
      </vt:variant>
      <vt:variant>
        <vt:i4>1572962</vt:i4>
      </vt:variant>
      <vt:variant>
        <vt:i4>654</vt:i4>
      </vt:variant>
      <vt:variant>
        <vt:i4>0</vt:i4>
      </vt:variant>
      <vt:variant>
        <vt:i4>5</vt:i4>
      </vt:variant>
      <vt:variant>
        <vt:lpwstr>https://www.3gpp.org/ftp/tsg_ran/WG2_RL2/TSGR2_113-e/Docs/R2-2100780.zip</vt:lpwstr>
      </vt:variant>
      <vt:variant>
        <vt:lpwstr/>
      </vt:variant>
      <vt:variant>
        <vt:i4>4063273</vt:i4>
      </vt:variant>
      <vt:variant>
        <vt:i4>651</vt:i4>
      </vt:variant>
      <vt:variant>
        <vt:i4>0</vt:i4>
      </vt:variant>
      <vt:variant>
        <vt:i4>5</vt:i4>
      </vt:variant>
      <vt:variant>
        <vt:lpwstr>https://ericsson.sharepoint.com/R2-2100776.zip</vt:lpwstr>
      </vt:variant>
      <vt:variant>
        <vt:lpwstr/>
      </vt:variant>
      <vt:variant>
        <vt:i4>1966189</vt:i4>
      </vt:variant>
      <vt:variant>
        <vt:i4>648</vt:i4>
      </vt:variant>
      <vt:variant>
        <vt:i4>0</vt:i4>
      </vt:variant>
      <vt:variant>
        <vt:i4>5</vt:i4>
      </vt:variant>
      <vt:variant>
        <vt:lpwstr>https://www.3gpp.org/ftp/tsg_ran/WG2_RL2/TSGR2_113-e/Docs/R2-2100776.zip</vt:lpwstr>
      </vt:variant>
      <vt:variant>
        <vt:lpwstr/>
      </vt:variant>
      <vt:variant>
        <vt:i4>3735599</vt:i4>
      </vt:variant>
      <vt:variant>
        <vt:i4>645</vt:i4>
      </vt:variant>
      <vt:variant>
        <vt:i4>0</vt:i4>
      </vt:variant>
      <vt:variant>
        <vt:i4>5</vt:i4>
      </vt:variant>
      <vt:variant>
        <vt:lpwstr>https://ericsson.sharepoint.com/R2-2100711.zip</vt:lpwstr>
      </vt:variant>
      <vt:variant>
        <vt:lpwstr/>
      </vt:variant>
      <vt:variant>
        <vt:i4>1638507</vt:i4>
      </vt:variant>
      <vt:variant>
        <vt:i4>642</vt:i4>
      </vt:variant>
      <vt:variant>
        <vt:i4>0</vt:i4>
      </vt:variant>
      <vt:variant>
        <vt:i4>5</vt:i4>
      </vt:variant>
      <vt:variant>
        <vt:lpwstr>https://www.3gpp.org/ftp/tsg_ran/WG2_RL2/TSGR2_113-e/Docs/R2-2100711.zip</vt:lpwstr>
      </vt:variant>
      <vt:variant>
        <vt:lpwstr/>
      </vt:variant>
      <vt:variant>
        <vt:i4>4063271</vt:i4>
      </vt:variant>
      <vt:variant>
        <vt:i4>639</vt:i4>
      </vt:variant>
      <vt:variant>
        <vt:i4>0</vt:i4>
      </vt:variant>
      <vt:variant>
        <vt:i4>5</vt:i4>
      </vt:variant>
      <vt:variant>
        <vt:lpwstr>https://ericsson.sharepoint.com/R2-2100697.zip</vt:lpwstr>
      </vt:variant>
      <vt:variant>
        <vt:lpwstr/>
      </vt:variant>
      <vt:variant>
        <vt:i4>1966179</vt:i4>
      </vt:variant>
      <vt:variant>
        <vt:i4>636</vt:i4>
      </vt:variant>
      <vt:variant>
        <vt:i4>0</vt:i4>
      </vt:variant>
      <vt:variant>
        <vt:i4>5</vt:i4>
      </vt:variant>
      <vt:variant>
        <vt:lpwstr>https://www.3gpp.org/ftp/tsg_ran/WG2_RL2/TSGR2_113-e/Docs/R2-2100697.zip</vt:lpwstr>
      </vt:variant>
      <vt:variant>
        <vt:lpwstr/>
      </vt:variant>
      <vt:variant>
        <vt:i4>3735598</vt:i4>
      </vt:variant>
      <vt:variant>
        <vt:i4>633</vt:i4>
      </vt:variant>
      <vt:variant>
        <vt:i4>0</vt:i4>
      </vt:variant>
      <vt:variant>
        <vt:i4>5</vt:i4>
      </vt:variant>
      <vt:variant>
        <vt:lpwstr>https://ericsson.sharepoint.com/R2-2100600.zip</vt:lpwstr>
      </vt:variant>
      <vt:variant>
        <vt:lpwstr/>
      </vt:variant>
      <vt:variant>
        <vt:i4>1638506</vt:i4>
      </vt:variant>
      <vt:variant>
        <vt:i4>630</vt:i4>
      </vt:variant>
      <vt:variant>
        <vt:i4>0</vt:i4>
      </vt:variant>
      <vt:variant>
        <vt:i4>5</vt:i4>
      </vt:variant>
      <vt:variant>
        <vt:lpwstr>https://www.3gpp.org/ftp/tsg_ran/WG2_RL2/TSGR2_113-e/Docs/R2-2100600.zip</vt:lpwstr>
      </vt:variant>
      <vt:variant>
        <vt:lpwstr/>
      </vt:variant>
      <vt:variant>
        <vt:i4>4128807</vt:i4>
      </vt:variant>
      <vt:variant>
        <vt:i4>627</vt:i4>
      </vt:variant>
      <vt:variant>
        <vt:i4>0</vt:i4>
      </vt:variant>
      <vt:variant>
        <vt:i4>5</vt:i4>
      </vt:variant>
      <vt:variant>
        <vt:lpwstr>https://ericsson.sharepoint.com/R2-2100191.zip</vt:lpwstr>
      </vt:variant>
      <vt:variant>
        <vt:lpwstr/>
      </vt:variant>
      <vt:variant>
        <vt:i4>2031715</vt:i4>
      </vt:variant>
      <vt:variant>
        <vt:i4>624</vt:i4>
      </vt:variant>
      <vt:variant>
        <vt:i4>0</vt:i4>
      </vt:variant>
      <vt:variant>
        <vt:i4>5</vt:i4>
      </vt:variant>
      <vt:variant>
        <vt:lpwstr>https://www.3gpp.org/ftp/tsg_ran/WG2_RL2/TSGR2_113-e/Docs/R2-2100191.zip</vt:lpwstr>
      </vt:variant>
      <vt:variant>
        <vt:lpwstr/>
      </vt:variant>
      <vt:variant>
        <vt:i4>1900592</vt:i4>
      </vt:variant>
      <vt:variant>
        <vt:i4>620</vt:i4>
      </vt:variant>
      <vt:variant>
        <vt:i4>0</vt:i4>
      </vt:variant>
      <vt:variant>
        <vt:i4>5</vt:i4>
      </vt:variant>
      <vt:variant>
        <vt:lpwstr/>
      </vt:variant>
      <vt:variant>
        <vt:lpwstr>_Toc54773118</vt:lpwstr>
      </vt:variant>
      <vt:variant>
        <vt:i4>1179696</vt:i4>
      </vt:variant>
      <vt:variant>
        <vt:i4>617</vt:i4>
      </vt:variant>
      <vt:variant>
        <vt:i4>0</vt:i4>
      </vt:variant>
      <vt:variant>
        <vt:i4>5</vt:i4>
      </vt:variant>
      <vt:variant>
        <vt:lpwstr/>
      </vt:variant>
      <vt:variant>
        <vt:lpwstr>_Toc54773117</vt:lpwstr>
      </vt:variant>
      <vt:variant>
        <vt:i4>1245232</vt:i4>
      </vt:variant>
      <vt:variant>
        <vt:i4>614</vt:i4>
      </vt:variant>
      <vt:variant>
        <vt:i4>0</vt:i4>
      </vt:variant>
      <vt:variant>
        <vt:i4>5</vt:i4>
      </vt:variant>
      <vt:variant>
        <vt:lpwstr/>
      </vt:variant>
      <vt:variant>
        <vt:lpwstr>_Toc54773116</vt:lpwstr>
      </vt:variant>
      <vt:variant>
        <vt:i4>1048624</vt:i4>
      </vt:variant>
      <vt:variant>
        <vt:i4>611</vt:i4>
      </vt:variant>
      <vt:variant>
        <vt:i4>0</vt:i4>
      </vt:variant>
      <vt:variant>
        <vt:i4>5</vt:i4>
      </vt:variant>
      <vt:variant>
        <vt:lpwstr/>
      </vt:variant>
      <vt:variant>
        <vt:lpwstr>_Toc54773115</vt:lpwstr>
      </vt:variant>
      <vt:variant>
        <vt:i4>1114160</vt:i4>
      </vt:variant>
      <vt:variant>
        <vt:i4>608</vt:i4>
      </vt:variant>
      <vt:variant>
        <vt:i4>0</vt:i4>
      </vt:variant>
      <vt:variant>
        <vt:i4>5</vt:i4>
      </vt:variant>
      <vt:variant>
        <vt:lpwstr/>
      </vt:variant>
      <vt:variant>
        <vt:lpwstr>_Toc54773114</vt:lpwstr>
      </vt:variant>
      <vt:variant>
        <vt:i4>1441840</vt:i4>
      </vt:variant>
      <vt:variant>
        <vt:i4>605</vt:i4>
      </vt:variant>
      <vt:variant>
        <vt:i4>0</vt:i4>
      </vt:variant>
      <vt:variant>
        <vt:i4>5</vt:i4>
      </vt:variant>
      <vt:variant>
        <vt:lpwstr/>
      </vt:variant>
      <vt:variant>
        <vt:lpwstr>_Toc54773113</vt:lpwstr>
      </vt:variant>
      <vt:variant>
        <vt:i4>1507376</vt:i4>
      </vt:variant>
      <vt:variant>
        <vt:i4>602</vt:i4>
      </vt:variant>
      <vt:variant>
        <vt:i4>0</vt:i4>
      </vt:variant>
      <vt:variant>
        <vt:i4>5</vt:i4>
      </vt:variant>
      <vt:variant>
        <vt:lpwstr/>
      </vt:variant>
      <vt:variant>
        <vt:lpwstr>_Toc54773112</vt:lpwstr>
      </vt:variant>
      <vt:variant>
        <vt:i4>1310768</vt:i4>
      </vt:variant>
      <vt:variant>
        <vt:i4>599</vt:i4>
      </vt:variant>
      <vt:variant>
        <vt:i4>0</vt:i4>
      </vt:variant>
      <vt:variant>
        <vt:i4>5</vt:i4>
      </vt:variant>
      <vt:variant>
        <vt:lpwstr/>
      </vt:variant>
      <vt:variant>
        <vt:lpwstr>_Toc54773111</vt:lpwstr>
      </vt:variant>
      <vt:variant>
        <vt:i4>1376304</vt:i4>
      </vt:variant>
      <vt:variant>
        <vt:i4>596</vt:i4>
      </vt:variant>
      <vt:variant>
        <vt:i4>0</vt:i4>
      </vt:variant>
      <vt:variant>
        <vt:i4>5</vt:i4>
      </vt:variant>
      <vt:variant>
        <vt:lpwstr/>
      </vt:variant>
      <vt:variant>
        <vt:lpwstr>_Toc54773110</vt:lpwstr>
      </vt:variant>
      <vt:variant>
        <vt:i4>1835057</vt:i4>
      </vt:variant>
      <vt:variant>
        <vt:i4>593</vt:i4>
      </vt:variant>
      <vt:variant>
        <vt:i4>0</vt:i4>
      </vt:variant>
      <vt:variant>
        <vt:i4>5</vt:i4>
      </vt:variant>
      <vt:variant>
        <vt:lpwstr/>
      </vt:variant>
      <vt:variant>
        <vt:lpwstr>_Toc54773109</vt:lpwstr>
      </vt:variant>
      <vt:variant>
        <vt:i4>1900593</vt:i4>
      </vt:variant>
      <vt:variant>
        <vt:i4>590</vt:i4>
      </vt:variant>
      <vt:variant>
        <vt:i4>0</vt:i4>
      </vt:variant>
      <vt:variant>
        <vt:i4>5</vt:i4>
      </vt:variant>
      <vt:variant>
        <vt:lpwstr/>
      </vt:variant>
      <vt:variant>
        <vt:lpwstr>_Toc54773108</vt:lpwstr>
      </vt:variant>
      <vt:variant>
        <vt:i4>1179697</vt:i4>
      </vt:variant>
      <vt:variant>
        <vt:i4>587</vt:i4>
      </vt:variant>
      <vt:variant>
        <vt:i4>0</vt:i4>
      </vt:variant>
      <vt:variant>
        <vt:i4>5</vt:i4>
      </vt:variant>
      <vt:variant>
        <vt:lpwstr/>
      </vt:variant>
      <vt:variant>
        <vt:lpwstr>_Toc54773107</vt:lpwstr>
      </vt:variant>
      <vt:variant>
        <vt:i4>1245233</vt:i4>
      </vt:variant>
      <vt:variant>
        <vt:i4>584</vt:i4>
      </vt:variant>
      <vt:variant>
        <vt:i4>0</vt:i4>
      </vt:variant>
      <vt:variant>
        <vt:i4>5</vt:i4>
      </vt:variant>
      <vt:variant>
        <vt:lpwstr/>
      </vt:variant>
      <vt:variant>
        <vt:lpwstr>_Toc54773106</vt:lpwstr>
      </vt:variant>
      <vt:variant>
        <vt:i4>1048625</vt:i4>
      </vt:variant>
      <vt:variant>
        <vt:i4>581</vt:i4>
      </vt:variant>
      <vt:variant>
        <vt:i4>0</vt:i4>
      </vt:variant>
      <vt:variant>
        <vt:i4>5</vt:i4>
      </vt:variant>
      <vt:variant>
        <vt:lpwstr/>
      </vt:variant>
      <vt:variant>
        <vt:lpwstr>_Toc54773105</vt:lpwstr>
      </vt:variant>
      <vt:variant>
        <vt:i4>1114161</vt:i4>
      </vt:variant>
      <vt:variant>
        <vt:i4>578</vt:i4>
      </vt:variant>
      <vt:variant>
        <vt:i4>0</vt:i4>
      </vt:variant>
      <vt:variant>
        <vt:i4>5</vt:i4>
      </vt:variant>
      <vt:variant>
        <vt:lpwstr/>
      </vt:variant>
      <vt:variant>
        <vt:lpwstr>_Toc54773104</vt:lpwstr>
      </vt:variant>
      <vt:variant>
        <vt:i4>1441841</vt:i4>
      </vt:variant>
      <vt:variant>
        <vt:i4>575</vt:i4>
      </vt:variant>
      <vt:variant>
        <vt:i4>0</vt:i4>
      </vt:variant>
      <vt:variant>
        <vt:i4>5</vt:i4>
      </vt:variant>
      <vt:variant>
        <vt:lpwstr/>
      </vt:variant>
      <vt:variant>
        <vt:lpwstr>_Toc54773103</vt:lpwstr>
      </vt:variant>
      <vt:variant>
        <vt:i4>1507377</vt:i4>
      </vt:variant>
      <vt:variant>
        <vt:i4>572</vt:i4>
      </vt:variant>
      <vt:variant>
        <vt:i4>0</vt:i4>
      </vt:variant>
      <vt:variant>
        <vt:i4>5</vt:i4>
      </vt:variant>
      <vt:variant>
        <vt:lpwstr/>
      </vt:variant>
      <vt:variant>
        <vt:lpwstr>_Toc54773102</vt:lpwstr>
      </vt:variant>
      <vt:variant>
        <vt:i4>1310769</vt:i4>
      </vt:variant>
      <vt:variant>
        <vt:i4>569</vt:i4>
      </vt:variant>
      <vt:variant>
        <vt:i4>0</vt:i4>
      </vt:variant>
      <vt:variant>
        <vt:i4>5</vt:i4>
      </vt:variant>
      <vt:variant>
        <vt:lpwstr/>
      </vt:variant>
      <vt:variant>
        <vt:lpwstr>_Toc54773101</vt:lpwstr>
      </vt:variant>
      <vt:variant>
        <vt:i4>1376305</vt:i4>
      </vt:variant>
      <vt:variant>
        <vt:i4>566</vt:i4>
      </vt:variant>
      <vt:variant>
        <vt:i4>0</vt:i4>
      </vt:variant>
      <vt:variant>
        <vt:i4>5</vt:i4>
      </vt:variant>
      <vt:variant>
        <vt:lpwstr/>
      </vt:variant>
      <vt:variant>
        <vt:lpwstr>_Toc54773100</vt:lpwstr>
      </vt:variant>
      <vt:variant>
        <vt:i4>1900600</vt:i4>
      </vt:variant>
      <vt:variant>
        <vt:i4>563</vt:i4>
      </vt:variant>
      <vt:variant>
        <vt:i4>0</vt:i4>
      </vt:variant>
      <vt:variant>
        <vt:i4>5</vt:i4>
      </vt:variant>
      <vt:variant>
        <vt:lpwstr/>
      </vt:variant>
      <vt:variant>
        <vt:lpwstr>_Toc54773099</vt:lpwstr>
      </vt:variant>
      <vt:variant>
        <vt:i4>1835064</vt:i4>
      </vt:variant>
      <vt:variant>
        <vt:i4>560</vt:i4>
      </vt:variant>
      <vt:variant>
        <vt:i4>0</vt:i4>
      </vt:variant>
      <vt:variant>
        <vt:i4>5</vt:i4>
      </vt:variant>
      <vt:variant>
        <vt:lpwstr/>
      </vt:variant>
      <vt:variant>
        <vt:lpwstr>_Toc54773098</vt:lpwstr>
      </vt:variant>
      <vt:variant>
        <vt:i4>1245240</vt:i4>
      </vt:variant>
      <vt:variant>
        <vt:i4>557</vt:i4>
      </vt:variant>
      <vt:variant>
        <vt:i4>0</vt:i4>
      </vt:variant>
      <vt:variant>
        <vt:i4>5</vt:i4>
      </vt:variant>
      <vt:variant>
        <vt:lpwstr/>
      </vt:variant>
      <vt:variant>
        <vt:lpwstr>_Toc54773097</vt:lpwstr>
      </vt:variant>
      <vt:variant>
        <vt:i4>1179704</vt:i4>
      </vt:variant>
      <vt:variant>
        <vt:i4>554</vt:i4>
      </vt:variant>
      <vt:variant>
        <vt:i4>0</vt:i4>
      </vt:variant>
      <vt:variant>
        <vt:i4>5</vt:i4>
      </vt:variant>
      <vt:variant>
        <vt:lpwstr/>
      </vt:variant>
      <vt:variant>
        <vt:lpwstr>_Toc54773096</vt:lpwstr>
      </vt:variant>
      <vt:variant>
        <vt:i4>1114168</vt:i4>
      </vt:variant>
      <vt:variant>
        <vt:i4>551</vt:i4>
      </vt:variant>
      <vt:variant>
        <vt:i4>0</vt:i4>
      </vt:variant>
      <vt:variant>
        <vt:i4>5</vt:i4>
      </vt:variant>
      <vt:variant>
        <vt:lpwstr/>
      </vt:variant>
      <vt:variant>
        <vt:lpwstr>_Toc54773095</vt:lpwstr>
      </vt:variant>
      <vt:variant>
        <vt:i4>1048632</vt:i4>
      </vt:variant>
      <vt:variant>
        <vt:i4>548</vt:i4>
      </vt:variant>
      <vt:variant>
        <vt:i4>0</vt:i4>
      </vt:variant>
      <vt:variant>
        <vt:i4>5</vt:i4>
      </vt:variant>
      <vt:variant>
        <vt:lpwstr/>
      </vt:variant>
      <vt:variant>
        <vt:lpwstr>_Toc54773094</vt:lpwstr>
      </vt:variant>
      <vt:variant>
        <vt:i4>1507384</vt:i4>
      </vt:variant>
      <vt:variant>
        <vt:i4>545</vt:i4>
      </vt:variant>
      <vt:variant>
        <vt:i4>0</vt:i4>
      </vt:variant>
      <vt:variant>
        <vt:i4>5</vt:i4>
      </vt:variant>
      <vt:variant>
        <vt:lpwstr/>
      </vt:variant>
      <vt:variant>
        <vt:lpwstr>_Toc54773093</vt:lpwstr>
      </vt:variant>
      <vt:variant>
        <vt:i4>1441848</vt:i4>
      </vt:variant>
      <vt:variant>
        <vt:i4>542</vt:i4>
      </vt:variant>
      <vt:variant>
        <vt:i4>0</vt:i4>
      </vt:variant>
      <vt:variant>
        <vt:i4>5</vt:i4>
      </vt:variant>
      <vt:variant>
        <vt:lpwstr/>
      </vt:variant>
      <vt:variant>
        <vt:lpwstr>_Toc54773092</vt:lpwstr>
      </vt:variant>
      <vt:variant>
        <vt:i4>1376312</vt:i4>
      </vt:variant>
      <vt:variant>
        <vt:i4>539</vt:i4>
      </vt:variant>
      <vt:variant>
        <vt:i4>0</vt:i4>
      </vt:variant>
      <vt:variant>
        <vt:i4>5</vt:i4>
      </vt:variant>
      <vt:variant>
        <vt:lpwstr/>
      </vt:variant>
      <vt:variant>
        <vt:lpwstr>_Toc54773091</vt:lpwstr>
      </vt:variant>
      <vt:variant>
        <vt:i4>1310776</vt:i4>
      </vt:variant>
      <vt:variant>
        <vt:i4>536</vt:i4>
      </vt:variant>
      <vt:variant>
        <vt:i4>0</vt:i4>
      </vt:variant>
      <vt:variant>
        <vt:i4>5</vt:i4>
      </vt:variant>
      <vt:variant>
        <vt:lpwstr/>
      </vt:variant>
      <vt:variant>
        <vt:lpwstr>_Toc54773090</vt:lpwstr>
      </vt:variant>
      <vt:variant>
        <vt:i4>1900601</vt:i4>
      </vt:variant>
      <vt:variant>
        <vt:i4>533</vt:i4>
      </vt:variant>
      <vt:variant>
        <vt:i4>0</vt:i4>
      </vt:variant>
      <vt:variant>
        <vt:i4>5</vt:i4>
      </vt:variant>
      <vt:variant>
        <vt:lpwstr/>
      </vt:variant>
      <vt:variant>
        <vt:lpwstr>_Toc54773089</vt:lpwstr>
      </vt:variant>
      <vt:variant>
        <vt:i4>1835065</vt:i4>
      </vt:variant>
      <vt:variant>
        <vt:i4>530</vt:i4>
      </vt:variant>
      <vt:variant>
        <vt:i4>0</vt:i4>
      </vt:variant>
      <vt:variant>
        <vt:i4>5</vt:i4>
      </vt:variant>
      <vt:variant>
        <vt:lpwstr/>
      </vt:variant>
      <vt:variant>
        <vt:lpwstr>_Toc54773088</vt:lpwstr>
      </vt:variant>
      <vt:variant>
        <vt:i4>1245241</vt:i4>
      </vt:variant>
      <vt:variant>
        <vt:i4>527</vt:i4>
      </vt:variant>
      <vt:variant>
        <vt:i4>0</vt:i4>
      </vt:variant>
      <vt:variant>
        <vt:i4>5</vt:i4>
      </vt:variant>
      <vt:variant>
        <vt:lpwstr/>
      </vt:variant>
      <vt:variant>
        <vt:lpwstr>_Toc54773087</vt:lpwstr>
      </vt:variant>
      <vt:variant>
        <vt:i4>1179705</vt:i4>
      </vt:variant>
      <vt:variant>
        <vt:i4>524</vt:i4>
      </vt:variant>
      <vt:variant>
        <vt:i4>0</vt:i4>
      </vt:variant>
      <vt:variant>
        <vt:i4>5</vt:i4>
      </vt:variant>
      <vt:variant>
        <vt:lpwstr/>
      </vt:variant>
      <vt:variant>
        <vt:lpwstr>_Toc54773086</vt:lpwstr>
      </vt:variant>
      <vt:variant>
        <vt:i4>1114169</vt:i4>
      </vt:variant>
      <vt:variant>
        <vt:i4>521</vt:i4>
      </vt:variant>
      <vt:variant>
        <vt:i4>0</vt:i4>
      </vt:variant>
      <vt:variant>
        <vt:i4>5</vt:i4>
      </vt:variant>
      <vt:variant>
        <vt:lpwstr/>
      </vt:variant>
      <vt:variant>
        <vt:lpwstr>_Toc54773085</vt:lpwstr>
      </vt:variant>
      <vt:variant>
        <vt:i4>1048633</vt:i4>
      </vt:variant>
      <vt:variant>
        <vt:i4>518</vt:i4>
      </vt:variant>
      <vt:variant>
        <vt:i4>0</vt:i4>
      </vt:variant>
      <vt:variant>
        <vt:i4>5</vt:i4>
      </vt:variant>
      <vt:variant>
        <vt:lpwstr/>
      </vt:variant>
      <vt:variant>
        <vt:lpwstr>_Toc54773084</vt:lpwstr>
      </vt:variant>
      <vt:variant>
        <vt:i4>1507385</vt:i4>
      </vt:variant>
      <vt:variant>
        <vt:i4>515</vt:i4>
      </vt:variant>
      <vt:variant>
        <vt:i4>0</vt:i4>
      </vt:variant>
      <vt:variant>
        <vt:i4>5</vt:i4>
      </vt:variant>
      <vt:variant>
        <vt:lpwstr/>
      </vt:variant>
      <vt:variant>
        <vt:lpwstr>_Toc54773083</vt:lpwstr>
      </vt:variant>
      <vt:variant>
        <vt:i4>1441849</vt:i4>
      </vt:variant>
      <vt:variant>
        <vt:i4>512</vt:i4>
      </vt:variant>
      <vt:variant>
        <vt:i4>0</vt:i4>
      </vt:variant>
      <vt:variant>
        <vt:i4>5</vt:i4>
      </vt:variant>
      <vt:variant>
        <vt:lpwstr/>
      </vt:variant>
      <vt:variant>
        <vt:lpwstr>_Toc54773082</vt:lpwstr>
      </vt:variant>
      <vt:variant>
        <vt:i4>1376313</vt:i4>
      </vt:variant>
      <vt:variant>
        <vt:i4>509</vt:i4>
      </vt:variant>
      <vt:variant>
        <vt:i4>0</vt:i4>
      </vt:variant>
      <vt:variant>
        <vt:i4>5</vt:i4>
      </vt:variant>
      <vt:variant>
        <vt:lpwstr/>
      </vt:variant>
      <vt:variant>
        <vt:lpwstr>_Toc54773081</vt:lpwstr>
      </vt:variant>
      <vt:variant>
        <vt:i4>1310777</vt:i4>
      </vt:variant>
      <vt:variant>
        <vt:i4>506</vt:i4>
      </vt:variant>
      <vt:variant>
        <vt:i4>0</vt:i4>
      </vt:variant>
      <vt:variant>
        <vt:i4>5</vt:i4>
      </vt:variant>
      <vt:variant>
        <vt:lpwstr/>
      </vt:variant>
      <vt:variant>
        <vt:lpwstr>_Toc54773080</vt:lpwstr>
      </vt:variant>
      <vt:variant>
        <vt:i4>1900598</vt:i4>
      </vt:variant>
      <vt:variant>
        <vt:i4>503</vt:i4>
      </vt:variant>
      <vt:variant>
        <vt:i4>0</vt:i4>
      </vt:variant>
      <vt:variant>
        <vt:i4>5</vt:i4>
      </vt:variant>
      <vt:variant>
        <vt:lpwstr/>
      </vt:variant>
      <vt:variant>
        <vt:lpwstr>_Toc54773079</vt:lpwstr>
      </vt:variant>
      <vt:variant>
        <vt:i4>1835062</vt:i4>
      </vt:variant>
      <vt:variant>
        <vt:i4>500</vt:i4>
      </vt:variant>
      <vt:variant>
        <vt:i4>0</vt:i4>
      </vt:variant>
      <vt:variant>
        <vt:i4>5</vt:i4>
      </vt:variant>
      <vt:variant>
        <vt:lpwstr/>
      </vt:variant>
      <vt:variant>
        <vt:lpwstr>_Toc54773078</vt:lpwstr>
      </vt:variant>
      <vt:variant>
        <vt:i4>1245238</vt:i4>
      </vt:variant>
      <vt:variant>
        <vt:i4>497</vt:i4>
      </vt:variant>
      <vt:variant>
        <vt:i4>0</vt:i4>
      </vt:variant>
      <vt:variant>
        <vt:i4>5</vt:i4>
      </vt:variant>
      <vt:variant>
        <vt:lpwstr/>
      </vt:variant>
      <vt:variant>
        <vt:lpwstr>_Toc54773077</vt:lpwstr>
      </vt:variant>
      <vt:variant>
        <vt:i4>1179702</vt:i4>
      </vt:variant>
      <vt:variant>
        <vt:i4>494</vt:i4>
      </vt:variant>
      <vt:variant>
        <vt:i4>0</vt:i4>
      </vt:variant>
      <vt:variant>
        <vt:i4>5</vt:i4>
      </vt:variant>
      <vt:variant>
        <vt:lpwstr/>
      </vt:variant>
      <vt:variant>
        <vt:lpwstr>_Toc54773076</vt:lpwstr>
      </vt:variant>
      <vt:variant>
        <vt:i4>1114166</vt:i4>
      </vt:variant>
      <vt:variant>
        <vt:i4>491</vt:i4>
      </vt:variant>
      <vt:variant>
        <vt:i4>0</vt:i4>
      </vt:variant>
      <vt:variant>
        <vt:i4>5</vt:i4>
      </vt:variant>
      <vt:variant>
        <vt:lpwstr/>
      </vt:variant>
      <vt:variant>
        <vt:lpwstr>_Toc54773075</vt:lpwstr>
      </vt:variant>
      <vt:variant>
        <vt:i4>1048630</vt:i4>
      </vt:variant>
      <vt:variant>
        <vt:i4>488</vt:i4>
      </vt:variant>
      <vt:variant>
        <vt:i4>0</vt:i4>
      </vt:variant>
      <vt:variant>
        <vt:i4>5</vt:i4>
      </vt:variant>
      <vt:variant>
        <vt:lpwstr/>
      </vt:variant>
      <vt:variant>
        <vt:lpwstr>_Toc54773074</vt:lpwstr>
      </vt:variant>
      <vt:variant>
        <vt:i4>1507382</vt:i4>
      </vt:variant>
      <vt:variant>
        <vt:i4>485</vt:i4>
      </vt:variant>
      <vt:variant>
        <vt:i4>0</vt:i4>
      </vt:variant>
      <vt:variant>
        <vt:i4>5</vt:i4>
      </vt:variant>
      <vt:variant>
        <vt:lpwstr/>
      </vt:variant>
      <vt:variant>
        <vt:lpwstr>_Toc54773073</vt:lpwstr>
      </vt:variant>
      <vt:variant>
        <vt:i4>1441846</vt:i4>
      </vt:variant>
      <vt:variant>
        <vt:i4>482</vt:i4>
      </vt:variant>
      <vt:variant>
        <vt:i4>0</vt:i4>
      </vt:variant>
      <vt:variant>
        <vt:i4>5</vt:i4>
      </vt:variant>
      <vt:variant>
        <vt:lpwstr/>
      </vt:variant>
      <vt:variant>
        <vt:lpwstr>_Toc54773072</vt:lpwstr>
      </vt:variant>
      <vt:variant>
        <vt:i4>1376310</vt:i4>
      </vt:variant>
      <vt:variant>
        <vt:i4>479</vt:i4>
      </vt:variant>
      <vt:variant>
        <vt:i4>0</vt:i4>
      </vt:variant>
      <vt:variant>
        <vt:i4>5</vt:i4>
      </vt:variant>
      <vt:variant>
        <vt:lpwstr/>
      </vt:variant>
      <vt:variant>
        <vt:lpwstr>_Toc54773071</vt:lpwstr>
      </vt:variant>
      <vt:variant>
        <vt:i4>1310774</vt:i4>
      </vt:variant>
      <vt:variant>
        <vt:i4>476</vt:i4>
      </vt:variant>
      <vt:variant>
        <vt:i4>0</vt:i4>
      </vt:variant>
      <vt:variant>
        <vt:i4>5</vt:i4>
      </vt:variant>
      <vt:variant>
        <vt:lpwstr/>
      </vt:variant>
      <vt:variant>
        <vt:lpwstr>_Toc54773070</vt:lpwstr>
      </vt:variant>
      <vt:variant>
        <vt:i4>1900599</vt:i4>
      </vt:variant>
      <vt:variant>
        <vt:i4>473</vt:i4>
      </vt:variant>
      <vt:variant>
        <vt:i4>0</vt:i4>
      </vt:variant>
      <vt:variant>
        <vt:i4>5</vt:i4>
      </vt:variant>
      <vt:variant>
        <vt:lpwstr/>
      </vt:variant>
      <vt:variant>
        <vt:lpwstr>_Toc54773069</vt:lpwstr>
      </vt:variant>
      <vt:variant>
        <vt:i4>1835063</vt:i4>
      </vt:variant>
      <vt:variant>
        <vt:i4>470</vt:i4>
      </vt:variant>
      <vt:variant>
        <vt:i4>0</vt:i4>
      </vt:variant>
      <vt:variant>
        <vt:i4>5</vt:i4>
      </vt:variant>
      <vt:variant>
        <vt:lpwstr/>
      </vt:variant>
      <vt:variant>
        <vt:lpwstr>_Toc54773068</vt:lpwstr>
      </vt:variant>
      <vt:variant>
        <vt:i4>1245239</vt:i4>
      </vt:variant>
      <vt:variant>
        <vt:i4>467</vt:i4>
      </vt:variant>
      <vt:variant>
        <vt:i4>0</vt:i4>
      </vt:variant>
      <vt:variant>
        <vt:i4>5</vt:i4>
      </vt:variant>
      <vt:variant>
        <vt:lpwstr/>
      </vt:variant>
      <vt:variant>
        <vt:lpwstr>_Toc54773067</vt:lpwstr>
      </vt:variant>
      <vt:variant>
        <vt:i4>1179703</vt:i4>
      </vt:variant>
      <vt:variant>
        <vt:i4>464</vt:i4>
      </vt:variant>
      <vt:variant>
        <vt:i4>0</vt:i4>
      </vt:variant>
      <vt:variant>
        <vt:i4>5</vt:i4>
      </vt:variant>
      <vt:variant>
        <vt:lpwstr/>
      </vt:variant>
      <vt:variant>
        <vt:lpwstr>_Toc54773066</vt:lpwstr>
      </vt:variant>
      <vt:variant>
        <vt:i4>1114167</vt:i4>
      </vt:variant>
      <vt:variant>
        <vt:i4>461</vt:i4>
      </vt:variant>
      <vt:variant>
        <vt:i4>0</vt:i4>
      </vt:variant>
      <vt:variant>
        <vt:i4>5</vt:i4>
      </vt:variant>
      <vt:variant>
        <vt:lpwstr/>
      </vt:variant>
      <vt:variant>
        <vt:lpwstr>_Toc54773065</vt:lpwstr>
      </vt:variant>
      <vt:variant>
        <vt:i4>1048631</vt:i4>
      </vt:variant>
      <vt:variant>
        <vt:i4>458</vt:i4>
      </vt:variant>
      <vt:variant>
        <vt:i4>0</vt:i4>
      </vt:variant>
      <vt:variant>
        <vt:i4>5</vt:i4>
      </vt:variant>
      <vt:variant>
        <vt:lpwstr/>
      </vt:variant>
      <vt:variant>
        <vt:lpwstr>_Toc54773064</vt:lpwstr>
      </vt:variant>
      <vt:variant>
        <vt:i4>1507383</vt:i4>
      </vt:variant>
      <vt:variant>
        <vt:i4>455</vt:i4>
      </vt:variant>
      <vt:variant>
        <vt:i4>0</vt:i4>
      </vt:variant>
      <vt:variant>
        <vt:i4>5</vt:i4>
      </vt:variant>
      <vt:variant>
        <vt:lpwstr/>
      </vt:variant>
      <vt:variant>
        <vt:lpwstr>_Toc54773063</vt:lpwstr>
      </vt:variant>
      <vt:variant>
        <vt:i4>1441847</vt:i4>
      </vt:variant>
      <vt:variant>
        <vt:i4>452</vt:i4>
      </vt:variant>
      <vt:variant>
        <vt:i4>0</vt:i4>
      </vt:variant>
      <vt:variant>
        <vt:i4>5</vt:i4>
      </vt:variant>
      <vt:variant>
        <vt:lpwstr/>
      </vt:variant>
      <vt:variant>
        <vt:lpwstr>_Toc54773062</vt:lpwstr>
      </vt:variant>
      <vt:variant>
        <vt:i4>1376311</vt:i4>
      </vt:variant>
      <vt:variant>
        <vt:i4>449</vt:i4>
      </vt:variant>
      <vt:variant>
        <vt:i4>0</vt:i4>
      </vt:variant>
      <vt:variant>
        <vt:i4>5</vt:i4>
      </vt:variant>
      <vt:variant>
        <vt:lpwstr/>
      </vt:variant>
      <vt:variant>
        <vt:lpwstr>_Toc54773061</vt:lpwstr>
      </vt:variant>
      <vt:variant>
        <vt:i4>1310775</vt:i4>
      </vt:variant>
      <vt:variant>
        <vt:i4>446</vt:i4>
      </vt:variant>
      <vt:variant>
        <vt:i4>0</vt:i4>
      </vt:variant>
      <vt:variant>
        <vt:i4>5</vt:i4>
      </vt:variant>
      <vt:variant>
        <vt:lpwstr/>
      </vt:variant>
      <vt:variant>
        <vt:lpwstr>_Toc54773060</vt:lpwstr>
      </vt:variant>
      <vt:variant>
        <vt:i4>1900596</vt:i4>
      </vt:variant>
      <vt:variant>
        <vt:i4>443</vt:i4>
      </vt:variant>
      <vt:variant>
        <vt:i4>0</vt:i4>
      </vt:variant>
      <vt:variant>
        <vt:i4>5</vt:i4>
      </vt:variant>
      <vt:variant>
        <vt:lpwstr/>
      </vt:variant>
      <vt:variant>
        <vt:lpwstr>_Toc54773059</vt:lpwstr>
      </vt:variant>
      <vt:variant>
        <vt:i4>1835060</vt:i4>
      </vt:variant>
      <vt:variant>
        <vt:i4>440</vt:i4>
      </vt:variant>
      <vt:variant>
        <vt:i4>0</vt:i4>
      </vt:variant>
      <vt:variant>
        <vt:i4>5</vt:i4>
      </vt:variant>
      <vt:variant>
        <vt:lpwstr/>
      </vt:variant>
      <vt:variant>
        <vt:lpwstr>_Toc54773058</vt:lpwstr>
      </vt:variant>
      <vt:variant>
        <vt:i4>1245236</vt:i4>
      </vt:variant>
      <vt:variant>
        <vt:i4>437</vt:i4>
      </vt:variant>
      <vt:variant>
        <vt:i4>0</vt:i4>
      </vt:variant>
      <vt:variant>
        <vt:i4>5</vt:i4>
      </vt:variant>
      <vt:variant>
        <vt:lpwstr/>
      </vt:variant>
      <vt:variant>
        <vt:lpwstr>_Toc54773057</vt:lpwstr>
      </vt:variant>
      <vt:variant>
        <vt:i4>1179700</vt:i4>
      </vt:variant>
      <vt:variant>
        <vt:i4>434</vt:i4>
      </vt:variant>
      <vt:variant>
        <vt:i4>0</vt:i4>
      </vt:variant>
      <vt:variant>
        <vt:i4>5</vt:i4>
      </vt:variant>
      <vt:variant>
        <vt:lpwstr/>
      </vt:variant>
      <vt:variant>
        <vt:lpwstr>_Toc54773056</vt:lpwstr>
      </vt:variant>
      <vt:variant>
        <vt:i4>1114164</vt:i4>
      </vt:variant>
      <vt:variant>
        <vt:i4>431</vt:i4>
      </vt:variant>
      <vt:variant>
        <vt:i4>0</vt:i4>
      </vt:variant>
      <vt:variant>
        <vt:i4>5</vt:i4>
      </vt:variant>
      <vt:variant>
        <vt:lpwstr/>
      </vt:variant>
      <vt:variant>
        <vt:lpwstr>_Toc54773055</vt:lpwstr>
      </vt:variant>
      <vt:variant>
        <vt:i4>1048628</vt:i4>
      </vt:variant>
      <vt:variant>
        <vt:i4>428</vt:i4>
      </vt:variant>
      <vt:variant>
        <vt:i4>0</vt:i4>
      </vt:variant>
      <vt:variant>
        <vt:i4>5</vt:i4>
      </vt:variant>
      <vt:variant>
        <vt:lpwstr/>
      </vt:variant>
      <vt:variant>
        <vt:lpwstr>_Toc54773054</vt:lpwstr>
      </vt:variant>
      <vt:variant>
        <vt:i4>1507380</vt:i4>
      </vt:variant>
      <vt:variant>
        <vt:i4>425</vt:i4>
      </vt:variant>
      <vt:variant>
        <vt:i4>0</vt:i4>
      </vt:variant>
      <vt:variant>
        <vt:i4>5</vt:i4>
      </vt:variant>
      <vt:variant>
        <vt:lpwstr/>
      </vt:variant>
      <vt:variant>
        <vt:lpwstr>_Toc54773053</vt:lpwstr>
      </vt:variant>
      <vt:variant>
        <vt:i4>1441844</vt:i4>
      </vt:variant>
      <vt:variant>
        <vt:i4>422</vt:i4>
      </vt:variant>
      <vt:variant>
        <vt:i4>0</vt:i4>
      </vt:variant>
      <vt:variant>
        <vt:i4>5</vt:i4>
      </vt:variant>
      <vt:variant>
        <vt:lpwstr/>
      </vt:variant>
      <vt:variant>
        <vt:lpwstr>_Toc54773052</vt:lpwstr>
      </vt:variant>
      <vt:variant>
        <vt:i4>1376308</vt:i4>
      </vt:variant>
      <vt:variant>
        <vt:i4>419</vt:i4>
      </vt:variant>
      <vt:variant>
        <vt:i4>0</vt:i4>
      </vt:variant>
      <vt:variant>
        <vt:i4>5</vt:i4>
      </vt:variant>
      <vt:variant>
        <vt:lpwstr/>
      </vt:variant>
      <vt:variant>
        <vt:lpwstr>_Toc54773051</vt:lpwstr>
      </vt:variant>
      <vt:variant>
        <vt:i4>1310772</vt:i4>
      </vt:variant>
      <vt:variant>
        <vt:i4>416</vt:i4>
      </vt:variant>
      <vt:variant>
        <vt:i4>0</vt:i4>
      </vt:variant>
      <vt:variant>
        <vt:i4>5</vt:i4>
      </vt:variant>
      <vt:variant>
        <vt:lpwstr/>
      </vt:variant>
      <vt:variant>
        <vt:lpwstr>_Toc54773050</vt:lpwstr>
      </vt:variant>
      <vt:variant>
        <vt:i4>1900597</vt:i4>
      </vt:variant>
      <vt:variant>
        <vt:i4>410</vt:i4>
      </vt:variant>
      <vt:variant>
        <vt:i4>0</vt:i4>
      </vt:variant>
      <vt:variant>
        <vt:i4>5</vt:i4>
      </vt:variant>
      <vt:variant>
        <vt:lpwstr/>
      </vt:variant>
      <vt:variant>
        <vt:lpwstr>_Toc54773049</vt:lpwstr>
      </vt:variant>
      <vt:variant>
        <vt:i4>1835061</vt:i4>
      </vt:variant>
      <vt:variant>
        <vt:i4>407</vt:i4>
      </vt:variant>
      <vt:variant>
        <vt:i4>0</vt:i4>
      </vt:variant>
      <vt:variant>
        <vt:i4>5</vt:i4>
      </vt:variant>
      <vt:variant>
        <vt:lpwstr/>
      </vt:variant>
      <vt:variant>
        <vt:lpwstr>_Toc54773048</vt:lpwstr>
      </vt:variant>
      <vt:variant>
        <vt:i4>1245237</vt:i4>
      </vt:variant>
      <vt:variant>
        <vt:i4>404</vt:i4>
      </vt:variant>
      <vt:variant>
        <vt:i4>0</vt:i4>
      </vt:variant>
      <vt:variant>
        <vt:i4>5</vt:i4>
      </vt:variant>
      <vt:variant>
        <vt:lpwstr/>
      </vt:variant>
      <vt:variant>
        <vt:lpwstr>_Toc54773047</vt:lpwstr>
      </vt:variant>
      <vt:variant>
        <vt:i4>1179701</vt:i4>
      </vt:variant>
      <vt:variant>
        <vt:i4>401</vt:i4>
      </vt:variant>
      <vt:variant>
        <vt:i4>0</vt:i4>
      </vt:variant>
      <vt:variant>
        <vt:i4>5</vt:i4>
      </vt:variant>
      <vt:variant>
        <vt:lpwstr/>
      </vt:variant>
      <vt:variant>
        <vt:lpwstr>_Toc54773046</vt:lpwstr>
      </vt:variant>
      <vt:variant>
        <vt:i4>1114165</vt:i4>
      </vt:variant>
      <vt:variant>
        <vt:i4>398</vt:i4>
      </vt:variant>
      <vt:variant>
        <vt:i4>0</vt:i4>
      </vt:variant>
      <vt:variant>
        <vt:i4>5</vt:i4>
      </vt:variant>
      <vt:variant>
        <vt:lpwstr/>
      </vt:variant>
      <vt:variant>
        <vt:lpwstr>_Toc54773045</vt:lpwstr>
      </vt:variant>
      <vt:variant>
        <vt:i4>1048629</vt:i4>
      </vt:variant>
      <vt:variant>
        <vt:i4>395</vt:i4>
      </vt:variant>
      <vt:variant>
        <vt:i4>0</vt:i4>
      </vt:variant>
      <vt:variant>
        <vt:i4>5</vt:i4>
      </vt:variant>
      <vt:variant>
        <vt:lpwstr/>
      </vt:variant>
      <vt:variant>
        <vt:lpwstr>_Toc54773044</vt:lpwstr>
      </vt:variant>
      <vt:variant>
        <vt:i4>1507381</vt:i4>
      </vt:variant>
      <vt:variant>
        <vt:i4>392</vt:i4>
      </vt:variant>
      <vt:variant>
        <vt:i4>0</vt:i4>
      </vt:variant>
      <vt:variant>
        <vt:i4>5</vt:i4>
      </vt:variant>
      <vt:variant>
        <vt:lpwstr/>
      </vt:variant>
      <vt:variant>
        <vt:lpwstr>_Toc54773043</vt:lpwstr>
      </vt:variant>
      <vt:variant>
        <vt:i4>1441845</vt:i4>
      </vt:variant>
      <vt:variant>
        <vt:i4>389</vt:i4>
      </vt:variant>
      <vt:variant>
        <vt:i4>0</vt:i4>
      </vt:variant>
      <vt:variant>
        <vt:i4>5</vt:i4>
      </vt:variant>
      <vt:variant>
        <vt:lpwstr/>
      </vt:variant>
      <vt:variant>
        <vt:lpwstr>_Toc54773042</vt:lpwstr>
      </vt:variant>
      <vt:variant>
        <vt:i4>1376309</vt:i4>
      </vt:variant>
      <vt:variant>
        <vt:i4>386</vt:i4>
      </vt:variant>
      <vt:variant>
        <vt:i4>0</vt:i4>
      </vt:variant>
      <vt:variant>
        <vt:i4>5</vt:i4>
      </vt:variant>
      <vt:variant>
        <vt:lpwstr/>
      </vt:variant>
      <vt:variant>
        <vt:lpwstr>_Toc54773041</vt:lpwstr>
      </vt:variant>
      <vt:variant>
        <vt:i4>1310773</vt:i4>
      </vt:variant>
      <vt:variant>
        <vt:i4>383</vt:i4>
      </vt:variant>
      <vt:variant>
        <vt:i4>0</vt:i4>
      </vt:variant>
      <vt:variant>
        <vt:i4>5</vt:i4>
      </vt:variant>
      <vt:variant>
        <vt:lpwstr/>
      </vt:variant>
      <vt:variant>
        <vt:lpwstr>_Toc54773040</vt:lpwstr>
      </vt:variant>
      <vt:variant>
        <vt:i4>1900594</vt:i4>
      </vt:variant>
      <vt:variant>
        <vt:i4>380</vt:i4>
      </vt:variant>
      <vt:variant>
        <vt:i4>0</vt:i4>
      </vt:variant>
      <vt:variant>
        <vt:i4>5</vt:i4>
      </vt:variant>
      <vt:variant>
        <vt:lpwstr/>
      </vt:variant>
      <vt:variant>
        <vt:lpwstr>_Toc54773039</vt:lpwstr>
      </vt:variant>
      <vt:variant>
        <vt:i4>1835058</vt:i4>
      </vt:variant>
      <vt:variant>
        <vt:i4>377</vt:i4>
      </vt:variant>
      <vt:variant>
        <vt:i4>0</vt:i4>
      </vt:variant>
      <vt:variant>
        <vt:i4>5</vt:i4>
      </vt:variant>
      <vt:variant>
        <vt:lpwstr/>
      </vt:variant>
      <vt:variant>
        <vt:lpwstr>_Toc54773038</vt:lpwstr>
      </vt:variant>
      <vt:variant>
        <vt:i4>1245234</vt:i4>
      </vt:variant>
      <vt:variant>
        <vt:i4>374</vt:i4>
      </vt:variant>
      <vt:variant>
        <vt:i4>0</vt:i4>
      </vt:variant>
      <vt:variant>
        <vt:i4>5</vt:i4>
      </vt:variant>
      <vt:variant>
        <vt:lpwstr/>
      </vt:variant>
      <vt:variant>
        <vt:lpwstr>_Toc54773037</vt:lpwstr>
      </vt:variant>
      <vt:variant>
        <vt:i4>1179698</vt:i4>
      </vt:variant>
      <vt:variant>
        <vt:i4>371</vt:i4>
      </vt:variant>
      <vt:variant>
        <vt:i4>0</vt:i4>
      </vt:variant>
      <vt:variant>
        <vt:i4>5</vt:i4>
      </vt:variant>
      <vt:variant>
        <vt:lpwstr/>
      </vt:variant>
      <vt:variant>
        <vt:lpwstr>_Toc54773036</vt:lpwstr>
      </vt:variant>
      <vt:variant>
        <vt:i4>1114162</vt:i4>
      </vt:variant>
      <vt:variant>
        <vt:i4>368</vt:i4>
      </vt:variant>
      <vt:variant>
        <vt:i4>0</vt:i4>
      </vt:variant>
      <vt:variant>
        <vt:i4>5</vt:i4>
      </vt:variant>
      <vt:variant>
        <vt:lpwstr/>
      </vt:variant>
      <vt:variant>
        <vt:lpwstr>_Toc54773035</vt:lpwstr>
      </vt:variant>
      <vt:variant>
        <vt:i4>1048626</vt:i4>
      </vt:variant>
      <vt:variant>
        <vt:i4>365</vt:i4>
      </vt:variant>
      <vt:variant>
        <vt:i4>0</vt:i4>
      </vt:variant>
      <vt:variant>
        <vt:i4>5</vt:i4>
      </vt:variant>
      <vt:variant>
        <vt:lpwstr/>
      </vt:variant>
      <vt:variant>
        <vt:lpwstr>_Toc54773034</vt:lpwstr>
      </vt:variant>
      <vt:variant>
        <vt:i4>1507378</vt:i4>
      </vt:variant>
      <vt:variant>
        <vt:i4>362</vt:i4>
      </vt:variant>
      <vt:variant>
        <vt:i4>0</vt:i4>
      </vt:variant>
      <vt:variant>
        <vt:i4>5</vt:i4>
      </vt:variant>
      <vt:variant>
        <vt:lpwstr/>
      </vt:variant>
      <vt:variant>
        <vt:lpwstr>_Toc54773033</vt:lpwstr>
      </vt:variant>
      <vt:variant>
        <vt:i4>1441842</vt:i4>
      </vt:variant>
      <vt:variant>
        <vt:i4>359</vt:i4>
      </vt:variant>
      <vt:variant>
        <vt:i4>0</vt:i4>
      </vt:variant>
      <vt:variant>
        <vt:i4>5</vt:i4>
      </vt:variant>
      <vt:variant>
        <vt:lpwstr/>
      </vt:variant>
      <vt:variant>
        <vt:lpwstr>_Toc54773032</vt:lpwstr>
      </vt:variant>
      <vt:variant>
        <vt:i4>1376306</vt:i4>
      </vt:variant>
      <vt:variant>
        <vt:i4>356</vt:i4>
      </vt:variant>
      <vt:variant>
        <vt:i4>0</vt:i4>
      </vt:variant>
      <vt:variant>
        <vt:i4>5</vt:i4>
      </vt:variant>
      <vt:variant>
        <vt:lpwstr/>
      </vt:variant>
      <vt:variant>
        <vt:lpwstr>_Toc54773031</vt:lpwstr>
      </vt:variant>
      <vt:variant>
        <vt:i4>1310770</vt:i4>
      </vt:variant>
      <vt:variant>
        <vt:i4>353</vt:i4>
      </vt:variant>
      <vt:variant>
        <vt:i4>0</vt:i4>
      </vt:variant>
      <vt:variant>
        <vt:i4>5</vt:i4>
      </vt:variant>
      <vt:variant>
        <vt:lpwstr/>
      </vt:variant>
      <vt:variant>
        <vt:lpwstr>_Toc54773030</vt:lpwstr>
      </vt:variant>
      <vt:variant>
        <vt:i4>1900595</vt:i4>
      </vt:variant>
      <vt:variant>
        <vt:i4>350</vt:i4>
      </vt:variant>
      <vt:variant>
        <vt:i4>0</vt:i4>
      </vt:variant>
      <vt:variant>
        <vt:i4>5</vt:i4>
      </vt:variant>
      <vt:variant>
        <vt:lpwstr/>
      </vt:variant>
      <vt:variant>
        <vt:lpwstr>_Toc54773029</vt:lpwstr>
      </vt:variant>
      <vt:variant>
        <vt:i4>1835059</vt:i4>
      </vt:variant>
      <vt:variant>
        <vt:i4>347</vt:i4>
      </vt:variant>
      <vt:variant>
        <vt:i4>0</vt:i4>
      </vt:variant>
      <vt:variant>
        <vt:i4>5</vt:i4>
      </vt:variant>
      <vt:variant>
        <vt:lpwstr/>
      </vt:variant>
      <vt:variant>
        <vt:lpwstr>_Toc54773028</vt:lpwstr>
      </vt:variant>
      <vt:variant>
        <vt:i4>1245235</vt:i4>
      </vt:variant>
      <vt:variant>
        <vt:i4>344</vt:i4>
      </vt:variant>
      <vt:variant>
        <vt:i4>0</vt:i4>
      </vt:variant>
      <vt:variant>
        <vt:i4>5</vt:i4>
      </vt:variant>
      <vt:variant>
        <vt:lpwstr/>
      </vt:variant>
      <vt:variant>
        <vt:lpwstr>_Toc54773027</vt:lpwstr>
      </vt:variant>
      <vt:variant>
        <vt:i4>1179699</vt:i4>
      </vt:variant>
      <vt:variant>
        <vt:i4>341</vt:i4>
      </vt:variant>
      <vt:variant>
        <vt:i4>0</vt:i4>
      </vt:variant>
      <vt:variant>
        <vt:i4>5</vt:i4>
      </vt:variant>
      <vt:variant>
        <vt:lpwstr/>
      </vt:variant>
      <vt:variant>
        <vt:lpwstr>_Toc54773026</vt:lpwstr>
      </vt:variant>
      <vt:variant>
        <vt:i4>1114163</vt:i4>
      </vt:variant>
      <vt:variant>
        <vt:i4>338</vt:i4>
      </vt:variant>
      <vt:variant>
        <vt:i4>0</vt:i4>
      </vt:variant>
      <vt:variant>
        <vt:i4>5</vt:i4>
      </vt:variant>
      <vt:variant>
        <vt:lpwstr/>
      </vt:variant>
      <vt:variant>
        <vt:lpwstr>_Toc54773025</vt:lpwstr>
      </vt:variant>
      <vt:variant>
        <vt:i4>1048627</vt:i4>
      </vt:variant>
      <vt:variant>
        <vt:i4>335</vt:i4>
      </vt:variant>
      <vt:variant>
        <vt:i4>0</vt:i4>
      </vt:variant>
      <vt:variant>
        <vt:i4>5</vt:i4>
      </vt:variant>
      <vt:variant>
        <vt:lpwstr/>
      </vt:variant>
      <vt:variant>
        <vt:lpwstr>_Toc54773024</vt:lpwstr>
      </vt:variant>
      <vt:variant>
        <vt:i4>1507379</vt:i4>
      </vt:variant>
      <vt:variant>
        <vt:i4>332</vt:i4>
      </vt:variant>
      <vt:variant>
        <vt:i4>0</vt:i4>
      </vt:variant>
      <vt:variant>
        <vt:i4>5</vt:i4>
      </vt:variant>
      <vt:variant>
        <vt:lpwstr/>
      </vt:variant>
      <vt:variant>
        <vt:lpwstr>_Toc54773023</vt:lpwstr>
      </vt:variant>
      <vt:variant>
        <vt:i4>1441843</vt:i4>
      </vt:variant>
      <vt:variant>
        <vt:i4>329</vt:i4>
      </vt:variant>
      <vt:variant>
        <vt:i4>0</vt:i4>
      </vt:variant>
      <vt:variant>
        <vt:i4>5</vt:i4>
      </vt:variant>
      <vt:variant>
        <vt:lpwstr/>
      </vt:variant>
      <vt:variant>
        <vt:lpwstr>_Toc54773022</vt:lpwstr>
      </vt:variant>
      <vt:variant>
        <vt:i4>1376307</vt:i4>
      </vt:variant>
      <vt:variant>
        <vt:i4>326</vt:i4>
      </vt:variant>
      <vt:variant>
        <vt:i4>0</vt:i4>
      </vt:variant>
      <vt:variant>
        <vt:i4>5</vt:i4>
      </vt:variant>
      <vt:variant>
        <vt:lpwstr/>
      </vt:variant>
      <vt:variant>
        <vt:lpwstr>_Toc54773021</vt:lpwstr>
      </vt:variant>
      <vt:variant>
        <vt:i4>1310771</vt:i4>
      </vt:variant>
      <vt:variant>
        <vt:i4>323</vt:i4>
      </vt:variant>
      <vt:variant>
        <vt:i4>0</vt:i4>
      </vt:variant>
      <vt:variant>
        <vt:i4>5</vt:i4>
      </vt:variant>
      <vt:variant>
        <vt:lpwstr/>
      </vt:variant>
      <vt:variant>
        <vt:lpwstr>_Toc54773020</vt:lpwstr>
      </vt:variant>
      <vt:variant>
        <vt:i4>1900592</vt:i4>
      </vt:variant>
      <vt:variant>
        <vt:i4>320</vt:i4>
      </vt:variant>
      <vt:variant>
        <vt:i4>0</vt:i4>
      </vt:variant>
      <vt:variant>
        <vt:i4>5</vt:i4>
      </vt:variant>
      <vt:variant>
        <vt:lpwstr/>
      </vt:variant>
      <vt:variant>
        <vt:lpwstr>_Toc54773019</vt:lpwstr>
      </vt:variant>
      <vt:variant>
        <vt:i4>1835056</vt:i4>
      </vt:variant>
      <vt:variant>
        <vt:i4>317</vt:i4>
      </vt:variant>
      <vt:variant>
        <vt:i4>0</vt:i4>
      </vt:variant>
      <vt:variant>
        <vt:i4>5</vt:i4>
      </vt:variant>
      <vt:variant>
        <vt:lpwstr/>
      </vt:variant>
      <vt:variant>
        <vt:lpwstr>_Toc54773018</vt:lpwstr>
      </vt:variant>
      <vt:variant>
        <vt:i4>1245232</vt:i4>
      </vt:variant>
      <vt:variant>
        <vt:i4>314</vt:i4>
      </vt:variant>
      <vt:variant>
        <vt:i4>0</vt:i4>
      </vt:variant>
      <vt:variant>
        <vt:i4>5</vt:i4>
      </vt:variant>
      <vt:variant>
        <vt:lpwstr/>
      </vt:variant>
      <vt:variant>
        <vt:lpwstr>_Toc54773017</vt:lpwstr>
      </vt:variant>
      <vt:variant>
        <vt:i4>1179696</vt:i4>
      </vt:variant>
      <vt:variant>
        <vt:i4>311</vt:i4>
      </vt:variant>
      <vt:variant>
        <vt:i4>0</vt:i4>
      </vt:variant>
      <vt:variant>
        <vt:i4>5</vt:i4>
      </vt:variant>
      <vt:variant>
        <vt:lpwstr/>
      </vt:variant>
      <vt:variant>
        <vt:lpwstr>_Toc54773016</vt:lpwstr>
      </vt:variant>
      <vt:variant>
        <vt:i4>1114160</vt:i4>
      </vt:variant>
      <vt:variant>
        <vt:i4>308</vt:i4>
      </vt:variant>
      <vt:variant>
        <vt:i4>0</vt:i4>
      </vt:variant>
      <vt:variant>
        <vt:i4>5</vt:i4>
      </vt:variant>
      <vt:variant>
        <vt:lpwstr/>
      </vt:variant>
      <vt:variant>
        <vt:lpwstr>_Toc54773015</vt:lpwstr>
      </vt:variant>
      <vt:variant>
        <vt:i4>1048624</vt:i4>
      </vt:variant>
      <vt:variant>
        <vt:i4>305</vt:i4>
      </vt:variant>
      <vt:variant>
        <vt:i4>0</vt:i4>
      </vt:variant>
      <vt:variant>
        <vt:i4>5</vt:i4>
      </vt:variant>
      <vt:variant>
        <vt:lpwstr/>
      </vt:variant>
      <vt:variant>
        <vt:lpwstr>_Toc54773014</vt:lpwstr>
      </vt:variant>
      <vt:variant>
        <vt:i4>1507376</vt:i4>
      </vt:variant>
      <vt:variant>
        <vt:i4>302</vt:i4>
      </vt:variant>
      <vt:variant>
        <vt:i4>0</vt:i4>
      </vt:variant>
      <vt:variant>
        <vt:i4>5</vt:i4>
      </vt:variant>
      <vt:variant>
        <vt:lpwstr/>
      </vt:variant>
      <vt:variant>
        <vt:lpwstr>_Toc54773013</vt:lpwstr>
      </vt:variant>
      <vt:variant>
        <vt:i4>1441840</vt:i4>
      </vt:variant>
      <vt:variant>
        <vt:i4>299</vt:i4>
      </vt:variant>
      <vt:variant>
        <vt:i4>0</vt:i4>
      </vt:variant>
      <vt:variant>
        <vt:i4>5</vt:i4>
      </vt:variant>
      <vt:variant>
        <vt:lpwstr/>
      </vt:variant>
      <vt:variant>
        <vt:lpwstr>_Toc54773012</vt:lpwstr>
      </vt:variant>
      <vt:variant>
        <vt:i4>1376304</vt:i4>
      </vt:variant>
      <vt:variant>
        <vt:i4>296</vt:i4>
      </vt:variant>
      <vt:variant>
        <vt:i4>0</vt:i4>
      </vt:variant>
      <vt:variant>
        <vt:i4>5</vt:i4>
      </vt:variant>
      <vt:variant>
        <vt:lpwstr/>
      </vt:variant>
      <vt:variant>
        <vt:lpwstr>_Toc54773011</vt:lpwstr>
      </vt:variant>
      <vt:variant>
        <vt:i4>1310768</vt:i4>
      </vt:variant>
      <vt:variant>
        <vt:i4>293</vt:i4>
      </vt:variant>
      <vt:variant>
        <vt:i4>0</vt:i4>
      </vt:variant>
      <vt:variant>
        <vt:i4>5</vt:i4>
      </vt:variant>
      <vt:variant>
        <vt:lpwstr/>
      </vt:variant>
      <vt:variant>
        <vt:lpwstr>_Toc54773010</vt:lpwstr>
      </vt:variant>
      <vt:variant>
        <vt:i4>1900593</vt:i4>
      </vt:variant>
      <vt:variant>
        <vt:i4>290</vt:i4>
      </vt:variant>
      <vt:variant>
        <vt:i4>0</vt:i4>
      </vt:variant>
      <vt:variant>
        <vt:i4>5</vt:i4>
      </vt:variant>
      <vt:variant>
        <vt:lpwstr/>
      </vt:variant>
      <vt:variant>
        <vt:lpwstr>_Toc54773009</vt:lpwstr>
      </vt:variant>
      <vt:variant>
        <vt:i4>1835057</vt:i4>
      </vt:variant>
      <vt:variant>
        <vt:i4>287</vt:i4>
      </vt:variant>
      <vt:variant>
        <vt:i4>0</vt:i4>
      </vt:variant>
      <vt:variant>
        <vt:i4>5</vt:i4>
      </vt:variant>
      <vt:variant>
        <vt:lpwstr/>
      </vt:variant>
      <vt:variant>
        <vt:lpwstr>_Toc54773008</vt:lpwstr>
      </vt:variant>
      <vt:variant>
        <vt:i4>1245233</vt:i4>
      </vt:variant>
      <vt:variant>
        <vt:i4>284</vt:i4>
      </vt:variant>
      <vt:variant>
        <vt:i4>0</vt:i4>
      </vt:variant>
      <vt:variant>
        <vt:i4>5</vt:i4>
      </vt:variant>
      <vt:variant>
        <vt:lpwstr/>
      </vt:variant>
      <vt:variant>
        <vt:lpwstr>_Toc54773007</vt:lpwstr>
      </vt:variant>
      <vt:variant>
        <vt:i4>1179697</vt:i4>
      </vt:variant>
      <vt:variant>
        <vt:i4>281</vt:i4>
      </vt:variant>
      <vt:variant>
        <vt:i4>0</vt:i4>
      </vt:variant>
      <vt:variant>
        <vt:i4>5</vt:i4>
      </vt:variant>
      <vt:variant>
        <vt:lpwstr/>
      </vt:variant>
      <vt:variant>
        <vt:lpwstr>_Toc54773006</vt:lpwstr>
      </vt:variant>
      <vt:variant>
        <vt:i4>1114161</vt:i4>
      </vt:variant>
      <vt:variant>
        <vt:i4>278</vt:i4>
      </vt:variant>
      <vt:variant>
        <vt:i4>0</vt:i4>
      </vt:variant>
      <vt:variant>
        <vt:i4>5</vt:i4>
      </vt:variant>
      <vt:variant>
        <vt:lpwstr/>
      </vt:variant>
      <vt:variant>
        <vt:lpwstr>_Toc54773005</vt:lpwstr>
      </vt:variant>
      <vt:variant>
        <vt:i4>1048625</vt:i4>
      </vt:variant>
      <vt:variant>
        <vt:i4>275</vt:i4>
      </vt:variant>
      <vt:variant>
        <vt:i4>0</vt:i4>
      </vt:variant>
      <vt:variant>
        <vt:i4>5</vt:i4>
      </vt:variant>
      <vt:variant>
        <vt:lpwstr/>
      </vt:variant>
      <vt:variant>
        <vt:lpwstr>_Toc54773004</vt:lpwstr>
      </vt:variant>
      <vt:variant>
        <vt:i4>1507377</vt:i4>
      </vt:variant>
      <vt:variant>
        <vt:i4>272</vt:i4>
      </vt:variant>
      <vt:variant>
        <vt:i4>0</vt:i4>
      </vt:variant>
      <vt:variant>
        <vt:i4>5</vt:i4>
      </vt:variant>
      <vt:variant>
        <vt:lpwstr/>
      </vt:variant>
      <vt:variant>
        <vt:lpwstr>_Toc54773003</vt:lpwstr>
      </vt:variant>
      <vt:variant>
        <vt:i4>1441841</vt:i4>
      </vt:variant>
      <vt:variant>
        <vt:i4>269</vt:i4>
      </vt:variant>
      <vt:variant>
        <vt:i4>0</vt:i4>
      </vt:variant>
      <vt:variant>
        <vt:i4>5</vt:i4>
      </vt:variant>
      <vt:variant>
        <vt:lpwstr/>
      </vt:variant>
      <vt:variant>
        <vt:lpwstr>_Toc54773002</vt:lpwstr>
      </vt:variant>
      <vt:variant>
        <vt:i4>1376305</vt:i4>
      </vt:variant>
      <vt:variant>
        <vt:i4>266</vt:i4>
      </vt:variant>
      <vt:variant>
        <vt:i4>0</vt:i4>
      </vt:variant>
      <vt:variant>
        <vt:i4>5</vt:i4>
      </vt:variant>
      <vt:variant>
        <vt:lpwstr/>
      </vt:variant>
      <vt:variant>
        <vt:lpwstr>_Toc54773001</vt:lpwstr>
      </vt:variant>
      <vt:variant>
        <vt:i4>1310769</vt:i4>
      </vt:variant>
      <vt:variant>
        <vt:i4>263</vt:i4>
      </vt:variant>
      <vt:variant>
        <vt:i4>0</vt:i4>
      </vt:variant>
      <vt:variant>
        <vt:i4>5</vt:i4>
      </vt:variant>
      <vt:variant>
        <vt:lpwstr/>
      </vt:variant>
      <vt:variant>
        <vt:lpwstr>_Toc54773000</vt:lpwstr>
      </vt:variant>
      <vt:variant>
        <vt:i4>1310777</vt:i4>
      </vt:variant>
      <vt:variant>
        <vt:i4>260</vt:i4>
      </vt:variant>
      <vt:variant>
        <vt:i4>0</vt:i4>
      </vt:variant>
      <vt:variant>
        <vt:i4>5</vt:i4>
      </vt:variant>
      <vt:variant>
        <vt:lpwstr/>
      </vt:variant>
      <vt:variant>
        <vt:lpwstr>_Toc54772999</vt:lpwstr>
      </vt:variant>
      <vt:variant>
        <vt:i4>1376313</vt:i4>
      </vt:variant>
      <vt:variant>
        <vt:i4>257</vt:i4>
      </vt:variant>
      <vt:variant>
        <vt:i4>0</vt:i4>
      </vt:variant>
      <vt:variant>
        <vt:i4>5</vt:i4>
      </vt:variant>
      <vt:variant>
        <vt:lpwstr/>
      </vt:variant>
      <vt:variant>
        <vt:lpwstr>_Toc54772998</vt:lpwstr>
      </vt:variant>
      <vt:variant>
        <vt:i4>1703993</vt:i4>
      </vt:variant>
      <vt:variant>
        <vt:i4>254</vt:i4>
      </vt:variant>
      <vt:variant>
        <vt:i4>0</vt:i4>
      </vt:variant>
      <vt:variant>
        <vt:i4>5</vt:i4>
      </vt:variant>
      <vt:variant>
        <vt:lpwstr/>
      </vt:variant>
      <vt:variant>
        <vt:lpwstr>_Toc54772997</vt:lpwstr>
      </vt:variant>
      <vt:variant>
        <vt:i4>1769529</vt:i4>
      </vt:variant>
      <vt:variant>
        <vt:i4>251</vt:i4>
      </vt:variant>
      <vt:variant>
        <vt:i4>0</vt:i4>
      </vt:variant>
      <vt:variant>
        <vt:i4>5</vt:i4>
      </vt:variant>
      <vt:variant>
        <vt:lpwstr/>
      </vt:variant>
      <vt:variant>
        <vt:lpwstr>_Toc54772996</vt:lpwstr>
      </vt:variant>
      <vt:variant>
        <vt:i4>1572921</vt:i4>
      </vt:variant>
      <vt:variant>
        <vt:i4>248</vt:i4>
      </vt:variant>
      <vt:variant>
        <vt:i4>0</vt:i4>
      </vt:variant>
      <vt:variant>
        <vt:i4>5</vt:i4>
      </vt:variant>
      <vt:variant>
        <vt:lpwstr/>
      </vt:variant>
      <vt:variant>
        <vt:lpwstr>_Toc54772995</vt:lpwstr>
      </vt:variant>
      <vt:variant>
        <vt:i4>1638457</vt:i4>
      </vt:variant>
      <vt:variant>
        <vt:i4>245</vt:i4>
      </vt:variant>
      <vt:variant>
        <vt:i4>0</vt:i4>
      </vt:variant>
      <vt:variant>
        <vt:i4>5</vt:i4>
      </vt:variant>
      <vt:variant>
        <vt:lpwstr/>
      </vt:variant>
      <vt:variant>
        <vt:lpwstr>_Toc54772994</vt:lpwstr>
      </vt:variant>
      <vt:variant>
        <vt:i4>1966137</vt:i4>
      </vt:variant>
      <vt:variant>
        <vt:i4>242</vt:i4>
      </vt:variant>
      <vt:variant>
        <vt:i4>0</vt:i4>
      </vt:variant>
      <vt:variant>
        <vt:i4>5</vt:i4>
      </vt:variant>
      <vt:variant>
        <vt:lpwstr/>
      </vt:variant>
      <vt:variant>
        <vt:lpwstr>_Toc54772993</vt:lpwstr>
      </vt:variant>
      <vt:variant>
        <vt:i4>2031673</vt:i4>
      </vt:variant>
      <vt:variant>
        <vt:i4>239</vt:i4>
      </vt:variant>
      <vt:variant>
        <vt:i4>0</vt:i4>
      </vt:variant>
      <vt:variant>
        <vt:i4>5</vt:i4>
      </vt:variant>
      <vt:variant>
        <vt:lpwstr/>
      </vt:variant>
      <vt:variant>
        <vt:lpwstr>_Toc54772992</vt:lpwstr>
      </vt:variant>
      <vt:variant>
        <vt:i4>1835065</vt:i4>
      </vt:variant>
      <vt:variant>
        <vt:i4>236</vt:i4>
      </vt:variant>
      <vt:variant>
        <vt:i4>0</vt:i4>
      </vt:variant>
      <vt:variant>
        <vt:i4>5</vt:i4>
      </vt:variant>
      <vt:variant>
        <vt:lpwstr/>
      </vt:variant>
      <vt:variant>
        <vt:lpwstr>_Toc54772991</vt:lpwstr>
      </vt:variant>
      <vt:variant>
        <vt:i4>1900601</vt:i4>
      </vt:variant>
      <vt:variant>
        <vt:i4>233</vt:i4>
      </vt:variant>
      <vt:variant>
        <vt:i4>0</vt:i4>
      </vt:variant>
      <vt:variant>
        <vt:i4>5</vt:i4>
      </vt:variant>
      <vt:variant>
        <vt:lpwstr/>
      </vt:variant>
      <vt:variant>
        <vt:lpwstr>_Toc54772990</vt:lpwstr>
      </vt:variant>
      <vt:variant>
        <vt:i4>1310776</vt:i4>
      </vt:variant>
      <vt:variant>
        <vt:i4>230</vt:i4>
      </vt:variant>
      <vt:variant>
        <vt:i4>0</vt:i4>
      </vt:variant>
      <vt:variant>
        <vt:i4>5</vt:i4>
      </vt:variant>
      <vt:variant>
        <vt:lpwstr/>
      </vt:variant>
      <vt:variant>
        <vt:lpwstr>_Toc54772989</vt:lpwstr>
      </vt:variant>
      <vt:variant>
        <vt:i4>1376312</vt:i4>
      </vt:variant>
      <vt:variant>
        <vt:i4>227</vt:i4>
      </vt:variant>
      <vt:variant>
        <vt:i4>0</vt:i4>
      </vt:variant>
      <vt:variant>
        <vt:i4>5</vt:i4>
      </vt:variant>
      <vt:variant>
        <vt:lpwstr/>
      </vt:variant>
      <vt:variant>
        <vt:lpwstr>_Toc54772988</vt:lpwstr>
      </vt:variant>
      <vt:variant>
        <vt:i4>786520</vt:i4>
      </vt:variant>
      <vt:variant>
        <vt:i4>224</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_Toc54772987</vt:lpwstr>
      </vt:variant>
      <vt:variant>
        <vt:i4>852056</vt:i4>
      </vt:variant>
      <vt:variant>
        <vt:i4>221</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_Toc54772986</vt:lpwstr>
      </vt:variant>
      <vt:variant>
        <vt:i4>917592</vt:i4>
      </vt:variant>
      <vt:variant>
        <vt:i4>218</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_Toc54772985</vt:lpwstr>
      </vt:variant>
      <vt:variant>
        <vt:i4>983128</vt:i4>
      </vt:variant>
      <vt:variant>
        <vt:i4>215</vt:i4>
      </vt:variant>
      <vt:variant>
        <vt:i4>0</vt:i4>
      </vt:variant>
      <vt:variant>
        <vt:i4>5</vt:i4>
      </vt:variant>
      <vt:variant>
        <vt:lpwstr>https://ericsson.sharepoint.com/sites/swea/Shared Documents/SWEA RAN Groups/RAN2/RAN2 meetings/RAN2_112_Online/Ericsson Contributions/SON-MDT/Rel-17/Summary Other WID features/Summary of agenda item 8.13.2.1_v1.docx</vt:lpwstr>
      </vt:variant>
      <vt:variant>
        <vt:lpwstr>_Toc54772984</vt:lpwstr>
      </vt:variant>
      <vt:variant>
        <vt:i4>1966136</vt:i4>
      </vt:variant>
      <vt:variant>
        <vt:i4>209</vt:i4>
      </vt:variant>
      <vt:variant>
        <vt:i4>0</vt:i4>
      </vt:variant>
      <vt:variant>
        <vt:i4>5</vt:i4>
      </vt:variant>
      <vt:variant>
        <vt:lpwstr/>
      </vt:variant>
      <vt:variant>
        <vt:lpwstr>_Toc54772983</vt:lpwstr>
      </vt:variant>
      <vt:variant>
        <vt:i4>2031672</vt:i4>
      </vt:variant>
      <vt:variant>
        <vt:i4>206</vt:i4>
      </vt:variant>
      <vt:variant>
        <vt:i4>0</vt:i4>
      </vt:variant>
      <vt:variant>
        <vt:i4>5</vt:i4>
      </vt:variant>
      <vt:variant>
        <vt:lpwstr/>
      </vt:variant>
      <vt:variant>
        <vt:lpwstr>_Toc54772982</vt:lpwstr>
      </vt:variant>
      <vt:variant>
        <vt:i4>1835064</vt:i4>
      </vt:variant>
      <vt:variant>
        <vt:i4>203</vt:i4>
      </vt:variant>
      <vt:variant>
        <vt:i4>0</vt:i4>
      </vt:variant>
      <vt:variant>
        <vt:i4>5</vt:i4>
      </vt:variant>
      <vt:variant>
        <vt:lpwstr/>
      </vt:variant>
      <vt:variant>
        <vt:lpwstr>_Toc54772981</vt:lpwstr>
      </vt:variant>
      <vt:variant>
        <vt:i4>1900600</vt:i4>
      </vt:variant>
      <vt:variant>
        <vt:i4>200</vt:i4>
      </vt:variant>
      <vt:variant>
        <vt:i4>0</vt:i4>
      </vt:variant>
      <vt:variant>
        <vt:i4>5</vt:i4>
      </vt:variant>
      <vt:variant>
        <vt:lpwstr/>
      </vt:variant>
      <vt:variant>
        <vt:lpwstr>_Toc54772980</vt:lpwstr>
      </vt:variant>
      <vt:variant>
        <vt:i4>1310775</vt:i4>
      </vt:variant>
      <vt:variant>
        <vt:i4>197</vt:i4>
      </vt:variant>
      <vt:variant>
        <vt:i4>0</vt:i4>
      </vt:variant>
      <vt:variant>
        <vt:i4>5</vt:i4>
      </vt:variant>
      <vt:variant>
        <vt:lpwstr/>
      </vt:variant>
      <vt:variant>
        <vt:lpwstr>_Toc54772979</vt:lpwstr>
      </vt:variant>
      <vt:variant>
        <vt:i4>1376311</vt:i4>
      </vt:variant>
      <vt:variant>
        <vt:i4>194</vt:i4>
      </vt:variant>
      <vt:variant>
        <vt:i4>0</vt:i4>
      </vt:variant>
      <vt:variant>
        <vt:i4>5</vt:i4>
      </vt:variant>
      <vt:variant>
        <vt:lpwstr/>
      </vt:variant>
      <vt:variant>
        <vt:lpwstr>_Toc54772978</vt:lpwstr>
      </vt:variant>
      <vt:variant>
        <vt:i4>1703991</vt:i4>
      </vt:variant>
      <vt:variant>
        <vt:i4>191</vt:i4>
      </vt:variant>
      <vt:variant>
        <vt:i4>0</vt:i4>
      </vt:variant>
      <vt:variant>
        <vt:i4>5</vt:i4>
      </vt:variant>
      <vt:variant>
        <vt:lpwstr/>
      </vt:variant>
      <vt:variant>
        <vt:lpwstr>_Toc54772977</vt:lpwstr>
      </vt:variant>
      <vt:variant>
        <vt:i4>458758</vt:i4>
      </vt:variant>
      <vt:variant>
        <vt:i4>63</vt:i4>
      </vt:variant>
      <vt:variant>
        <vt:i4>0</vt:i4>
      </vt:variant>
      <vt:variant>
        <vt:i4>5</vt:i4>
      </vt:variant>
      <vt:variant>
        <vt:lpwstr>http://www.baidu.com/link?url=ug0agfrpqf4T0lJaERZ0SEMp1QExziz0OXbPvpgCB6k4tn73ROEOMNSlJAgZRtsK9PKYA1zsYu12yO-atwPUukTZ8dvG3sT6nJ50JlKdLA7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Rapporteur (Ericsson)</cp:lastModifiedBy>
  <cp:revision>134</cp:revision>
  <dcterms:created xsi:type="dcterms:W3CDTF">2021-04-06T13:14:00Z</dcterms:created>
  <dcterms:modified xsi:type="dcterms:W3CDTF">2021-05-15T16:43:00Z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ies>
</file>