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77777777" w:rsidR="00CF70F0" w:rsidRPr="00380839" w:rsidRDefault="00CF70F0" w:rsidP="00380839">
      <w:pPr>
        <w:spacing w:after="100"/>
        <w:rPr>
          <w:rFonts w:ascii="Arial" w:hAnsi="Arial" w:cs="Arial"/>
          <w:b/>
        </w:rPr>
      </w:pPr>
      <w:r w:rsidRPr="00380839">
        <w:rPr>
          <w:rFonts w:ascii="Arial" w:hAnsi="Arial" w:cs="Arial"/>
          <w:b/>
        </w:rPr>
        <w:t>3GPP TSG-RAN WG2 Meeting #114 electronic</w:t>
      </w:r>
      <w:r w:rsidRPr="00380839">
        <w:rPr>
          <w:rFonts w:ascii="Arial" w:hAnsi="Arial" w:cs="Arial"/>
          <w:b/>
        </w:rPr>
        <w:tab/>
        <w:t xml:space="preserve">                                       </w:t>
      </w:r>
      <w:r w:rsidRPr="0044711B">
        <w:rPr>
          <w:rFonts w:ascii="Arial" w:hAnsi="Arial" w:cs="Arial"/>
          <w:b/>
          <w:i/>
        </w:rPr>
        <w:t xml:space="preserve"> R2-210xxxx</w:t>
      </w:r>
    </w:p>
    <w:p w14:paraId="7D323625" w14:textId="77777777" w:rsidR="00DD502F" w:rsidRPr="00CF70F0" w:rsidRDefault="00CF70F0" w:rsidP="00380839">
      <w:pPr>
        <w:spacing w:after="100"/>
        <w:rPr>
          <w:sz w:val="24"/>
        </w:rPr>
      </w:pPr>
      <w:r w:rsidRPr="00380839">
        <w:rPr>
          <w:rFonts w:ascii="Arial" w:hAnsi="Arial" w:cs="Arial"/>
          <w:b/>
        </w:rPr>
        <w:t>19</w:t>
      </w:r>
      <w:r w:rsidRPr="00380839">
        <w:rPr>
          <w:rFonts w:ascii="Arial" w:hAnsi="Arial" w:cs="Arial"/>
          <w:b/>
          <w:vertAlign w:val="superscript"/>
        </w:rPr>
        <w:t xml:space="preserve">th </w:t>
      </w:r>
      <w:r w:rsidRPr="00380839">
        <w:rPr>
          <w:rFonts w:ascii="Arial" w:hAnsi="Arial" w:cs="Arial"/>
          <w:b/>
        </w:rPr>
        <w:t>May – 27</w:t>
      </w:r>
      <w:r w:rsidRPr="00380839">
        <w:rPr>
          <w:rFonts w:ascii="Arial" w:hAnsi="Arial" w:cs="Arial"/>
          <w:b/>
          <w:vertAlign w:val="superscript"/>
        </w:rPr>
        <w:t>th</w:t>
      </w:r>
      <w:r w:rsidRPr="00380839">
        <w:rPr>
          <w:rFonts w:ascii="Arial" w:hAnsi="Arial" w:cs="Arial"/>
          <w:b/>
        </w:rPr>
        <w:t xml:space="preserve"> May 2021</w:t>
      </w:r>
      <w:r w:rsidR="006179DB" w:rsidRPr="00380839">
        <w:rPr>
          <w:rFonts w:ascii="Arial" w:hAnsi="Arial" w:cs="Arial"/>
          <w:b/>
        </w:rPr>
        <w:t xml:space="preserve"> </w:t>
      </w:r>
      <w:r w:rsidR="006179DB" w:rsidRPr="00380839">
        <w:rPr>
          <w:b/>
        </w:rPr>
        <w:t xml:space="preserve"> </w:t>
      </w:r>
      <w:r w:rsidR="006179DB" w:rsidRPr="00CF70F0">
        <w:rPr>
          <w:sz w:val="24"/>
        </w:rPr>
        <w:t xml:space="preserve">                           </w:t>
      </w:r>
    </w:p>
    <w:p w14:paraId="7D323626" w14:textId="77777777" w:rsidR="00DD502F" w:rsidRPr="00380839" w:rsidRDefault="00DD502F" w:rsidP="00380839"/>
    <w:p w14:paraId="7D323627" w14:textId="77777777" w:rsidR="00DD502F" w:rsidRPr="00CF70F0" w:rsidRDefault="006179DB" w:rsidP="00CF70F0">
      <w:pPr>
        <w:tabs>
          <w:tab w:val="left" w:pos="1985"/>
        </w:tabs>
        <w:overflowPunct/>
        <w:autoSpaceDE/>
        <w:autoSpaceDN/>
        <w:adjustRightInd/>
        <w:spacing w:after="120"/>
        <w:rPr>
          <w:rFonts w:ascii="Arial" w:hAnsi="Arial" w:cs="Arial"/>
          <w:b/>
          <w:bCs/>
          <w:color w:val="auto"/>
          <w:lang w:eastAsia="zh-CN"/>
        </w:rPr>
      </w:pPr>
      <w:r w:rsidRPr="00CF70F0">
        <w:rPr>
          <w:rFonts w:ascii="Arial" w:hAnsi="Arial" w:cs="Arial"/>
          <w:b/>
          <w:bCs/>
          <w:color w:val="auto"/>
          <w:lang w:eastAsia="zh-CN"/>
        </w:rPr>
        <w:t>Agenda item:</w:t>
      </w:r>
      <w:r w:rsidRPr="00CF70F0">
        <w:rPr>
          <w:rFonts w:ascii="Arial" w:hAnsi="Arial" w:cs="Arial"/>
          <w:b/>
          <w:bCs/>
          <w:color w:val="auto"/>
          <w:lang w:eastAsia="zh-CN"/>
        </w:rPr>
        <w:tab/>
      </w:r>
      <w:r w:rsidRPr="00CF70F0">
        <w:rPr>
          <w:rFonts w:ascii="Arial" w:hAnsi="Arial" w:cs="Arial" w:hint="eastAsia"/>
          <w:b/>
          <w:bCs/>
          <w:color w:val="auto"/>
          <w:lang w:eastAsia="zh-CN"/>
        </w:rPr>
        <w:t>9</w:t>
      </w:r>
      <w:r w:rsidRPr="00CF70F0">
        <w:rPr>
          <w:rFonts w:ascii="Arial" w:hAnsi="Arial" w:cs="Arial"/>
          <w:b/>
          <w:bCs/>
          <w:color w:val="auto"/>
          <w:lang w:eastAsia="zh-CN"/>
        </w:rPr>
        <w:t>.</w:t>
      </w:r>
      <w:r w:rsidRPr="00CF70F0">
        <w:rPr>
          <w:rFonts w:ascii="Arial" w:hAnsi="Arial" w:cs="Arial" w:hint="eastAsia"/>
          <w:b/>
          <w:bCs/>
          <w:color w:val="auto"/>
          <w:lang w:eastAsia="zh-CN"/>
        </w:rPr>
        <w:t>1</w:t>
      </w:r>
      <w:r w:rsidRPr="00CF70F0">
        <w:rPr>
          <w:rFonts w:ascii="Arial" w:hAnsi="Arial" w:cs="Arial"/>
          <w:b/>
          <w:bCs/>
          <w:color w:val="auto"/>
          <w:lang w:eastAsia="zh-CN"/>
        </w:rPr>
        <w:t>.</w:t>
      </w:r>
      <w:r w:rsidRPr="00CF70F0">
        <w:rPr>
          <w:rFonts w:ascii="Arial" w:hAnsi="Arial" w:cs="Arial" w:hint="eastAsia"/>
          <w:b/>
          <w:bCs/>
          <w:color w:val="auto"/>
          <w:lang w:eastAsia="zh-CN"/>
        </w:rPr>
        <w:t>4</w:t>
      </w:r>
    </w:p>
    <w:p w14:paraId="7D323628" w14:textId="77777777" w:rsidR="00DD502F" w:rsidRPr="00CF70F0" w:rsidRDefault="006179DB" w:rsidP="00CF70F0">
      <w:pPr>
        <w:tabs>
          <w:tab w:val="left" w:pos="1985"/>
        </w:tabs>
        <w:overflowPunct/>
        <w:autoSpaceDE/>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Source:</w:t>
      </w:r>
      <w:r w:rsidRPr="00CF70F0">
        <w:rPr>
          <w:rFonts w:ascii="Arial" w:hAnsi="Arial" w:cs="Arial"/>
          <w:b/>
          <w:bCs/>
          <w:color w:val="auto"/>
          <w:lang w:eastAsia="zh-CN"/>
        </w:rPr>
        <w:tab/>
      </w:r>
      <w:r w:rsidR="00CF70F0" w:rsidRPr="00CF70F0">
        <w:rPr>
          <w:rFonts w:ascii="Arial" w:hAnsi="Arial" w:cs="Arial"/>
          <w:b/>
          <w:bCs/>
          <w:color w:val="auto"/>
          <w:lang w:eastAsia="zh-CN"/>
        </w:rPr>
        <w:t>ZTE (email discussion rapporteur)</w:t>
      </w:r>
    </w:p>
    <w:p w14:paraId="7D323629"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Title:</w:t>
      </w:r>
      <w:r w:rsidRPr="00CF70F0">
        <w:rPr>
          <w:rFonts w:ascii="Arial" w:hAnsi="Arial" w:cs="Arial"/>
          <w:b/>
          <w:bCs/>
          <w:color w:val="auto"/>
          <w:lang w:eastAsia="zh-CN"/>
        </w:rPr>
        <w:tab/>
      </w:r>
      <w:r w:rsidR="00CF70F0" w:rsidRPr="00CF70F0">
        <w:rPr>
          <w:rFonts w:ascii="Arial" w:hAnsi="Arial" w:cs="Arial" w:hint="eastAsia"/>
          <w:b/>
          <w:bCs/>
          <w:color w:val="auto"/>
          <w:lang w:eastAsia="zh-CN"/>
        </w:rPr>
        <w:t>R</w:t>
      </w:r>
      <w:r w:rsidR="00CF70F0" w:rsidRPr="00CF70F0">
        <w:rPr>
          <w:rFonts w:ascii="Arial" w:hAnsi="Arial" w:cs="Arial"/>
          <w:b/>
          <w:bCs/>
          <w:color w:val="auto"/>
          <w:lang w:eastAsia="zh-CN"/>
        </w:rPr>
        <w:t>eport of [AT114-e][</w:t>
      </w:r>
      <w:r w:rsidR="001333E7">
        <w:rPr>
          <w:rFonts w:ascii="Arial" w:hAnsi="Arial" w:cs="Arial" w:hint="eastAsia"/>
          <w:b/>
          <w:bCs/>
          <w:color w:val="auto"/>
          <w:lang w:eastAsia="zh-CN"/>
        </w:rPr>
        <w:t>302</w:t>
      </w:r>
      <w:r w:rsidR="00CF70F0" w:rsidRPr="00CF70F0">
        <w:rPr>
          <w:rFonts w:ascii="Arial" w:hAnsi="Arial" w:cs="Arial"/>
          <w:b/>
          <w:bCs/>
          <w:color w:val="auto"/>
          <w:lang w:eastAsia="zh-CN"/>
        </w:rPr>
        <w:t>]</w:t>
      </w:r>
      <w:r w:rsidR="002133D6" w:rsidRPr="002133D6">
        <w:rPr>
          <w:rFonts w:ascii="Arial" w:hAnsi="Arial" w:cs="Arial"/>
          <w:b/>
          <w:bCs/>
          <w:color w:val="auto"/>
          <w:lang w:eastAsia="zh-CN"/>
        </w:rPr>
        <w:t>[NBIOT/eMTC R17] NB-IoT/eMTC Other (ZTE)</w:t>
      </w:r>
    </w:p>
    <w:p w14:paraId="7D32362A"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Document for:</w:t>
      </w:r>
      <w:r w:rsidRPr="00CF70F0">
        <w:rPr>
          <w:rFonts w:ascii="Arial" w:hAnsi="Arial" w:cs="Arial"/>
          <w:b/>
          <w:bCs/>
          <w:color w:val="auto"/>
          <w:lang w:eastAsia="zh-CN"/>
        </w:rPr>
        <w:tab/>
        <w:t>Discussion and Decision</w:t>
      </w:r>
    </w:p>
    <w:p w14:paraId="7D32362B" w14:textId="77777777" w:rsidR="00DD502F" w:rsidRDefault="006179DB">
      <w:pPr>
        <w:pStyle w:val="Heading1"/>
        <w:rPr>
          <w:lang w:val="en-US"/>
        </w:rPr>
      </w:pPr>
      <w:r>
        <w:rPr>
          <w:lang w:val="en-US"/>
        </w:rPr>
        <w:t>Introduction</w:t>
      </w:r>
    </w:p>
    <w:p w14:paraId="7D32362C" w14:textId="77777777" w:rsidR="00CF70F0" w:rsidRDefault="00CF70F0" w:rsidP="00CF70F0">
      <w:pPr>
        <w:spacing w:beforeLines="50" w:before="120" w:afterLines="50" w:after="120"/>
        <w:jc w:val="both"/>
        <w:rPr>
          <w:lang w:eastAsia="zh-CN"/>
        </w:rPr>
      </w:pPr>
      <w:r>
        <w:rPr>
          <w:lang w:eastAsia="zh-CN"/>
        </w:rPr>
        <w:t>This document contains the summary of the offline email discussion “</w:t>
      </w:r>
      <w:r w:rsidR="001333E7" w:rsidRPr="001333E7">
        <w:rPr>
          <w:i/>
          <w:lang w:eastAsia="zh-CN"/>
        </w:rPr>
        <w:t>[AT114-e][302][NBIOT/eMTC R17] NB-IoT/eMTC Other</w:t>
      </w:r>
      <w:r>
        <w:rPr>
          <w:i/>
          <w:lang w:eastAsia="zh-CN"/>
        </w:rPr>
        <w:t>”</w:t>
      </w:r>
      <w:r>
        <w:rPr>
          <w:lang w:eastAsia="zh-CN"/>
        </w:rPr>
        <w:t>, as indicated below:</w:t>
      </w:r>
    </w:p>
    <w:p w14:paraId="7D32362D" w14:textId="77777777" w:rsidR="00CF70F0" w:rsidRPr="004043BC" w:rsidRDefault="001333E7" w:rsidP="001333E7">
      <w:pPr>
        <w:pStyle w:val="EmailDiscussion"/>
        <w:rPr>
          <w:i/>
          <w:szCs w:val="20"/>
        </w:rPr>
      </w:pPr>
      <w:r w:rsidRPr="001333E7">
        <w:rPr>
          <w:i/>
          <w:szCs w:val="20"/>
        </w:rPr>
        <w:t>[AT114-e][302][NBIOT/eMTC R17] NB-IoT/eMTC Other (ZTE)</w:t>
      </w:r>
    </w:p>
    <w:p w14:paraId="7D32362E" w14:textId="77777777" w:rsidR="00CF70F0" w:rsidRPr="004043BC" w:rsidRDefault="001333E7" w:rsidP="001333E7">
      <w:pPr>
        <w:pStyle w:val="EmailDiscussion2"/>
        <w:ind w:leftChars="50" w:left="100" w:firstLineChars="950" w:firstLine="1900"/>
        <w:rPr>
          <w:i/>
          <w:szCs w:val="20"/>
        </w:rPr>
      </w:pPr>
      <w:r w:rsidRPr="001333E7">
        <w:rPr>
          <w:i/>
          <w:szCs w:val="20"/>
        </w:rPr>
        <w:t>Scope: Discussion of open points in agenda item 9.1.4.</w:t>
      </w:r>
    </w:p>
    <w:p w14:paraId="7D32362F"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Intended outcome: Report in R2-2106603</w:t>
      </w:r>
    </w:p>
    <w:p w14:paraId="7D323630"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Deadline: Monday May 24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77777777" w:rsidR="001333E7" w:rsidRPr="00E94631" w:rsidRDefault="001333E7" w:rsidP="001333E7">
      <w:pPr>
        <w:rPr>
          <w:lang w:eastAsia="zh-CN"/>
        </w:rPr>
      </w:pPr>
      <w:r w:rsidRPr="00E94631">
        <w:rPr>
          <w:lang w:eastAsia="zh-CN"/>
        </w:rPr>
        <w:t>Please provide your contact information when responding: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1333E7" w:rsidRPr="00857FD5" w14:paraId="7D323636" w14:textId="77777777" w:rsidTr="0044711B">
        <w:tc>
          <w:tcPr>
            <w:tcW w:w="1696" w:type="dxa"/>
            <w:shd w:val="clear" w:color="auto" w:fill="DEEAF6"/>
            <w:tcMar>
              <w:top w:w="0" w:type="dxa"/>
              <w:left w:w="108" w:type="dxa"/>
              <w:bottom w:w="0" w:type="dxa"/>
              <w:right w:w="108" w:type="dxa"/>
            </w:tcMar>
            <w:vAlign w:val="center"/>
            <w:hideMark/>
          </w:tcPr>
          <w:p w14:paraId="7D323633" w14:textId="77777777" w:rsidR="001333E7" w:rsidRPr="00857FD5" w:rsidRDefault="001333E7" w:rsidP="008769B1">
            <w:pPr>
              <w:jc w:val="both"/>
            </w:pPr>
            <w:r w:rsidRPr="00857FD5">
              <w:rPr>
                <w:b/>
                <w:bCs/>
              </w:rPr>
              <w:t>Company</w:t>
            </w:r>
          </w:p>
        </w:tc>
        <w:tc>
          <w:tcPr>
            <w:tcW w:w="2835" w:type="dxa"/>
            <w:shd w:val="clear" w:color="auto" w:fill="DEEAF6"/>
            <w:tcMar>
              <w:top w:w="0" w:type="dxa"/>
              <w:left w:w="108" w:type="dxa"/>
              <w:bottom w:w="0" w:type="dxa"/>
              <w:right w:w="108" w:type="dxa"/>
            </w:tcMar>
            <w:hideMark/>
          </w:tcPr>
          <w:p w14:paraId="7D323634" w14:textId="77777777" w:rsidR="001333E7" w:rsidRPr="00857FD5" w:rsidRDefault="001333E7" w:rsidP="008769B1">
            <w:pPr>
              <w:pStyle w:val="BodyText"/>
              <w:rPr>
                <w:b/>
                <w:bCs/>
                <w:lang w:val="en-GB"/>
              </w:rPr>
            </w:pPr>
            <w:r w:rsidRPr="00857FD5">
              <w:rPr>
                <w:b/>
                <w:bCs/>
                <w:lang w:val="en-GB"/>
              </w:rPr>
              <w:t>Contact Name</w:t>
            </w:r>
          </w:p>
        </w:tc>
        <w:tc>
          <w:tcPr>
            <w:tcW w:w="5108" w:type="dxa"/>
            <w:shd w:val="clear" w:color="auto" w:fill="DEEAF6"/>
          </w:tcPr>
          <w:p w14:paraId="7D323635" w14:textId="77777777" w:rsidR="001333E7" w:rsidRPr="00857FD5" w:rsidRDefault="001333E7" w:rsidP="008769B1">
            <w:pPr>
              <w:pStyle w:val="BodyText"/>
              <w:jc w:val="center"/>
              <w:rPr>
                <w:b/>
                <w:bCs/>
                <w:lang w:val="en-GB"/>
              </w:rPr>
            </w:pPr>
            <w:r w:rsidRPr="00857FD5">
              <w:rPr>
                <w:b/>
                <w:bCs/>
                <w:lang w:val="en-GB"/>
              </w:rPr>
              <w:t>Email</w:t>
            </w:r>
          </w:p>
        </w:tc>
      </w:tr>
      <w:tr w:rsidR="004A68BC" w:rsidRPr="00E94631" w14:paraId="7D32363A" w14:textId="77777777" w:rsidTr="0044711B">
        <w:tc>
          <w:tcPr>
            <w:tcW w:w="1696" w:type="dxa"/>
            <w:tcMar>
              <w:top w:w="0" w:type="dxa"/>
              <w:left w:w="108" w:type="dxa"/>
              <w:bottom w:w="0" w:type="dxa"/>
              <w:right w:w="108" w:type="dxa"/>
            </w:tcMar>
            <w:vAlign w:val="center"/>
          </w:tcPr>
          <w:p w14:paraId="7D323637" w14:textId="77777777" w:rsidR="004A68BC" w:rsidRPr="00E94631" w:rsidRDefault="004A68BC" w:rsidP="004A68BC">
            <w:pPr>
              <w:rPr>
                <w:lang w:eastAsia="zh-CN"/>
              </w:rPr>
            </w:pPr>
            <w:r>
              <w:rPr>
                <w:rFonts w:hint="eastAsia"/>
                <w:lang w:eastAsia="zh-CN"/>
              </w:rPr>
              <w:t>Z</w:t>
            </w:r>
            <w:r>
              <w:rPr>
                <w:lang w:eastAsia="zh-CN"/>
              </w:rPr>
              <w:t>TE</w:t>
            </w:r>
          </w:p>
        </w:tc>
        <w:tc>
          <w:tcPr>
            <w:tcW w:w="2835" w:type="dxa"/>
            <w:tcMar>
              <w:top w:w="0" w:type="dxa"/>
              <w:left w:w="108" w:type="dxa"/>
              <w:bottom w:w="0" w:type="dxa"/>
              <w:right w:w="108" w:type="dxa"/>
            </w:tcMar>
          </w:tcPr>
          <w:p w14:paraId="7D323638" w14:textId="77777777" w:rsidR="004A68BC" w:rsidRPr="00E94631" w:rsidRDefault="004A68BC" w:rsidP="004A68BC">
            <w:pPr>
              <w:rPr>
                <w:lang w:eastAsia="zh-CN"/>
              </w:rPr>
            </w:pPr>
            <w:r>
              <w:rPr>
                <w:rFonts w:hint="eastAsia"/>
                <w:lang w:eastAsia="zh-CN"/>
              </w:rPr>
              <w:t>T</w:t>
            </w:r>
            <w:r>
              <w:rPr>
                <w:lang w:eastAsia="zh-CN"/>
              </w:rPr>
              <w:t>ing Lu</w:t>
            </w:r>
          </w:p>
        </w:tc>
        <w:tc>
          <w:tcPr>
            <w:tcW w:w="5108" w:type="dxa"/>
          </w:tcPr>
          <w:p w14:paraId="7D323639" w14:textId="77777777" w:rsidR="004A68BC" w:rsidRPr="00E94631" w:rsidRDefault="004A68BC" w:rsidP="004A68BC">
            <w:pPr>
              <w:rPr>
                <w:lang w:eastAsia="zh-CN"/>
              </w:rPr>
            </w:pPr>
            <w:r>
              <w:rPr>
                <w:rFonts w:hint="eastAsia"/>
                <w:lang w:eastAsia="zh-CN"/>
              </w:rPr>
              <w:t>l</w:t>
            </w:r>
            <w:r>
              <w:rPr>
                <w:lang w:eastAsia="zh-CN"/>
              </w:rPr>
              <w:t>u.ting@zte.com.cn</w:t>
            </w:r>
          </w:p>
        </w:tc>
      </w:tr>
      <w:tr w:rsidR="001333E7" w:rsidRPr="00857FD5" w14:paraId="7D32363E" w14:textId="77777777" w:rsidTr="0044711B">
        <w:tc>
          <w:tcPr>
            <w:tcW w:w="1696" w:type="dxa"/>
            <w:tcMar>
              <w:top w:w="0" w:type="dxa"/>
              <w:left w:w="108" w:type="dxa"/>
              <w:bottom w:w="0" w:type="dxa"/>
              <w:right w:w="108" w:type="dxa"/>
            </w:tcMar>
            <w:vAlign w:val="center"/>
          </w:tcPr>
          <w:p w14:paraId="7D32363B" w14:textId="528878F7" w:rsidR="001333E7" w:rsidRPr="00857FD5" w:rsidRDefault="00752D71" w:rsidP="008769B1">
            <w:r>
              <w:t>Qualcomm</w:t>
            </w:r>
          </w:p>
        </w:tc>
        <w:tc>
          <w:tcPr>
            <w:tcW w:w="2835" w:type="dxa"/>
            <w:tcMar>
              <w:top w:w="0" w:type="dxa"/>
              <w:left w:w="108" w:type="dxa"/>
              <w:bottom w:w="0" w:type="dxa"/>
              <w:right w:w="108" w:type="dxa"/>
            </w:tcMar>
          </w:tcPr>
          <w:p w14:paraId="7D32363C" w14:textId="3482122E" w:rsidR="001333E7" w:rsidRPr="00857FD5" w:rsidRDefault="00752D71" w:rsidP="008769B1">
            <w:pPr>
              <w:rPr>
                <w:sz w:val="22"/>
              </w:rPr>
            </w:pPr>
            <w:r>
              <w:rPr>
                <w:sz w:val="22"/>
              </w:rPr>
              <w:t>Mungal Dhanda</w:t>
            </w:r>
          </w:p>
        </w:tc>
        <w:tc>
          <w:tcPr>
            <w:tcW w:w="5108" w:type="dxa"/>
          </w:tcPr>
          <w:p w14:paraId="7D32363D" w14:textId="5FF233E2" w:rsidR="001333E7" w:rsidRPr="00857FD5" w:rsidRDefault="00752D71" w:rsidP="000D279B">
            <w:pPr>
              <w:rPr>
                <w:sz w:val="22"/>
              </w:rPr>
            </w:pPr>
            <w:r>
              <w:rPr>
                <w:sz w:val="22"/>
              </w:rPr>
              <w:t>mdhanda@qti.qualcomm.com</w:t>
            </w:r>
          </w:p>
        </w:tc>
      </w:tr>
      <w:tr w:rsidR="001333E7" w:rsidRPr="00857FD5" w14:paraId="7D323642" w14:textId="77777777" w:rsidTr="0044711B">
        <w:tc>
          <w:tcPr>
            <w:tcW w:w="1696" w:type="dxa"/>
            <w:tcMar>
              <w:top w:w="0" w:type="dxa"/>
              <w:left w:w="108" w:type="dxa"/>
              <w:bottom w:w="0" w:type="dxa"/>
              <w:right w:w="108" w:type="dxa"/>
            </w:tcMar>
            <w:vAlign w:val="center"/>
          </w:tcPr>
          <w:p w14:paraId="7D32363F" w14:textId="0EECED93" w:rsidR="001333E7" w:rsidRPr="00857FD5" w:rsidRDefault="002052A2" w:rsidP="008769B1">
            <w:r>
              <w:t>Huawei, HiSilicon</w:t>
            </w:r>
          </w:p>
        </w:tc>
        <w:tc>
          <w:tcPr>
            <w:tcW w:w="2835" w:type="dxa"/>
            <w:tcMar>
              <w:top w:w="0" w:type="dxa"/>
              <w:left w:w="108" w:type="dxa"/>
              <w:bottom w:w="0" w:type="dxa"/>
              <w:right w:w="108" w:type="dxa"/>
            </w:tcMar>
          </w:tcPr>
          <w:p w14:paraId="7D323640" w14:textId="3262DA8D" w:rsidR="001333E7" w:rsidRPr="00857FD5" w:rsidRDefault="002052A2" w:rsidP="008769B1">
            <w:pPr>
              <w:rPr>
                <w:sz w:val="22"/>
              </w:rPr>
            </w:pPr>
            <w:r>
              <w:rPr>
                <w:sz w:val="22"/>
              </w:rPr>
              <w:t>Odile Rollinger</w:t>
            </w:r>
          </w:p>
        </w:tc>
        <w:tc>
          <w:tcPr>
            <w:tcW w:w="5108" w:type="dxa"/>
          </w:tcPr>
          <w:p w14:paraId="7D323641" w14:textId="457F085B" w:rsidR="001333E7" w:rsidRPr="00857FD5" w:rsidRDefault="00BD07A1" w:rsidP="002052A2">
            <w:pPr>
              <w:rPr>
                <w:sz w:val="22"/>
              </w:rPr>
            </w:pPr>
            <w:hyperlink r:id="rId9" w:history="1">
              <w:r w:rsidR="00AE2785" w:rsidRPr="00E417DC">
                <w:rPr>
                  <w:rStyle w:val="Hyperlink"/>
                  <w:sz w:val="22"/>
                </w:rPr>
                <w:t>odile.rollinger@huawei.com</w:t>
              </w:r>
            </w:hyperlink>
          </w:p>
        </w:tc>
      </w:tr>
      <w:tr w:rsidR="00AE2785" w:rsidRPr="00857FD5" w14:paraId="24BAD112" w14:textId="77777777" w:rsidTr="0044711B">
        <w:tc>
          <w:tcPr>
            <w:tcW w:w="1696" w:type="dxa"/>
            <w:tcMar>
              <w:top w:w="0" w:type="dxa"/>
              <w:left w:w="108" w:type="dxa"/>
              <w:bottom w:w="0" w:type="dxa"/>
              <w:right w:w="108" w:type="dxa"/>
            </w:tcMar>
            <w:vAlign w:val="center"/>
          </w:tcPr>
          <w:p w14:paraId="5131B6BF" w14:textId="0C67F08F" w:rsidR="00AE2785" w:rsidRDefault="00AE2785" w:rsidP="008769B1">
            <w:r>
              <w:t>Nokia</w:t>
            </w:r>
          </w:p>
        </w:tc>
        <w:tc>
          <w:tcPr>
            <w:tcW w:w="2835" w:type="dxa"/>
            <w:tcMar>
              <w:top w:w="0" w:type="dxa"/>
              <w:left w:w="108" w:type="dxa"/>
              <w:bottom w:w="0" w:type="dxa"/>
              <w:right w:w="108" w:type="dxa"/>
            </w:tcMar>
          </w:tcPr>
          <w:p w14:paraId="7B3C9E6A" w14:textId="26B62890" w:rsidR="00AE2785" w:rsidRDefault="00AE2785" w:rsidP="008769B1">
            <w:pPr>
              <w:rPr>
                <w:sz w:val="22"/>
              </w:rPr>
            </w:pPr>
            <w:r>
              <w:rPr>
                <w:sz w:val="22"/>
              </w:rPr>
              <w:t>Srinivasan</w:t>
            </w:r>
          </w:p>
        </w:tc>
        <w:tc>
          <w:tcPr>
            <w:tcW w:w="5108" w:type="dxa"/>
          </w:tcPr>
          <w:p w14:paraId="5F965153" w14:textId="3A33BBB0" w:rsidR="00AE2785" w:rsidRDefault="00BD07A1" w:rsidP="002052A2">
            <w:pPr>
              <w:rPr>
                <w:sz w:val="22"/>
              </w:rPr>
            </w:pPr>
            <w:hyperlink r:id="rId10" w:history="1">
              <w:r w:rsidR="00142C6D" w:rsidRPr="003004AC">
                <w:rPr>
                  <w:rStyle w:val="Hyperlink"/>
                  <w:sz w:val="22"/>
                </w:rPr>
                <w:t>Srinivasan.selvaganapathy@nokia.com</w:t>
              </w:r>
            </w:hyperlink>
          </w:p>
        </w:tc>
      </w:tr>
      <w:tr w:rsidR="00142C6D" w:rsidRPr="00857FD5" w14:paraId="004D5B02" w14:textId="77777777" w:rsidTr="0044711B">
        <w:tc>
          <w:tcPr>
            <w:tcW w:w="1696" w:type="dxa"/>
            <w:tcMar>
              <w:top w:w="0" w:type="dxa"/>
              <w:left w:w="108" w:type="dxa"/>
              <w:bottom w:w="0" w:type="dxa"/>
              <w:right w:w="108" w:type="dxa"/>
            </w:tcMar>
            <w:vAlign w:val="center"/>
          </w:tcPr>
          <w:p w14:paraId="0C493580" w14:textId="64AFBE98" w:rsidR="00142C6D" w:rsidRDefault="00142C6D" w:rsidP="008769B1">
            <w:r>
              <w:t>Sequans</w:t>
            </w:r>
          </w:p>
        </w:tc>
        <w:tc>
          <w:tcPr>
            <w:tcW w:w="2835" w:type="dxa"/>
            <w:tcMar>
              <w:top w:w="0" w:type="dxa"/>
              <w:left w:w="108" w:type="dxa"/>
              <w:bottom w:w="0" w:type="dxa"/>
              <w:right w:w="108" w:type="dxa"/>
            </w:tcMar>
          </w:tcPr>
          <w:p w14:paraId="6F961C3B" w14:textId="09389ED0" w:rsidR="00142C6D" w:rsidRDefault="00142C6D" w:rsidP="008769B1">
            <w:pPr>
              <w:rPr>
                <w:sz w:val="22"/>
              </w:rPr>
            </w:pPr>
            <w:r>
              <w:rPr>
                <w:sz w:val="22"/>
              </w:rPr>
              <w:t>Noam Cayron</w:t>
            </w:r>
          </w:p>
        </w:tc>
        <w:tc>
          <w:tcPr>
            <w:tcW w:w="5108" w:type="dxa"/>
          </w:tcPr>
          <w:p w14:paraId="6CC5EE21" w14:textId="3BD98F48" w:rsidR="00142C6D" w:rsidRDefault="00142C6D" w:rsidP="002052A2">
            <w:pPr>
              <w:rPr>
                <w:sz w:val="22"/>
              </w:rPr>
            </w:pPr>
            <w:r>
              <w:rPr>
                <w:sz w:val="22"/>
              </w:rPr>
              <w:t>noam.cayron@sequans.com</w:t>
            </w:r>
          </w:p>
        </w:tc>
      </w:tr>
    </w:tbl>
    <w:p w14:paraId="7D323643" w14:textId="77777777" w:rsidR="00DD502F" w:rsidRPr="00CF70F0" w:rsidRDefault="001333E7" w:rsidP="00216383">
      <w:pPr>
        <w:pStyle w:val="Heading1"/>
        <w:snapToGrid w:val="0"/>
        <w:spacing w:before="120" w:after="120" w:line="288" w:lineRule="auto"/>
        <w:rPr>
          <w:lang w:val="en-US"/>
        </w:rPr>
      </w:pPr>
      <w:r>
        <w:rPr>
          <w:rFonts w:cs="Arial"/>
        </w:rPr>
        <w:t>Offline email discussion</w:t>
      </w:r>
    </w:p>
    <w:p w14:paraId="7D323644" w14:textId="77777777" w:rsidR="00DD502F" w:rsidRDefault="006179DB" w:rsidP="00216383">
      <w:pPr>
        <w:pStyle w:val="Heading2"/>
        <w:tabs>
          <w:tab w:val="left" w:pos="540"/>
        </w:tabs>
        <w:snapToGrid w:val="0"/>
        <w:spacing w:before="120" w:after="120" w:line="288" w:lineRule="auto"/>
        <w:ind w:left="2520" w:hanging="2520"/>
      </w:pPr>
      <w:r>
        <w:t xml:space="preserve">16-QAM for </w:t>
      </w:r>
      <w:r w:rsidR="00945018">
        <w:t>NB-IoT</w:t>
      </w:r>
    </w:p>
    <w:p w14:paraId="7D323645" w14:textId="77777777" w:rsidR="00DD502F" w:rsidRDefault="006179DB" w:rsidP="00380839">
      <w:pPr>
        <w:pStyle w:val="BodyText"/>
        <w:snapToGrid w:val="0"/>
        <w:spacing w:before="60" w:after="60" w:line="288" w:lineRule="auto"/>
        <w:jc w:val="both"/>
      </w:pPr>
      <w:r>
        <w:rPr>
          <w:rFonts w:hint="eastAsia"/>
          <w:lang w:eastAsia="zh-CN"/>
        </w:rPr>
        <w:t xml:space="preserve">In RAN2#113bis-e meeting, </w:t>
      </w:r>
      <w:r w:rsidR="00D45A82">
        <w:rPr>
          <w:rFonts w:hint="eastAsia"/>
          <w:lang w:eastAsia="zh-CN"/>
        </w:rPr>
        <w:t>for</w:t>
      </w:r>
      <w:r w:rsidR="00D45A82">
        <w:rPr>
          <w:lang w:eastAsia="zh-CN"/>
        </w:rPr>
        <w:t xml:space="preserve"> </w:t>
      </w:r>
      <w:r w:rsidR="00D45A82">
        <w:rPr>
          <w:rFonts w:hint="eastAsia"/>
          <w:lang w:eastAsia="zh-CN"/>
        </w:rPr>
        <w:t>supporting</w:t>
      </w:r>
      <w:r w:rsidR="00D45A82">
        <w:rPr>
          <w:lang w:eastAsia="zh-CN"/>
        </w:rPr>
        <w:t xml:space="preserve"> 16-</w:t>
      </w:r>
      <w:r w:rsidR="00D45A82">
        <w:rPr>
          <w:rFonts w:hint="eastAsia"/>
          <w:lang w:eastAsia="zh-CN"/>
        </w:rPr>
        <w:t>QAM</w:t>
      </w:r>
      <w:r w:rsidR="00D45A82">
        <w:rPr>
          <w:lang w:eastAsia="zh-CN"/>
        </w:rPr>
        <w:t xml:space="preserve"> </w:t>
      </w:r>
      <w:r w:rsidR="00D45A82">
        <w:rPr>
          <w:rFonts w:hint="eastAsia"/>
          <w:lang w:eastAsia="zh-CN"/>
        </w:rPr>
        <w:t>in</w:t>
      </w:r>
      <w:r w:rsidR="00D45A82">
        <w:rPr>
          <w:lang w:eastAsia="zh-CN"/>
        </w:rPr>
        <w:t xml:space="preserve"> </w:t>
      </w:r>
      <w:r w:rsidR="00D45A82">
        <w:rPr>
          <w:rFonts w:hint="eastAsia"/>
          <w:lang w:eastAsia="zh-CN"/>
        </w:rPr>
        <w:t>NB-IoT,</w:t>
      </w:r>
      <w:r w:rsidR="00D45A82">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49" w14:textId="77777777">
        <w:tc>
          <w:tcPr>
            <w:tcW w:w="9857" w:type="dxa"/>
            <w:shd w:val="clear" w:color="auto" w:fill="auto"/>
          </w:tcPr>
          <w:p w14:paraId="7D323646" w14:textId="77777777" w:rsidR="00DD502F" w:rsidRDefault="006179DB" w:rsidP="00D45A82">
            <w:pPr>
              <w:snapToGrid w:val="0"/>
              <w:spacing w:after="0" w:line="288" w:lineRule="auto"/>
              <w:rPr>
                <w:rFonts w:eastAsia="MS Mincho" w:cs="Arial"/>
              </w:rPr>
            </w:pPr>
            <w:bookmarkStart w:id="0" w:name="_Hlk70415793"/>
            <w:r>
              <w:rPr>
                <w:rFonts w:eastAsia="MS Mincho" w:cs="Arial"/>
                <w:highlight w:val="green"/>
              </w:rPr>
              <w:t>RAN2#113bis-e agreements:</w:t>
            </w:r>
          </w:p>
          <w:p w14:paraId="7D323647" w14:textId="77777777" w:rsidR="00DD502F" w:rsidRPr="00D45A82" w:rsidRDefault="006179DB" w:rsidP="00D45A82">
            <w:pPr>
              <w:pStyle w:val="Agreement"/>
              <w:tabs>
                <w:tab w:val="clear" w:pos="1980"/>
                <w:tab w:val="left" w:pos="2250"/>
              </w:tabs>
              <w:adjustRightInd w:val="0"/>
              <w:snapToGrid w:val="0"/>
              <w:spacing w:before="0" w:line="288" w:lineRule="auto"/>
              <w:ind w:left="641" w:hanging="357"/>
              <w:rPr>
                <w:rFonts w:ascii="Times New Roman" w:hAnsi="Times New Roman"/>
                <w:b w:val="0"/>
                <w:i/>
              </w:rPr>
            </w:pPr>
            <w:r w:rsidRPr="00D45A82">
              <w:rPr>
                <w:rFonts w:ascii="Times New Roman" w:hAnsi="Times New Roman"/>
                <w:b w:val="0"/>
                <w:i/>
              </w:rPr>
              <w:t xml:space="preserve">Working assumption: For the UE supporting 16-QAM, the L2 buffer size is 12000 bytes. </w:t>
            </w:r>
          </w:p>
          <w:p w14:paraId="7D323648" w14:textId="77777777" w:rsidR="00DD502F" w:rsidRDefault="006179DB" w:rsidP="00D45A82">
            <w:pPr>
              <w:pStyle w:val="Agreement"/>
              <w:tabs>
                <w:tab w:val="clear" w:pos="1980"/>
                <w:tab w:val="left" w:pos="2250"/>
              </w:tabs>
              <w:adjustRightInd w:val="0"/>
              <w:snapToGrid w:val="0"/>
              <w:spacing w:before="0" w:line="288" w:lineRule="auto"/>
              <w:ind w:left="641" w:hanging="357"/>
              <w:rPr>
                <w:lang w:eastAsia="ja-JP"/>
              </w:rPr>
            </w:pPr>
            <w:r w:rsidRPr="00D45A82">
              <w:rPr>
                <w:rFonts w:ascii="Times New Roman" w:hAnsi="Times New Roman"/>
                <w:b w:val="0"/>
                <w:i/>
              </w:rPr>
              <w:t>Working assumption: Support of 16-QAM has separate UE capabilities for DL and UL</w:t>
            </w:r>
          </w:p>
        </w:tc>
      </w:tr>
    </w:tbl>
    <w:bookmarkEnd w:id="0"/>
    <w:p w14:paraId="7D32364A" w14:textId="77777777" w:rsidR="00D45A82" w:rsidRDefault="006179DB" w:rsidP="00380839">
      <w:pPr>
        <w:pStyle w:val="BodyText"/>
        <w:snapToGrid w:val="0"/>
        <w:spacing w:before="60" w:after="60" w:line="288" w:lineRule="auto"/>
        <w:jc w:val="both"/>
        <w:rPr>
          <w:lang w:eastAsia="zh-CN"/>
        </w:rPr>
      </w:pPr>
      <w:r>
        <w:rPr>
          <w:rFonts w:hint="eastAsia"/>
          <w:lang w:eastAsia="zh-CN"/>
        </w:rPr>
        <w:t xml:space="preserve">In </w:t>
      </w:r>
      <w:r w:rsidR="001333E7">
        <w:rPr>
          <w:rFonts w:hint="eastAsia"/>
          <w:lang w:eastAsia="zh-CN"/>
        </w:rPr>
        <w:t>RAN2#11</w:t>
      </w:r>
      <w:r w:rsidR="001333E7">
        <w:rPr>
          <w:lang w:eastAsia="zh-CN"/>
        </w:rPr>
        <w:t>4</w:t>
      </w:r>
      <w:r w:rsidR="001333E7">
        <w:rPr>
          <w:rFonts w:hint="eastAsia"/>
          <w:lang w:eastAsia="zh-CN"/>
        </w:rPr>
        <w:t>e meeting</w:t>
      </w:r>
      <w:r w:rsidR="00CF70F0">
        <w:rPr>
          <w:lang w:eastAsia="zh-CN"/>
        </w:rPr>
        <w:t xml:space="preserve">, </w:t>
      </w:r>
      <w:r w:rsidR="00380839">
        <w:rPr>
          <w:rFonts w:hint="eastAsia"/>
          <w:lang w:eastAsia="zh-CN"/>
        </w:rPr>
        <w:t>16-QAM related issues are further discussed</w:t>
      </w:r>
      <w:r w:rsidR="00380839">
        <w:rPr>
          <w:lang w:eastAsia="zh-CN"/>
        </w:rPr>
        <w:t xml:space="preserve"> in </w:t>
      </w:r>
      <w:r w:rsidR="00380839">
        <w:rPr>
          <w:rFonts w:hint="eastAsia"/>
          <w:lang w:eastAsia="zh-CN"/>
        </w:rPr>
        <w:t>contribution</w:t>
      </w:r>
      <w:r w:rsidR="00380839">
        <w:rPr>
          <w:lang w:eastAsia="zh-CN"/>
        </w:rPr>
        <w:t xml:space="preserve"> </w:t>
      </w:r>
      <w:r w:rsidR="00380839">
        <w:rPr>
          <w:rFonts w:hint="eastAsia"/>
          <w:lang w:eastAsia="zh-CN"/>
        </w:rPr>
        <w:t>[2][5][6]</w:t>
      </w:r>
      <w:r w:rsidR="00D45A82">
        <w:rPr>
          <w:lang w:eastAsia="zh-CN"/>
        </w:rPr>
        <w:t>.</w:t>
      </w:r>
    </w:p>
    <w:p w14:paraId="7D32364B" w14:textId="77777777" w:rsidR="00D45A82" w:rsidRDefault="00D45A82" w:rsidP="00380839">
      <w:pPr>
        <w:pStyle w:val="BodyText"/>
        <w:snapToGrid w:val="0"/>
        <w:spacing w:before="60" w:after="60" w:line="288" w:lineRule="auto"/>
        <w:jc w:val="both"/>
        <w:rPr>
          <w:lang w:eastAsia="zh-CN"/>
        </w:rPr>
      </w:pPr>
    </w:p>
    <w:p w14:paraId="7D32364C"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64D" w14:textId="77777777" w:rsidR="00380839" w:rsidRDefault="00D45A82" w:rsidP="00380839">
      <w:pPr>
        <w:pStyle w:val="BodyText"/>
        <w:snapToGrid w:val="0"/>
        <w:spacing w:before="60" w:after="60" w:line="288" w:lineRule="auto"/>
        <w:jc w:val="both"/>
        <w:rPr>
          <w:lang w:eastAsia="zh-CN"/>
        </w:rPr>
      </w:pPr>
      <w:r>
        <w:rPr>
          <w:lang w:eastAsia="zh-CN"/>
        </w:rPr>
        <w:t>B</w:t>
      </w:r>
      <w:r w:rsidR="00380839">
        <w:rPr>
          <w:rFonts w:hint="eastAsia"/>
          <w:lang w:eastAsia="zh-CN"/>
        </w:rPr>
        <w:t xml:space="preserve">ased on the </w:t>
      </w:r>
      <w:r w:rsidR="00380839">
        <w:rPr>
          <w:lang w:eastAsia="zh-CN"/>
        </w:rPr>
        <w:t xml:space="preserve">following </w:t>
      </w:r>
      <w:r w:rsidR="00380839">
        <w:rPr>
          <w:lang w:eastAsia="en-US"/>
        </w:rPr>
        <w:t xml:space="preserve">RAN1# 103-e </w:t>
      </w:r>
      <w:r w:rsidR="00380839">
        <w:rPr>
          <w:rFonts w:hint="eastAsia"/>
          <w:lang w:eastAsia="zh-CN"/>
        </w:rPr>
        <w:t>agreement:</w:t>
      </w:r>
    </w:p>
    <w:tbl>
      <w:tblPr>
        <w:tblStyle w:val="TableGrid"/>
        <w:tblW w:w="0" w:type="auto"/>
        <w:tblLook w:val="04A0" w:firstRow="1" w:lastRow="0" w:firstColumn="1" w:lastColumn="0" w:noHBand="0" w:noVBand="1"/>
      </w:tblPr>
      <w:tblGrid>
        <w:gridCol w:w="9628"/>
      </w:tblGrid>
      <w:tr w:rsidR="00380839" w14:paraId="7D323652" w14:textId="77777777" w:rsidTr="00380839">
        <w:tc>
          <w:tcPr>
            <w:tcW w:w="9628" w:type="dxa"/>
          </w:tcPr>
          <w:p w14:paraId="7D32364E" w14:textId="77777777" w:rsidR="00380839" w:rsidRPr="00D45A82" w:rsidRDefault="00D45A82" w:rsidP="00D45A82">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00380839"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4F" w14:textId="77777777" w:rsidR="00380839" w:rsidRPr="00D45A82" w:rsidRDefault="00380839" w:rsidP="00D45A82">
            <w:pPr>
              <w:pStyle w:val="NormalWeb"/>
              <w:spacing w:before="0" w:beforeAutospacing="0" w:after="0" w:afterAutospacing="0" w:line="312" w:lineRule="auto"/>
              <w:rPr>
                <w:i/>
              </w:rPr>
            </w:pPr>
            <w:r w:rsidRPr="00D45A82">
              <w:rPr>
                <w:rFonts w:ascii="Times" w:hAnsi="Times" w:cs="Times"/>
                <w:i/>
                <w:color w:val="000000"/>
                <w:sz w:val="20"/>
                <w:szCs w:val="20"/>
                <w:lang w:val="en-GB"/>
              </w:rPr>
              <w:t>For 16-QAM in NB-IoT, separate optional UE capabilities for UL and DL are supported:</w:t>
            </w:r>
          </w:p>
          <w:p w14:paraId="7D323650"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rPr>
                <w:i/>
              </w:rPr>
            </w:pPr>
            <w:r w:rsidRPr="00D45A82">
              <w:rPr>
                <w:rFonts w:ascii="Times" w:hAnsi="Times" w:cs="Times"/>
                <w:i/>
                <w:color w:val="000000"/>
                <w:lang w:val="en-GB"/>
              </w:rPr>
              <w:t xml:space="preserve">The support of 16QAM in DL is indicated by an optional UE capability signaling. </w:t>
            </w:r>
          </w:p>
          <w:p w14:paraId="7D323651"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pPr>
            <w:r w:rsidRPr="00D45A82">
              <w:rPr>
                <w:rFonts w:ascii="Times" w:hAnsi="Times" w:cs="Times"/>
                <w:i/>
                <w:color w:val="000000"/>
                <w:lang w:val="en-GB"/>
              </w:rPr>
              <w:t>The support of 16QAM in UL is indicated by an optional UE capability signaling.</w:t>
            </w:r>
          </w:p>
        </w:tc>
      </w:tr>
    </w:tbl>
    <w:p w14:paraId="7D323653" w14:textId="77777777" w:rsidR="00CF70F0" w:rsidRDefault="00D45A82" w:rsidP="00380839">
      <w:pPr>
        <w:pStyle w:val="BodyText"/>
        <w:snapToGrid w:val="0"/>
        <w:spacing w:before="60" w:after="60" w:line="288" w:lineRule="auto"/>
        <w:jc w:val="both"/>
      </w:pPr>
      <w:r>
        <w:rPr>
          <w:rFonts w:hint="eastAsia"/>
          <w:lang w:eastAsia="zh-CN"/>
        </w:rPr>
        <w:lastRenderedPageBreak/>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sidR="004A68BC">
        <w:rPr>
          <w:rFonts w:hint="eastAsia"/>
          <w:lang w:eastAsia="zh-CN"/>
        </w:rPr>
        <w:t>t is proposed</w:t>
      </w:r>
      <w:r w:rsidR="00380839">
        <w:rPr>
          <w:rFonts w:hint="eastAsia"/>
          <w:lang w:eastAsia="zh-CN"/>
        </w:rPr>
        <w:t xml:space="preserve"> to confirm the </w:t>
      </w:r>
      <w:r w:rsidR="00380839">
        <w:rPr>
          <w:lang w:eastAsia="zh-CN"/>
        </w:rPr>
        <w:t xml:space="preserve">RAN2 </w:t>
      </w:r>
      <w:r w:rsidR="00380839">
        <w:rPr>
          <w:rFonts w:hint="eastAsia"/>
          <w:lang w:eastAsia="zh-CN"/>
        </w:rPr>
        <w:t>working assumption</w:t>
      </w:r>
      <w:r w:rsidR="00380839">
        <w:t xml:space="preserve"> in last meeting about separate UE capabilities. </w:t>
      </w:r>
      <w:r w:rsidR="00B8496A">
        <w:t xml:space="preserve">Based on that, </w:t>
      </w:r>
      <w:r>
        <w:t xml:space="preserve">the </w:t>
      </w:r>
      <w:r w:rsidR="00CF70F0" w:rsidRPr="00F87201">
        <w:t>following</w:t>
      </w:r>
      <w:r>
        <w:t xml:space="preserve"> proposal is suggested:</w:t>
      </w:r>
    </w:p>
    <w:p w14:paraId="7D323654" w14:textId="77777777" w:rsidR="00D45A82" w:rsidRDefault="008A55EE" w:rsidP="00380839">
      <w:pPr>
        <w:pStyle w:val="BodyText"/>
        <w:snapToGrid w:val="0"/>
        <w:spacing w:before="60" w:after="60" w:line="288" w:lineRule="auto"/>
        <w:jc w:val="both"/>
        <w:rPr>
          <w:b/>
          <w:bCs/>
          <w:lang w:eastAsia="zh-CN"/>
        </w:rPr>
      </w:pPr>
      <w:r>
        <w:rPr>
          <w:b/>
          <w:bCs/>
          <w:lang w:eastAsia="zh-CN"/>
        </w:rPr>
        <w:t>Draft P</w:t>
      </w:r>
      <w:r w:rsidR="00D45A82">
        <w:rPr>
          <w:rFonts w:hint="eastAsia"/>
          <w:b/>
          <w:bCs/>
          <w:lang w:eastAsia="zh-CN"/>
        </w:rPr>
        <w:t xml:space="preserve">roposal </w:t>
      </w:r>
      <w:r w:rsidR="00B8496A">
        <w:rPr>
          <w:b/>
          <w:bCs/>
          <w:lang w:eastAsia="zh-CN"/>
        </w:rPr>
        <w:t>1</w:t>
      </w:r>
      <w:r w:rsidR="00D45A82">
        <w:rPr>
          <w:rFonts w:hint="eastAsia"/>
          <w:b/>
          <w:bCs/>
          <w:lang w:eastAsia="zh-CN"/>
        </w:rPr>
        <w:t xml:space="preserve">: </w:t>
      </w:r>
      <w:r w:rsidR="00D45A82">
        <w:rPr>
          <w:b/>
          <w:bCs/>
          <w:lang w:eastAsia="zh-CN"/>
        </w:rPr>
        <w:t>C</w:t>
      </w:r>
      <w:r w:rsidR="00D45A82">
        <w:rPr>
          <w:rFonts w:hint="eastAsia"/>
          <w:b/>
          <w:bCs/>
          <w:lang w:eastAsia="zh-CN"/>
        </w:rPr>
        <w:t>onfirm the working assumption: The support of 16-QAM uses separate UE capabilities for DL and UL.</w:t>
      </w:r>
    </w:p>
    <w:p w14:paraId="7D323655" w14:textId="77777777" w:rsidR="00D45A82" w:rsidRDefault="00870AD0" w:rsidP="00D45A82">
      <w:pPr>
        <w:jc w:val="both"/>
      </w:pPr>
      <w:r>
        <w:t>D</w:t>
      </w:r>
      <w:r w:rsidR="00D45A82" w:rsidRPr="00D45A82">
        <w:t>P1 is identified as an easy proposal for agreement</w:t>
      </w:r>
      <w:r w:rsidR="00D45A82">
        <w:t xml:space="preserve">. Companies are invited to provide your feedback on </w:t>
      </w:r>
      <w:r w:rsidR="008A55EE">
        <w:t>D</w:t>
      </w:r>
      <w:r w:rsidR="00D45A82">
        <w:t xml:space="preserve">P1.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D45A82" w14:paraId="7D32365A" w14:textId="77777777" w:rsidTr="008769B1">
        <w:tc>
          <w:tcPr>
            <w:tcW w:w="1129" w:type="dxa"/>
            <w:shd w:val="clear" w:color="auto" w:fill="auto"/>
            <w:vAlign w:val="center"/>
          </w:tcPr>
          <w:p w14:paraId="7D323656" w14:textId="77777777" w:rsidR="00D45A82" w:rsidRDefault="00D45A82" w:rsidP="00D45A82">
            <w:pPr>
              <w:spacing w:after="0" w:line="336" w:lineRule="auto"/>
              <w:rPr>
                <w:b/>
              </w:rPr>
            </w:pPr>
            <w:r>
              <w:rPr>
                <w:b/>
              </w:rPr>
              <w:t>Company</w:t>
            </w:r>
          </w:p>
        </w:tc>
        <w:tc>
          <w:tcPr>
            <w:tcW w:w="1418" w:type="dxa"/>
            <w:shd w:val="clear" w:color="auto" w:fill="auto"/>
            <w:vAlign w:val="center"/>
          </w:tcPr>
          <w:p w14:paraId="7D323657" w14:textId="77777777" w:rsidR="008769B1" w:rsidRDefault="00D45A82" w:rsidP="008769B1">
            <w:pPr>
              <w:spacing w:after="0"/>
              <w:rPr>
                <w:b/>
              </w:rPr>
            </w:pPr>
            <w:r>
              <w:rPr>
                <w:b/>
              </w:rPr>
              <w:t xml:space="preserve">Support </w:t>
            </w:r>
            <w:r w:rsidR="008A55EE">
              <w:rPr>
                <w:b/>
              </w:rPr>
              <w:t>D</w:t>
            </w:r>
            <w:r>
              <w:rPr>
                <w:b/>
              </w:rPr>
              <w:t>P1</w:t>
            </w:r>
          </w:p>
          <w:p w14:paraId="7D323658" w14:textId="77777777" w:rsidR="00D45A82" w:rsidRDefault="00D45A82" w:rsidP="008769B1">
            <w:pPr>
              <w:spacing w:after="0"/>
              <w:rPr>
                <w:b/>
              </w:rPr>
            </w:pPr>
            <w:r>
              <w:rPr>
                <w:b/>
              </w:rPr>
              <w:t>(yes/no)</w:t>
            </w:r>
          </w:p>
        </w:tc>
        <w:tc>
          <w:tcPr>
            <w:tcW w:w="7087" w:type="dxa"/>
            <w:shd w:val="clear" w:color="auto" w:fill="auto"/>
            <w:vAlign w:val="center"/>
          </w:tcPr>
          <w:p w14:paraId="7D323659" w14:textId="77777777" w:rsidR="00D45A82" w:rsidRDefault="00D45A82" w:rsidP="00D45A82">
            <w:pPr>
              <w:spacing w:after="0" w:line="336" w:lineRule="auto"/>
              <w:rPr>
                <w:b/>
              </w:rPr>
            </w:pPr>
            <w:r>
              <w:rPr>
                <w:b/>
              </w:rPr>
              <w:t>Additional comment(s)</w:t>
            </w:r>
          </w:p>
        </w:tc>
      </w:tr>
      <w:tr w:rsidR="00D45A82" w14:paraId="7D32365E" w14:textId="77777777" w:rsidTr="008769B1">
        <w:tc>
          <w:tcPr>
            <w:tcW w:w="1129" w:type="dxa"/>
            <w:shd w:val="clear" w:color="auto" w:fill="auto"/>
            <w:vAlign w:val="center"/>
          </w:tcPr>
          <w:p w14:paraId="7D32365B" w14:textId="77777777" w:rsidR="00D45A82" w:rsidRDefault="004A68BC" w:rsidP="00D45A82">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5C" w14:textId="77777777" w:rsidR="00D45A82" w:rsidRDefault="004A68BC" w:rsidP="00D45A82">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5D" w14:textId="77777777" w:rsidR="00D45A82" w:rsidRDefault="00D45A82" w:rsidP="00D45A82">
            <w:pPr>
              <w:spacing w:after="0" w:line="336" w:lineRule="auto"/>
            </w:pPr>
          </w:p>
        </w:tc>
      </w:tr>
      <w:tr w:rsidR="00D45A82" w14:paraId="7D323662" w14:textId="77777777" w:rsidTr="008769B1">
        <w:tc>
          <w:tcPr>
            <w:tcW w:w="1129" w:type="dxa"/>
            <w:shd w:val="clear" w:color="auto" w:fill="auto"/>
            <w:vAlign w:val="center"/>
          </w:tcPr>
          <w:p w14:paraId="7D32365F" w14:textId="239A5AB1" w:rsidR="00D45A82" w:rsidRDefault="00752D71" w:rsidP="00D45A82">
            <w:pPr>
              <w:spacing w:after="0" w:line="336" w:lineRule="auto"/>
            </w:pPr>
            <w:r>
              <w:t>Qualcomm</w:t>
            </w:r>
          </w:p>
        </w:tc>
        <w:tc>
          <w:tcPr>
            <w:tcW w:w="1418" w:type="dxa"/>
            <w:shd w:val="clear" w:color="auto" w:fill="auto"/>
            <w:vAlign w:val="center"/>
          </w:tcPr>
          <w:p w14:paraId="7D323660" w14:textId="4CD7E888" w:rsidR="00D45A82" w:rsidRDefault="00752D71" w:rsidP="00D45A82">
            <w:pPr>
              <w:spacing w:after="0" w:line="336" w:lineRule="auto"/>
            </w:pPr>
            <w:r>
              <w:t>Yes</w:t>
            </w:r>
          </w:p>
        </w:tc>
        <w:tc>
          <w:tcPr>
            <w:tcW w:w="7087" w:type="dxa"/>
            <w:shd w:val="clear" w:color="auto" w:fill="auto"/>
            <w:vAlign w:val="center"/>
          </w:tcPr>
          <w:p w14:paraId="7D323661" w14:textId="77777777" w:rsidR="00D45A82" w:rsidRDefault="00D45A82" w:rsidP="00D45A82">
            <w:pPr>
              <w:spacing w:after="0" w:line="336" w:lineRule="auto"/>
            </w:pPr>
          </w:p>
        </w:tc>
      </w:tr>
      <w:tr w:rsidR="002052A2" w14:paraId="7D323666" w14:textId="77777777" w:rsidTr="008769B1">
        <w:tc>
          <w:tcPr>
            <w:tcW w:w="1129" w:type="dxa"/>
            <w:shd w:val="clear" w:color="auto" w:fill="auto"/>
            <w:vAlign w:val="center"/>
          </w:tcPr>
          <w:p w14:paraId="7D323663" w14:textId="79A94E1F" w:rsidR="002052A2" w:rsidRDefault="002052A2" w:rsidP="002052A2">
            <w:pPr>
              <w:spacing w:after="0"/>
            </w:pPr>
            <w:r>
              <w:t>Huawei, Hisilicon</w:t>
            </w:r>
          </w:p>
        </w:tc>
        <w:tc>
          <w:tcPr>
            <w:tcW w:w="1418" w:type="dxa"/>
            <w:shd w:val="clear" w:color="auto" w:fill="auto"/>
            <w:vAlign w:val="center"/>
          </w:tcPr>
          <w:p w14:paraId="7D323664" w14:textId="316E6158" w:rsidR="002052A2" w:rsidRDefault="002052A2" w:rsidP="002052A2">
            <w:pPr>
              <w:spacing w:after="0"/>
            </w:pPr>
            <w:r>
              <w:t>yes</w:t>
            </w:r>
          </w:p>
        </w:tc>
        <w:tc>
          <w:tcPr>
            <w:tcW w:w="7087" w:type="dxa"/>
            <w:shd w:val="clear" w:color="auto" w:fill="auto"/>
            <w:vAlign w:val="center"/>
          </w:tcPr>
          <w:p w14:paraId="7D323665" w14:textId="77777777" w:rsidR="002052A2" w:rsidRDefault="002052A2" w:rsidP="002052A2">
            <w:pPr>
              <w:spacing w:after="0" w:line="336" w:lineRule="auto"/>
            </w:pPr>
          </w:p>
        </w:tc>
      </w:tr>
      <w:tr w:rsidR="00700BF1" w14:paraId="3325CAB2" w14:textId="77777777" w:rsidTr="008769B1">
        <w:tc>
          <w:tcPr>
            <w:tcW w:w="1129" w:type="dxa"/>
            <w:shd w:val="clear" w:color="auto" w:fill="auto"/>
            <w:vAlign w:val="center"/>
          </w:tcPr>
          <w:p w14:paraId="7D2C3BCA" w14:textId="1A923585" w:rsidR="00700BF1" w:rsidRDefault="00700BF1" w:rsidP="002052A2">
            <w:pPr>
              <w:spacing w:after="0"/>
            </w:pPr>
            <w:r>
              <w:t>MediaTek</w:t>
            </w:r>
          </w:p>
        </w:tc>
        <w:tc>
          <w:tcPr>
            <w:tcW w:w="1418" w:type="dxa"/>
            <w:shd w:val="clear" w:color="auto" w:fill="auto"/>
            <w:vAlign w:val="center"/>
          </w:tcPr>
          <w:p w14:paraId="24FE9FE8" w14:textId="761C010F" w:rsidR="00700BF1" w:rsidRDefault="00700BF1" w:rsidP="002052A2">
            <w:pPr>
              <w:spacing w:after="0"/>
            </w:pPr>
            <w:r>
              <w:t>yes</w:t>
            </w:r>
          </w:p>
        </w:tc>
        <w:tc>
          <w:tcPr>
            <w:tcW w:w="7087" w:type="dxa"/>
            <w:shd w:val="clear" w:color="auto" w:fill="auto"/>
            <w:vAlign w:val="center"/>
          </w:tcPr>
          <w:p w14:paraId="574953EF" w14:textId="77777777" w:rsidR="00700BF1" w:rsidRDefault="00700BF1" w:rsidP="002052A2">
            <w:pPr>
              <w:spacing w:after="0" w:line="336" w:lineRule="auto"/>
            </w:pPr>
          </w:p>
        </w:tc>
      </w:tr>
      <w:tr w:rsidR="00B257C2" w14:paraId="2489E16E" w14:textId="77777777" w:rsidTr="008769B1">
        <w:tc>
          <w:tcPr>
            <w:tcW w:w="1129" w:type="dxa"/>
            <w:shd w:val="clear" w:color="auto" w:fill="auto"/>
            <w:vAlign w:val="center"/>
          </w:tcPr>
          <w:p w14:paraId="18F0E1D9" w14:textId="62AC7C4D" w:rsidR="00B257C2" w:rsidRDefault="00B257C2" w:rsidP="002052A2">
            <w:pPr>
              <w:spacing w:after="0"/>
            </w:pPr>
            <w:r>
              <w:t>Nokia</w:t>
            </w:r>
          </w:p>
        </w:tc>
        <w:tc>
          <w:tcPr>
            <w:tcW w:w="1418" w:type="dxa"/>
            <w:shd w:val="clear" w:color="auto" w:fill="auto"/>
            <w:vAlign w:val="center"/>
          </w:tcPr>
          <w:p w14:paraId="6C14FBE6" w14:textId="2B6DF64D" w:rsidR="00B257C2" w:rsidRDefault="00B257C2" w:rsidP="002052A2">
            <w:pPr>
              <w:spacing w:after="0"/>
            </w:pPr>
            <w:r>
              <w:t>Yes</w:t>
            </w:r>
          </w:p>
        </w:tc>
        <w:tc>
          <w:tcPr>
            <w:tcW w:w="7087" w:type="dxa"/>
            <w:shd w:val="clear" w:color="auto" w:fill="auto"/>
            <w:vAlign w:val="center"/>
          </w:tcPr>
          <w:p w14:paraId="7C109DFD" w14:textId="77777777" w:rsidR="00B257C2" w:rsidRDefault="00B257C2" w:rsidP="002052A2">
            <w:pPr>
              <w:spacing w:after="0" w:line="336" w:lineRule="auto"/>
            </w:pPr>
          </w:p>
        </w:tc>
      </w:tr>
      <w:tr w:rsidR="00D12F5C" w14:paraId="21E340B7" w14:textId="77777777" w:rsidTr="008769B1">
        <w:tc>
          <w:tcPr>
            <w:tcW w:w="1129" w:type="dxa"/>
            <w:shd w:val="clear" w:color="auto" w:fill="auto"/>
            <w:vAlign w:val="center"/>
          </w:tcPr>
          <w:p w14:paraId="7D101927" w14:textId="7213B947" w:rsidR="00D12F5C" w:rsidRDefault="00D12F5C" w:rsidP="002052A2">
            <w:pPr>
              <w:spacing w:after="0"/>
            </w:pPr>
            <w:r>
              <w:t>Sequans</w:t>
            </w:r>
          </w:p>
        </w:tc>
        <w:tc>
          <w:tcPr>
            <w:tcW w:w="1418" w:type="dxa"/>
            <w:shd w:val="clear" w:color="auto" w:fill="auto"/>
            <w:vAlign w:val="center"/>
          </w:tcPr>
          <w:p w14:paraId="6DA1F204" w14:textId="376582DB" w:rsidR="00D12F5C" w:rsidRDefault="00D12F5C" w:rsidP="002052A2">
            <w:pPr>
              <w:spacing w:after="0"/>
            </w:pPr>
            <w:r>
              <w:t>Yes</w:t>
            </w:r>
          </w:p>
        </w:tc>
        <w:tc>
          <w:tcPr>
            <w:tcW w:w="7087" w:type="dxa"/>
            <w:shd w:val="clear" w:color="auto" w:fill="auto"/>
            <w:vAlign w:val="center"/>
          </w:tcPr>
          <w:p w14:paraId="78CE6AC7" w14:textId="77777777" w:rsidR="00D12F5C" w:rsidRDefault="00D12F5C" w:rsidP="002052A2">
            <w:pPr>
              <w:spacing w:after="0" w:line="336" w:lineRule="auto"/>
            </w:pPr>
          </w:p>
        </w:tc>
      </w:tr>
    </w:tbl>
    <w:p w14:paraId="7D323667" w14:textId="77777777" w:rsidR="00D45A82" w:rsidRPr="008A55EE" w:rsidRDefault="008A55EE" w:rsidP="0038083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68" w14:textId="77777777" w:rsidR="008A55EE" w:rsidRDefault="008A55EE" w:rsidP="00380839">
      <w:pPr>
        <w:pStyle w:val="BodyText"/>
        <w:snapToGrid w:val="0"/>
        <w:spacing w:before="60" w:after="60" w:line="288" w:lineRule="auto"/>
        <w:jc w:val="both"/>
        <w:rPr>
          <w:b/>
          <w:bCs/>
          <w:lang w:eastAsia="zh-CN"/>
        </w:rPr>
      </w:pPr>
      <w:r w:rsidRPr="008A55EE">
        <w:rPr>
          <w:b/>
          <w:bCs/>
          <w:lang w:eastAsia="zh-CN"/>
        </w:rPr>
        <w:t>Proposal:</w:t>
      </w:r>
    </w:p>
    <w:p w14:paraId="7D323669" w14:textId="77777777" w:rsidR="008A55EE" w:rsidRPr="008A55EE" w:rsidRDefault="008A55EE" w:rsidP="00380839">
      <w:pPr>
        <w:pStyle w:val="BodyText"/>
        <w:snapToGrid w:val="0"/>
        <w:spacing w:before="60" w:after="60" w:line="288" w:lineRule="auto"/>
        <w:jc w:val="both"/>
        <w:rPr>
          <w:b/>
          <w:bCs/>
          <w:lang w:eastAsia="zh-CN"/>
        </w:rPr>
      </w:pPr>
    </w:p>
    <w:p w14:paraId="7D32366A"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16QAM configuration</w:t>
      </w:r>
    </w:p>
    <w:p w14:paraId="7D32366B" w14:textId="77777777" w:rsidR="00B8496A" w:rsidRDefault="00B8496A" w:rsidP="00B8496A">
      <w:pPr>
        <w:pStyle w:val="BodyText"/>
        <w:snapToGrid w:val="0"/>
        <w:spacing w:before="60" w:after="60" w:line="288" w:lineRule="auto"/>
        <w:jc w:val="both"/>
        <w:rPr>
          <w:lang w:eastAsia="zh-CN"/>
        </w:rPr>
      </w:pPr>
      <w:r>
        <w:rPr>
          <w:lang w:eastAsia="zh-CN"/>
        </w:rPr>
        <w:t>B</w:t>
      </w:r>
      <w:r>
        <w:rPr>
          <w:rFonts w:hint="eastAsia"/>
          <w:lang w:eastAsia="zh-CN"/>
        </w:rPr>
        <w:t xml:space="preserve">ased on the </w:t>
      </w:r>
      <w:r>
        <w:rPr>
          <w:lang w:eastAsia="zh-CN"/>
        </w:rPr>
        <w:t xml:space="preserve">following </w:t>
      </w:r>
      <w:r>
        <w:rPr>
          <w:lang w:eastAsia="en-US"/>
        </w:rPr>
        <w:t xml:space="preserve">RAN1# 103-e </w:t>
      </w:r>
      <w:r>
        <w:rPr>
          <w:rFonts w:hint="eastAsia"/>
          <w:lang w:eastAsia="zh-CN"/>
        </w:rPr>
        <w:t>agreement:</w:t>
      </w:r>
    </w:p>
    <w:tbl>
      <w:tblPr>
        <w:tblStyle w:val="TableGrid"/>
        <w:tblW w:w="0" w:type="auto"/>
        <w:tblLook w:val="04A0" w:firstRow="1" w:lastRow="0" w:firstColumn="1" w:lastColumn="0" w:noHBand="0" w:noVBand="1"/>
      </w:tblPr>
      <w:tblGrid>
        <w:gridCol w:w="9628"/>
      </w:tblGrid>
      <w:tr w:rsidR="00B8496A" w14:paraId="7D323670" w14:textId="77777777" w:rsidTr="008769B1">
        <w:tc>
          <w:tcPr>
            <w:tcW w:w="9628" w:type="dxa"/>
          </w:tcPr>
          <w:p w14:paraId="7D32366C" w14:textId="77777777" w:rsidR="00B8496A" w:rsidRPr="00D45A82" w:rsidRDefault="00B8496A" w:rsidP="008769B1">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6D" w14:textId="77777777" w:rsidR="00B8496A" w:rsidRPr="00B8496A" w:rsidRDefault="00B8496A" w:rsidP="00B8496A">
            <w:pPr>
              <w:pStyle w:val="NormalWeb"/>
              <w:spacing w:before="0" w:beforeAutospacing="0" w:after="0" w:afterAutospacing="0" w:line="312" w:lineRule="auto"/>
              <w:rPr>
                <w:rFonts w:ascii="Times" w:hAnsi="Times" w:cs="Times"/>
                <w:i/>
                <w:color w:val="000000"/>
                <w:sz w:val="20"/>
                <w:szCs w:val="20"/>
                <w:lang w:val="en-GB"/>
              </w:rPr>
            </w:pPr>
            <w:r w:rsidRPr="00B8496A">
              <w:rPr>
                <w:rFonts w:ascii="Times" w:hAnsi="Times" w:cs="Times"/>
                <w:i/>
                <w:color w:val="000000"/>
                <w:sz w:val="20"/>
                <w:szCs w:val="20"/>
                <w:lang w:val="en-GB"/>
              </w:rPr>
              <w:t>For 16-QAM in NB-IoT, separate UE-specific RRC signaling for UL and DL are supported:</w:t>
            </w:r>
          </w:p>
          <w:p w14:paraId="7D32366E"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16QAM for UL is configured by UE-specific RRC signaling.</w:t>
            </w:r>
          </w:p>
          <w:p w14:paraId="7D32366F"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16QAM for DL is configured by UE-specific RRC signaling.</w:t>
            </w:r>
          </w:p>
        </w:tc>
      </w:tr>
    </w:tbl>
    <w:p w14:paraId="7D323671" w14:textId="77777777" w:rsidR="00B8496A" w:rsidRPr="00216383" w:rsidRDefault="00B8496A" w:rsidP="00B8496A">
      <w:pPr>
        <w:pStyle w:val="BodyText"/>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Pr>
          <w:rFonts w:hint="eastAsia"/>
          <w:lang w:eastAsia="zh-CN"/>
        </w:rPr>
        <w:t xml:space="preserve">t is proposed to </w:t>
      </w:r>
      <w:r>
        <w:rPr>
          <w:lang w:eastAsia="zh-CN"/>
        </w:rPr>
        <w:t xml:space="preserve">introduce </w:t>
      </w:r>
      <w:r>
        <w:t xml:space="preserve">separate UE-specific RRC </w:t>
      </w:r>
      <w:r w:rsidRPr="007E18DF">
        <w:t>signaling</w:t>
      </w:r>
      <w:r>
        <w:t xml:space="preserve"> for </w:t>
      </w:r>
      <w:r w:rsidR="00216383">
        <w:t xml:space="preserve">configuration of </w:t>
      </w:r>
      <w:r w:rsidR="00216383" w:rsidRPr="00216383">
        <w:rPr>
          <w:rFonts w:eastAsia="Times New Roman"/>
          <w:lang w:val="en-GB"/>
        </w:rPr>
        <w:t>16QAM for DL</w:t>
      </w:r>
      <w:r w:rsidRPr="00216383">
        <w:t xml:space="preserve"> and </w:t>
      </w:r>
      <w:r w:rsidR="00216383" w:rsidRPr="00216383">
        <w:rPr>
          <w:rFonts w:eastAsia="Times New Roman"/>
          <w:lang w:val="en-GB"/>
        </w:rPr>
        <w:t>16QAM for UL</w:t>
      </w:r>
      <w:r w:rsidR="00216383">
        <w:t>.</w:t>
      </w:r>
      <w:r w:rsidRPr="00216383">
        <w:t xml:space="preserve"> </w:t>
      </w:r>
      <w:r w:rsidR="00216383">
        <w:rPr>
          <w:rFonts w:hint="eastAsia"/>
          <w:lang w:eastAsia="zh-CN"/>
        </w:rPr>
        <w:t>And in</w:t>
      </w:r>
      <w:r w:rsidR="00216383" w:rsidRPr="00216383">
        <w:rPr>
          <w:rFonts w:hint="eastAsia"/>
          <w:lang w:eastAsia="zh-CN"/>
        </w:rPr>
        <w:t xml:space="preserve"> </w:t>
      </w:r>
      <w:r w:rsidR="00216383">
        <w:rPr>
          <w:rFonts w:hint="eastAsia"/>
          <w:lang w:eastAsia="zh-CN"/>
        </w:rPr>
        <w:t>both [</w:t>
      </w:r>
      <w:r w:rsidR="004C4C5B">
        <w:rPr>
          <w:lang w:eastAsia="zh-CN"/>
        </w:rPr>
        <w:t>2</w:t>
      </w:r>
      <w:r w:rsidR="00216383">
        <w:rPr>
          <w:rFonts w:hint="eastAsia"/>
          <w:lang w:eastAsia="zh-CN"/>
        </w:rPr>
        <w:t>] and [5], similar TP</w:t>
      </w:r>
      <w:r w:rsidR="004A68BC">
        <w:rPr>
          <w:rFonts w:hint="eastAsia"/>
          <w:lang w:eastAsia="zh-CN"/>
        </w:rPr>
        <w:t>s</w:t>
      </w:r>
      <w:r w:rsidR="00216383">
        <w:rPr>
          <w:rFonts w:hint="eastAsia"/>
          <w:lang w:eastAsia="zh-CN"/>
        </w:rPr>
        <w:t xml:space="preserve"> </w:t>
      </w:r>
      <w:r w:rsidR="004A68BC">
        <w:rPr>
          <w:rFonts w:hint="eastAsia"/>
          <w:lang w:eastAsia="zh-CN"/>
        </w:rPr>
        <w:t>are</w:t>
      </w:r>
      <w:r w:rsidR="00216383">
        <w:rPr>
          <w:rFonts w:hint="eastAsia"/>
          <w:lang w:eastAsia="zh-CN"/>
        </w:rPr>
        <w:t xml:space="preserve"> provided </w:t>
      </w:r>
      <w:r w:rsidR="00216383">
        <w:rPr>
          <w:lang w:eastAsia="zh-CN"/>
        </w:rPr>
        <w:t xml:space="preserve">for this part. </w:t>
      </w:r>
      <w:r w:rsidRPr="00216383">
        <w:t>Based on that, the following proposal is suggested:</w:t>
      </w:r>
    </w:p>
    <w:p w14:paraId="7D323672" w14:textId="77777777" w:rsidR="00B8496A" w:rsidRDefault="008A55EE" w:rsidP="00B8496A">
      <w:pPr>
        <w:pStyle w:val="BodyText"/>
        <w:snapToGrid w:val="0"/>
        <w:spacing w:before="60" w:after="60" w:line="288" w:lineRule="auto"/>
        <w:jc w:val="both"/>
        <w:rPr>
          <w:b/>
          <w:bCs/>
          <w:lang w:eastAsia="zh-CN"/>
        </w:rPr>
      </w:pPr>
      <w:r>
        <w:rPr>
          <w:b/>
          <w:bCs/>
          <w:lang w:eastAsia="zh-CN"/>
        </w:rPr>
        <w:t xml:space="preserve">Draft </w:t>
      </w:r>
      <w:r w:rsidR="00B8496A">
        <w:rPr>
          <w:rFonts w:hint="eastAsia"/>
          <w:b/>
          <w:bCs/>
          <w:lang w:eastAsia="zh-CN"/>
        </w:rPr>
        <w:t xml:space="preserve">Proposal </w:t>
      </w:r>
      <w:r w:rsidR="00B8496A">
        <w:rPr>
          <w:b/>
          <w:bCs/>
          <w:lang w:eastAsia="zh-CN"/>
        </w:rPr>
        <w:t>2</w:t>
      </w:r>
      <w:r w:rsidR="00B8496A">
        <w:rPr>
          <w:rFonts w:hint="eastAsia"/>
          <w:b/>
          <w:bCs/>
          <w:lang w:eastAsia="zh-CN"/>
        </w:rPr>
        <w:t xml:space="preserve">: </w:t>
      </w:r>
      <w:r w:rsidR="00216383" w:rsidRPr="00216383">
        <w:rPr>
          <w:b/>
          <w:bCs/>
          <w:lang w:eastAsia="zh-CN"/>
        </w:rPr>
        <w:t xml:space="preserve">Introduce the support of 16-QAM using separate UE dedicated RRC signaling for DL and UL into </w:t>
      </w:r>
      <w:r w:rsidR="00216383" w:rsidRPr="00216383">
        <w:rPr>
          <w:b/>
          <w:bCs/>
          <w:i/>
          <w:lang w:eastAsia="zh-CN"/>
        </w:rPr>
        <w:t>NPDSCH-ConfigDedicated-NB</w:t>
      </w:r>
      <w:r w:rsidR="00216383" w:rsidRPr="00216383">
        <w:rPr>
          <w:b/>
          <w:bCs/>
          <w:lang w:eastAsia="zh-CN"/>
        </w:rPr>
        <w:t xml:space="preserve"> and </w:t>
      </w:r>
      <w:r w:rsidR="00216383" w:rsidRPr="00216383">
        <w:rPr>
          <w:b/>
          <w:bCs/>
          <w:i/>
          <w:lang w:eastAsia="zh-CN"/>
        </w:rPr>
        <w:t>NPUSCH-ConfigDedicated-NB</w:t>
      </w:r>
      <w:r w:rsidR="00216383" w:rsidRPr="00216383">
        <w:rPr>
          <w:b/>
          <w:bCs/>
          <w:lang w:eastAsia="zh-CN"/>
        </w:rPr>
        <w:t xml:space="preserve"> included in </w:t>
      </w:r>
      <w:r w:rsidR="00216383" w:rsidRPr="00216383">
        <w:rPr>
          <w:b/>
          <w:bCs/>
          <w:i/>
          <w:lang w:eastAsia="zh-CN"/>
        </w:rPr>
        <w:t xml:space="preserve">physicalConfigDedicated-NB </w:t>
      </w:r>
      <w:r w:rsidR="00216383" w:rsidRPr="00216383">
        <w:rPr>
          <w:b/>
          <w:bCs/>
          <w:lang w:eastAsia="zh-CN"/>
        </w:rPr>
        <w:t>separately.</w:t>
      </w:r>
    </w:p>
    <w:p w14:paraId="7D323673" w14:textId="77777777" w:rsidR="00B8496A" w:rsidRDefault="00870AD0" w:rsidP="00B8496A">
      <w:pPr>
        <w:jc w:val="both"/>
      </w:pPr>
      <w:r>
        <w:t>D</w:t>
      </w:r>
      <w:r w:rsidR="00B8496A" w:rsidRPr="00D45A82">
        <w:t>P</w:t>
      </w:r>
      <w:r w:rsidR="00216383">
        <w:t>2</w:t>
      </w:r>
      <w:r w:rsidR="00B8496A" w:rsidRPr="00D45A82">
        <w:t xml:space="preserve"> is identified as an easy proposal for agreement</w:t>
      </w:r>
      <w:r w:rsidR="00B8496A">
        <w:t xml:space="preserve">. Companies are invited to provide your feedback on </w:t>
      </w:r>
      <w:r w:rsidR="008A55EE">
        <w:t>D</w:t>
      </w:r>
      <w:r w:rsidR="00B8496A">
        <w:t>P</w:t>
      </w:r>
      <w:r w:rsidR="00216383">
        <w:t>2</w:t>
      </w:r>
      <w:r w:rsidR="00B8496A">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78" w14:textId="77777777" w:rsidTr="008769B1">
        <w:tc>
          <w:tcPr>
            <w:tcW w:w="1129" w:type="dxa"/>
            <w:shd w:val="clear" w:color="auto" w:fill="auto"/>
            <w:vAlign w:val="center"/>
          </w:tcPr>
          <w:p w14:paraId="7D323674"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75" w14:textId="77777777" w:rsidR="008769B1" w:rsidRDefault="008769B1" w:rsidP="008769B1">
            <w:pPr>
              <w:spacing w:after="0"/>
              <w:rPr>
                <w:b/>
              </w:rPr>
            </w:pPr>
            <w:r>
              <w:rPr>
                <w:b/>
              </w:rPr>
              <w:t xml:space="preserve">Support </w:t>
            </w:r>
            <w:r w:rsidR="008A55EE">
              <w:rPr>
                <w:b/>
              </w:rPr>
              <w:t>D</w:t>
            </w:r>
            <w:r>
              <w:rPr>
                <w:b/>
              </w:rPr>
              <w:t>P2</w:t>
            </w:r>
          </w:p>
          <w:p w14:paraId="7D323676" w14:textId="77777777" w:rsidR="008769B1" w:rsidRDefault="008769B1" w:rsidP="008769B1">
            <w:pPr>
              <w:spacing w:after="0"/>
              <w:rPr>
                <w:b/>
              </w:rPr>
            </w:pPr>
            <w:r>
              <w:rPr>
                <w:b/>
              </w:rPr>
              <w:t>(yes/no)</w:t>
            </w:r>
          </w:p>
        </w:tc>
        <w:tc>
          <w:tcPr>
            <w:tcW w:w="7087" w:type="dxa"/>
            <w:shd w:val="clear" w:color="auto" w:fill="auto"/>
            <w:vAlign w:val="center"/>
          </w:tcPr>
          <w:p w14:paraId="7D323677" w14:textId="77777777" w:rsidR="008769B1" w:rsidRDefault="008769B1" w:rsidP="008769B1">
            <w:pPr>
              <w:spacing w:after="0" w:line="336" w:lineRule="auto"/>
              <w:rPr>
                <w:b/>
              </w:rPr>
            </w:pPr>
            <w:r>
              <w:rPr>
                <w:b/>
              </w:rPr>
              <w:t>Additional comment(s)</w:t>
            </w:r>
          </w:p>
        </w:tc>
      </w:tr>
      <w:tr w:rsidR="004A68BC" w14:paraId="7D32367C" w14:textId="77777777" w:rsidTr="008769B1">
        <w:tc>
          <w:tcPr>
            <w:tcW w:w="1129" w:type="dxa"/>
            <w:shd w:val="clear" w:color="auto" w:fill="auto"/>
            <w:vAlign w:val="center"/>
          </w:tcPr>
          <w:p w14:paraId="7D323679"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7A"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7B" w14:textId="77777777" w:rsidR="004A68BC" w:rsidRDefault="004A68BC" w:rsidP="004A68BC">
            <w:pPr>
              <w:spacing w:after="0" w:line="336" w:lineRule="auto"/>
            </w:pPr>
          </w:p>
        </w:tc>
      </w:tr>
      <w:tr w:rsidR="008769B1" w14:paraId="7D323680" w14:textId="77777777" w:rsidTr="008769B1">
        <w:tc>
          <w:tcPr>
            <w:tcW w:w="1129" w:type="dxa"/>
            <w:shd w:val="clear" w:color="auto" w:fill="auto"/>
            <w:vAlign w:val="center"/>
          </w:tcPr>
          <w:p w14:paraId="7D32367D" w14:textId="5B2FFF80" w:rsidR="008769B1" w:rsidRDefault="00752D71" w:rsidP="008769B1">
            <w:pPr>
              <w:spacing w:after="0" w:line="336" w:lineRule="auto"/>
            </w:pPr>
            <w:r>
              <w:t>Qualcomm</w:t>
            </w:r>
          </w:p>
        </w:tc>
        <w:tc>
          <w:tcPr>
            <w:tcW w:w="1418" w:type="dxa"/>
            <w:shd w:val="clear" w:color="auto" w:fill="auto"/>
            <w:vAlign w:val="center"/>
          </w:tcPr>
          <w:p w14:paraId="7D32367E" w14:textId="378A8CCD" w:rsidR="008769B1" w:rsidRDefault="00752D71" w:rsidP="008769B1">
            <w:pPr>
              <w:spacing w:after="0" w:line="336" w:lineRule="auto"/>
            </w:pPr>
            <w:r>
              <w:t>Yes</w:t>
            </w:r>
          </w:p>
        </w:tc>
        <w:tc>
          <w:tcPr>
            <w:tcW w:w="7087" w:type="dxa"/>
            <w:shd w:val="clear" w:color="auto" w:fill="auto"/>
            <w:vAlign w:val="center"/>
          </w:tcPr>
          <w:p w14:paraId="7D32367F" w14:textId="77777777" w:rsidR="008769B1" w:rsidRDefault="008769B1" w:rsidP="008769B1">
            <w:pPr>
              <w:spacing w:after="0" w:line="336" w:lineRule="auto"/>
            </w:pPr>
          </w:p>
        </w:tc>
      </w:tr>
      <w:tr w:rsidR="002052A2" w14:paraId="7D323684" w14:textId="77777777" w:rsidTr="008769B1">
        <w:tc>
          <w:tcPr>
            <w:tcW w:w="1129" w:type="dxa"/>
            <w:shd w:val="clear" w:color="auto" w:fill="auto"/>
            <w:vAlign w:val="center"/>
          </w:tcPr>
          <w:p w14:paraId="7D323681" w14:textId="6CB01B99" w:rsidR="002052A2" w:rsidRDefault="002052A2" w:rsidP="002052A2">
            <w:pPr>
              <w:spacing w:after="0"/>
            </w:pPr>
            <w:r>
              <w:t>Huawei, HiSilicon</w:t>
            </w:r>
          </w:p>
        </w:tc>
        <w:tc>
          <w:tcPr>
            <w:tcW w:w="1418" w:type="dxa"/>
            <w:shd w:val="clear" w:color="auto" w:fill="auto"/>
            <w:vAlign w:val="center"/>
          </w:tcPr>
          <w:p w14:paraId="7D323682" w14:textId="3B1FB957" w:rsidR="002052A2" w:rsidRDefault="002052A2" w:rsidP="002052A2">
            <w:pPr>
              <w:spacing w:after="0"/>
            </w:pPr>
            <w:r>
              <w:t>maybe</w:t>
            </w:r>
          </w:p>
        </w:tc>
        <w:tc>
          <w:tcPr>
            <w:tcW w:w="7087" w:type="dxa"/>
            <w:shd w:val="clear" w:color="auto" w:fill="auto"/>
            <w:vAlign w:val="center"/>
          </w:tcPr>
          <w:p w14:paraId="4B1602B7" w14:textId="4789790F" w:rsidR="002052A2" w:rsidRDefault="002052A2" w:rsidP="002052A2">
            <w:pPr>
              <w:spacing w:after="0"/>
            </w:pPr>
            <w:r>
              <w:t>As discussed last meeting, we don’t need to refer to ASN.1 details. Also this should not be about support but configuration.</w:t>
            </w:r>
          </w:p>
          <w:p w14:paraId="7D323683" w14:textId="3514E68E" w:rsidR="002052A2" w:rsidRDefault="002052A2" w:rsidP="002052A2">
            <w:pPr>
              <w:spacing w:after="0"/>
            </w:pPr>
            <w:r>
              <w:rPr>
                <w:b/>
                <w:bCs/>
                <w:lang w:eastAsia="zh-CN"/>
              </w:rPr>
              <w:t>P2</w:t>
            </w:r>
            <w:r>
              <w:rPr>
                <w:rFonts w:hint="eastAsia"/>
                <w:b/>
                <w:bCs/>
                <w:lang w:eastAsia="zh-CN"/>
              </w:rPr>
              <w:t xml:space="preserve">: </w:t>
            </w:r>
            <w:r>
              <w:rPr>
                <w:b/>
                <w:bCs/>
                <w:lang w:eastAsia="zh-CN"/>
              </w:rPr>
              <w:t>16QAM is configured via dedicated signaling</w:t>
            </w:r>
            <w:r w:rsidR="009D0B7B">
              <w:t xml:space="preserve"> </w:t>
            </w:r>
            <w:r w:rsidR="009D0B7B" w:rsidRPr="009D0B7B">
              <w:rPr>
                <w:b/>
                <w:bCs/>
                <w:lang w:eastAsia="zh-CN"/>
              </w:rPr>
              <w:t>separately for UL and DL</w:t>
            </w:r>
          </w:p>
        </w:tc>
      </w:tr>
      <w:tr w:rsidR="00700BF1" w14:paraId="133FD7CF" w14:textId="77777777" w:rsidTr="008769B1">
        <w:tc>
          <w:tcPr>
            <w:tcW w:w="1129" w:type="dxa"/>
            <w:shd w:val="clear" w:color="auto" w:fill="auto"/>
            <w:vAlign w:val="center"/>
          </w:tcPr>
          <w:p w14:paraId="5E98D848" w14:textId="1F5BA3B6" w:rsidR="00700BF1" w:rsidRDefault="00700BF1" w:rsidP="002052A2">
            <w:pPr>
              <w:spacing w:after="0"/>
            </w:pPr>
            <w:r>
              <w:t>MediaTek</w:t>
            </w:r>
          </w:p>
        </w:tc>
        <w:tc>
          <w:tcPr>
            <w:tcW w:w="1418" w:type="dxa"/>
            <w:shd w:val="clear" w:color="auto" w:fill="auto"/>
            <w:vAlign w:val="center"/>
          </w:tcPr>
          <w:p w14:paraId="28AE358C" w14:textId="19A4432E" w:rsidR="00700BF1" w:rsidRDefault="00700BF1" w:rsidP="002052A2">
            <w:pPr>
              <w:spacing w:after="0"/>
            </w:pPr>
            <w:r>
              <w:t>yes</w:t>
            </w:r>
          </w:p>
        </w:tc>
        <w:tc>
          <w:tcPr>
            <w:tcW w:w="7087" w:type="dxa"/>
            <w:shd w:val="clear" w:color="auto" w:fill="auto"/>
            <w:vAlign w:val="center"/>
          </w:tcPr>
          <w:p w14:paraId="3E490B35" w14:textId="77777777" w:rsidR="00700BF1" w:rsidRDefault="00700BF1" w:rsidP="002052A2">
            <w:pPr>
              <w:spacing w:after="0"/>
            </w:pPr>
          </w:p>
        </w:tc>
      </w:tr>
      <w:tr w:rsidR="00B257C2" w14:paraId="7FC4BF56" w14:textId="77777777" w:rsidTr="008769B1">
        <w:tc>
          <w:tcPr>
            <w:tcW w:w="1129" w:type="dxa"/>
            <w:shd w:val="clear" w:color="auto" w:fill="auto"/>
            <w:vAlign w:val="center"/>
          </w:tcPr>
          <w:p w14:paraId="59E33D4A" w14:textId="4DBF9CF4" w:rsidR="00B257C2" w:rsidRDefault="00B257C2" w:rsidP="002052A2">
            <w:pPr>
              <w:spacing w:after="0"/>
            </w:pPr>
            <w:r>
              <w:t>Nokia</w:t>
            </w:r>
          </w:p>
        </w:tc>
        <w:tc>
          <w:tcPr>
            <w:tcW w:w="1418" w:type="dxa"/>
            <w:shd w:val="clear" w:color="auto" w:fill="auto"/>
            <w:vAlign w:val="center"/>
          </w:tcPr>
          <w:p w14:paraId="7DB3179F" w14:textId="77777777" w:rsidR="00B257C2" w:rsidRDefault="00B257C2" w:rsidP="002052A2">
            <w:pPr>
              <w:spacing w:after="0"/>
            </w:pPr>
          </w:p>
        </w:tc>
        <w:tc>
          <w:tcPr>
            <w:tcW w:w="7087" w:type="dxa"/>
            <w:shd w:val="clear" w:color="auto" w:fill="auto"/>
            <w:vAlign w:val="center"/>
          </w:tcPr>
          <w:p w14:paraId="5A9E2380" w14:textId="07E7B785" w:rsidR="00B257C2" w:rsidRDefault="00B257C2" w:rsidP="002052A2">
            <w:pPr>
              <w:spacing w:after="0"/>
            </w:pPr>
            <w:r>
              <w:t>Agree with Huawei. Separate parameter for configuration is only needed.</w:t>
            </w:r>
          </w:p>
        </w:tc>
      </w:tr>
      <w:tr w:rsidR="00073771" w14:paraId="5EFABF01" w14:textId="77777777" w:rsidTr="008769B1">
        <w:tc>
          <w:tcPr>
            <w:tcW w:w="1129" w:type="dxa"/>
            <w:shd w:val="clear" w:color="auto" w:fill="auto"/>
            <w:vAlign w:val="center"/>
          </w:tcPr>
          <w:p w14:paraId="61F458DA" w14:textId="74E3CD7B" w:rsidR="00073771" w:rsidRDefault="00073771" w:rsidP="002052A2">
            <w:pPr>
              <w:spacing w:after="0"/>
            </w:pPr>
            <w:r>
              <w:t>Sequans</w:t>
            </w:r>
          </w:p>
        </w:tc>
        <w:tc>
          <w:tcPr>
            <w:tcW w:w="1418" w:type="dxa"/>
            <w:shd w:val="clear" w:color="auto" w:fill="auto"/>
            <w:vAlign w:val="center"/>
          </w:tcPr>
          <w:p w14:paraId="76018786" w14:textId="699AF211" w:rsidR="00073771" w:rsidRDefault="00073771" w:rsidP="002052A2">
            <w:pPr>
              <w:spacing w:after="0"/>
            </w:pPr>
            <w:r>
              <w:t>Yes</w:t>
            </w:r>
          </w:p>
        </w:tc>
        <w:tc>
          <w:tcPr>
            <w:tcW w:w="7087" w:type="dxa"/>
            <w:shd w:val="clear" w:color="auto" w:fill="auto"/>
            <w:vAlign w:val="center"/>
          </w:tcPr>
          <w:p w14:paraId="33B918D7" w14:textId="77777777" w:rsidR="00073771" w:rsidRDefault="00073771" w:rsidP="002052A2">
            <w:pPr>
              <w:spacing w:after="0"/>
            </w:pPr>
          </w:p>
        </w:tc>
      </w:tr>
    </w:tbl>
    <w:p w14:paraId="7D323685"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86"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87" w14:textId="77777777" w:rsidR="008769B1" w:rsidRDefault="008769B1" w:rsidP="00B8496A">
      <w:pPr>
        <w:jc w:val="both"/>
        <w:rPr>
          <w:rFonts w:eastAsia="MS Mincho"/>
        </w:rPr>
      </w:pPr>
    </w:p>
    <w:p w14:paraId="7D323688" w14:textId="77777777" w:rsid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w:t>
      </w:r>
      <w:r>
        <w:rPr>
          <w:b/>
          <w:sz w:val="22"/>
          <w:szCs w:val="22"/>
          <w:u w:val="single"/>
          <w:lang w:eastAsia="zh-CN"/>
        </w:rPr>
        <w:t xml:space="preserve"> L2 buffer size</w:t>
      </w:r>
    </w:p>
    <w:p w14:paraId="7D323689" w14:textId="77777777" w:rsidR="003022BF" w:rsidRDefault="004C4C5B" w:rsidP="004C4C5B">
      <w:pPr>
        <w:pStyle w:val="BodyText"/>
        <w:snapToGrid w:val="0"/>
        <w:spacing w:before="60" w:after="60" w:line="288" w:lineRule="auto"/>
        <w:jc w:val="both"/>
        <w:rPr>
          <w:lang w:eastAsia="zh-CN"/>
        </w:rPr>
      </w:pPr>
      <w:r>
        <w:rPr>
          <w:rFonts w:hint="eastAsia"/>
          <w:lang w:eastAsia="zh-CN"/>
        </w:rPr>
        <w:t>In RAN2#113bis-e meeting</w:t>
      </w:r>
      <w:r>
        <w:rPr>
          <w:lang w:eastAsia="zh-CN"/>
        </w:rPr>
        <w:t>, two different L2 buffer size calculation, e.g., 12000</w:t>
      </w:r>
      <w:r w:rsidRPr="004C4C5B">
        <w:rPr>
          <w:rFonts w:hint="eastAsia"/>
          <w:lang w:eastAsia="zh-CN"/>
        </w:rPr>
        <w:t xml:space="preserve"> bytes</w:t>
      </w:r>
      <w:r>
        <w:rPr>
          <w:lang w:eastAsia="zh-CN"/>
        </w:rPr>
        <w:t xml:space="preserve"> and 16000 bytes </w:t>
      </w:r>
      <w:r w:rsidR="003022BF">
        <w:rPr>
          <w:lang w:eastAsia="zh-CN"/>
        </w:rPr>
        <w:t>were</w:t>
      </w:r>
      <w:r>
        <w:rPr>
          <w:lang w:eastAsia="zh-CN"/>
        </w:rPr>
        <w:t xml:space="preserve"> proposed. As a bit more companies agree on 12000</w:t>
      </w:r>
      <w:r w:rsidRPr="004C4C5B">
        <w:rPr>
          <w:rFonts w:hint="eastAsia"/>
          <w:lang w:eastAsia="zh-CN"/>
        </w:rPr>
        <w:t xml:space="preserve"> bytes</w:t>
      </w:r>
      <w:r>
        <w:rPr>
          <w:lang w:eastAsia="zh-CN"/>
        </w:rPr>
        <w:t xml:space="preserve">, </w:t>
      </w:r>
      <w:r w:rsidR="003022BF">
        <w:rPr>
          <w:lang w:eastAsia="zh-CN"/>
        </w:rPr>
        <w:t>RAN2</w:t>
      </w:r>
      <w:r>
        <w:rPr>
          <w:lang w:eastAsia="zh-CN"/>
        </w:rPr>
        <w:t xml:space="preserve"> has made a working assumption that f</w:t>
      </w:r>
      <w:r w:rsidRPr="004C4C5B">
        <w:rPr>
          <w:rFonts w:hint="eastAsia"/>
          <w:lang w:eastAsia="zh-CN"/>
        </w:rPr>
        <w:t>or the UE supporting 16-QAM, the L2 buffer size is 12000 bytes</w:t>
      </w:r>
      <w:r>
        <w:rPr>
          <w:lang w:eastAsia="zh-CN"/>
        </w:rPr>
        <w:t xml:space="preserve">. However, in this meeting, in [6], </w:t>
      </w:r>
      <w:r w:rsidR="003022BF">
        <w:rPr>
          <w:lang w:eastAsia="zh-CN"/>
        </w:rPr>
        <w:t>company give another calculation for</w:t>
      </w:r>
      <w:r w:rsidR="003022BF" w:rsidRPr="003022BF">
        <w:rPr>
          <w:lang w:eastAsia="zh-CN"/>
        </w:rPr>
        <w:t xml:space="preserve"> </w:t>
      </w:r>
      <w:r w:rsidR="003022BF" w:rsidRPr="004C4C5B">
        <w:rPr>
          <w:lang w:eastAsia="zh-CN"/>
        </w:rPr>
        <w:t xml:space="preserve">total L2 </w:t>
      </w:r>
      <w:r w:rsidR="003022BF" w:rsidRPr="004C4C5B">
        <w:rPr>
          <w:lang w:eastAsia="zh-CN"/>
        </w:rPr>
        <w:lastRenderedPageBreak/>
        <w:t>buffer size for Cat NB2 supporting 16 QAM</w:t>
      </w:r>
      <w:r w:rsidR="003022BF">
        <w:rPr>
          <w:lang w:eastAsia="zh-CN"/>
        </w:rPr>
        <w:t xml:space="preserve">, e.g., </w:t>
      </w:r>
      <w:r w:rsidR="003022BF" w:rsidRPr="004C4C5B">
        <w:rPr>
          <w:lang w:eastAsia="zh-CN"/>
        </w:rPr>
        <w:t>15008 bytes</w:t>
      </w:r>
      <w:r w:rsidR="003022BF">
        <w:rPr>
          <w:lang w:eastAsia="zh-CN"/>
        </w:rPr>
        <w:t xml:space="preserve"> and the </w:t>
      </w:r>
      <w:r w:rsidR="003022BF" w:rsidRPr="004C4C5B">
        <w:rPr>
          <w:rFonts w:hint="eastAsia"/>
          <w:lang w:eastAsia="zh-CN"/>
        </w:rPr>
        <w:t xml:space="preserve">approximate value of </w:t>
      </w:r>
      <w:r w:rsidR="003022BF" w:rsidRPr="004C4C5B">
        <w:rPr>
          <w:lang w:eastAsia="zh-CN"/>
        </w:rPr>
        <w:t>16000</w:t>
      </w:r>
      <w:r w:rsidR="003022BF">
        <w:rPr>
          <w:lang w:eastAsia="zh-CN"/>
        </w:rPr>
        <w:t xml:space="preserve"> </w:t>
      </w:r>
      <w:r w:rsidR="003022BF" w:rsidRPr="004C4C5B">
        <w:rPr>
          <w:lang w:eastAsia="zh-CN"/>
        </w:rPr>
        <w:t>bytes</w:t>
      </w:r>
      <w:r w:rsidR="003022BF">
        <w:rPr>
          <w:lang w:eastAsia="zh-CN"/>
        </w:rPr>
        <w:t xml:space="preserve"> is proposed. The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9A7017" w:rsidRPr="009A7017" w14:paraId="7D32368D" w14:textId="77777777" w:rsidTr="009A7017">
        <w:tc>
          <w:tcPr>
            <w:tcW w:w="572" w:type="dxa"/>
          </w:tcPr>
          <w:p w14:paraId="7D32368A" w14:textId="77777777" w:rsidR="009A7017" w:rsidRPr="004A68BC" w:rsidRDefault="009A7017" w:rsidP="009A7017">
            <w:pPr>
              <w:pStyle w:val="BodyText"/>
              <w:snapToGrid w:val="0"/>
              <w:spacing w:before="60" w:after="60" w:line="288" w:lineRule="auto"/>
              <w:jc w:val="both"/>
              <w:rPr>
                <w:rFonts w:eastAsiaTheme="minorEastAsia"/>
                <w:lang w:eastAsia="zh-CN"/>
              </w:rPr>
            </w:pPr>
            <w:r w:rsidRPr="004A68BC">
              <w:rPr>
                <w:rFonts w:eastAsiaTheme="minorEastAsia"/>
                <w:lang w:eastAsia="zh-CN"/>
              </w:rPr>
              <w:t>Alts</w:t>
            </w:r>
          </w:p>
        </w:tc>
        <w:tc>
          <w:tcPr>
            <w:tcW w:w="1691" w:type="dxa"/>
          </w:tcPr>
          <w:p w14:paraId="7D32368B" w14:textId="77777777" w:rsidR="009A7017" w:rsidRPr="004A68BC" w:rsidRDefault="009A7017" w:rsidP="004C4C5B">
            <w:pPr>
              <w:pStyle w:val="BodyText"/>
              <w:snapToGrid w:val="0"/>
              <w:spacing w:before="60" w:after="60" w:line="288" w:lineRule="auto"/>
              <w:jc w:val="both"/>
              <w:rPr>
                <w:rFonts w:eastAsiaTheme="minorEastAsia"/>
                <w:lang w:eastAsia="zh-CN"/>
              </w:rPr>
            </w:pPr>
            <w:r w:rsidRPr="004A68BC">
              <w:rPr>
                <w:rFonts w:eastAsiaTheme="minorEastAsia"/>
                <w:lang w:eastAsia="zh-CN"/>
              </w:rPr>
              <w:t>Tdoc</w:t>
            </w:r>
          </w:p>
        </w:tc>
        <w:tc>
          <w:tcPr>
            <w:tcW w:w="7371" w:type="dxa"/>
          </w:tcPr>
          <w:p w14:paraId="7D32368C" w14:textId="77777777" w:rsidR="009A7017" w:rsidRPr="004A68BC" w:rsidRDefault="009A7017" w:rsidP="004C4C5B">
            <w:pPr>
              <w:pStyle w:val="BodyText"/>
              <w:snapToGrid w:val="0"/>
              <w:spacing w:before="60" w:after="60" w:line="288" w:lineRule="auto"/>
              <w:jc w:val="both"/>
              <w:rPr>
                <w:lang w:eastAsia="zh-CN"/>
              </w:rPr>
            </w:pPr>
            <w:r w:rsidRPr="004A68BC">
              <w:rPr>
                <w:lang w:eastAsia="zh-CN"/>
              </w:rPr>
              <w:t>Details</w:t>
            </w:r>
          </w:p>
        </w:tc>
      </w:tr>
      <w:tr w:rsidR="009A7017" w:rsidRPr="009A7017" w14:paraId="7D323692" w14:textId="77777777" w:rsidTr="009A7017">
        <w:tc>
          <w:tcPr>
            <w:tcW w:w="572" w:type="dxa"/>
          </w:tcPr>
          <w:p w14:paraId="7D32368E" w14:textId="77777777" w:rsidR="009A7017" w:rsidRPr="009A7017" w:rsidRDefault="009A7017" w:rsidP="004C4C5B">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Alt1</w:t>
            </w:r>
          </w:p>
        </w:tc>
        <w:tc>
          <w:tcPr>
            <w:tcW w:w="1691" w:type="dxa"/>
          </w:tcPr>
          <w:p w14:paraId="7D32368F" w14:textId="77777777" w:rsidR="009A7017" w:rsidRPr="009A7017" w:rsidRDefault="00BD07A1" w:rsidP="009A7017">
            <w:pPr>
              <w:pStyle w:val="BodyText"/>
              <w:snapToGrid w:val="0"/>
              <w:spacing w:before="60" w:after="60" w:line="288" w:lineRule="auto"/>
              <w:jc w:val="both"/>
              <w:rPr>
                <w:rFonts w:eastAsia="SimSun"/>
                <w:sz w:val="18"/>
                <w:szCs w:val="18"/>
                <w:lang w:val="en-US" w:eastAsia="zh-CN"/>
              </w:rPr>
            </w:pPr>
            <w:hyperlink r:id="rId11" w:tooltip="https://www.3gpp.org/ftp/tsg_ran/WG2_RL2/TSGR2_113bis-e/Docs/R2-2103488.zip" w:history="1">
              <w:r w:rsidR="009A7017" w:rsidRPr="009A7017">
                <w:rPr>
                  <w:rFonts w:eastAsia="SimSun"/>
                  <w:sz w:val="18"/>
                  <w:szCs w:val="18"/>
                  <w:lang w:val="en-US" w:eastAsia="zh-CN"/>
                </w:rPr>
                <w:t>R2-2103488</w:t>
              </w:r>
            </w:hyperlink>
          </w:p>
          <w:p w14:paraId="7D323690"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HW)</w:t>
            </w:r>
          </w:p>
        </w:tc>
        <w:tc>
          <w:tcPr>
            <w:tcW w:w="7371" w:type="dxa"/>
          </w:tcPr>
          <w:p w14:paraId="7D323691" w14:textId="77777777" w:rsidR="009A7017" w:rsidRPr="009A7017" w:rsidRDefault="009A7017" w:rsidP="009A7017">
            <w:pPr>
              <w:pStyle w:val="BodyText"/>
              <w:snapToGrid w:val="0"/>
              <w:spacing w:before="60" w:after="60" w:line="288" w:lineRule="auto"/>
              <w:jc w:val="both"/>
              <w:rPr>
                <w:rFonts w:eastAsiaTheme="minorEastAsia"/>
                <w:sz w:val="18"/>
                <w:szCs w:val="18"/>
                <w:lang w:eastAsia="zh-CN"/>
              </w:rPr>
            </w:pPr>
            <w:r w:rsidRPr="009A7017">
              <w:rPr>
                <w:sz w:val="18"/>
                <w:szCs w:val="18"/>
              </w:rPr>
              <w:t>In Rel-14, compared to Cat. NB1, the maximum TBS of Cat. NB2 is 2.536 times for UL and 3.73 times for DL as large as the maximum TBS of Cat. NB1. But the L2 buffer size is only doubled. For Rel-17 16-QAM, since only the DL TBS is doubled compared to Cat. NB2, following the same principle as we did for Cat. NB2 (keep the L2 buffer size as low as possible to avoid big impact on the memory of the UE), we think the L2 buffer size should not be larger than 8000 bytes * 1.5 = 12000 bytes.</w:t>
            </w:r>
          </w:p>
        </w:tc>
      </w:tr>
      <w:tr w:rsidR="009A7017" w:rsidRPr="009A7017" w14:paraId="7D323698" w14:textId="77777777" w:rsidTr="009A7017">
        <w:tc>
          <w:tcPr>
            <w:tcW w:w="572" w:type="dxa"/>
          </w:tcPr>
          <w:p w14:paraId="7D323693"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Alt2</w:t>
            </w:r>
          </w:p>
        </w:tc>
        <w:tc>
          <w:tcPr>
            <w:tcW w:w="1691" w:type="dxa"/>
          </w:tcPr>
          <w:p w14:paraId="7D323694"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R2-2103365</w:t>
            </w:r>
          </w:p>
          <w:p w14:paraId="7D323695"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ZTE)</w:t>
            </w:r>
          </w:p>
        </w:tc>
        <w:tc>
          <w:tcPr>
            <w:tcW w:w="7371" w:type="dxa"/>
          </w:tcPr>
          <w:p w14:paraId="7D323696" w14:textId="77777777" w:rsidR="009A7017" w:rsidRPr="009A7017" w:rsidRDefault="00137F6D" w:rsidP="009A7017">
            <w:pPr>
              <w:pStyle w:val="BodyText"/>
              <w:snapToGrid w:val="0"/>
              <w:spacing w:before="60" w:after="60" w:line="288" w:lineRule="auto"/>
              <w:jc w:val="both"/>
              <w:rPr>
                <w:rFonts w:eastAsia="SimSun"/>
                <w:sz w:val="18"/>
                <w:szCs w:val="18"/>
                <w:lang w:val="en-US" w:eastAsia="zh-CN"/>
              </w:rPr>
            </w:pPr>
            <w:r>
              <w:rPr>
                <w:sz w:val="18"/>
                <w:szCs w:val="18"/>
              </w:rPr>
              <w:t xml:space="preserve">As explained in last meeting, </w:t>
            </w:r>
            <w:r w:rsidR="004A68BC">
              <w:rPr>
                <w:sz w:val="18"/>
                <w:szCs w:val="18"/>
              </w:rPr>
              <w:t>TBS/</w:t>
            </w:r>
            <w:r w:rsidR="009A7017" w:rsidRPr="009A7017">
              <w:rPr>
                <w:sz w:val="18"/>
                <w:szCs w:val="18"/>
              </w:rPr>
              <w:t>soft channel bits in UL (</w:t>
            </w:r>
            <w:r w:rsidR="009A7017" w:rsidRPr="009A7017">
              <w:rPr>
                <w:rFonts w:eastAsia="SimSun"/>
                <w:sz w:val="18"/>
                <w:szCs w:val="18"/>
                <w:lang w:val="en-GB" w:eastAsia="zh-CN"/>
              </w:rPr>
              <w:t>2536bits</w:t>
            </w:r>
            <w:r w:rsidR="009A7017" w:rsidRPr="009A7017">
              <w:rPr>
                <w:sz w:val="18"/>
                <w:szCs w:val="18"/>
              </w:rPr>
              <w:t>) and DL (</w:t>
            </w:r>
            <w:r w:rsidR="009A7017" w:rsidRPr="009A7017">
              <w:rPr>
                <w:rFonts w:eastAsia="SimSun"/>
                <w:sz w:val="18"/>
                <w:szCs w:val="18"/>
                <w:lang w:val="en-GB" w:eastAsia="zh-CN"/>
              </w:rPr>
              <w:t>12800bits</w:t>
            </w:r>
            <w:r w:rsidR="009A7017" w:rsidRPr="009A7017">
              <w:rPr>
                <w:sz w:val="18"/>
                <w:szCs w:val="18"/>
              </w:rPr>
              <w:t>)</w:t>
            </w:r>
            <w:r w:rsidR="002B5DD3">
              <w:rPr>
                <w:sz w:val="18"/>
                <w:szCs w:val="18"/>
              </w:rPr>
              <w:t xml:space="preserve"> can be </w:t>
            </w:r>
            <w:r>
              <w:rPr>
                <w:sz w:val="18"/>
                <w:szCs w:val="18"/>
              </w:rPr>
              <w:t>considered</w:t>
            </w:r>
            <w:r w:rsidR="002B5DD3">
              <w:rPr>
                <w:sz w:val="18"/>
                <w:szCs w:val="18"/>
              </w:rPr>
              <w:t xml:space="preserve"> for </w:t>
            </w:r>
            <w:r w:rsidR="002B5DD3" w:rsidRPr="00105A9C">
              <w:rPr>
                <w:sz w:val="18"/>
                <w:szCs w:val="18"/>
              </w:rPr>
              <w:t>L2 buffer size</w:t>
            </w:r>
            <w:r w:rsidR="002B5DD3">
              <w:rPr>
                <w:sz w:val="18"/>
                <w:szCs w:val="18"/>
              </w:rPr>
              <w:t xml:space="preserve"> calculation, e.g., </w:t>
            </w:r>
            <w:r w:rsidR="009A7017" w:rsidRPr="009A7017">
              <w:rPr>
                <w:sz w:val="18"/>
                <w:szCs w:val="18"/>
              </w:rPr>
              <w:t>:</w:t>
            </w:r>
          </w:p>
          <w:p w14:paraId="7D323697" w14:textId="77777777" w:rsidR="009A7017" w:rsidRPr="009A7017" w:rsidRDefault="00105A9C" w:rsidP="009A7017">
            <w:pPr>
              <w:pStyle w:val="BodyText"/>
              <w:snapToGrid w:val="0"/>
              <w:spacing w:before="60" w:after="60" w:line="288" w:lineRule="auto"/>
              <w:jc w:val="both"/>
              <w:rPr>
                <w:sz w:val="18"/>
                <w:szCs w:val="18"/>
              </w:rPr>
            </w:pPr>
            <w:r w:rsidRPr="00105A9C">
              <w:rPr>
                <w:sz w:val="18"/>
                <w:szCs w:val="18"/>
              </w:rPr>
              <w:t xml:space="preserve">Total L2 buffer size for Cat NB2 </w:t>
            </w:r>
            <w:r>
              <w:rPr>
                <w:rFonts w:eastAsia="SimSun"/>
                <w:sz w:val="18"/>
                <w:szCs w:val="18"/>
                <w:lang w:val="en-GB" w:eastAsia="zh-CN"/>
              </w:rPr>
              <w:t xml:space="preserve">= </w:t>
            </w:r>
            <w:r w:rsidR="009A7017" w:rsidRPr="009A7017">
              <w:rPr>
                <w:rFonts w:eastAsia="SimSun"/>
                <w:sz w:val="18"/>
                <w:szCs w:val="18"/>
                <w:lang w:val="en-GB" w:eastAsia="zh-CN"/>
              </w:rPr>
              <w:t>(12800+2536)</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 (considering re-transmission)</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8(for bits-&gt;bytes) = 15336 ≈16000 bytes</w:t>
            </w:r>
          </w:p>
        </w:tc>
      </w:tr>
      <w:tr w:rsidR="009A7017" w:rsidRPr="009A7017" w14:paraId="7D3236A3" w14:textId="77777777" w:rsidTr="009A7017">
        <w:tc>
          <w:tcPr>
            <w:tcW w:w="572" w:type="dxa"/>
          </w:tcPr>
          <w:p w14:paraId="7D323699"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Alt3</w:t>
            </w:r>
          </w:p>
        </w:tc>
        <w:tc>
          <w:tcPr>
            <w:tcW w:w="1691" w:type="dxa"/>
          </w:tcPr>
          <w:p w14:paraId="7D32369A" w14:textId="77777777" w:rsidR="009A7017" w:rsidRPr="009A7017" w:rsidRDefault="00105A9C" w:rsidP="009A7017">
            <w:pPr>
              <w:pStyle w:val="BodyText"/>
              <w:snapToGrid w:val="0"/>
              <w:spacing w:before="60" w:after="60" w:line="288" w:lineRule="auto"/>
              <w:jc w:val="both"/>
              <w:rPr>
                <w:rFonts w:eastAsia="SimSun"/>
                <w:sz w:val="18"/>
                <w:szCs w:val="18"/>
                <w:lang w:val="en-US" w:eastAsia="zh-CN"/>
              </w:rPr>
            </w:pPr>
            <w:r w:rsidRPr="00105A9C">
              <w:rPr>
                <w:rFonts w:eastAsia="SimSun"/>
                <w:sz w:val="18"/>
                <w:szCs w:val="18"/>
                <w:lang w:val="en-US" w:eastAsia="zh-CN"/>
              </w:rPr>
              <w:t>R2-2106158</w:t>
            </w:r>
          </w:p>
          <w:p w14:paraId="7D32369B"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(R2#114, Ericsson)</w:t>
            </w:r>
          </w:p>
        </w:tc>
        <w:tc>
          <w:tcPr>
            <w:tcW w:w="7371" w:type="dxa"/>
          </w:tcPr>
          <w:p w14:paraId="7D32369C" w14:textId="77777777" w:rsidR="009A7017"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 xml:space="preserve">Have similar view as that comment in previous meeting that </w:t>
            </w:r>
            <w:r>
              <w:t>ca</w:t>
            </w:r>
            <w:r w:rsidRPr="00105A9C">
              <w:rPr>
                <w:rFonts w:eastAsiaTheme="minorEastAsia"/>
                <w:sz w:val="18"/>
                <w:szCs w:val="18"/>
                <w:lang w:eastAsia="zh-CN"/>
              </w:rPr>
              <w:t xml:space="preserve">lculation for NB-IoT is </w:t>
            </w:r>
            <w:r w:rsidR="004A68BC">
              <w:rPr>
                <w:rFonts w:eastAsiaTheme="minorEastAsia" w:hint="eastAsia"/>
                <w:sz w:val="18"/>
                <w:szCs w:val="18"/>
                <w:lang w:eastAsia="zh-CN"/>
              </w:rPr>
              <w:t>related</w:t>
            </w:r>
            <w:r w:rsidR="004A68BC">
              <w:rPr>
                <w:rFonts w:eastAsiaTheme="minorEastAsia"/>
                <w:sz w:val="18"/>
                <w:szCs w:val="18"/>
                <w:lang w:eastAsia="zh-CN"/>
              </w:rPr>
              <w:t xml:space="preserve"> </w:t>
            </w:r>
            <w:r w:rsidR="004A68BC">
              <w:rPr>
                <w:rFonts w:eastAsiaTheme="minorEastAsia" w:hint="eastAsia"/>
                <w:sz w:val="18"/>
                <w:szCs w:val="18"/>
                <w:lang w:eastAsia="zh-CN"/>
              </w:rPr>
              <w:t>to</w:t>
            </w:r>
            <w:r w:rsidRPr="00105A9C">
              <w:rPr>
                <w:rFonts w:eastAsiaTheme="minorEastAsia"/>
                <w:sz w:val="18"/>
                <w:szCs w:val="18"/>
                <w:lang w:eastAsia="zh-CN"/>
              </w:rPr>
              <w:t xml:space="preserve"> traffic model. </w:t>
            </w:r>
            <w:r w:rsidR="004A68BC">
              <w:rPr>
                <w:rFonts w:eastAsiaTheme="minorEastAsia" w:hint="eastAsia"/>
                <w:sz w:val="18"/>
                <w:szCs w:val="18"/>
                <w:lang w:eastAsia="zh-CN"/>
              </w:rPr>
              <w:t>As</w:t>
            </w:r>
            <w:r w:rsidR="004A68BC">
              <w:rPr>
                <w:rFonts w:eastAsiaTheme="minorEastAsia"/>
                <w:sz w:val="18"/>
                <w:szCs w:val="18"/>
                <w:lang w:eastAsia="zh-CN"/>
              </w:rPr>
              <w:t xml:space="preserve"> </w:t>
            </w:r>
            <w:r w:rsidRPr="00105A9C">
              <w:rPr>
                <w:rFonts w:eastAsiaTheme="minorEastAsia"/>
                <w:sz w:val="18"/>
                <w:szCs w:val="18"/>
                <w:lang w:eastAsia="zh-CN"/>
              </w:rPr>
              <w:t>typical data sizes were assumed to be between 20 and 200 bytes for NB-I</w:t>
            </w:r>
            <w:r w:rsidR="004A68BC">
              <w:rPr>
                <w:rFonts w:eastAsiaTheme="minorEastAsia"/>
                <w:sz w:val="18"/>
                <w:szCs w:val="18"/>
                <w:lang w:eastAsia="zh-CN"/>
              </w:rPr>
              <w:t>oT</w:t>
            </w:r>
            <w:r w:rsidR="004A68BC">
              <w:rPr>
                <w:rFonts w:eastAsiaTheme="minorEastAsia" w:hint="eastAsia"/>
                <w:sz w:val="18"/>
                <w:szCs w:val="18"/>
                <w:lang w:eastAsia="zh-CN"/>
              </w:rPr>
              <w:t>,</w:t>
            </w:r>
            <w:r w:rsidR="004A68BC">
              <w:rPr>
                <w:rFonts w:eastAsiaTheme="minorEastAsia"/>
                <w:sz w:val="18"/>
                <w:szCs w:val="18"/>
                <w:lang w:eastAsia="zh-CN"/>
              </w:rPr>
              <w:t xml:space="preserve"> </w:t>
            </w:r>
            <w:r w:rsidR="004A68BC" w:rsidRPr="00105A9C">
              <w:rPr>
                <w:rFonts w:eastAsiaTheme="minorEastAsia"/>
                <w:sz w:val="18"/>
                <w:szCs w:val="18"/>
                <w:lang w:eastAsia="zh-CN"/>
              </w:rPr>
              <w:t>if same layer 2 buffer size is defined as for Cat 0 or Cat M1</w:t>
            </w:r>
            <w:r w:rsidR="004A68BC">
              <w:rPr>
                <w:rFonts w:eastAsiaTheme="minorEastAsia"/>
                <w:sz w:val="18"/>
                <w:szCs w:val="18"/>
                <w:lang w:eastAsia="zh-CN"/>
              </w:rPr>
              <w:t xml:space="preserve">, </w:t>
            </w:r>
            <w:r w:rsidRPr="00105A9C">
              <w:rPr>
                <w:rFonts w:eastAsiaTheme="minorEastAsia"/>
                <w:sz w:val="18"/>
                <w:szCs w:val="18"/>
                <w:lang w:eastAsia="zh-CN"/>
              </w:rPr>
              <w:t>L2 buffer size would be over-dimensioned for NB-IoT.</w:t>
            </w:r>
          </w:p>
          <w:p w14:paraId="7D32369D" w14:textId="77777777" w:rsidR="00105A9C" w:rsidRDefault="00105A9C" w:rsidP="00105A9C">
            <w:pPr>
              <w:pStyle w:val="BodyText"/>
              <w:snapToGrid w:val="0"/>
              <w:spacing w:before="60" w:after="60" w:line="288" w:lineRule="auto"/>
              <w:jc w:val="both"/>
              <w:rPr>
                <w:rFonts w:eastAsiaTheme="minorEastAsia"/>
                <w:sz w:val="18"/>
                <w:szCs w:val="18"/>
                <w:lang w:eastAsia="zh-CN"/>
              </w:rPr>
            </w:pPr>
            <w:r w:rsidRPr="00105A9C">
              <w:rPr>
                <w:rFonts w:eastAsiaTheme="minorEastAsia"/>
                <w:sz w:val="18"/>
                <w:szCs w:val="18"/>
                <w:lang w:eastAsia="zh-CN"/>
              </w:rPr>
              <w:t>Moreover, total layer 2 buffer size is generally defined as the sum of the number of bytes that the UE is capable of storing in the RLC transmission windows and RLC reception and reordering windows for all radio bearers. In NB-IOT considering that the number of HARQ processes is limited not too many RLC PDUs are received in parallel and thus the UE can send the RLC status PDU rather quickly when reception failure of RLC data PDU is detected. Although the actual number of RLC PDUs depends on the scheduling and delay, it is unlikely that the number of RLC PDUs in the buffer comes up to 75.</w:t>
            </w:r>
          </w:p>
          <w:p w14:paraId="7D32369E" w14:textId="77777777" w:rsidR="00105A9C"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Therefore:</w:t>
            </w:r>
          </w:p>
          <w:p w14:paraId="7D32369F" w14:textId="77777777" w:rsidR="00105A9C" w:rsidRPr="00105A9C" w:rsidRDefault="00105A9C" w:rsidP="00105A9C">
            <w:pPr>
              <w:pStyle w:val="BodyText"/>
              <w:spacing w:after="0" w:line="288" w:lineRule="auto"/>
              <w:rPr>
                <w:rFonts w:eastAsiaTheme="minorEastAsia"/>
                <w:i/>
                <w:sz w:val="18"/>
                <w:szCs w:val="18"/>
                <w:lang w:eastAsia="zh-CN"/>
              </w:rPr>
            </w:pPr>
            <w:r w:rsidRPr="00105A9C">
              <w:rPr>
                <w:rFonts w:eastAsiaTheme="minorEastAsia"/>
                <w:i/>
                <w:sz w:val="18"/>
                <w:szCs w:val="18"/>
                <w:lang w:eastAsia="zh-CN"/>
              </w:rPr>
              <w:t>Total L2 buffer size for Cat NB2 = maximum downlink data rate * # of RLC PDUs</w:t>
            </w:r>
          </w:p>
          <w:p w14:paraId="7D3236A0" w14:textId="77777777" w:rsidR="00105A9C" w:rsidRPr="00105A9C" w:rsidRDefault="00105A9C" w:rsidP="00105A9C">
            <w:pPr>
              <w:spacing w:after="0" w:line="288" w:lineRule="auto"/>
              <w:ind w:firstLineChars="1400" w:firstLine="2520"/>
              <w:textAlignment w:val="baseline"/>
              <w:rPr>
                <w:rFonts w:eastAsiaTheme="minorEastAsia"/>
                <w:i/>
                <w:sz w:val="18"/>
                <w:szCs w:val="18"/>
                <w:lang w:eastAsia="zh-CN"/>
              </w:rPr>
            </w:pPr>
            <w:r w:rsidRPr="00105A9C">
              <w:rPr>
                <w:rFonts w:eastAsiaTheme="minorEastAsia"/>
                <w:i/>
                <w:sz w:val="18"/>
                <w:szCs w:val="18"/>
                <w:lang w:eastAsia="zh-CN"/>
              </w:rPr>
              <w:t>+ maximum uplink data rate * # of RLC PDUs</w:t>
            </w:r>
          </w:p>
          <w:p w14:paraId="7D3236A1" w14:textId="77777777" w:rsidR="00105A9C" w:rsidRPr="00105A9C" w:rsidRDefault="00105A9C" w:rsidP="00105A9C">
            <w:pPr>
              <w:spacing w:after="100"/>
              <w:jc w:val="both"/>
              <w:textAlignment w:val="baseline"/>
              <w:rPr>
                <w:rFonts w:eastAsiaTheme="minorEastAsia"/>
                <w:sz w:val="18"/>
                <w:szCs w:val="18"/>
                <w:lang w:eastAsia="zh-CN"/>
              </w:rPr>
            </w:pPr>
            <w:r w:rsidRPr="00105A9C">
              <w:rPr>
                <w:rFonts w:eastAsiaTheme="minorEastAsia"/>
                <w:sz w:val="18"/>
                <w:szCs w:val="18"/>
                <w:lang w:eastAsia="zh-CN"/>
              </w:rPr>
              <w:t>where # of RLC PDUs is 16, we have the following total L2 buffer size for Cat NB2 supporting 16 QAM:</w:t>
            </w:r>
          </w:p>
          <w:p w14:paraId="7D3236A2" w14:textId="77777777" w:rsidR="00105A9C" w:rsidRPr="004A68BC" w:rsidRDefault="00105A9C" w:rsidP="00105A9C">
            <w:pPr>
              <w:pStyle w:val="BodyText"/>
              <w:jc w:val="both"/>
              <w:rPr>
                <w:rFonts w:ascii="Arial" w:hAnsi="Arial" w:cs="Arial"/>
                <w:i/>
                <w:iCs/>
              </w:rPr>
            </w:pPr>
            <w:r w:rsidRPr="004A68BC">
              <w:rPr>
                <w:rFonts w:eastAsiaTheme="minorEastAsia"/>
                <w:i/>
                <w:sz w:val="18"/>
                <w:szCs w:val="18"/>
                <w:lang w:eastAsia="zh-CN"/>
              </w:rPr>
              <w:t>Total L2 buffer size for Cat NB2 = ((4968) * 16 + 2536 * 16) / 8 = 15008 bytes =&gt; ~16 000bytes</w:t>
            </w:r>
          </w:p>
        </w:tc>
      </w:tr>
    </w:tbl>
    <w:p w14:paraId="7D3236A4" w14:textId="77777777" w:rsidR="003022BF" w:rsidRDefault="009A7017" w:rsidP="009A7017">
      <w:pPr>
        <w:pStyle w:val="BodyText"/>
        <w:snapToGrid w:val="0"/>
        <w:spacing w:before="200" w:after="60" w:line="288" w:lineRule="auto"/>
        <w:jc w:val="both"/>
        <w:rPr>
          <w:lang w:eastAsia="zh-CN"/>
        </w:rPr>
      </w:pPr>
      <w:r>
        <w:rPr>
          <w:rFonts w:hint="eastAsia"/>
          <w:lang w:eastAsia="zh-CN"/>
        </w:rPr>
        <w:t>A</w:t>
      </w:r>
      <w:r>
        <w:rPr>
          <w:lang w:eastAsia="zh-CN"/>
        </w:rPr>
        <w:t xml:space="preserve">s there is new calculation, </w:t>
      </w:r>
      <w:r w:rsidRPr="00216383">
        <w:t>the following proposal is suggested:</w:t>
      </w:r>
    </w:p>
    <w:p w14:paraId="7D3236A5" w14:textId="77777777" w:rsidR="009A7017" w:rsidRDefault="008A55EE" w:rsidP="009A7017">
      <w:pPr>
        <w:pStyle w:val="BodyText"/>
        <w:snapToGrid w:val="0"/>
        <w:spacing w:before="60" w:after="60" w:line="288" w:lineRule="auto"/>
        <w:jc w:val="both"/>
        <w:rPr>
          <w:b/>
          <w:bCs/>
          <w:lang w:eastAsia="zh-CN"/>
        </w:rPr>
      </w:pPr>
      <w:r>
        <w:rPr>
          <w:b/>
          <w:bCs/>
          <w:lang w:eastAsia="zh-CN"/>
        </w:rPr>
        <w:t xml:space="preserve">Draft </w:t>
      </w:r>
      <w:r w:rsidR="009A7017">
        <w:rPr>
          <w:rFonts w:hint="eastAsia"/>
          <w:b/>
          <w:bCs/>
          <w:lang w:eastAsia="zh-CN"/>
        </w:rPr>
        <w:t xml:space="preserve">Proposal </w:t>
      </w:r>
      <w:r w:rsidR="009A7017">
        <w:rPr>
          <w:b/>
          <w:bCs/>
          <w:lang w:eastAsia="zh-CN"/>
        </w:rPr>
        <w:t>3</w:t>
      </w:r>
      <w:r w:rsidR="009A7017">
        <w:rPr>
          <w:rFonts w:hint="eastAsia"/>
          <w:b/>
          <w:bCs/>
          <w:lang w:eastAsia="zh-CN"/>
        </w:rPr>
        <w:t xml:space="preserve">: </w:t>
      </w:r>
      <w:r w:rsidR="009A7017">
        <w:rPr>
          <w:b/>
          <w:bCs/>
          <w:lang w:eastAsia="zh-CN"/>
        </w:rPr>
        <w:t>RAN2 discuss whether</w:t>
      </w:r>
      <w:r w:rsidR="009A7017">
        <w:rPr>
          <w:rFonts w:hint="eastAsia"/>
          <w:b/>
          <w:bCs/>
          <w:lang w:eastAsia="zh-CN"/>
        </w:rPr>
        <w:t xml:space="preserve"> the working assumption</w:t>
      </w:r>
      <w:r w:rsidR="009A7017" w:rsidRPr="009A7017">
        <w:rPr>
          <w:b/>
          <w:bCs/>
          <w:lang w:eastAsia="zh-CN"/>
        </w:rPr>
        <w:t xml:space="preserve"> that </w:t>
      </w:r>
      <w:r w:rsidR="009A7017" w:rsidRPr="009A7017">
        <w:rPr>
          <w:rFonts w:hint="eastAsia"/>
          <w:b/>
          <w:bCs/>
          <w:lang w:eastAsia="zh-CN"/>
        </w:rPr>
        <w:t>the L2 buffer size is 12000 bytes</w:t>
      </w:r>
      <w:r w:rsidR="009A7017" w:rsidRPr="009A7017">
        <w:rPr>
          <w:b/>
          <w:bCs/>
          <w:lang w:eastAsia="zh-CN"/>
        </w:rPr>
        <w:t xml:space="preserve"> f</w:t>
      </w:r>
      <w:r w:rsidR="009A7017" w:rsidRPr="009A7017">
        <w:rPr>
          <w:rFonts w:hint="eastAsia"/>
          <w:b/>
          <w:bCs/>
          <w:lang w:eastAsia="zh-CN"/>
        </w:rPr>
        <w:t>or the UE supporting 16-QAM</w:t>
      </w:r>
      <w:r w:rsidR="009A7017">
        <w:rPr>
          <w:b/>
          <w:bCs/>
          <w:lang w:eastAsia="zh-CN"/>
        </w:rPr>
        <w:t xml:space="preserve"> can be confirmed</w:t>
      </w:r>
      <w:r w:rsidR="009A7017">
        <w:rPr>
          <w:rFonts w:hint="eastAsia"/>
          <w:b/>
          <w:bCs/>
          <w:lang w:eastAsia="zh-CN"/>
        </w:rPr>
        <w:t>.</w:t>
      </w:r>
    </w:p>
    <w:p w14:paraId="7D3236A6" w14:textId="77777777" w:rsidR="003022BF" w:rsidRDefault="003022BF" w:rsidP="003022BF">
      <w:pPr>
        <w:jc w:val="both"/>
      </w:pPr>
      <w:r>
        <w:t xml:space="preserve">Companies are invited to provide your </w:t>
      </w:r>
      <w:r w:rsidR="009A7017">
        <w:t>preference</w:t>
      </w:r>
      <w:r>
        <w:t xml:space="preserve"> on </w:t>
      </w:r>
      <w:r w:rsidR="009A7017">
        <w:t>the calculation alternatives above</w:t>
      </w:r>
      <w:r>
        <w:t xml:space="preserve">. </w:t>
      </w:r>
      <w:r w:rsidR="009A7017">
        <w:t xml:space="preserve">If it’s Alt1, that means company agree to confirm the working assumption. Otherwise, that means company </w:t>
      </w:r>
      <w:r w:rsidR="008A55EE">
        <w:t xml:space="preserve">suggests </w:t>
      </w:r>
      <w:r w:rsidR="009A7017">
        <w:t>to revise the working assumption.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AA" w14:textId="77777777" w:rsidTr="008769B1">
        <w:tc>
          <w:tcPr>
            <w:tcW w:w="1129" w:type="dxa"/>
            <w:shd w:val="clear" w:color="auto" w:fill="auto"/>
            <w:vAlign w:val="center"/>
          </w:tcPr>
          <w:p w14:paraId="7D3236A7"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A8" w14:textId="77777777" w:rsidR="008769B1" w:rsidRPr="009A7017" w:rsidRDefault="008769B1" w:rsidP="008769B1">
            <w:pPr>
              <w:spacing w:after="0"/>
              <w:rPr>
                <w:b/>
              </w:rPr>
            </w:pPr>
            <w:r w:rsidRPr="009A7017">
              <w:rPr>
                <w:b/>
              </w:rPr>
              <w:t>Preferred Alternatives</w:t>
            </w:r>
          </w:p>
        </w:tc>
        <w:tc>
          <w:tcPr>
            <w:tcW w:w="7087" w:type="dxa"/>
            <w:shd w:val="clear" w:color="auto" w:fill="auto"/>
            <w:vAlign w:val="center"/>
          </w:tcPr>
          <w:p w14:paraId="7D3236A9" w14:textId="77777777" w:rsidR="008769B1" w:rsidRDefault="008769B1" w:rsidP="008769B1">
            <w:pPr>
              <w:spacing w:after="0" w:line="336" w:lineRule="auto"/>
              <w:rPr>
                <w:b/>
              </w:rPr>
            </w:pPr>
            <w:r>
              <w:rPr>
                <w:b/>
              </w:rPr>
              <w:t>Additional comment(s)</w:t>
            </w:r>
          </w:p>
        </w:tc>
      </w:tr>
      <w:tr w:rsidR="004A68BC" w14:paraId="7D3236AF" w14:textId="77777777" w:rsidTr="008769B1">
        <w:tc>
          <w:tcPr>
            <w:tcW w:w="1129" w:type="dxa"/>
            <w:shd w:val="clear" w:color="auto" w:fill="auto"/>
            <w:vAlign w:val="center"/>
          </w:tcPr>
          <w:p w14:paraId="7D3236AB"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AC" w14:textId="77777777" w:rsidR="004A68BC" w:rsidRDefault="004A68BC" w:rsidP="004A68BC">
            <w:pPr>
              <w:spacing w:after="0" w:line="336" w:lineRule="auto"/>
              <w:rPr>
                <w:lang w:eastAsia="zh-CN"/>
              </w:rPr>
            </w:pPr>
            <w:r>
              <w:rPr>
                <w:lang w:eastAsia="zh-CN"/>
              </w:rPr>
              <w:t>Alt3</w:t>
            </w:r>
          </w:p>
        </w:tc>
        <w:tc>
          <w:tcPr>
            <w:tcW w:w="7087" w:type="dxa"/>
            <w:shd w:val="clear" w:color="auto" w:fill="auto"/>
            <w:vAlign w:val="center"/>
          </w:tcPr>
          <w:p w14:paraId="7D3236AD" w14:textId="77777777" w:rsidR="004A68BC" w:rsidRPr="00AD2DD0" w:rsidRDefault="004A68BC" w:rsidP="00AD2DD0">
            <w:pPr>
              <w:spacing w:afterLines="30" w:after="72" w:line="264" w:lineRule="auto"/>
              <w:rPr>
                <w:lang w:eastAsia="zh-CN"/>
              </w:rPr>
            </w:pPr>
            <w:r w:rsidRPr="00AD2DD0">
              <w:rPr>
                <w:lang w:eastAsia="zh-CN"/>
              </w:rPr>
              <w:t xml:space="preserve">For Alt1, we think to use rough times may be not suitable as the absolute </w:t>
            </w:r>
            <w:r w:rsidR="001E5832">
              <w:rPr>
                <w:lang w:eastAsia="zh-CN"/>
              </w:rPr>
              <w:t>TBS/</w:t>
            </w:r>
            <w:r w:rsidRPr="00AD2DD0">
              <w:rPr>
                <w:lang w:eastAsia="zh-CN"/>
              </w:rPr>
              <w:t>soft channel bits</w:t>
            </w:r>
            <w:r w:rsidR="001E5832">
              <w:rPr>
                <w:lang w:eastAsia="zh-CN"/>
              </w:rPr>
              <w:t xml:space="preserve"> </w:t>
            </w:r>
            <w:r w:rsidRPr="00AD2DD0">
              <w:rPr>
                <w:lang w:eastAsia="zh-CN"/>
              </w:rPr>
              <w:t>are increased much more.</w:t>
            </w:r>
          </w:p>
          <w:p w14:paraId="7D3236AE" w14:textId="77777777" w:rsidR="00AD2DD0" w:rsidRPr="00AD2DD0" w:rsidRDefault="00AD2DD0" w:rsidP="00137F6D">
            <w:pPr>
              <w:spacing w:afterLines="30" w:after="72" w:line="264" w:lineRule="auto"/>
              <w:rPr>
                <w:rFonts w:eastAsia="MS Mincho"/>
              </w:rPr>
            </w:pPr>
            <w:r w:rsidRPr="00AD2DD0">
              <w:rPr>
                <w:lang w:eastAsia="zh-CN"/>
              </w:rPr>
              <w:t xml:space="preserve">For Alt2, it seems not suitable to use </w:t>
            </w:r>
            <w:r w:rsidRPr="00AD2DD0">
              <w:t xml:space="preserve">soft channel bits for DL while to use TBS for UL. Therefore, we </w:t>
            </w:r>
            <w:r w:rsidR="00137F6D">
              <w:t xml:space="preserve">think </w:t>
            </w:r>
            <w:r w:rsidRPr="00AD2DD0">
              <w:t>Alt3</w:t>
            </w:r>
            <w:r w:rsidR="00137F6D">
              <w:t xml:space="preserve"> is correct and ok with Alt3</w:t>
            </w:r>
            <w:r w:rsidRPr="00AD2DD0">
              <w:t>.</w:t>
            </w:r>
          </w:p>
        </w:tc>
      </w:tr>
      <w:tr w:rsidR="008769B1" w14:paraId="7D3236B3" w14:textId="77777777" w:rsidTr="008769B1">
        <w:tc>
          <w:tcPr>
            <w:tcW w:w="1129" w:type="dxa"/>
            <w:shd w:val="clear" w:color="auto" w:fill="auto"/>
            <w:vAlign w:val="center"/>
          </w:tcPr>
          <w:p w14:paraId="7D3236B0" w14:textId="28338C54" w:rsidR="008769B1" w:rsidRDefault="00752D71" w:rsidP="008769B1">
            <w:pPr>
              <w:spacing w:after="0" w:line="336" w:lineRule="auto"/>
            </w:pPr>
            <w:r>
              <w:t>Qualcomm</w:t>
            </w:r>
          </w:p>
        </w:tc>
        <w:tc>
          <w:tcPr>
            <w:tcW w:w="1418" w:type="dxa"/>
            <w:shd w:val="clear" w:color="auto" w:fill="auto"/>
            <w:vAlign w:val="center"/>
          </w:tcPr>
          <w:p w14:paraId="7D3236B1" w14:textId="784F7FB6" w:rsidR="008769B1" w:rsidRDefault="00752D71" w:rsidP="008769B1">
            <w:pPr>
              <w:spacing w:after="0" w:line="336" w:lineRule="auto"/>
            </w:pPr>
            <w:r>
              <w:t>Alt3</w:t>
            </w:r>
          </w:p>
        </w:tc>
        <w:tc>
          <w:tcPr>
            <w:tcW w:w="7087" w:type="dxa"/>
            <w:shd w:val="clear" w:color="auto" w:fill="auto"/>
            <w:vAlign w:val="center"/>
          </w:tcPr>
          <w:p w14:paraId="7D3236B2" w14:textId="339BE28F" w:rsidR="008769B1" w:rsidRDefault="00752D71" w:rsidP="008769B1">
            <w:pPr>
              <w:spacing w:after="0" w:line="336" w:lineRule="auto"/>
            </w:pPr>
            <w:r>
              <w:t>L2 buffer size listed in 3GPP specs are just a guide.</w:t>
            </w:r>
          </w:p>
        </w:tc>
      </w:tr>
      <w:tr w:rsidR="009D0B7B" w14:paraId="7D3236B7" w14:textId="77777777" w:rsidTr="008769B1">
        <w:tc>
          <w:tcPr>
            <w:tcW w:w="1129" w:type="dxa"/>
            <w:shd w:val="clear" w:color="auto" w:fill="auto"/>
            <w:vAlign w:val="center"/>
          </w:tcPr>
          <w:p w14:paraId="7D3236B4" w14:textId="5CDB66B2" w:rsidR="009D0B7B" w:rsidRDefault="009D0B7B" w:rsidP="009D0B7B">
            <w:pPr>
              <w:spacing w:after="0" w:line="336" w:lineRule="auto"/>
            </w:pPr>
            <w:r>
              <w:t>Huawei</w:t>
            </w:r>
          </w:p>
        </w:tc>
        <w:tc>
          <w:tcPr>
            <w:tcW w:w="1418" w:type="dxa"/>
            <w:shd w:val="clear" w:color="auto" w:fill="auto"/>
            <w:vAlign w:val="center"/>
          </w:tcPr>
          <w:p w14:paraId="7D3236B5" w14:textId="67FFA3F0" w:rsidR="009D0B7B" w:rsidRDefault="009D0B7B" w:rsidP="009D0B7B">
            <w:pPr>
              <w:spacing w:after="0" w:line="336" w:lineRule="auto"/>
            </w:pPr>
            <w:r>
              <w:t>Alt1</w:t>
            </w:r>
          </w:p>
        </w:tc>
        <w:tc>
          <w:tcPr>
            <w:tcW w:w="7087" w:type="dxa"/>
            <w:shd w:val="clear" w:color="auto" w:fill="auto"/>
            <w:vAlign w:val="center"/>
          </w:tcPr>
          <w:p w14:paraId="55410FE5" w14:textId="0C45B958" w:rsidR="009D0B7B" w:rsidRDefault="009D0B7B" w:rsidP="009D0B7B">
            <w:pPr>
              <w:pStyle w:val="BodyText"/>
              <w:spacing w:after="0"/>
              <w:jc w:val="both"/>
              <w:rPr>
                <w:bCs/>
              </w:rPr>
            </w:pPr>
            <w:r>
              <w:rPr>
                <w:bCs/>
              </w:rPr>
              <w:t>For Alt1: In Rel-13, we decided the L2 buffer size based on the traffic model, i.e, one PDCP PDU in UL followed by a PDCP PDU in DL. Considering the PDCP PDU is 1600 bytes, in UL, this was more or less mapping to 16 RLC PDUs of 1000 bits.</w:t>
            </w:r>
          </w:p>
          <w:p w14:paraId="3C0B98A3" w14:textId="6EBE5CC1" w:rsidR="009D0B7B" w:rsidRDefault="009D0B7B" w:rsidP="009D0B7B">
            <w:pPr>
              <w:pStyle w:val="BodyText"/>
              <w:spacing w:after="0"/>
              <w:jc w:val="both"/>
              <w:rPr>
                <w:bCs/>
              </w:rPr>
            </w:pPr>
            <w:r>
              <w:rPr>
                <w:bCs/>
              </w:rPr>
              <w:t>During the discussion in rel-14, it was highlighted that higher data rate or TBS did not change the traffic model and in theory there was no need to increase the L2 buffer size. However, it was also felt that it would be beneficial to increase to some extent to allow  new application but the cost of memory should also be considered. We agreed on an intermediate value of 8000 bytes.</w:t>
            </w:r>
          </w:p>
          <w:p w14:paraId="23EB73E4" w14:textId="77777777" w:rsidR="009D0B7B" w:rsidRDefault="009D0B7B" w:rsidP="009D0B7B">
            <w:pPr>
              <w:pStyle w:val="BodyText"/>
              <w:jc w:val="both"/>
              <w:rPr>
                <w:bCs/>
              </w:rPr>
            </w:pPr>
            <w:r>
              <w:rPr>
                <w:bCs/>
              </w:rPr>
              <w:lastRenderedPageBreak/>
              <w:t>For Rel-16, we think the same approach should be followed, i.e. increase the L2 buffer size to allow new application without compromising the cost of the device. We think 12 000 bytes is a reasonable value.</w:t>
            </w:r>
          </w:p>
          <w:p w14:paraId="48FF0328" w14:textId="77777777" w:rsidR="009D0B7B" w:rsidRDefault="009D0B7B" w:rsidP="009D0B7B">
            <w:pPr>
              <w:pStyle w:val="BodyText"/>
              <w:spacing w:after="0"/>
              <w:jc w:val="both"/>
              <w:rPr>
                <w:bCs/>
              </w:rPr>
            </w:pPr>
            <w:r>
              <w:rPr>
                <w:iCs/>
              </w:rPr>
              <w:t xml:space="preserve">For alt 3: It is clear that applying the formula to </w:t>
            </w:r>
            <w:r w:rsidRPr="007F252E">
              <w:rPr>
                <w:bCs/>
              </w:rPr>
              <w:t>Rel-14</w:t>
            </w:r>
            <w:r>
              <w:rPr>
                <w:bCs/>
              </w:rPr>
              <w:t xml:space="preserve"> will not have led to 8000 bytes.</w:t>
            </w:r>
          </w:p>
          <w:p w14:paraId="254EEFB5" w14:textId="1E921F8F" w:rsidR="009D0B7B" w:rsidRDefault="009D0B7B" w:rsidP="009D0B7B">
            <w:pPr>
              <w:spacing w:after="0"/>
              <w:rPr>
                <w:bCs/>
              </w:rPr>
            </w:pPr>
            <w:r>
              <w:rPr>
                <w:bCs/>
              </w:rPr>
              <w:t xml:space="preserve">Also, if we were applying the formula just to calculate the increase compared to rel-14, this would give </w:t>
            </w:r>
            <w:r w:rsidRPr="007F252E">
              <w:rPr>
                <w:i/>
                <w:iCs/>
              </w:rPr>
              <w:t>4</w:t>
            </w:r>
            <w:r>
              <w:rPr>
                <w:i/>
                <w:iCs/>
              </w:rPr>
              <w:t>,864bytes</w:t>
            </w:r>
            <w:r w:rsidRPr="007F252E">
              <w:rPr>
                <w:i/>
                <w:iCs/>
              </w:rPr>
              <w:t xml:space="preserve"> ~5 Kbytes</w:t>
            </w:r>
            <w:r>
              <w:rPr>
                <w:i/>
                <w:iCs/>
              </w:rPr>
              <w:t xml:space="preserve"> </w:t>
            </w:r>
            <w:r>
              <w:rPr>
                <w:bCs/>
              </w:rPr>
              <w:t>which is a lot lower that the proposed additional 8 Kbytes.</w:t>
            </w:r>
          </w:p>
          <w:p w14:paraId="7D3236B6" w14:textId="35B1F984" w:rsidR="009D0B7B" w:rsidRDefault="009D0B7B" w:rsidP="009D0B7B">
            <w:pPr>
              <w:spacing w:after="0"/>
            </w:pPr>
            <w:r>
              <w:rPr>
                <w:bCs/>
              </w:rPr>
              <w:t xml:space="preserve">we do not agree with Qualcomm that the </w:t>
            </w:r>
            <w:r>
              <w:t>L2 buffer size listed in 3GPP specs are just a guide. they are minimum requirement.</w:t>
            </w:r>
          </w:p>
        </w:tc>
      </w:tr>
      <w:tr w:rsidR="00700BF1" w14:paraId="68DD00D8" w14:textId="77777777" w:rsidTr="008769B1">
        <w:tc>
          <w:tcPr>
            <w:tcW w:w="1129" w:type="dxa"/>
            <w:shd w:val="clear" w:color="auto" w:fill="auto"/>
            <w:vAlign w:val="center"/>
          </w:tcPr>
          <w:p w14:paraId="29BDC64E" w14:textId="017641D4" w:rsidR="00700BF1" w:rsidRDefault="00700BF1" w:rsidP="009D0B7B">
            <w:pPr>
              <w:spacing w:after="0" w:line="336" w:lineRule="auto"/>
            </w:pPr>
            <w:r>
              <w:lastRenderedPageBreak/>
              <w:t>MediaTek</w:t>
            </w:r>
          </w:p>
        </w:tc>
        <w:tc>
          <w:tcPr>
            <w:tcW w:w="1418" w:type="dxa"/>
            <w:shd w:val="clear" w:color="auto" w:fill="auto"/>
            <w:vAlign w:val="center"/>
          </w:tcPr>
          <w:p w14:paraId="706D6298" w14:textId="7972E265" w:rsidR="00700BF1" w:rsidRDefault="00700BF1" w:rsidP="009D0B7B">
            <w:pPr>
              <w:spacing w:after="0" w:line="336" w:lineRule="auto"/>
            </w:pPr>
            <w:r>
              <w:t>Alt3</w:t>
            </w:r>
          </w:p>
        </w:tc>
        <w:tc>
          <w:tcPr>
            <w:tcW w:w="7087" w:type="dxa"/>
            <w:shd w:val="clear" w:color="auto" w:fill="auto"/>
            <w:vAlign w:val="center"/>
          </w:tcPr>
          <w:p w14:paraId="2F6C4D44" w14:textId="5CB892A3" w:rsidR="00700BF1" w:rsidRDefault="00700BF1" w:rsidP="009D0B7B">
            <w:pPr>
              <w:pStyle w:val="BodyText"/>
              <w:spacing w:after="0"/>
              <w:jc w:val="both"/>
              <w:rPr>
                <w:bCs/>
              </w:rPr>
            </w:pPr>
            <w:r>
              <w:t>The calculation in Alt3 seems more legitimate.</w:t>
            </w:r>
          </w:p>
        </w:tc>
      </w:tr>
      <w:tr w:rsidR="00B257C2" w14:paraId="4540BC7B" w14:textId="77777777" w:rsidTr="008769B1">
        <w:tc>
          <w:tcPr>
            <w:tcW w:w="1129" w:type="dxa"/>
            <w:shd w:val="clear" w:color="auto" w:fill="auto"/>
            <w:vAlign w:val="center"/>
          </w:tcPr>
          <w:p w14:paraId="4EAD9427" w14:textId="1A58BF65" w:rsidR="00B257C2" w:rsidRDefault="00B257C2" w:rsidP="009D0B7B">
            <w:pPr>
              <w:spacing w:after="0" w:line="336" w:lineRule="auto"/>
            </w:pPr>
            <w:r>
              <w:t>Nokia</w:t>
            </w:r>
          </w:p>
        </w:tc>
        <w:tc>
          <w:tcPr>
            <w:tcW w:w="1418" w:type="dxa"/>
            <w:shd w:val="clear" w:color="auto" w:fill="auto"/>
            <w:vAlign w:val="center"/>
          </w:tcPr>
          <w:p w14:paraId="74198D62" w14:textId="7D6E9EC0" w:rsidR="00B257C2" w:rsidRDefault="00B257C2" w:rsidP="009D0B7B">
            <w:pPr>
              <w:spacing w:after="0" w:line="336" w:lineRule="auto"/>
            </w:pPr>
            <w:r>
              <w:t>Alt</w:t>
            </w:r>
            <w:r w:rsidR="003C7CCF">
              <w:t>2</w:t>
            </w:r>
          </w:p>
        </w:tc>
        <w:tc>
          <w:tcPr>
            <w:tcW w:w="7087" w:type="dxa"/>
            <w:shd w:val="clear" w:color="auto" w:fill="auto"/>
            <w:vAlign w:val="center"/>
          </w:tcPr>
          <w:p w14:paraId="1351D40D" w14:textId="1F843C79" w:rsidR="00B257C2" w:rsidRDefault="003C7CCF" w:rsidP="009D0B7B">
            <w:pPr>
              <w:pStyle w:val="BodyText"/>
              <w:spacing w:after="0"/>
              <w:jc w:val="both"/>
            </w:pPr>
            <w:r>
              <w:t>Use of TBS sizes of 16QAM seems to be right calculation. However both Alt2/Alt3 leads to approximately same number as minimum requirements. So we are OK to consider 16000 as L2 buffer size for 16 QAM.</w:t>
            </w:r>
          </w:p>
        </w:tc>
      </w:tr>
      <w:tr w:rsidR="00080143" w14:paraId="017A857C" w14:textId="77777777" w:rsidTr="008769B1">
        <w:tc>
          <w:tcPr>
            <w:tcW w:w="1129" w:type="dxa"/>
            <w:shd w:val="clear" w:color="auto" w:fill="auto"/>
            <w:vAlign w:val="center"/>
          </w:tcPr>
          <w:p w14:paraId="13639188" w14:textId="6CB40B3C" w:rsidR="00080143" w:rsidRDefault="00080143" w:rsidP="009D0B7B">
            <w:pPr>
              <w:spacing w:after="0" w:line="336" w:lineRule="auto"/>
            </w:pPr>
            <w:r>
              <w:t>Sequans</w:t>
            </w:r>
          </w:p>
        </w:tc>
        <w:tc>
          <w:tcPr>
            <w:tcW w:w="1418" w:type="dxa"/>
            <w:shd w:val="clear" w:color="auto" w:fill="auto"/>
            <w:vAlign w:val="center"/>
          </w:tcPr>
          <w:p w14:paraId="2480217D" w14:textId="4BC66B04" w:rsidR="00080143" w:rsidRDefault="00080143" w:rsidP="009D0B7B">
            <w:pPr>
              <w:spacing w:after="0" w:line="336" w:lineRule="auto"/>
            </w:pPr>
            <w:r>
              <w:t>Alt</w:t>
            </w:r>
            <w:r w:rsidR="001442AB">
              <w:t>1 preferrable</w:t>
            </w:r>
          </w:p>
          <w:p w14:paraId="6DD2D510" w14:textId="1D48DB74" w:rsidR="001442AB" w:rsidRDefault="001442AB" w:rsidP="009D0B7B">
            <w:pPr>
              <w:spacing w:after="0" w:line="336" w:lineRule="auto"/>
            </w:pPr>
            <w:r>
              <w:t>Alt 3 acceptable</w:t>
            </w:r>
          </w:p>
        </w:tc>
        <w:tc>
          <w:tcPr>
            <w:tcW w:w="7087" w:type="dxa"/>
            <w:shd w:val="clear" w:color="auto" w:fill="auto"/>
            <w:vAlign w:val="center"/>
          </w:tcPr>
          <w:p w14:paraId="4C44ABAA" w14:textId="33675E66" w:rsidR="00080143" w:rsidRDefault="001442AB" w:rsidP="003A28C8">
            <w:pPr>
              <w:pStyle w:val="BodyText"/>
              <w:spacing w:after="0"/>
              <w:jc w:val="both"/>
            </w:pPr>
            <w:r>
              <w:t>We agree with HW’s comments that it’s not strictly necessary to go up to 16,000 but are OK to compromise with majority</w:t>
            </w:r>
          </w:p>
        </w:tc>
      </w:tr>
    </w:tbl>
    <w:p w14:paraId="7D3236B8" w14:textId="604EC7F2"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B9"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BA" w14:textId="77777777" w:rsidR="004C4C5B" w:rsidRDefault="004C4C5B" w:rsidP="004C4C5B">
      <w:pPr>
        <w:pStyle w:val="BodyText"/>
        <w:snapToGrid w:val="0"/>
        <w:spacing w:before="60" w:after="60" w:line="288" w:lineRule="auto"/>
        <w:jc w:val="both"/>
        <w:rPr>
          <w:b/>
          <w:sz w:val="22"/>
          <w:szCs w:val="22"/>
          <w:u w:val="single"/>
          <w:lang w:eastAsia="zh-CN"/>
        </w:rPr>
      </w:pPr>
    </w:p>
    <w:p w14:paraId="7D3236BB"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C</w:t>
      </w:r>
      <w:r w:rsidRPr="004C4C5B">
        <w:rPr>
          <w:rFonts w:hint="eastAsia"/>
          <w:b/>
          <w:sz w:val="22"/>
          <w:szCs w:val="22"/>
          <w:u w:val="single"/>
          <w:lang w:eastAsia="zh-CN"/>
        </w:rPr>
        <w:t xml:space="preserve">hannel quality </w:t>
      </w:r>
      <w:r w:rsidRPr="004C4C5B">
        <w:rPr>
          <w:b/>
          <w:sz w:val="22"/>
          <w:szCs w:val="22"/>
          <w:u w:val="single"/>
          <w:lang w:eastAsia="zh-CN"/>
        </w:rPr>
        <w:t>report for 16QAM</w:t>
      </w:r>
    </w:p>
    <w:p w14:paraId="7D3236BC" w14:textId="77777777" w:rsidR="008769B1" w:rsidRDefault="008769B1" w:rsidP="004C4C5B">
      <w:pPr>
        <w:pStyle w:val="BodyText"/>
        <w:snapToGrid w:val="0"/>
        <w:spacing w:before="60" w:after="60" w:line="288" w:lineRule="auto"/>
        <w:jc w:val="both"/>
      </w:pPr>
      <w:r>
        <w:rPr>
          <w:lang w:eastAsia="zh-CN"/>
        </w:rPr>
        <w:t>A</w:t>
      </w:r>
      <w:r w:rsidR="006E5DC6" w:rsidRPr="006C28C4">
        <w:rPr>
          <w:rFonts w:ascii="Times" w:eastAsia="Batang" w:hAnsi="Times"/>
        </w:rPr>
        <w:t xml:space="preserve">ccording to </w:t>
      </w:r>
      <w:r w:rsidR="006E5DC6" w:rsidRPr="006C28C4">
        <w:rPr>
          <w:rFonts w:ascii="Times" w:eastAsia="Batang" w:hAnsi="Times" w:hint="eastAsia"/>
        </w:rPr>
        <w:t>WID</w:t>
      </w:r>
      <w:r w:rsidR="006E5DC6" w:rsidRPr="006C28C4">
        <w:rPr>
          <w:rFonts w:ascii="Times" w:eastAsia="Batang" w:hAnsi="Times"/>
        </w:rPr>
        <w:t xml:space="preserve">, </w:t>
      </w:r>
      <w:r w:rsidR="006E5DC6" w:rsidRPr="006C28C4">
        <w:rPr>
          <w:rFonts w:ascii="Times" w:eastAsia="Batang" w:hAnsi="Times" w:hint="eastAsia"/>
        </w:rPr>
        <w:t>16QAM</w:t>
      </w:r>
      <w:r w:rsidR="006E5DC6" w:rsidRPr="006C28C4">
        <w:rPr>
          <w:rFonts w:ascii="Times" w:eastAsia="Batang" w:hAnsi="Times"/>
        </w:rPr>
        <w:t xml:space="preserve"> channel quality reporting would be supported</w:t>
      </w:r>
      <w:r w:rsidR="006E5DC6">
        <w:rPr>
          <w:rFonts w:ascii="Times" w:eastAsia="Batang" w:hAnsi="Times"/>
        </w:rPr>
        <w:t>.</w:t>
      </w:r>
      <w:r w:rsidR="006E5DC6">
        <w:t xml:space="preserve"> </w:t>
      </w:r>
      <w:r w:rsidR="006E5DC6">
        <w:rPr>
          <w:lang w:eastAsia="zh-CN"/>
        </w:rPr>
        <w:t>As mentioned in</w:t>
      </w:r>
      <w:r w:rsidR="006E5DC6">
        <w:rPr>
          <w:rFonts w:hint="eastAsia"/>
          <w:lang w:eastAsia="zh-CN"/>
        </w:rPr>
        <w:t xml:space="preserve"> [2],</w:t>
      </w:r>
      <w:r w:rsidR="006E5DC6" w:rsidRPr="006E5DC6">
        <w:rPr>
          <w:rFonts w:ascii="Times" w:eastAsia="Batang" w:hAnsi="Times"/>
        </w:rPr>
        <w:t xml:space="preserve"> </w:t>
      </w:r>
      <w:r w:rsidR="006E5DC6">
        <w:rPr>
          <w:rFonts w:ascii="Times" w:eastAsia="Batang" w:hAnsi="Times"/>
        </w:rPr>
        <w:t>t</w:t>
      </w:r>
      <w:r w:rsidRPr="006C28C4">
        <w:t>he channel quality report for 16QAM is based on NPDSCH transport block that achieves an error probability not exceeding 10% BLER</w:t>
      </w:r>
      <w:r w:rsidRPr="006C28C4">
        <w:rPr>
          <w:rFonts w:hint="eastAsia"/>
        </w:rPr>
        <w:t>, which is similar as that for CQI-NPDCCH report</w:t>
      </w:r>
      <w:r w:rsidRPr="006C28C4">
        <w:t xml:space="preserve"> but not exactly same.</w:t>
      </w:r>
      <w:r w:rsidRPr="006C28C4">
        <w:rPr>
          <w:rFonts w:hint="eastAsia"/>
        </w:rPr>
        <w:t xml:space="preserve"> </w:t>
      </w:r>
      <w:r w:rsidR="006E5DC6">
        <w:t>C</w:t>
      </w:r>
      <w:r w:rsidRPr="006C28C4">
        <w:t xml:space="preserve">hannel quality reporting </w:t>
      </w:r>
      <w:r w:rsidRPr="006C28C4">
        <w:rPr>
          <w:rFonts w:hint="eastAsia"/>
        </w:rPr>
        <w:t>for</w:t>
      </w:r>
      <w:r w:rsidRPr="006C28C4">
        <w:t xml:space="preserve"> 16</w:t>
      </w:r>
      <w:r w:rsidRPr="006C28C4">
        <w:rPr>
          <w:rFonts w:hint="eastAsia"/>
        </w:rPr>
        <w:t>QAM</w:t>
      </w:r>
      <w:r w:rsidRPr="006C28C4">
        <w:t xml:space="preserve"> </w:t>
      </w:r>
      <w:r w:rsidRPr="006C28C4">
        <w:rPr>
          <w:rFonts w:hint="eastAsia"/>
        </w:rPr>
        <w:t>may</w:t>
      </w:r>
      <w:r w:rsidRPr="006C28C4">
        <w:t xml:space="preserve"> </w:t>
      </w:r>
      <w:r w:rsidRPr="006C28C4">
        <w:rPr>
          <w:rFonts w:hint="eastAsia"/>
        </w:rPr>
        <w:t>need</w:t>
      </w:r>
      <w:r w:rsidRPr="006C28C4">
        <w:t xml:space="preserve"> </w:t>
      </w:r>
      <w:r w:rsidRPr="006C28C4">
        <w:rPr>
          <w:rFonts w:hint="eastAsia"/>
        </w:rPr>
        <w:t>finer</w:t>
      </w:r>
      <w:r w:rsidRPr="006C28C4">
        <w:t xml:space="preserve"> granularity</w:t>
      </w:r>
      <w:r>
        <w:t>.</w:t>
      </w:r>
    </w:p>
    <w:p w14:paraId="7D3236BD" w14:textId="77777777" w:rsidR="006E5DC6" w:rsidRDefault="008769B1" w:rsidP="004C4C5B">
      <w:pPr>
        <w:pStyle w:val="BodyText"/>
        <w:snapToGrid w:val="0"/>
        <w:spacing w:before="60" w:after="60" w:line="288" w:lineRule="auto"/>
        <w:jc w:val="both"/>
        <w:rPr>
          <w:lang w:eastAsia="zh-CN"/>
        </w:rPr>
      </w:pPr>
      <w:r>
        <w:t xml:space="preserve">However, </w:t>
      </w:r>
      <w:r w:rsidR="006179DB" w:rsidRPr="004C4C5B">
        <w:rPr>
          <w:rFonts w:hint="eastAsia"/>
          <w:lang w:eastAsia="zh-CN"/>
        </w:rPr>
        <w:t xml:space="preserve">16QAM related channel quality reporting in Msg3 </w:t>
      </w:r>
      <w:r w:rsidR="006179DB" w:rsidRPr="004C4C5B">
        <w:rPr>
          <w:lang w:eastAsia="zh-CN"/>
        </w:rPr>
        <w:t>may have many</w:t>
      </w:r>
      <w:r w:rsidR="006179DB" w:rsidRPr="004C4C5B">
        <w:rPr>
          <w:rFonts w:hint="eastAsia"/>
          <w:lang w:eastAsia="zh-CN"/>
        </w:rPr>
        <w:t xml:space="preserve"> impact</w:t>
      </w:r>
      <w:r w:rsidR="006179DB" w:rsidRPr="004C4C5B">
        <w:rPr>
          <w:lang w:eastAsia="zh-CN"/>
        </w:rPr>
        <w:t>s on</w:t>
      </w:r>
      <w:r w:rsidR="006179DB" w:rsidRPr="004C4C5B">
        <w:rPr>
          <w:rFonts w:hint="eastAsia"/>
          <w:lang w:eastAsia="zh-CN"/>
        </w:rPr>
        <w:t xml:space="preserve"> RAN2 specification</w:t>
      </w:r>
      <w:r>
        <w:rPr>
          <w:rFonts w:hint="eastAsia"/>
          <w:lang w:eastAsia="zh-CN"/>
        </w:rPr>
        <w:t>.</w:t>
      </w:r>
      <w:r>
        <w:rPr>
          <w:lang w:eastAsia="zh-CN"/>
        </w:rPr>
        <w:t xml:space="preserve"> So company proposes </w:t>
      </w:r>
      <w:r w:rsidR="006E5DC6">
        <w:rPr>
          <w:lang w:eastAsia="zh-CN"/>
        </w:rPr>
        <w:t xml:space="preserve">in [2] </w:t>
      </w:r>
      <w:r w:rsidR="006179DB" w:rsidRPr="004C4C5B">
        <w:rPr>
          <w:rFonts w:hint="eastAsia"/>
          <w:lang w:eastAsia="zh-CN"/>
        </w:rPr>
        <w:t>that 16QAM related channel quality repo</w:t>
      </w:r>
      <w:r>
        <w:rPr>
          <w:rFonts w:hint="eastAsia"/>
          <w:lang w:eastAsia="zh-CN"/>
        </w:rPr>
        <w:t>rting in Msg3 is not supported.</w:t>
      </w:r>
      <w:r>
        <w:rPr>
          <w:lang w:eastAsia="zh-CN"/>
        </w:rPr>
        <w:t xml:space="preserve"> </w:t>
      </w:r>
      <w:r w:rsidR="006E5DC6">
        <w:rPr>
          <w:rFonts w:hint="eastAsia"/>
          <w:lang w:eastAsia="zh-CN"/>
        </w:rPr>
        <w:t xml:space="preserve">In [5], </w:t>
      </w:r>
      <w:r w:rsidR="006E5DC6">
        <w:rPr>
          <w:lang w:eastAsia="zh-CN"/>
        </w:rPr>
        <w:t xml:space="preserve">it mentions </w:t>
      </w:r>
      <w:r w:rsidR="006E5DC6">
        <w:t>RAN2 should wait for RAN1 and/or RAN4 agreements to decide if channel quality report in RRC_IDLE mode will be supported</w:t>
      </w:r>
      <w:r w:rsidR="006E5DC6">
        <w:rPr>
          <w:rFonts w:hint="eastAsia"/>
          <w:lang w:eastAsia="zh-CN"/>
        </w:rPr>
        <w:t>.</w:t>
      </w:r>
      <w:r w:rsidR="006E5DC6">
        <w:rPr>
          <w:lang w:eastAsia="zh-CN"/>
        </w:rPr>
        <w:t xml:space="preserve"> </w:t>
      </w:r>
    </w:p>
    <w:p w14:paraId="7D3236BE" w14:textId="77777777" w:rsidR="008769B1" w:rsidRDefault="008769B1" w:rsidP="004C4C5B">
      <w:pPr>
        <w:pStyle w:val="BodyText"/>
        <w:snapToGrid w:val="0"/>
        <w:spacing w:before="60" w:after="60" w:line="288" w:lineRule="auto"/>
        <w:jc w:val="both"/>
        <w:rPr>
          <w:lang w:eastAsia="zh-CN"/>
        </w:rPr>
      </w:pPr>
      <w:r w:rsidRPr="00216383">
        <w:t>Based on</w:t>
      </w:r>
      <w:r>
        <w:rPr>
          <w:lang w:eastAsia="zh-CN"/>
        </w:rPr>
        <w:t xml:space="preserve"> </w:t>
      </w:r>
      <w:r w:rsidR="006E5DC6">
        <w:rPr>
          <w:lang w:eastAsia="zh-CN"/>
        </w:rPr>
        <w:t>above</w:t>
      </w:r>
      <w:r w:rsidRPr="00216383">
        <w:t>, the following proposal is suggested:</w:t>
      </w:r>
    </w:p>
    <w:p w14:paraId="7D3236BF"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w:t>
      </w:r>
      <w:r w:rsidR="008769B1">
        <w:rPr>
          <w:rFonts w:hint="eastAsia"/>
          <w:b/>
          <w:lang w:eastAsia="zh-CN"/>
        </w:rPr>
        <w:t>a</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 in Msg3 is not supported.</w:t>
      </w:r>
    </w:p>
    <w:p w14:paraId="7D3236C0" w14:textId="77777777" w:rsidR="008769B1" w:rsidRDefault="008769B1" w:rsidP="008769B1">
      <w:pPr>
        <w:jc w:val="both"/>
      </w:pPr>
      <w:r>
        <w:t xml:space="preserve">Companies are invited to provide your feedback on </w:t>
      </w:r>
      <w:r w:rsidR="00870AD0">
        <w:t>D</w:t>
      </w:r>
      <w:r>
        <w:t>P4</w:t>
      </w:r>
      <w:r>
        <w:rPr>
          <w:rFonts w:hint="eastAsia"/>
          <w:lang w:eastAsia="zh-CN"/>
        </w:rPr>
        <w:t>a</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C4" w14:textId="77777777" w:rsidTr="00870AD0">
        <w:tc>
          <w:tcPr>
            <w:tcW w:w="1129" w:type="dxa"/>
            <w:shd w:val="clear" w:color="auto" w:fill="auto"/>
            <w:vAlign w:val="center"/>
          </w:tcPr>
          <w:p w14:paraId="7D3236C1"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C2"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a</w:t>
            </w:r>
            <w:r>
              <w:rPr>
                <w:b/>
              </w:rPr>
              <w:t xml:space="preserve"> (yes/no)</w:t>
            </w:r>
          </w:p>
        </w:tc>
        <w:tc>
          <w:tcPr>
            <w:tcW w:w="6945" w:type="dxa"/>
            <w:shd w:val="clear" w:color="auto" w:fill="auto"/>
            <w:vAlign w:val="center"/>
          </w:tcPr>
          <w:p w14:paraId="7D3236C3" w14:textId="77777777" w:rsidR="008769B1" w:rsidRDefault="008769B1" w:rsidP="008769B1">
            <w:pPr>
              <w:spacing w:after="0" w:line="336" w:lineRule="auto"/>
              <w:rPr>
                <w:b/>
              </w:rPr>
            </w:pPr>
            <w:r>
              <w:rPr>
                <w:b/>
              </w:rPr>
              <w:t>Additional comment(s)</w:t>
            </w:r>
          </w:p>
        </w:tc>
      </w:tr>
      <w:tr w:rsidR="004A68BC" w14:paraId="7D3236C8" w14:textId="77777777" w:rsidTr="00870AD0">
        <w:tc>
          <w:tcPr>
            <w:tcW w:w="1129" w:type="dxa"/>
            <w:shd w:val="clear" w:color="auto" w:fill="auto"/>
            <w:vAlign w:val="center"/>
          </w:tcPr>
          <w:p w14:paraId="7D3236C5"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C6"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C7" w14:textId="77777777" w:rsidR="004A68BC" w:rsidRDefault="004A68BC" w:rsidP="004A68BC">
            <w:pPr>
              <w:spacing w:after="0" w:line="336" w:lineRule="auto"/>
            </w:pPr>
          </w:p>
        </w:tc>
      </w:tr>
      <w:tr w:rsidR="008769B1" w14:paraId="7D3236CC" w14:textId="77777777" w:rsidTr="00870AD0">
        <w:tc>
          <w:tcPr>
            <w:tcW w:w="1129" w:type="dxa"/>
            <w:shd w:val="clear" w:color="auto" w:fill="auto"/>
            <w:vAlign w:val="center"/>
          </w:tcPr>
          <w:p w14:paraId="7D3236C9" w14:textId="7FA6D246" w:rsidR="008769B1" w:rsidRDefault="00F71E14" w:rsidP="008769B1">
            <w:pPr>
              <w:spacing w:after="0" w:line="336" w:lineRule="auto"/>
            </w:pPr>
            <w:r>
              <w:t>Qualcomm</w:t>
            </w:r>
          </w:p>
        </w:tc>
        <w:tc>
          <w:tcPr>
            <w:tcW w:w="1560" w:type="dxa"/>
            <w:shd w:val="clear" w:color="auto" w:fill="auto"/>
            <w:vAlign w:val="center"/>
          </w:tcPr>
          <w:p w14:paraId="7D3236CA" w14:textId="415BC1EB" w:rsidR="008769B1" w:rsidRDefault="00F71E14" w:rsidP="008769B1">
            <w:pPr>
              <w:spacing w:after="0" w:line="336" w:lineRule="auto"/>
            </w:pPr>
            <w:r>
              <w:t>Yes</w:t>
            </w:r>
          </w:p>
        </w:tc>
        <w:tc>
          <w:tcPr>
            <w:tcW w:w="6945" w:type="dxa"/>
            <w:shd w:val="clear" w:color="auto" w:fill="auto"/>
            <w:vAlign w:val="center"/>
          </w:tcPr>
          <w:p w14:paraId="7D3236CB" w14:textId="225E8357" w:rsidR="008769B1" w:rsidRDefault="00F71E14" w:rsidP="008769B1">
            <w:pPr>
              <w:spacing w:after="0" w:line="336" w:lineRule="auto"/>
            </w:pPr>
            <w:r>
              <w:t>Channel quality is for the downlink channel and as MSG2 is not transmitted with 16QAM then channel quality reporting for 16QAM in MSG3 is not feasible.</w:t>
            </w:r>
          </w:p>
        </w:tc>
      </w:tr>
      <w:tr w:rsidR="009D0B7B" w14:paraId="7D3236D0" w14:textId="77777777" w:rsidTr="00870AD0">
        <w:tc>
          <w:tcPr>
            <w:tcW w:w="1129" w:type="dxa"/>
            <w:shd w:val="clear" w:color="auto" w:fill="auto"/>
            <w:vAlign w:val="center"/>
          </w:tcPr>
          <w:p w14:paraId="7D3236CD" w14:textId="363D8751" w:rsidR="009D0B7B" w:rsidRDefault="009D0B7B" w:rsidP="009D0B7B">
            <w:pPr>
              <w:spacing w:after="0"/>
            </w:pPr>
            <w:r>
              <w:t>Huawei HiSilicon</w:t>
            </w:r>
          </w:p>
        </w:tc>
        <w:tc>
          <w:tcPr>
            <w:tcW w:w="1560" w:type="dxa"/>
            <w:shd w:val="clear" w:color="auto" w:fill="auto"/>
            <w:vAlign w:val="center"/>
          </w:tcPr>
          <w:p w14:paraId="7D3236CE" w14:textId="717D01D1" w:rsidR="009D0B7B" w:rsidRDefault="009D0B7B" w:rsidP="009D0B7B">
            <w:pPr>
              <w:spacing w:after="0" w:line="336" w:lineRule="auto"/>
            </w:pPr>
            <w:r>
              <w:t>No</w:t>
            </w:r>
          </w:p>
        </w:tc>
        <w:tc>
          <w:tcPr>
            <w:tcW w:w="6945" w:type="dxa"/>
            <w:shd w:val="clear" w:color="auto" w:fill="auto"/>
            <w:vAlign w:val="center"/>
          </w:tcPr>
          <w:p w14:paraId="7D3236CF" w14:textId="63BBB57F" w:rsidR="009D0B7B" w:rsidRDefault="009D0B7B" w:rsidP="009D0B7B">
            <w:pPr>
              <w:spacing w:after="0" w:line="336" w:lineRule="auto"/>
            </w:pPr>
            <w:r>
              <w:t>Wait for RAN1 first</w:t>
            </w:r>
          </w:p>
        </w:tc>
      </w:tr>
      <w:tr w:rsidR="00700BF1" w14:paraId="6B2B66B5" w14:textId="77777777" w:rsidTr="00870AD0">
        <w:tc>
          <w:tcPr>
            <w:tcW w:w="1129" w:type="dxa"/>
            <w:shd w:val="clear" w:color="auto" w:fill="auto"/>
            <w:vAlign w:val="center"/>
          </w:tcPr>
          <w:p w14:paraId="6E0DD93E" w14:textId="31A6DC77" w:rsidR="00700BF1" w:rsidRDefault="00700BF1" w:rsidP="009D0B7B">
            <w:pPr>
              <w:spacing w:after="0"/>
            </w:pPr>
            <w:r>
              <w:t>MediaTek</w:t>
            </w:r>
          </w:p>
        </w:tc>
        <w:tc>
          <w:tcPr>
            <w:tcW w:w="1560" w:type="dxa"/>
            <w:shd w:val="clear" w:color="auto" w:fill="auto"/>
            <w:vAlign w:val="center"/>
          </w:tcPr>
          <w:p w14:paraId="2454050E" w14:textId="432EECDE" w:rsidR="00700BF1" w:rsidRDefault="00700BF1" w:rsidP="009D0B7B">
            <w:pPr>
              <w:spacing w:after="0" w:line="336" w:lineRule="auto"/>
            </w:pPr>
            <w:r>
              <w:t>Maybe</w:t>
            </w:r>
          </w:p>
        </w:tc>
        <w:tc>
          <w:tcPr>
            <w:tcW w:w="6945" w:type="dxa"/>
            <w:shd w:val="clear" w:color="auto" w:fill="auto"/>
            <w:vAlign w:val="center"/>
          </w:tcPr>
          <w:p w14:paraId="4652A25B" w14:textId="7213DF83" w:rsidR="00700BF1" w:rsidRDefault="00700BF1" w:rsidP="009D0B7B">
            <w:pPr>
              <w:spacing w:after="0" w:line="336" w:lineRule="auto"/>
            </w:pPr>
            <w:r>
              <w:t>Wait for RAN1 agreement before it comes to RAN2.</w:t>
            </w:r>
          </w:p>
        </w:tc>
      </w:tr>
      <w:tr w:rsidR="003C7CCF" w14:paraId="05827798" w14:textId="77777777" w:rsidTr="00870AD0">
        <w:tc>
          <w:tcPr>
            <w:tcW w:w="1129" w:type="dxa"/>
            <w:shd w:val="clear" w:color="auto" w:fill="auto"/>
            <w:vAlign w:val="center"/>
          </w:tcPr>
          <w:p w14:paraId="300F8630" w14:textId="187AC596" w:rsidR="003C7CCF" w:rsidRDefault="003C7CCF" w:rsidP="009D0B7B">
            <w:pPr>
              <w:spacing w:after="0"/>
            </w:pPr>
            <w:r>
              <w:t>Nokia</w:t>
            </w:r>
          </w:p>
        </w:tc>
        <w:tc>
          <w:tcPr>
            <w:tcW w:w="1560" w:type="dxa"/>
            <w:shd w:val="clear" w:color="auto" w:fill="auto"/>
            <w:vAlign w:val="center"/>
          </w:tcPr>
          <w:p w14:paraId="5E9BBCB9" w14:textId="08968996" w:rsidR="003C7CCF" w:rsidRDefault="003C7CCF" w:rsidP="009D0B7B">
            <w:pPr>
              <w:spacing w:after="0" w:line="336" w:lineRule="auto"/>
            </w:pPr>
            <w:r>
              <w:t>No</w:t>
            </w:r>
          </w:p>
        </w:tc>
        <w:tc>
          <w:tcPr>
            <w:tcW w:w="6945" w:type="dxa"/>
            <w:shd w:val="clear" w:color="auto" w:fill="auto"/>
            <w:vAlign w:val="center"/>
          </w:tcPr>
          <w:p w14:paraId="17A3E485" w14:textId="64DB36A3" w:rsidR="003C7CCF" w:rsidRDefault="003C7CCF" w:rsidP="009D0B7B">
            <w:pPr>
              <w:spacing w:after="0" w:line="336" w:lineRule="auto"/>
            </w:pPr>
            <w:r>
              <w:t>Wait for RAN1.</w:t>
            </w:r>
          </w:p>
        </w:tc>
      </w:tr>
      <w:tr w:rsidR="00B34E38" w14:paraId="6F6C0296" w14:textId="77777777" w:rsidTr="00870AD0">
        <w:tc>
          <w:tcPr>
            <w:tcW w:w="1129" w:type="dxa"/>
            <w:shd w:val="clear" w:color="auto" w:fill="auto"/>
            <w:vAlign w:val="center"/>
          </w:tcPr>
          <w:p w14:paraId="6DA0B684" w14:textId="56F6D6E6" w:rsidR="00B34E38" w:rsidRDefault="00B34E38" w:rsidP="009D0B7B">
            <w:pPr>
              <w:spacing w:after="0"/>
            </w:pPr>
            <w:r>
              <w:t>Sequans</w:t>
            </w:r>
          </w:p>
        </w:tc>
        <w:tc>
          <w:tcPr>
            <w:tcW w:w="1560" w:type="dxa"/>
            <w:shd w:val="clear" w:color="auto" w:fill="auto"/>
            <w:vAlign w:val="center"/>
          </w:tcPr>
          <w:p w14:paraId="4986E5DB" w14:textId="5571A15B" w:rsidR="00B34E38" w:rsidRDefault="00B34E38" w:rsidP="009D0B7B">
            <w:pPr>
              <w:spacing w:after="0" w:line="336" w:lineRule="auto"/>
              <w:rPr>
                <w:rFonts w:hint="cs"/>
                <w:lang w:bidi="he-IL"/>
              </w:rPr>
            </w:pPr>
            <w:r>
              <w:t>Yes</w:t>
            </w:r>
            <w:r w:rsidR="001442AB">
              <w:t>, but OK to wait</w:t>
            </w:r>
          </w:p>
        </w:tc>
        <w:tc>
          <w:tcPr>
            <w:tcW w:w="6945" w:type="dxa"/>
            <w:shd w:val="clear" w:color="auto" w:fill="auto"/>
            <w:vAlign w:val="center"/>
          </w:tcPr>
          <w:p w14:paraId="572CDECB" w14:textId="1CE3D40F" w:rsidR="00B34E38" w:rsidRDefault="00B34E38" w:rsidP="009D0B7B">
            <w:pPr>
              <w:spacing w:after="0" w:line="336" w:lineRule="auto"/>
              <w:rPr>
                <w:rFonts w:hint="cs"/>
                <w:rtl/>
                <w:lang w:bidi="he-IL"/>
              </w:rPr>
            </w:pPr>
            <w:r>
              <w:t>Agree with QC, but OK to postpone until more details from RAN1</w:t>
            </w:r>
          </w:p>
        </w:tc>
      </w:tr>
    </w:tbl>
    <w:p w14:paraId="7D3236D1"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D2"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D3" w14:textId="77777777" w:rsidR="006E5DC6" w:rsidRDefault="006E5DC6" w:rsidP="006E5DC6">
      <w:pPr>
        <w:pStyle w:val="BodyText"/>
        <w:snapToGrid w:val="0"/>
        <w:spacing w:before="60" w:after="60" w:line="288" w:lineRule="auto"/>
        <w:jc w:val="both"/>
        <w:rPr>
          <w:lang w:eastAsia="zh-CN"/>
        </w:rPr>
      </w:pPr>
    </w:p>
    <w:p w14:paraId="7D3236D4" w14:textId="77777777" w:rsidR="008769B1" w:rsidRDefault="008769B1" w:rsidP="006E5DC6">
      <w:pPr>
        <w:pStyle w:val="BodyText"/>
        <w:snapToGrid w:val="0"/>
        <w:spacing w:before="60" w:after="60" w:line="288" w:lineRule="auto"/>
        <w:jc w:val="both"/>
        <w:rPr>
          <w:lang w:eastAsia="zh-CN"/>
        </w:rPr>
      </w:pPr>
      <w:r>
        <w:rPr>
          <w:lang w:eastAsia="zh-CN"/>
        </w:rPr>
        <w:t xml:space="preserve">In </w:t>
      </w:r>
      <w:r>
        <w:rPr>
          <w:rFonts w:hint="eastAsia"/>
          <w:lang w:eastAsia="zh-CN"/>
        </w:rPr>
        <w:t>[2], it</w:t>
      </w:r>
      <w:r>
        <w:rPr>
          <w:lang w:eastAsia="zh-CN"/>
        </w:rPr>
        <w:t xml:space="preserve"> further</w:t>
      </w:r>
      <w:r>
        <w:rPr>
          <w:rFonts w:hint="eastAsia"/>
          <w:lang w:eastAsia="zh-CN"/>
        </w:rPr>
        <w:t xml:space="preserve"> propose</w:t>
      </w:r>
      <w:r>
        <w:rPr>
          <w:lang w:eastAsia="zh-CN"/>
        </w:rPr>
        <w:t>s</w:t>
      </w:r>
      <w:r>
        <w:rPr>
          <w:rFonts w:hint="eastAsia"/>
          <w:lang w:eastAsia="zh-CN"/>
        </w:rPr>
        <w:t xml:space="preserve"> to support 16QAM related channel quality reporting in RRC_CONNECTED state, e.g., by extending the quality report value and/or the "R" bits in current DCQR and AS RAI MAC CE. Details can be FFS and </w:t>
      </w:r>
      <w:r>
        <w:rPr>
          <w:rFonts w:hint="eastAsia"/>
          <w:lang w:eastAsia="zh-CN"/>
        </w:rPr>
        <w:lastRenderedPageBreak/>
        <w:t xml:space="preserve">wait for RAN1 and RAN4 agreement. In [5], </w:t>
      </w:r>
      <w:r w:rsidR="006E5DC6">
        <w:rPr>
          <w:lang w:eastAsia="zh-CN"/>
        </w:rPr>
        <w:t xml:space="preserve">it also mentions </w:t>
      </w:r>
      <w:r w:rsidR="006E5DC6">
        <w:t>RAN2 should wait for RAN1 and/or RAN4 agreements to decide how to update DCQR and AS RAI MAC control element to support 16</w:t>
      </w:r>
      <w:r w:rsidR="006E5DC6" w:rsidRPr="60A965D7">
        <w:rPr>
          <w:lang w:eastAsia="zh-CN"/>
        </w:rPr>
        <w:t>-</w:t>
      </w:r>
      <w:r w:rsidR="006E5DC6">
        <w:t>QAM</w:t>
      </w:r>
      <w:r w:rsidR="006E5DC6">
        <w:rPr>
          <w:rFonts w:hint="eastAsia"/>
          <w:lang w:eastAsia="zh-CN"/>
        </w:rPr>
        <w:t>.</w:t>
      </w:r>
    </w:p>
    <w:p w14:paraId="7D3236D5" w14:textId="77777777" w:rsidR="006E5DC6" w:rsidRDefault="006E5DC6" w:rsidP="006E5DC6">
      <w:pPr>
        <w:pStyle w:val="BodyText"/>
        <w:snapToGrid w:val="0"/>
        <w:spacing w:before="60" w:after="60" w:line="288" w:lineRule="auto"/>
        <w:jc w:val="both"/>
        <w:rPr>
          <w:lang w:eastAsia="zh-CN"/>
        </w:rPr>
      </w:pPr>
      <w:r w:rsidRPr="00216383">
        <w:t>Based on</w:t>
      </w:r>
      <w:r>
        <w:rPr>
          <w:lang w:eastAsia="zh-CN"/>
        </w:rPr>
        <w:t xml:space="preserve"> above</w:t>
      </w:r>
      <w:r w:rsidRPr="00216383">
        <w:t>, the following proposal is suggested:</w:t>
      </w:r>
    </w:p>
    <w:p w14:paraId="7D3236D6"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4b</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w:t>
      </w:r>
      <w:r w:rsidR="008769B1" w:rsidRPr="008769B1">
        <w:rPr>
          <w:b/>
          <w:lang w:eastAsia="zh-CN"/>
        </w:rPr>
        <w:t xml:space="preserve"> </w:t>
      </w:r>
      <w:r w:rsidR="008769B1" w:rsidRPr="008769B1">
        <w:rPr>
          <w:rFonts w:hint="eastAsia"/>
          <w:b/>
          <w:lang w:eastAsia="zh-CN"/>
        </w:rPr>
        <w:t>can</w:t>
      </w:r>
      <w:r w:rsidR="008769B1" w:rsidRPr="008769B1">
        <w:rPr>
          <w:b/>
          <w:lang w:eastAsia="zh-CN"/>
        </w:rPr>
        <w:t xml:space="preserve"> </w:t>
      </w:r>
      <w:r w:rsidR="008769B1" w:rsidRPr="008769B1">
        <w:rPr>
          <w:rFonts w:hint="eastAsia"/>
          <w:b/>
          <w:lang w:eastAsia="zh-CN"/>
        </w:rPr>
        <w:t>be</w:t>
      </w:r>
      <w:r w:rsidR="008769B1" w:rsidRPr="008769B1">
        <w:rPr>
          <w:b/>
          <w:lang w:eastAsia="zh-CN"/>
        </w:rPr>
        <w:t xml:space="preserve"> </w:t>
      </w:r>
      <w:r w:rsidR="008769B1" w:rsidRPr="008769B1">
        <w:rPr>
          <w:rFonts w:hint="eastAsia"/>
          <w:b/>
          <w:lang w:eastAsia="zh-CN"/>
        </w:rPr>
        <w:t>supported</w:t>
      </w:r>
      <w:r w:rsidR="006179DB" w:rsidRPr="008769B1">
        <w:rPr>
          <w:rFonts w:hint="eastAsia"/>
          <w:b/>
          <w:lang w:eastAsia="zh-CN"/>
        </w:rPr>
        <w:t xml:space="preserve"> in RRC_CONNECTED state</w:t>
      </w:r>
      <w:r w:rsidR="006179DB" w:rsidRPr="008769B1">
        <w:rPr>
          <w:b/>
          <w:lang w:eastAsia="zh-CN"/>
        </w:rPr>
        <w:t xml:space="preserve">. Details </w:t>
      </w:r>
      <w:r w:rsidR="00A11B59">
        <w:rPr>
          <w:b/>
          <w:lang w:eastAsia="zh-CN"/>
        </w:rPr>
        <w:t>FFS</w:t>
      </w:r>
      <w:r w:rsidR="006179DB" w:rsidRPr="008769B1">
        <w:rPr>
          <w:rFonts w:hint="eastAsia"/>
          <w:b/>
          <w:lang w:eastAsia="zh-CN"/>
        </w:rPr>
        <w:t>.</w:t>
      </w:r>
    </w:p>
    <w:p w14:paraId="7D3236D7" w14:textId="77777777" w:rsidR="008769B1" w:rsidRDefault="008769B1" w:rsidP="008769B1">
      <w:pPr>
        <w:jc w:val="both"/>
      </w:pPr>
      <w:r>
        <w:t xml:space="preserve">Companies are invited to provide your feedback on </w:t>
      </w:r>
      <w:r w:rsidR="00870AD0">
        <w:t>D</w:t>
      </w:r>
      <w:r>
        <w:t>P4</w:t>
      </w:r>
      <w:r>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DB" w14:textId="77777777" w:rsidTr="00870AD0">
        <w:tc>
          <w:tcPr>
            <w:tcW w:w="1129" w:type="dxa"/>
            <w:shd w:val="clear" w:color="auto" w:fill="auto"/>
            <w:vAlign w:val="center"/>
          </w:tcPr>
          <w:p w14:paraId="7D3236D8"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D9"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b</w:t>
            </w:r>
            <w:r>
              <w:rPr>
                <w:b/>
              </w:rPr>
              <w:t xml:space="preserve"> (yes/no)</w:t>
            </w:r>
          </w:p>
        </w:tc>
        <w:tc>
          <w:tcPr>
            <w:tcW w:w="6945" w:type="dxa"/>
            <w:shd w:val="clear" w:color="auto" w:fill="auto"/>
            <w:vAlign w:val="center"/>
          </w:tcPr>
          <w:p w14:paraId="7D3236DA" w14:textId="77777777" w:rsidR="008769B1" w:rsidRDefault="008769B1" w:rsidP="008769B1">
            <w:pPr>
              <w:spacing w:after="0" w:line="336" w:lineRule="auto"/>
              <w:rPr>
                <w:b/>
              </w:rPr>
            </w:pPr>
            <w:r>
              <w:rPr>
                <w:b/>
              </w:rPr>
              <w:t>Additional comment(s)</w:t>
            </w:r>
          </w:p>
        </w:tc>
      </w:tr>
      <w:tr w:rsidR="004A68BC" w14:paraId="7D3236E4" w14:textId="77777777" w:rsidTr="00870AD0">
        <w:tc>
          <w:tcPr>
            <w:tcW w:w="1129" w:type="dxa"/>
            <w:shd w:val="clear" w:color="auto" w:fill="auto"/>
            <w:vAlign w:val="center"/>
          </w:tcPr>
          <w:p w14:paraId="7D3236DC"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DD"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DE" w14:textId="77777777" w:rsidR="004A68BC" w:rsidRDefault="00A11B59" w:rsidP="00A11B59">
            <w:pPr>
              <w:spacing w:after="0" w:line="336" w:lineRule="auto"/>
              <w:rPr>
                <w:lang w:eastAsia="zh-CN"/>
              </w:rPr>
            </w:pPr>
            <w:r>
              <w:rPr>
                <w:lang w:eastAsia="zh-CN"/>
              </w:rPr>
              <w:t xml:space="preserve">In </w:t>
            </w:r>
            <w:r>
              <w:rPr>
                <w:rFonts w:hint="eastAsia"/>
                <w:lang w:eastAsia="zh-CN"/>
              </w:rPr>
              <w:t>[2]</w:t>
            </w:r>
            <w:r>
              <w:rPr>
                <w:lang w:eastAsia="zh-CN"/>
              </w:rPr>
              <w:t xml:space="preserve">, </w:t>
            </w:r>
            <w:r w:rsidR="002B5DD3">
              <w:rPr>
                <w:lang w:eastAsia="zh-CN"/>
              </w:rPr>
              <w:t>it</w:t>
            </w:r>
            <w:r>
              <w:rPr>
                <w:lang w:eastAsia="zh-CN"/>
              </w:rPr>
              <w:t xml:space="preserve"> has mentioned the following possible way</w:t>
            </w:r>
            <w:r w:rsidR="002B5DD3">
              <w:rPr>
                <w:lang w:eastAsia="zh-CN"/>
              </w:rPr>
              <w:t>s for quality report for 16QAM:</w:t>
            </w:r>
          </w:p>
          <w:p w14:paraId="7D3236DF"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 xml:space="preserve">Alt1: </w:t>
            </w:r>
            <w:r>
              <w:rPr>
                <w:rFonts w:ascii="Times" w:eastAsia="Batang" w:hAnsi="Times"/>
                <w:sz w:val="18"/>
                <w:szCs w:val="18"/>
              </w:rPr>
              <w:t xml:space="preserve">The </w:t>
            </w:r>
            <w:r w:rsidRPr="002B5DD3">
              <w:rPr>
                <w:rFonts w:ascii="Times" w:eastAsia="Batang" w:hAnsi="Times" w:hint="eastAsia"/>
                <w:i/>
                <w:iCs/>
                <w:sz w:val="18"/>
                <w:szCs w:val="18"/>
              </w:rPr>
              <w:t xml:space="preserve">Quality report </w:t>
            </w:r>
            <w:r w:rsidRPr="002B5DD3">
              <w:rPr>
                <w:rFonts w:ascii="Times" w:eastAsia="Batang" w:hAnsi="Times" w:hint="eastAsia"/>
                <w:sz w:val="18"/>
                <w:szCs w:val="18"/>
              </w:rPr>
              <w:t xml:space="preserve">field can </w:t>
            </w:r>
            <w:r w:rsidRPr="002B5DD3">
              <w:rPr>
                <w:rFonts w:ascii="Times" w:eastAsia="Batang" w:hAnsi="Times"/>
                <w:sz w:val="18"/>
                <w:szCs w:val="18"/>
              </w:rPr>
              <w:t>be re-</w:t>
            </w:r>
            <w:r w:rsidRPr="002B5DD3">
              <w:rPr>
                <w:rFonts w:ascii="Times" w:eastAsia="Batang" w:hAnsi="Times" w:hint="eastAsia"/>
                <w:sz w:val="18"/>
                <w:szCs w:val="18"/>
              </w:rPr>
              <w:t xml:space="preserve">used </w:t>
            </w:r>
            <w:r w:rsidRPr="002B5DD3">
              <w:rPr>
                <w:rFonts w:ascii="Times" w:eastAsia="Batang" w:hAnsi="Times"/>
                <w:sz w:val="18"/>
                <w:szCs w:val="18"/>
              </w:rPr>
              <w:t xml:space="preserve">for </w:t>
            </w:r>
            <w:r w:rsidRPr="002B5DD3">
              <w:rPr>
                <w:rFonts w:ascii="Times" w:eastAsia="Batang" w:hAnsi="Times" w:hint="eastAsia"/>
                <w:sz w:val="18"/>
                <w:szCs w:val="18"/>
              </w:rPr>
              <w:t>16QAM NPDSCH channel quality report</w:t>
            </w:r>
            <w:r w:rsidRPr="002B5DD3">
              <w:rPr>
                <w:rFonts w:ascii="Times" w:eastAsia="Batang" w:hAnsi="Times"/>
                <w:sz w:val="18"/>
                <w:szCs w:val="18"/>
              </w:rPr>
              <w:t xml:space="preserve"> but only the </w:t>
            </w:r>
            <w:r w:rsidRPr="002B5DD3">
              <w:rPr>
                <w:rFonts w:ascii="Times" w:eastAsia="Batang" w:hAnsi="Times" w:hint="eastAsia"/>
                <w:sz w:val="18"/>
                <w:szCs w:val="18"/>
              </w:rPr>
              <w:t xml:space="preserve">3 remaining </w:t>
            </w:r>
            <w:r w:rsidRPr="002B5DD3">
              <w:rPr>
                <w:rFonts w:ascii="Times" w:eastAsia="Batang" w:hAnsi="Times"/>
                <w:sz w:val="18"/>
                <w:szCs w:val="18"/>
              </w:rPr>
              <w:t>values (</w:t>
            </w:r>
            <w:r w:rsidRPr="002B5DD3">
              <w:rPr>
                <w:rFonts w:ascii="Times" w:eastAsia="Batang" w:hAnsi="Times" w:hint="eastAsia"/>
                <w:sz w:val="18"/>
                <w:szCs w:val="18"/>
              </w:rPr>
              <w:t xml:space="preserve">e.g. 13, 14, 15) </w:t>
            </w:r>
            <w:r w:rsidRPr="002B5DD3">
              <w:rPr>
                <w:rFonts w:ascii="Times" w:eastAsia="Batang" w:hAnsi="Times"/>
                <w:sz w:val="18"/>
                <w:szCs w:val="18"/>
              </w:rPr>
              <w:t>can be used</w:t>
            </w:r>
            <w:r w:rsidRPr="002B5DD3">
              <w:rPr>
                <w:rFonts w:ascii="Times" w:eastAsia="Batang" w:hAnsi="Times" w:hint="eastAsia"/>
                <w:sz w:val="18"/>
                <w:szCs w:val="18"/>
              </w:rPr>
              <w:t xml:space="preserve">. </w:t>
            </w:r>
            <w:r w:rsidRPr="002B5DD3">
              <w:rPr>
                <w:rFonts w:ascii="Times" w:eastAsia="Batang" w:hAnsi="Times"/>
                <w:sz w:val="18"/>
                <w:szCs w:val="18"/>
              </w:rPr>
              <w:t>E.g., if 0~12 is reported, NW can know it’s legacy CQI report. If 13~15 is reported, NW can know it’s CQI report</w:t>
            </w:r>
            <w:r w:rsidRPr="002B5DD3">
              <w:rPr>
                <w:rFonts w:ascii="Times" w:eastAsia="Batang" w:hAnsi="Times" w:hint="eastAsia"/>
                <w:sz w:val="18"/>
                <w:szCs w:val="18"/>
              </w:rPr>
              <w:t xml:space="preserve"> </w:t>
            </w:r>
            <w:r w:rsidRPr="002B5DD3">
              <w:rPr>
                <w:rFonts w:ascii="Times" w:eastAsia="Batang" w:hAnsi="Times"/>
                <w:sz w:val="18"/>
                <w:szCs w:val="18"/>
              </w:rPr>
              <w:t>for 16QAM. Alt1 is simple</w:t>
            </w:r>
            <w:r>
              <w:rPr>
                <w:rFonts w:ascii="Times" w:eastAsia="Batang" w:hAnsi="Times"/>
                <w:sz w:val="18"/>
                <w:szCs w:val="18"/>
              </w:rPr>
              <w:t>st</w:t>
            </w:r>
            <w:r w:rsidRPr="002B5DD3">
              <w:rPr>
                <w:rFonts w:ascii="Times" w:eastAsia="Batang" w:hAnsi="Times"/>
                <w:sz w:val="18"/>
                <w:szCs w:val="18"/>
              </w:rPr>
              <w:t xml:space="preserve"> but the </w:t>
            </w:r>
            <w:r w:rsidRPr="002B5DD3">
              <w:rPr>
                <w:rFonts w:ascii="Times" w:eastAsia="Batang" w:hAnsi="Times" w:hint="eastAsia"/>
                <w:sz w:val="18"/>
                <w:szCs w:val="18"/>
              </w:rPr>
              <w:t>available</w:t>
            </w:r>
            <w:r w:rsidRPr="002B5DD3">
              <w:rPr>
                <w:rFonts w:ascii="Times" w:eastAsia="Batang" w:hAnsi="Times"/>
                <w:sz w:val="18"/>
                <w:szCs w:val="18"/>
              </w:rPr>
              <w:t xml:space="preserve"> </w:t>
            </w:r>
            <w:r w:rsidRPr="002B5DD3">
              <w:rPr>
                <w:rFonts w:ascii="Times" w:eastAsia="Batang" w:hAnsi="Times" w:hint="eastAsia"/>
                <w:sz w:val="18"/>
                <w:szCs w:val="18"/>
              </w:rPr>
              <w:t>value</w:t>
            </w:r>
            <w:r>
              <w:rPr>
                <w:rFonts w:ascii="Times" w:eastAsia="Batang" w:hAnsi="Times"/>
                <w:sz w:val="18"/>
                <w:szCs w:val="18"/>
              </w:rPr>
              <w:t>s</w:t>
            </w:r>
            <w:r w:rsidRPr="002B5DD3">
              <w:rPr>
                <w:rFonts w:ascii="Times" w:eastAsia="Batang" w:hAnsi="Times"/>
                <w:sz w:val="18"/>
                <w:szCs w:val="18"/>
              </w:rPr>
              <w:t xml:space="preserve"> </w:t>
            </w:r>
            <w:r>
              <w:rPr>
                <w:rFonts w:ascii="Times" w:eastAsia="Batang" w:hAnsi="Times"/>
                <w:sz w:val="18"/>
                <w:szCs w:val="18"/>
              </w:rPr>
              <w:t>are</w:t>
            </w:r>
            <w:r w:rsidRPr="002B5DD3">
              <w:rPr>
                <w:rFonts w:ascii="Times" w:eastAsia="Batang" w:hAnsi="Times"/>
                <w:sz w:val="18"/>
                <w:szCs w:val="18"/>
              </w:rPr>
              <w:t xml:space="preserve"> </w:t>
            </w:r>
            <w:r w:rsidRPr="002B5DD3">
              <w:rPr>
                <w:rFonts w:ascii="Times" w:eastAsia="Batang" w:hAnsi="Times" w:hint="eastAsia"/>
                <w:sz w:val="18"/>
                <w:szCs w:val="18"/>
              </w:rPr>
              <w:t>limited</w:t>
            </w:r>
            <w:r w:rsidRPr="002B5DD3">
              <w:rPr>
                <w:rFonts w:ascii="Times" w:eastAsia="Batang" w:hAnsi="Times"/>
                <w:sz w:val="18"/>
                <w:szCs w:val="18"/>
              </w:rPr>
              <w:t>.</w:t>
            </w:r>
          </w:p>
          <w:p w14:paraId="7D3236E0"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Alt2: T</w:t>
            </w:r>
            <w:r w:rsidRPr="002B5DD3">
              <w:rPr>
                <w:rFonts w:ascii="Times" w:eastAsia="Batang" w:hAnsi="Times" w:hint="eastAsia"/>
                <w:sz w:val="18"/>
                <w:szCs w:val="18"/>
              </w:rPr>
              <w:t xml:space="preserve">here are two reserved </w:t>
            </w:r>
            <w:r w:rsidRPr="002B5DD3">
              <w:rPr>
                <w:rFonts w:ascii="Times" w:eastAsia="Batang" w:hAnsi="Times"/>
                <w:sz w:val="18"/>
                <w:szCs w:val="18"/>
              </w:rPr>
              <w:t>bits in</w:t>
            </w:r>
            <w:r w:rsidRPr="002B5DD3">
              <w:rPr>
                <w:rFonts w:ascii="Times" w:eastAsia="Batang" w:hAnsi="Times" w:hint="eastAsia"/>
                <w:sz w:val="18"/>
                <w:szCs w:val="18"/>
              </w:rPr>
              <w:t xml:space="preserve"> the DCQR and AS RAI MAC control element </w:t>
            </w:r>
            <w:r w:rsidRPr="002B5DD3">
              <w:rPr>
                <w:rFonts w:ascii="Times" w:eastAsia="Batang" w:hAnsi="Times"/>
                <w:sz w:val="18"/>
                <w:szCs w:val="18"/>
              </w:rPr>
              <w:t>which might</w:t>
            </w:r>
            <w:r w:rsidRPr="002B5DD3">
              <w:rPr>
                <w:rFonts w:ascii="Times" w:eastAsia="Batang" w:hAnsi="Times" w:hint="eastAsia"/>
                <w:sz w:val="18"/>
                <w:szCs w:val="18"/>
              </w:rPr>
              <w:t xml:space="preserve"> be used</w:t>
            </w:r>
            <w:r w:rsidRPr="002B5DD3">
              <w:rPr>
                <w:rFonts w:ascii="Times" w:eastAsia="Batang" w:hAnsi="Times"/>
                <w:sz w:val="18"/>
                <w:szCs w:val="18"/>
              </w:rPr>
              <w:t xml:space="preserve">. For example, 1 reserved bit can be used as an additional indication. If it’s set to “1”, all the 4 bits of </w:t>
            </w:r>
            <w:r w:rsidRPr="002B5DD3">
              <w:rPr>
                <w:rFonts w:ascii="Times" w:eastAsia="Batang" w:hAnsi="Times"/>
                <w:i/>
                <w:sz w:val="18"/>
                <w:szCs w:val="18"/>
              </w:rPr>
              <w:t>Q</w:t>
            </w:r>
            <w:r w:rsidRPr="002B5DD3">
              <w:rPr>
                <w:rFonts w:ascii="Times" w:eastAsia="Batang" w:hAnsi="Times" w:hint="eastAsia"/>
                <w:i/>
                <w:iCs/>
                <w:sz w:val="18"/>
                <w:szCs w:val="18"/>
              </w:rPr>
              <w:t xml:space="preserve">uality report </w:t>
            </w:r>
            <w:r w:rsidRPr="002B5DD3">
              <w:rPr>
                <w:rFonts w:ascii="Times" w:eastAsia="Batang" w:hAnsi="Times" w:hint="eastAsia"/>
                <w:sz w:val="18"/>
                <w:szCs w:val="18"/>
              </w:rPr>
              <w:t xml:space="preserve">field </w:t>
            </w:r>
            <w:r w:rsidRPr="002B5DD3">
              <w:rPr>
                <w:rFonts w:ascii="Times" w:eastAsia="Batang" w:hAnsi="Times"/>
                <w:sz w:val="18"/>
                <w:szCs w:val="18"/>
              </w:rPr>
              <w:t xml:space="preserve">can be used for new feature, e.g., </w:t>
            </w:r>
            <w:r w:rsidRPr="002B5DD3">
              <w:rPr>
                <w:rFonts w:ascii="Times" w:eastAsia="Batang" w:hAnsi="Times" w:hint="eastAsia"/>
                <w:sz w:val="18"/>
                <w:szCs w:val="18"/>
              </w:rPr>
              <w:t>16QAM related channel quality</w:t>
            </w:r>
            <w:r w:rsidRPr="002B5DD3">
              <w:rPr>
                <w:rFonts w:ascii="Times" w:eastAsia="Batang" w:hAnsi="Times"/>
                <w:sz w:val="18"/>
                <w:szCs w:val="18"/>
              </w:rPr>
              <w:t>. That means at least 16 values can be used for 16QAM feature</w:t>
            </w:r>
            <w:r w:rsidRPr="002B5DD3">
              <w:rPr>
                <w:rFonts w:ascii="Times" w:hAnsi="Times" w:hint="eastAsia"/>
                <w:sz w:val="18"/>
                <w:szCs w:val="18"/>
              </w:rPr>
              <w:t>.</w:t>
            </w:r>
          </w:p>
          <w:p w14:paraId="7D3236E1" w14:textId="77777777" w:rsidR="002B5DD3" w:rsidRPr="002B5DD3" w:rsidRDefault="002B5DD3" w:rsidP="002B5DD3">
            <w:pPr>
              <w:numPr>
                <w:ilvl w:val="0"/>
                <w:numId w:val="17"/>
              </w:numPr>
              <w:overflowPunct/>
              <w:autoSpaceDE/>
              <w:autoSpaceDN/>
              <w:adjustRightInd/>
              <w:spacing w:before="40" w:after="100" w:line="276" w:lineRule="auto"/>
              <w:rPr>
                <w:rFonts w:ascii="Times" w:eastAsia="Batang" w:hAnsi="Times"/>
                <w:sz w:val="18"/>
                <w:szCs w:val="18"/>
              </w:rPr>
            </w:pPr>
            <w:r w:rsidRPr="002B5DD3">
              <w:rPr>
                <w:rFonts w:ascii="Times" w:eastAsia="Batang" w:hAnsi="Times"/>
                <w:sz w:val="18"/>
                <w:szCs w:val="18"/>
              </w:rPr>
              <w:t xml:space="preserve">Alt3: If all the two </w:t>
            </w:r>
            <w:r w:rsidRPr="002B5DD3">
              <w:rPr>
                <w:rFonts w:ascii="Times" w:eastAsia="Batang" w:hAnsi="Times" w:hint="eastAsia"/>
                <w:sz w:val="18"/>
                <w:szCs w:val="18"/>
              </w:rPr>
              <w:t xml:space="preserve">reserved </w:t>
            </w:r>
            <w:r w:rsidRPr="002B5DD3">
              <w:rPr>
                <w:rFonts w:ascii="Times" w:eastAsia="Batang" w:hAnsi="Times"/>
                <w:sz w:val="18"/>
                <w:szCs w:val="18"/>
              </w:rPr>
              <w:t xml:space="preserve">bits can be used, </w:t>
            </w:r>
            <w:r w:rsidRPr="002B5DD3">
              <w:rPr>
                <w:rFonts w:ascii="Times" w:eastAsia="Batang" w:hAnsi="Times" w:hint="eastAsia"/>
                <w:sz w:val="18"/>
                <w:szCs w:val="18"/>
              </w:rPr>
              <w:t xml:space="preserve">that means at most 51 values can be </w:t>
            </w:r>
            <w:r w:rsidRPr="002B5DD3">
              <w:rPr>
                <w:rFonts w:ascii="Times" w:eastAsia="Batang" w:hAnsi="Times"/>
                <w:sz w:val="18"/>
                <w:szCs w:val="18"/>
              </w:rPr>
              <w:t>used</w:t>
            </w:r>
            <w:r w:rsidRPr="002B5DD3">
              <w:rPr>
                <w:rFonts w:ascii="Times" w:eastAsia="Batang" w:hAnsi="Times" w:hint="eastAsia"/>
                <w:sz w:val="18"/>
                <w:szCs w:val="18"/>
              </w:rPr>
              <w:t xml:space="preserve"> for the 16QAM </w:t>
            </w:r>
            <w:r w:rsidRPr="002B5DD3">
              <w:rPr>
                <w:rFonts w:ascii="Times" w:hAnsi="Times" w:hint="eastAsia"/>
                <w:sz w:val="18"/>
                <w:szCs w:val="18"/>
              </w:rPr>
              <w:t xml:space="preserve">NPDSCH </w:t>
            </w:r>
            <w:r w:rsidRPr="002B5DD3">
              <w:rPr>
                <w:rFonts w:ascii="Times" w:eastAsia="Batang" w:hAnsi="Times" w:hint="eastAsia"/>
                <w:sz w:val="18"/>
                <w:szCs w:val="18"/>
              </w:rPr>
              <w:t>channel quality report</w:t>
            </w:r>
            <w:r w:rsidRPr="002B5DD3">
              <w:rPr>
                <w:rFonts w:ascii="Times" w:eastAsia="Batang" w:hAnsi="Times"/>
                <w:sz w:val="18"/>
                <w:szCs w:val="18"/>
              </w:rPr>
              <w:t>.</w:t>
            </w:r>
          </w:p>
          <w:p w14:paraId="7D3236E2" w14:textId="77777777" w:rsidR="008A55EE" w:rsidRDefault="00A11B59" w:rsidP="002B5DD3">
            <w:pPr>
              <w:spacing w:after="0" w:line="288" w:lineRule="auto"/>
              <w:rPr>
                <w:lang w:eastAsia="zh-CN"/>
              </w:rPr>
            </w:pPr>
            <w:r>
              <w:rPr>
                <w:lang w:eastAsia="zh-CN"/>
              </w:rPr>
              <w:t xml:space="preserve">With above </w:t>
            </w:r>
            <w:r w:rsidR="002B5DD3">
              <w:rPr>
                <w:lang w:eastAsia="zh-CN"/>
              </w:rPr>
              <w:t>possible ways</w:t>
            </w:r>
            <w:r>
              <w:rPr>
                <w:lang w:eastAsia="zh-CN"/>
              </w:rPr>
              <w:t xml:space="preserve">, it’s no need to introduce new MAC CE or </w:t>
            </w:r>
            <w:r w:rsidR="00743DE2">
              <w:rPr>
                <w:lang w:eastAsia="zh-CN"/>
              </w:rPr>
              <w:t>signaling</w:t>
            </w:r>
            <w:r w:rsidR="008A55EE">
              <w:rPr>
                <w:lang w:eastAsia="zh-CN"/>
              </w:rPr>
              <w:t xml:space="preserve"> </w:t>
            </w:r>
            <w:r w:rsidR="008A55EE">
              <w:rPr>
                <w:rFonts w:hint="eastAsia"/>
                <w:lang w:eastAsia="zh-CN"/>
              </w:rPr>
              <w:t>IE</w:t>
            </w:r>
            <w:r>
              <w:rPr>
                <w:lang w:eastAsia="zh-CN"/>
              </w:rPr>
              <w:t xml:space="preserve"> for</w:t>
            </w:r>
            <w:r>
              <w:rPr>
                <w:rFonts w:hint="eastAsia"/>
                <w:lang w:eastAsia="zh-CN"/>
              </w:rPr>
              <w:t xml:space="preserve"> 16QAM related channel quality report</w:t>
            </w:r>
            <w:r>
              <w:rPr>
                <w:lang w:eastAsia="zh-CN"/>
              </w:rPr>
              <w:t>. So they can be taken as start point for discussion</w:t>
            </w:r>
            <w:r w:rsidR="002B5DD3">
              <w:rPr>
                <w:lang w:eastAsia="zh-CN"/>
              </w:rPr>
              <w:t xml:space="preserve">. </w:t>
            </w:r>
          </w:p>
          <w:p w14:paraId="7D3236E3" w14:textId="77777777" w:rsidR="00A11B59" w:rsidRDefault="002B5DD3" w:rsidP="008A55EE">
            <w:pPr>
              <w:spacing w:after="0" w:line="288" w:lineRule="auto"/>
            </w:pPr>
            <w:r>
              <w:rPr>
                <w:lang w:eastAsia="zh-CN"/>
              </w:rPr>
              <w:t>Moreover</w:t>
            </w:r>
            <w:r w:rsidR="008A55EE">
              <w:rPr>
                <w:lang w:eastAsia="zh-CN"/>
              </w:rPr>
              <w:t>, we notice that during RAN1 on-going discussion for 16QAM in this meeting</w:t>
            </w:r>
            <w:r>
              <w:rPr>
                <w:lang w:eastAsia="zh-CN"/>
              </w:rPr>
              <w:t>,</w:t>
            </w:r>
            <w:r w:rsidR="008A55EE">
              <w:rPr>
                <w:lang w:eastAsia="zh-CN"/>
              </w:rPr>
              <w:t xml:space="preserve"> there are opinions that three candidate values for 16-QAM can be added in the legacy table or the decision of candidate values can be left to RAN4/RAN2. I</w:t>
            </w:r>
            <w:r>
              <w:rPr>
                <w:lang w:eastAsia="zh-CN"/>
              </w:rPr>
              <w:t>n order to make</w:t>
            </w:r>
            <w:r w:rsidR="008A55EE">
              <w:rPr>
                <w:lang w:eastAsia="zh-CN"/>
              </w:rPr>
              <w:t xml:space="preserve"> more efficient </w:t>
            </w:r>
            <w:r>
              <w:rPr>
                <w:lang w:eastAsia="zh-CN"/>
              </w:rPr>
              <w:t>discussion, we think RAN2 can suggest a value range to RAN1</w:t>
            </w:r>
            <w:r w:rsidR="008A55EE">
              <w:rPr>
                <w:lang w:eastAsia="zh-CN"/>
              </w:rPr>
              <w:t xml:space="preserve"> based on assumption for signaling impacts</w:t>
            </w:r>
            <w:r>
              <w:rPr>
                <w:lang w:eastAsia="zh-CN"/>
              </w:rPr>
              <w:t xml:space="preserve">, e.g., no more than 51 values for </w:t>
            </w:r>
            <w:r w:rsidR="006D567D">
              <w:rPr>
                <w:lang w:eastAsia="zh-CN"/>
              </w:rPr>
              <w:t xml:space="preserve">channel </w:t>
            </w:r>
            <w:r>
              <w:rPr>
                <w:lang w:eastAsia="zh-CN"/>
              </w:rPr>
              <w:t>quality report for 16QAM.</w:t>
            </w:r>
          </w:p>
        </w:tc>
      </w:tr>
      <w:tr w:rsidR="008769B1" w14:paraId="7D3236E8" w14:textId="77777777" w:rsidTr="00870AD0">
        <w:tc>
          <w:tcPr>
            <w:tcW w:w="1129" w:type="dxa"/>
            <w:shd w:val="clear" w:color="auto" w:fill="auto"/>
            <w:vAlign w:val="center"/>
          </w:tcPr>
          <w:p w14:paraId="7D3236E5" w14:textId="42009E35" w:rsidR="008769B1" w:rsidRDefault="00F35098" w:rsidP="008769B1">
            <w:pPr>
              <w:spacing w:after="0" w:line="336" w:lineRule="auto"/>
            </w:pPr>
            <w:r>
              <w:t>Qualcomm</w:t>
            </w:r>
          </w:p>
        </w:tc>
        <w:tc>
          <w:tcPr>
            <w:tcW w:w="1560" w:type="dxa"/>
            <w:shd w:val="clear" w:color="auto" w:fill="auto"/>
            <w:vAlign w:val="center"/>
          </w:tcPr>
          <w:p w14:paraId="7D3236E6" w14:textId="2330223E" w:rsidR="008769B1" w:rsidRDefault="00F35098" w:rsidP="008769B1">
            <w:pPr>
              <w:spacing w:after="0" w:line="336" w:lineRule="auto"/>
            </w:pPr>
            <w:r>
              <w:t>Yes</w:t>
            </w:r>
          </w:p>
        </w:tc>
        <w:tc>
          <w:tcPr>
            <w:tcW w:w="6945" w:type="dxa"/>
            <w:shd w:val="clear" w:color="auto" w:fill="auto"/>
            <w:vAlign w:val="center"/>
          </w:tcPr>
          <w:p w14:paraId="7D3236E7" w14:textId="0BCD172F" w:rsidR="008769B1" w:rsidRDefault="00F35098" w:rsidP="008769B1">
            <w:pPr>
              <w:spacing w:after="0" w:line="336" w:lineRule="auto"/>
            </w:pPr>
            <w:r>
              <w:t>If RAN1/RAN4 decides existing channel quality values are not sufficient for 16QAM.</w:t>
            </w:r>
          </w:p>
        </w:tc>
      </w:tr>
      <w:tr w:rsidR="009D0B7B" w14:paraId="7D3236EC" w14:textId="77777777" w:rsidTr="00870AD0">
        <w:tc>
          <w:tcPr>
            <w:tcW w:w="1129" w:type="dxa"/>
            <w:shd w:val="clear" w:color="auto" w:fill="auto"/>
            <w:vAlign w:val="center"/>
          </w:tcPr>
          <w:p w14:paraId="7D3236E9" w14:textId="0917A061" w:rsidR="009D0B7B" w:rsidRDefault="009D0B7B" w:rsidP="009D0B7B">
            <w:pPr>
              <w:spacing w:after="0"/>
            </w:pPr>
            <w:r>
              <w:t>Huawei, HiSilicon</w:t>
            </w:r>
          </w:p>
        </w:tc>
        <w:tc>
          <w:tcPr>
            <w:tcW w:w="1560" w:type="dxa"/>
            <w:shd w:val="clear" w:color="auto" w:fill="auto"/>
            <w:vAlign w:val="center"/>
          </w:tcPr>
          <w:p w14:paraId="7D3236EA" w14:textId="726E17FD" w:rsidR="009D0B7B" w:rsidRDefault="009D0B7B" w:rsidP="009D0B7B">
            <w:pPr>
              <w:spacing w:after="0"/>
            </w:pPr>
            <w:r>
              <w:t>No</w:t>
            </w:r>
          </w:p>
        </w:tc>
        <w:tc>
          <w:tcPr>
            <w:tcW w:w="6945" w:type="dxa"/>
            <w:shd w:val="clear" w:color="auto" w:fill="auto"/>
            <w:vAlign w:val="center"/>
          </w:tcPr>
          <w:p w14:paraId="7D3236EB" w14:textId="6A7054B2" w:rsidR="009D0B7B" w:rsidRDefault="009D0B7B" w:rsidP="009D0B7B">
            <w:pPr>
              <w:spacing w:after="0"/>
            </w:pPr>
            <w:r>
              <w:t xml:space="preserve">Wait for RAN1 first </w:t>
            </w:r>
          </w:p>
        </w:tc>
      </w:tr>
      <w:tr w:rsidR="00700BF1" w14:paraId="050D72F8" w14:textId="77777777" w:rsidTr="00870AD0">
        <w:tc>
          <w:tcPr>
            <w:tcW w:w="1129" w:type="dxa"/>
            <w:shd w:val="clear" w:color="auto" w:fill="auto"/>
            <w:vAlign w:val="center"/>
          </w:tcPr>
          <w:p w14:paraId="6E33E3E2" w14:textId="7961A20B" w:rsidR="00700BF1" w:rsidRDefault="00700BF1" w:rsidP="00700BF1">
            <w:pPr>
              <w:spacing w:after="0"/>
            </w:pPr>
            <w:r>
              <w:t>MediaTek</w:t>
            </w:r>
          </w:p>
        </w:tc>
        <w:tc>
          <w:tcPr>
            <w:tcW w:w="1560" w:type="dxa"/>
            <w:shd w:val="clear" w:color="auto" w:fill="auto"/>
            <w:vAlign w:val="center"/>
          </w:tcPr>
          <w:p w14:paraId="57BA553A" w14:textId="31928286" w:rsidR="00700BF1" w:rsidRDefault="00700BF1" w:rsidP="00700BF1">
            <w:pPr>
              <w:spacing w:after="0"/>
            </w:pPr>
            <w:r>
              <w:t>Maybe</w:t>
            </w:r>
          </w:p>
        </w:tc>
        <w:tc>
          <w:tcPr>
            <w:tcW w:w="6945" w:type="dxa"/>
            <w:shd w:val="clear" w:color="auto" w:fill="auto"/>
            <w:vAlign w:val="center"/>
          </w:tcPr>
          <w:p w14:paraId="2264834A" w14:textId="1E38888E" w:rsidR="00700BF1" w:rsidRDefault="00700BF1" w:rsidP="00700BF1">
            <w:pPr>
              <w:spacing w:after="0"/>
            </w:pPr>
            <w:r>
              <w:t>Wait for RAN1 agreement before it comes to RAN2.</w:t>
            </w:r>
          </w:p>
        </w:tc>
      </w:tr>
      <w:tr w:rsidR="003C7CCF" w14:paraId="6FE9140B" w14:textId="77777777" w:rsidTr="00870AD0">
        <w:tc>
          <w:tcPr>
            <w:tcW w:w="1129" w:type="dxa"/>
            <w:shd w:val="clear" w:color="auto" w:fill="auto"/>
            <w:vAlign w:val="center"/>
          </w:tcPr>
          <w:p w14:paraId="7A973ADD" w14:textId="3E73DDF4" w:rsidR="003C7CCF" w:rsidRDefault="003C7CCF" w:rsidP="00700BF1">
            <w:pPr>
              <w:spacing w:after="0"/>
            </w:pPr>
            <w:r>
              <w:t>Nokia</w:t>
            </w:r>
          </w:p>
        </w:tc>
        <w:tc>
          <w:tcPr>
            <w:tcW w:w="1560" w:type="dxa"/>
            <w:shd w:val="clear" w:color="auto" w:fill="auto"/>
            <w:vAlign w:val="center"/>
          </w:tcPr>
          <w:p w14:paraId="16BA1BBC" w14:textId="0BDDE819" w:rsidR="003C7CCF" w:rsidRDefault="003C7CCF" w:rsidP="00700BF1">
            <w:pPr>
              <w:spacing w:after="0"/>
            </w:pPr>
            <w:r>
              <w:t>Yes</w:t>
            </w:r>
          </w:p>
        </w:tc>
        <w:tc>
          <w:tcPr>
            <w:tcW w:w="6945" w:type="dxa"/>
            <w:shd w:val="clear" w:color="auto" w:fill="auto"/>
            <w:vAlign w:val="center"/>
          </w:tcPr>
          <w:p w14:paraId="7CC6C10D" w14:textId="3189A87E" w:rsidR="003C7CCF" w:rsidRDefault="003C7CCF" w:rsidP="00700BF1">
            <w:pPr>
              <w:spacing w:after="0"/>
            </w:pPr>
            <w:r>
              <w:t>We think extending CQI for 16QAM is needed for suitable decision at network for MCS selection.</w:t>
            </w:r>
          </w:p>
        </w:tc>
      </w:tr>
      <w:tr w:rsidR="00B34E38" w14:paraId="10EF89D2" w14:textId="77777777" w:rsidTr="00870AD0">
        <w:tc>
          <w:tcPr>
            <w:tcW w:w="1129" w:type="dxa"/>
            <w:shd w:val="clear" w:color="auto" w:fill="auto"/>
            <w:vAlign w:val="center"/>
          </w:tcPr>
          <w:p w14:paraId="45A66772" w14:textId="6537650F" w:rsidR="00B34E38" w:rsidRDefault="00B34E38" w:rsidP="00700BF1">
            <w:pPr>
              <w:spacing w:after="0"/>
            </w:pPr>
            <w:r>
              <w:t>Sequans</w:t>
            </w:r>
          </w:p>
        </w:tc>
        <w:tc>
          <w:tcPr>
            <w:tcW w:w="1560" w:type="dxa"/>
            <w:shd w:val="clear" w:color="auto" w:fill="auto"/>
            <w:vAlign w:val="center"/>
          </w:tcPr>
          <w:p w14:paraId="1BDB5B01" w14:textId="14558CD5" w:rsidR="00B34E38" w:rsidRDefault="00B34E38" w:rsidP="00700BF1">
            <w:pPr>
              <w:spacing w:after="0"/>
            </w:pPr>
            <w:r>
              <w:t>Probably yes</w:t>
            </w:r>
          </w:p>
        </w:tc>
        <w:tc>
          <w:tcPr>
            <w:tcW w:w="6945" w:type="dxa"/>
            <w:shd w:val="clear" w:color="auto" w:fill="auto"/>
            <w:vAlign w:val="center"/>
          </w:tcPr>
          <w:p w14:paraId="493EFFFE" w14:textId="56BF77C5" w:rsidR="00B34E38" w:rsidRDefault="00B34E38" w:rsidP="00700BF1">
            <w:pPr>
              <w:spacing w:after="0"/>
            </w:pPr>
            <w:r>
              <w:t>But better wait for RAN1</w:t>
            </w:r>
          </w:p>
        </w:tc>
      </w:tr>
    </w:tbl>
    <w:p w14:paraId="7D3236ED"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EE"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EF" w14:textId="77777777" w:rsidR="004C4C5B" w:rsidRDefault="004C4C5B" w:rsidP="004C4C5B">
      <w:pPr>
        <w:pStyle w:val="BodyText"/>
        <w:snapToGrid w:val="0"/>
        <w:spacing w:before="60" w:after="60" w:line="288" w:lineRule="auto"/>
        <w:jc w:val="both"/>
        <w:rPr>
          <w:b/>
          <w:sz w:val="22"/>
          <w:szCs w:val="22"/>
          <w:u w:val="single"/>
          <w:lang w:eastAsia="zh-CN"/>
        </w:rPr>
      </w:pPr>
    </w:p>
    <w:p w14:paraId="7D3236F0" w14:textId="77777777" w:rsidR="005A0850"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sidR="003022BF">
        <w:rPr>
          <w:b/>
          <w:sz w:val="22"/>
          <w:szCs w:val="22"/>
          <w:u w:val="single"/>
          <w:lang w:eastAsia="zh-CN"/>
        </w:rPr>
        <w:t>5</w:t>
      </w:r>
      <w:r w:rsidRPr="004C4C5B">
        <w:rPr>
          <w:b/>
          <w:sz w:val="22"/>
          <w:szCs w:val="22"/>
          <w:u w:val="single"/>
          <w:lang w:eastAsia="zh-CN"/>
        </w:rPr>
        <w:t>:</w:t>
      </w:r>
      <w:r>
        <w:rPr>
          <w:b/>
          <w:sz w:val="22"/>
          <w:szCs w:val="22"/>
          <w:u w:val="single"/>
          <w:lang w:eastAsia="zh-CN"/>
        </w:rPr>
        <w:t xml:space="preserve"> </w:t>
      </w:r>
      <w:r w:rsidR="005A0850">
        <w:rPr>
          <w:b/>
          <w:sz w:val="22"/>
          <w:szCs w:val="22"/>
          <w:u w:val="single"/>
          <w:lang w:eastAsia="zh-CN"/>
        </w:rPr>
        <w:t>A</w:t>
      </w:r>
      <w:r w:rsidR="005A0850" w:rsidRPr="005A0850">
        <w:rPr>
          <w:b/>
          <w:sz w:val="22"/>
          <w:szCs w:val="22"/>
          <w:u w:val="single"/>
          <w:lang w:eastAsia="zh-CN"/>
        </w:rPr>
        <w:t>pplicability of 16-QAM for PUR and Multi-TB</w:t>
      </w:r>
    </w:p>
    <w:p w14:paraId="7D3236F1" w14:textId="77777777" w:rsidR="005A0850" w:rsidRDefault="00CC52FC" w:rsidP="005A0850">
      <w:pPr>
        <w:pStyle w:val="BodyText"/>
        <w:snapToGrid w:val="0"/>
        <w:spacing w:before="60" w:after="60" w:line="288" w:lineRule="auto"/>
        <w:jc w:val="both"/>
        <w:rPr>
          <w:lang w:eastAsia="zh-CN"/>
        </w:rPr>
      </w:pPr>
      <w:r>
        <w:rPr>
          <w:lang w:eastAsia="zh-CN"/>
        </w:rPr>
        <w:t>As mentioned in</w:t>
      </w:r>
      <w:r w:rsidR="005A0850">
        <w:rPr>
          <w:lang w:eastAsia="zh-CN"/>
        </w:rPr>
        <w:t xml:space="preserve"> </w:t>
      </w:r>
      <w:r w:rsidR="005A0850">
        <w:rPr>
          <w:rFonts w:hint="eastAsia"/>
          <w:lang w:eastAsia="zh-CN"/>
        </w:rPr>
        <w:t>[2], considering that</w:t>
      </w:r>
      <w:r>
        <w:rPr>
          <w:lang w:eastAsia="zh-CN"/>
        </w:rPr>
        <w:t xml:space="preserve"> </w:t>
      </w:r>
      <w:r w:rsidRPr="00112A44">
        <w:rPr>
          <w:rFonts w:hint="eastAsia"/>
        </w:rPr>
        <w:t>16QAM can only be used in the high channel quality state</w:t>
      </w:r>
      <w:r>
        <w:t xml:space="preserve"> and</w:t>
      </w:r>
      <w:r w:rsidR="005A0850">
        <w:rPr>
          <w:rFonts w:hint="eastAsia"/>
          <w:lang w:eastAsia="zh-CN"/>
        </w:rPr>
        <w:t xml:space="preserve"> the eNB cannot pre-estimate the channel quality </w:t>
      </w:r>
      <w:r w:rsidR="005A0850">
        <w:rPr>
          <w:lang w:eastAsia="zh-CN"/>
        </w:rPr>
        <w:t>of</w:t>
      </w:r>
      <w:r w:rsidR="005A0850">
        <w:rPr>
          <w:rFonts w:hint="eastAsia"/>
          <w:lang w:eastAsia="zh-CN"/>
        </w:rPr>
        <w:t xml:space="preserve"> the (</w:t>
      </w:r>
      <w:r w:rsidR="005A0850">
        <w:rPr>
          <w:lang w:eastAsia="zh-CN"/>
        </w:rPr>
        <w:t xml:space="preserve">later) </w:t>
      </w:r>
      <w:r w:rsidR="005A0850">
        <w:rPr>
          <w:rFonts w:hint="eastAsia"/>
          <w:lang w:eastAsia="zh-CN"/>
        </w:rPr>
        <w:t xml:space="preserve">occasion of PUR transmission when configuring PUR resource, </w:t>
      </w:r>
      <w:r w:rsidRPr="00112A44">
        <w:t>there may be a risk that 16QAM canno</w:t>
      </w:r>
      <w:r w:rsidRPr="00112A44">
        <w:rPr>
          <w:lang w:eastAsia="zh-CN"/>
        </w:rPr>
        <w:t>t be used under the channel quality</w:t>
      </w:r>
      <w:r>
        <w:rPr>
          <w:lang w:eastAsia="zh-CN"/>
        </w:rPr>
        <w:t xml:space="preserve"> </w:t>
      </w:r>
      <w:r w:rsidRPr="00112A44">
        <w:rPr>
          <w:lang w:eastAsia="zh-CN"/>
        </w:rPr>
        <w:t>when transmitting PUR</w:t>
      </w:r>
      <w:r>
        <w:rPr>
          <w:lang w:eastAsia="zh-CN"/>
        </w:rPr>
        <w:t xml:space="preserve">. So company think </w:t>
      </w:r>
      <w:r w:rsidRPr="00112A44">
        <w:rPr>
          <w:lang w:eastAsia="zh-CN"/>
        </w:rPr>
        <w:t>RAN1 may need to further evaluate</w:t>
      </w:r>
      <w:r>
        <w:rPr>
          <w:lang w:eastAsia="zh-CN"/>
        </w:rPr>
        <w:t xml:space="preserve"> the a</w:t>
      </w:r>
      <w:r w:rsidRPr="00CC52FC">
        <w:rPr>
          <w:lang w:eastAsia="zh-CN"/>
        </w:rPr>
        <w:t xml:space="preserve">pplicability of 16-QAM for PUR. </w:t>
      </w:r>
      <w:r>
        <w:rPr>
          <w:lang w:eastAsia="zh-CN"/>
        </w:rPr>
        <w:t xml:space="preserve">In </w:t>
      </w:r>
      <w:r w:rsidR="005A0850">
        <w:rPr>
          <w:rFonts w:hint="eastAsia"/>
          <w:lang w:eastAsia="zh-CN"/>
        </w:rPr>
        <w:t xml:space="preserve">[5], it is also proposed that </w:t>
      </w:r>
      <w:r w:rsidR="005A0850">
        <w:rPr>
          <w:lang w:eastAsia="zh-CN"/>
        </w:rPr>
        <w:t xml:space="preserve">RAN2 should wait for RAN1 to decide on </w:t>
      </w:r>
      <w:r w:rsidR="005A0850" w:rsidRPr="004C4C5B">
        <w:rPr>
          <w:lang w:eastAsia="zh-CN"/>
        </w:rPr>
        <w:t>the applicability of 16-QAM for PUR and Multi-TB.</w:t>
      </w:r>
      <w:r w:rsidR="005A0850">
        <w:rPr>
          <w:lang w:eastAsia="zh-CN"/>
        </w:rPr>
        <w:t xml:space="preserve"> </w:t>
      </w:r>
    </w:p>
    <w:p w14:paraId="7D3236F2" w14:textId="77777777" w:rsidR="005A0850" w:rsidRPr="004C4C5B" w:rsidRDefault="008769B1" w:rsidP="005A0850">
      <w:pPr>
        <w:pStyle w:val="BodyText"/>
        <w:snapToGrid w:val="0"/>
        <w:spacing w:before="60" w:after="60" w:line="288" w:lineRule="auto"/>
        <w:jc w:val="both"/>
        <w:rPr>
          <w:lang w:eastAsia="zh-CN"/>
        </w:rPr>
      </w:pPr>
      <w:r>
        <w:rPr>
          <w:lang w:eastAsia="zh-CN"/>
        </w:rPr>
        <w:t>Since companies think RAN2 should wait for RAN1 evaluation or agreemen</w:t>
      </w:r>
      <w:r>
        <w:rPr>
          <w:rFonts w:hint="eastAsia"/>
          <w:lang w:eastAsia="zh-CN"/>
        </w:rPr>
        <w:t>t</w:t>
      </w:r>
      <w:r w:rsidR="005A0850">
        <w:rPr>
          <w:lang w:eastAsia="zh-CN"/>
        </w:rPr>
        <w:t>, n</w:t>
      </w:r>
      <w:r w:rsidR="005A0850">
        <w:rPr>
          <w:rFonts w:hint="eastAsia"/>
          <w:lang w:eastAsia="zh-CN"/>
        </w:rPr>
        <w:t>o</w:t>
      </w:r>
      <w:r w:rsidR="005A0850">
        <w:rPr>
          <w:lang w:eastAsia="zh-CN"/>
        </w:rPr>
        <w:t xml:space="preserve"> </w:t>
      </w:r>
      <w:r w:rsidR="005A0850">
        <w:rPr>
          <w:rFonts w:hint="eastAsia"/>
          <w:lang w:eastAsia="zh-CN"/>
        </w:rPr>
        <w:t>proposal</w:t>
      </w:r>
      <w:r w:rsidR="005A0850">
        <w:rPr>
          <w:lang w:eastAsia="zh-CN"/>
        </w:rPr>
        <w:t xml:space="preserve"> </w:t>
      </w:r>
      <w:r w:rsidR="005A0850">
        <w:rPr>
          <w:rFonts w:hint="eastAsia"/>
          <w:lang w:eastAsia="zh-CN"/>
        </w:rPr>
        <w:t>is</w:t>
      </w:r>
      <w:r w:rsidR="005A0850">
        <w:rPr>
          <w:lang w:eastAsia="zh-CN"/>
        </w:rPr>
        <w:t xml:space="preserve"> </w:t>
      </w:r>
      <w:r w:rsidR="005A0850">
        <w:rPr>
          <w:rFonts w:hint="eastAsia"/>
          <w:lang w:eastAsia="zh-CN"/>
        </w:rPr>
        <w:t>suggested</w:t>
      </w:r>
      <w:r w:rsidR="005A0850">
        <w:rPr>
          <w:lang w:eastAsia="zh-CN"/>
        </w:rPr>
        <w:t xml:space="preserve"> </w:t>
      </w:r>
      <w:r w:rsidR="005A0850">
        <w:rPr>
          <w:rFonts w:hint="eastAsia"/>
          <w:lang w:eastAsia="zh-CN"/>
        </w:rPr>
        <w:t>for</w:t>
      </w:r>
      <w:r w:rsidR="005A0850">
        <w:rPr>
          <w:lang w:eastAsia="zh-CN"/>
        </w:rPr>
        <w:t xml:space="preserve"> </w:t>
      </w:r>
      <w:r w:rsidR="005A0850">
        <w:rPr>
          <w:rFonts w:hint="eastAsia"/>
          <w:lang w:eastAsia="zh-CN"/>
        </w:rPr>
        <w:t>this</w:t>
      </w:r>
      <w:r w:rsidR="005A0850">
        <w:rPr>
          <w:lang w:eastAsia="zh-CN"/>
        </w:rPr>
        <w:t xml:space="preserve"> </w:t>
      </w:r>
      <w:r w:rsidR="005A0850">
        <w:rPr>
          <w:rFonts w:hint="eastAsia"/>
          <w:lang w:eastAsia="zh-CN"/>
        </w:rPr>
        <w:t>issue.</w:t>
      </w:r>
    </w:p>
    <w:p w14:paraId="7D3236F3" w14:textId="77777777" w:rsidR="005A0850" w:rsidRDefault="005A0850" w:rsidP="004C4C5B">
      <w:pPr>
        <w:pStyle w:val="BodyText"/>
        <w:snapToGrid w:val="0"/>
        <w:spacing w:before="60" w:after="60" w:line="288" w:lineRule="auto"/>
        <w:jc w:val="both"/>
        <w:rPr>
          <w:b/>
          <w:sz w:val="22"/>
          <w:szCs w:val="22"/>
          <w:u w:val="single"/>
          <w:lang w:eastAsia="zh-CN"/>
        </w:rPr>
      </w:pPr>
    </w:p>
    <w:p w14:paraId="7D3236F4" w14:textId="77777777" w:rsidR="004C4C5B" w:rsidRPr="004C4C5B" w:rsidRDefault="005A0850"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6</w:t>
      </w:r>
      <w:r w:rsidRPr="004C4C5B">
        <w:rPr>
          <w:b/>
          <w:sz w:val="22"/>
          <w:szCs w:val="22"/>
          <w:u w:val="single"/>
          <w:lang w:eastAsia="zh-CN"/>
        </w:rPr>
        <w:t>:</w:t>
      </w:r>
      <w:r>
        <w:rPr>
          <w:b/>
          <w:sz w:val="22"/>
          <w:szCs w:val="22"/>
          <w:u w:val="single"/>
          <w:lang w:eastAsia="zh-CN"/>
        </w:rPr>
        <w:t xml:space="preserve"> </w:t>
      </w:r>
      <w:r w:rsidR="004C4C5B">
        <w:rPr>
          <w:b/>
          <w:sz w:val="22"/>
          <w:szCs w:val="22"/>
          <w:u w:val="single"/>
          <w:lang w:eastAsia="zh-CN"/>
        </w:rPr>
        <w:t>D</w:t>
      </w:r>
      <w:r w:rsidR="004C4C5B" w:rsidRPr="004C4C5B">
        <w:rPr>
          <w:b/>
          <w:sz w:val="22"/>
          <w:szCs w:val="22"/>
          <w:u w:val="single"/>
          <w:lang w:eastAsia="zh-CN"/>
        </w:rPr>
        <w:t>ownlink</w:t>
      </w:r>
      <w:r w:rsidR="00352644">
        <w:rPr>
          <w:b/>
          <w:sz w:val="22"/>
          <w:szCs w:val="22"/>
          <w:u w:val="single"/>
          <w:lang w:eastAsia="zh-CN"/>
        </w:rPr>
        <w:t>/uplink</w:t>
      </w:r>
      <w:r w:rsidR="004C4C5B" w:rsidRPr="004C4C5B">
        <w:rPr>
          <w:b/>
          <w:sz w:val="22"/>
          <w:szCs w:val="22"/>
          <w:u w:val="single"/>
          <w:lang w:eastAsia="zh-CN"/>
        </w:rPr>
        <w:t xml:space="preserve"> power configuration</w:t>
      </w:r>
    </w:p>
    <w:p w14:paraId="7D3236F5" w14:textId="77777777" w:rsidR="004C4C5B" w:rsidRDefault="004C4C5B" w:rsidP="004C4C5B">
      <w:pPr>
        <w:pStyle w:val="BodyText"/>
        <w:snapToGrid w:val="0"/>
        <w:spacing w:before="60" w:after="60" w:line="288" w:lineRule="auto"/>
        <w:jc w:val="both"/>
        <w:rPr>
          <w:lang w:eastAsia="zh-CN"/>
        </w:rPr>
      </w:pPr>
      <w:r>
        <w:rPr>
          <w:rFonts w:hint="eastAsia"/>
          <w:lang w:eastAsia="zh-CN"/>
        </w:rPr>
        <w:lastRenderedPageBreak/>
        <w:t>In [5],</w:t>
      </w:r>
      <w:r>
        <w:rPr>
          <w:lang w:eastAsia="zh-CN"/>
        </w:rPr>
        <w:t xml:space="preserve"> it mentions</w:t>
      </w:r>
      <w:r>
        <w:rPr>
          <w:rFonts w:hint="eastAsia"/>
          <w:lang w:eastAsia="zh-CN"/>
        </w:rPr>
        <w:t xml:space="preserve"> </w:t>
      </w:r>
      <w:r>
        <w:rPr>
          <w:lang w:eastAsia="zh-CN"/>
        </w:rPr>
        <w:t xml:space="preserve">that </w:t>
      </w:r>
      <w:r>
        <w:rPr>
          <w:rFonts w:hint="eastAsia"/>
          <w:lang w:eastAsia="zh-CN"/>
        </w:rPr>
        <w:t>R</w:t>
      </w:r>
      <w:r>
        <w:rPr>
          <w:lang w:eastAsia="zh-CN"/>
        </w:rPr>
        <w:t>AN1 discussion about</w:t>
      </w:r>
      <w:r>
        <w:rPr>
          <w:rFonts w:hint="eastAsia"/>
          <w:lang w:eastAsia="zh-CN"/>
        </w:rPr>
        <w:t xml:space="preserve"> d</w:t>
      </w:r>
      <w:r>
        <w:rPr>
          <w:lang w:eastAsia="zh-CN"/>
        </w:rPr>
        <w:t>ownlink power configuration</w:t>
      </w:r>
      <w:r>
        <w:rPr>
          <w:rFonts w:hint="eastAsia"/>
          <w:lang w:eastAsia="zh-CN"/>
        </w:rPr>
        <w:t xml:space="preserve"> </w:t>
      </w:r>
      <w:r>
        <w:rPr>
          <w:lang w:eastAsia="zh-CN"/>
        </w:rPr>
        <w:t xml:space="preserve">has not concluded yet on the signaling details. </w:t>
      </w:r>
      <w:r w:rsidR="003022BF">
        <w:rPr>
          <w:lang w:eastAsia="zh-CN"/>
        </w:rPr>
        <w:t xml:space="preserve">Moreover, </w:t>
      </w:r>
      <w:r w:rsidR="003022BF">
        <w:t>regarding the uplink power configuration to support 16-QAM</w:t>
      </w:r>
      <w:r w:rsidR="003022BF">
        <w:rPr>
          <w:lang w:eastAsia="zh-CN"/>
        </w:rPr>
        <w:t>, RAN1 plan to discuss a</w:t>
      </w:r>
      <w:r w:rsidR="003022BF">
        <w:rPr>
          <w:rFonts w:ascii="Times" w:hAnsi="Times" w:cs="Times"/>
          <w:lang w:eastAsia="sv-SE"/>
        </w:rPr>
        <w:t xml:space="preserve">dditional power control parameter in future meeting. </w:t>
      </w:r>
      <w:r>
        <w:rPr>
          <w:lang w:eastAsia="zh-CN"/>
        </w:rPr>
        <w:t xml:space="preserve">RAN2 should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p>
    <w:p w14:paraId="7D3236F6" w14:textId="77777777" w:rsidR="00DD502F" w:rsidRDefault="00DD502F">
      <w:pPr>
        <w:rPr>
          <w:sz w:val="12"/>
          <w:szCs w:val="12"/>
        </w:rPr>
      </w:pPr>
    </w:p>
    <w:p w14:paraId="7D3236F7" w14:textId="77777777" w:rsidR="00DD502F" w:rsidRDefault="006179DB">
      <w:pPr>
        <w:pStyle w:val="Heading2"/>
        <w:tabs>
          <w:tab w:val="left" w:pos="540"/>
        </w:tabs>
        <w:ind w:left="2520" w:hanging="2520"/>
      </w:pPr>
      <w:r>
        <w:t>14 HARQ processes in DL for HD-FDD Cat M1 UEs</w:t>
      </w:r>
    </w:p>
    <w:p w14:paraId="7D3236F8" w14:textId="77777777" w:rsidR="00DD502F" w:rsidRDefault="006179DB">
      <w:pPr>
        <w:pStyle w:val="BodyText"/>
        <w:spacing w:before="120"/>
        <w:jc w:val="both"/>
      </w:pPr>
      <w:r>
        <w:rPr>
          <w:rFonts w:hint="eastAsia"/>
          <w:lang w:eastAsia="zh-CN"/>
        </w:rPr>
        <w:t xml:space="preserve">In RAN2#113bis-e meeting, </w:t>
      </w:r>
      <w:r w:rsidR="008769B1">
        <w:rPr>
          <w:rFonts w:hint="eastAsia"/>
          <w:lang w:eastAsia="zh-CN"/>
        </w:rPr>
        <w:t>for</w:t>
      </w:r>
      <w:r w:rsidR="008769B1">
        <w:rPr>
          <w:lang w:eastAsia="zh-CN"/>
        </w:rPr>
        <w:t xml:space="preserve"> </w:t>
      </w:r>
      <w:r w:rsidR="008769B1">
        <w:t>14 HARQ processes for eMTC UE</w:t>
      </w:r>
      <w:r w:rsidR="008769B1">
        <w:rPr>
          <w:rFonts w:hint="eastAsia"/>
          <w:lang w:eastAsia="zh-CN"/>
        </w:rPr>
        <w:t>,</w:t>
      </w:r>
      <w:r w:rsidR="008769B1">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FC" w14:textId="77777777" w:rsidTr="008769B1">
        <w:tc>
          <w:tcPr>
            <w:tcW w:w="9628" w:type="dxa"/>
            <w:shd w:val="clear" w:color="auto" w:fill="auto"/>
          </w:tcPr>
          <w:p w14:paraId="7D3236F9" w14:textId="77777777" w:rsidR="00DD502F" w:rsidRPr="008769B1" w:rsidRDefault="006179DB" w:rsidP="008769B1">
            <w:pPr>
              <w:spacing w:before="60" w:after="60"/>
              <w:rPr>
                <w:rFonts w:eastAsia="MS Mincho"/>
              </w:rPr>
            </w:pPr>
            <w:r w:rsidRPr="008769B1">
              <w:rPr>
                <w:rFonts w:eastAsia="MS Mincho"/>
                <w:highlight w:val="green"/>
              </w:rPr>
              <w:t>RAN2#113bis-e agreements:</w:t>
            </w:r>
          </w:p>
          <w:p w14:paraId="7D3236FA" w14:textId="77777777" w:rsidR="00DD502F" w:rsidRPr="008769B1" w:rsidRDefault="006179DB" w:rsidP="008769B1">
            <w:pPr>
              <w:pStyle w:val="Agreement"/>
              <w:tabs>
                <w:tab w:val="clear" w:pos="1980"/>
                <w:tab w:val="left" w:pos="2250"/>
              </w:tabs>
              <w:spacing w:after="60"/>
              <w:ind w:left="641" w:hanging="357"/>
              <w:rPr>
                <w:rFonts w:ascii="Times New Roman" w:hAnsi="Times New Roman"/>
                <w:b w:val="0"/>
                <w:i/>
              </w:rPr>
            </w:pPr>
            <w:r w:rsidRPr="008769B1">
              <w:rPr>
                <w:rFonts w:ascii="Times New Roman" w:hAnsi="Times New Roman"/>
                <w:b w:val="0"/>
                <w:i/>
              </w:rPr>
              <w:t>14 HARQ activation is configured by dedicated RRC signalling.</w:t>
            </w:r>
          </w:p>
          <w:p w14:paraId="7D3236FB" w14:textId="77777777" w:rsidR="00DD502F" w:rsidRPr="008769B1" w:rsidRDefault="006179DB" w:rsidP="008769B1">
            <w:pPr>
              <w:pStyle w:val="Agreement"/>
              <w:tabs>
                <w:tab w:val="clear" w:pos="1980"/>
                <w:tab w:val="left" w:pos="2250"/>
              </w:tabs>
              <w:spacing w:after="60"/>
              <w:ind w:left="641" w:hanging="357"/>
              <w:rPr>
                <w:rFonts w:ascii="Times New Roman" w:hAnsi="Times New Roman"/>
                <w:lang w:eastAsia="ja-JP"/>
              </w:rPr>
            </w:pPr>
            <w:r w:rsidRPr="008769B1">
              <w:rPr>
                <w:rFonts w:ascii="Times New Roman" w:hAnsi="Times New Roman"/>
                <w:b w:val="0"/>
                <w:i/>
              </w:rPr>
              <w:t>Working assumption: No change to current L2 buffer size requirement</w:t>
            </w:r>
            <w:r w:rsidRPr="008769B1">
              <w:rPr>
                <w:rFonts w:ascii="Times New Roman" w:eastAsia="SimSun" w:hAnsi="Times New Roman"/>
                <w:b w:val="0"/>
                <w:i/>
                <w:lang w:eastAsia="zh-CN"/>
              </w:rPr>
              <w:t>.</w:t>
            </w:r>
          </w:p>
        </w:tc>
      </w:tr>
    </w:tbl>
    <w:p w14:paraId="7D3236FD" w14:textId="77777777" w:rsidR="008769B1" w:rsidRDefault="008769B1" w:rsidP="008769B1">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xml:space="preserve">, </w:t>
      </w:r>
      <w:r>
        <w:t>14 HARQ processes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[3][6]</w:t>
      </w:r>
      <w:r>
        <w:rPr>
          <w:lang w:eastAsia="zh-CN"/>
        </w:rPr>
        <w:t>.</w:t>
      </w:r>
    </w:p>
    <w:p w14:paraId="7D3236FE" w14:textId="77777777" w:rsidR="008769B1" w:rsidRDefault="008769B1" w:rsidP="008769B1">
      <w:pPr>
        <w:pStyle w:val="BodyText"/>
        <w:snapToGrid w:val="0"/>
        <w:spacing w:before="60" w:after="60" w:line="288" w:lineRule="auto"/>
        <w:jc w:val="both"/>
        <w:rPr>
          <w:lang w:eastAsia="zh-CN"/>
        </w:rPr>
      </w:pPr>
    </w:p>
    <w:p w14:paraId="7D3236FF" w14:textId="77777777" w:rsidR="008769B1" w:rsidRPr="004C4C5B" w:rsidRDefault="008769B1" w:rsidP="008769B1">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00" w14:textId="77777777" w:rsidR="00DD502F" w:rsidRDefault="006179DB" w:rsidP="008769B1">
      <w:pPr>
        <w:pStyle w:val="BodyText"/>
        <w:snapToGrid w:val="0"/>
        <w:spacing w:before="60" w:after="60" w:line="288" w:lineRule="auto"/>
        <w:jc w:val="both"/>
        <w:rPr>
          <w:lang w:eastAsia="zh-CN"/>
        </w:rPr>
      </w:pPr>
      <w:r>
        <w:rPr>
          <w:rFonts w:hint="eastAsia"/>
          <w:lang w:eastAsia="zh-CN"/>
        </w:rPr>
        <w:t>In</w:t>
      </w:r>
      <w:r w:rsidR="008769B1">
        <w:rPr>
          <w:lang w:eastAsia="zh-CN"/>
        </w:rPr>
        <w:t xml:space="preserve"> </w:t>
      </w:r>
      <w:r>
        <w:rPr>
          <w:rFonts w:hint="eastAsia"/>
          <w:lang w:eastAsia="zh-CN"/>
        </w:rPr>
        <w:t xml:space="preserve">[3], </w:t>
      </w:r>
      <w:r w:rsidR="008769B1">
        <w:rPr>
          <w:rFonts w:hint="eastAsia"/>
          <w:lang w:eastAsia="zh-CN"/>
        </w:rPr>
        <w:t>it</w:t>
      </w:r>
      <w:r w:rsidR="008769B1">
        <w:rPr>
          <w:lang w:eastAsia="zh-CN"/>
        </w:rPr>
        <w:t xml:space="preserve"> </w:t>
      </w:r>
      <w:r w:rsidR="008769B1">
        <w:rPr>
          <w:rFonts w:hint="eastAsia"/>
          <w:lang w:eastAsia="zh-CN"/>
        </w:rPr>
        <w:t>mentions</w:t>
      </w:r>
      <w:r>
        <w:rPr>
          <w:rFonts w:hint="eastAsia"/>
          <w:lang w:eastAsia="zh-CN"/>
        </w:rPr>
        <w:t xml:space="preserve"> that UEs support 14</w:t>
      </w:r>
      <w:r>
        <w:rPr>
          <w:lang w:eastAsia="zh-CN"/>
        </w:rPr>
        <w:t xml:space="preserve"> </w:t>
      </w:r>
      <w:r>
        <w:rPr>
          <w:rFonts w:hint="eastAsia"/>
          <w:lang w:eastAsia="zh-CN"/>
        </w:rPr>
        <w:t>HARQ should always support 10</w:t>
      </w:r>
      <w:r>
        <w:rPr>
          <w:lang w:eastAsia="zh-CN"/>
        </w:rPr>
        <w:t xml:space="preserve"> </w:t>
      </w:r>
      <w:r>
        <w:rPr>
          <w:rFonts w:hint="eastAsia"/>
          <w:lang w:eastAsia="zh-CN"/>
        </w:rPr>
        <w:t>HARQ</w:t>
      </w:r>
      <w:r w:rsidR="006E5DC6">
        <w:rPr>
          <w:lang w:eastAsia="zh-CN"/>
        </w:rPr>
        <w:t>. As</w:t>
      </w:r>
      <w:r>
        <w:rPr>
          <w:rFonts w:hint="eastAsia"/>
          <w:lang w:eastAsia="zh-CN"/>
        </w:rPr>
        <w:t xml:space="preserve"> 10 HARQ can only be supported in </w:t>
      </w:r>
      <w:r>
        <w:rPr>
          <w:lang w:eastAsia="zh-CN"/>
        </w:rPr>
        <w:t>coverage enhancement mode A</w:t>
      </w:r>
      <w:r>
        <w:rPr>
          <w:rFonts w:hint="eastAsia"/>
          <w:lang w:eastAsia="zh-CN"/>
        </w:rPr>
        <w:t>,</w:t>
      </w:r>
      <w:r w:rsidR="006E5DC6">
        <w:rPr>
          <w:lang w:eastAsia="zh-CN"/>
        </w:rPr>
        <w:t xml:space="preserve"> company </w:t>
      </w:r>
      <w:r w:rsidR="006E5DC6">
        <w:rPr>
          <w:rFonts w:hint="eastAsia"/>
          <w:lang w:eastAsia="zh-CN"/>
        </w:rPr>
        <w:t>think</w:t>
      </w:r>
      <w:r w:rsidR="006E5DC6">
        <w:rPr>
          <w:lang w:eastAsia="zh-CN"/>
        </w:rPr>
        <w:t xml:space="preserve"> </w:t>
      </w:r>
      <w:r w:rsidR="006E5DC6">
        <w:rPr>
          <w:rFonts w:hint="eastAsia"/>
          <w:lang w:eastAsia="zh-CN"/>
        </w:rPr>
        <w:t>RAN2</w:t>
      </w:r>
      <w:r w:rsidR="006E5DC6">
        <w:rPr>
          <w:lang w:eastAsia="zh-CN"/>
        </w:rPr>
        <w:t xml:space="preserve"> </w:t>
      </w:r>
      <w:r w:rsidR="006E5DC6">
        <w:rPr>
          <w:rFonts w:hint="eastAsia"/>
          <w:lang w:eastAsia="zh-CN"/>
        </w:rPr>
        <w:t>c</w:t>
      </w:r>
      <w:r w:rsidR="006E5DC6">
        <w:rPr>
          <w:lang w:eastAsia="zh-CN"/>
        </w:rPr>
        <w:t>an assume</w:t>
      </w:r>
      <w:r>
        <w:rPr>
          <w:rFonts w:hint="eastAsia"/>
          <w:lang w:eastAsia="zh-CN"/>
        </w:rPr>
        <w:t xml:space="preserve"> 14 HARQ </w:t>
      </w:r>
      <w:r w:rsidR="007B5A9E">
        <w:rPr>
          <w:lang w:eastAsia="zh-CN"/>
        </w:rPr>
        <w:t xml:space="preserve">is </w:t>
      </w:r>
      <w:r>
        <w:rPr>
          <w:rFonts w:hint="eastAsia"/>
          <w:lang w:eastAsia="zh-CN"/>
        </w:rPr>
        <w:t>only</w:t>
      </w:r>
      <w:r w:rsidR="007B5A9E">
        <w:rPr>
          <w:lang w:eastAsia="zh-CN"/>
        </w:rPr>
        <w:t xml:space="preserve"> </w:t>
      </w:r>
      <w:r>
        <w:rPr>
          <w:rFonts w:hint="eastAsia"/>
          <w:lang w:eastAsia="zh-CN"/>
        </w:rPr>
        <w:t>supported in CE Mode A.</w:t>
      </w:r>
    </w:p>
    <w:p w14:paraId="7D323701" w14:textId="77777777" w:rsidR="006E5DC6" w:rsidRDefault="006E5DC6" w:rsidP="006E5DC6">
      <w:pPr>
        <w:pStyle w:val="BodyText"/>
        <w:snapToGrid w:val="0"/>
        <w:spacing w:before="60" w:after="60" w:line="288" w:lineRule="auto"/>
        <w:jc w:val="both"/>
        <w:rPr>
          <w:lang w:eastAsia="zh-CN"/>
        </w:rPr>
      </w:pPr>
      <w:r w:rsidRPr="00216383">
        <w:t>The following proposal is suggested:</w:t>
      </w:r>
    </w:p>
    <w:p w14:paraId="7D323702" w14:textId="77777777" w:rsidR="00DD502F" w:rsidRDefault="008A55EE" w:rsidP="008769B1">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E5DC6" w:rsidRPr="008769B1">
        <w:rPr>
          <w:rFonts w:hint="eastAsia"/>
          <w:b/>
          <w:lang w:eastAsia="zh-CN"/>
        </w:rPr>
        <w:t xml:space="preserve">Proposal </w:t>
      </w:r>
      <w:r w:rsidR="006E5DC6">
        <w:rPr>
          <w:rFonts w:hint="eastAsia"/>
          <w:b/>
          <w:lang w:eastAsia="zh-CN"/>
        </w:rPr>
        <w:t>5</w:t>
      </w:r>
      <w:r w:rsidR="006E5DC6" w:rsidRPr="008769B1">
        <w:rPr>
          <w:rFonts w:hint="eastAsia"/>
          <w:b/>
          <w:lang w:eastAsia="zh-CN"/>
        </w:rPr>
        <w:t xml:space="preserve">: </w:t>
      </w:r>
      <w:r w:rsidR="006179DB" w:rsidRPr="006E5DC6">
        <w:rPr>
          <w:b/>
          <w:lang w:eastAsia="zh-CN"/>
        </w:rPr>
        <w:t>RAN2 assume</w:t>
      </w:r>
      <w:r w:rsidR="007B5A9E">
        <w:rPr>
          <w:b/>
          <w:lang w:eastAsia="zh-CN"/>
        </w:rPr>
        <w:t>s</w:t>
      </w:r>
      <w:r w:rsidR="006179DB" w:rsidRPr="006E5DC6">
        <w:rPr>
          <w:rFonts w:hint="eastAsia"/>
          <w:b/>
          <w:lang w:eastAsia="zh-CN"/>
        </w:rPr>
        <w:t xml:space="preserve"> that 14</w:t>
      </w:r>
      <w:r w:rsidR="006179DB" w:rsidRPr="006E5DC6">
        <w:rPr>
          <w:b/>
          <w:lang w:eastAsia="zh-CN"/>
        </w:rPr>
        <w:t xml:space="preserve"> </w:t>
      </w:r>
      <w:r w:rsidR="006179DB" w:rsidRPr="006E5DC6">
        <w:rPr>
          <w:rFonts w:hint="eastAsia"/>
          <w:b/>
          <w:lang w:eastAsia="zh-CN"/>
        </w:rPr>
        <w:t>HARQ is only supported in CE mode A.</w:t>
      </w:r>
    </w:p>
    <w:p w14:paraId="7D323703" w14:textId="77777777" w:rsidR="006E5DC6" w:rsidRDefault="006E5DC6" w:rsidP="006E5DC6">
      <w:pPr>
        <w:jc w:val="both"/>
      </w:pPr>
      <w:r>
        <w:t xml:space="preserve">Companies are invited to provide your feedback on </w:t>
      </w:r>
      <w:r w:rsidR="008A55EE">
        <w:rPr>
          <w:rFonts w:hint="eastAsia"/>
          <w:lang w:eastAsia="zh-CN"/>
        </w:rPr>
        <w:t>D</w:t>
      </w:r>
      <w:r>
        <w:t xml:space="preserve">P5.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6E5DC6" w14:paraId="7D323707" w14:textId="77777777" w:rsidTr="00080143">
        <w:tc>
          <w:tcPr>
            <w:tcW w:w="1129" w:type="dxa"/>
            <w:shd w:val="clear" w:color="auto" w:fill="auto"/>
            <w:vAlign w:val="center"/>
          </w:tcPr>
          <w:p w14:paraId="7D323704" w14:textId="77777777" w:rsidR="006E5DC6" w:rsidRDefault="006E5DC6" w:rsidP="00080143">
            <w:pPr>
              <w:spacing w:after="0" w:line="336" w:lineRule="auto"/>
              <w:rPr>
                <w:b/>
              </w:rPr>
            </w:pPr>
            <w:r>
              <w:rPr>
                <w:b/>
              </w:rPr>
              <w:t>Company</w:t>
            </w:r>
          </w:p>
        </w:tc>
        <w:tc>
          <w:tcPr>
            <w:tcW w:w="1418" w:type="dxa"/>
            <w:shd w:val="clear" w:color="auto" w:fill="auto"/>
            <w:vAlign w:val="center"/>
          </w:tcPr>
          <w:p w14:paraId="7D323705" w14:textId="77777777" w:rsidR="006E5DC6" w:rsidRPr="009A7017" w:rsidRDefault="006E5DC6" w:rsidP="00080143">
            <w:pPr>
              <w:spacing w:after="0"/>
              <w:rPr>
                <w:b/>
              </w:rPr>
            </w:pPr>
            <w:r>
              <w:rPr>
                <w:b/>
              </w:rPr>
              <w:t xml:space="preserve">Support </w:t>
            </w:r>
            <w:r w:rsidR="008A55EE">
              <w:rPr>
                <w:rFonts w:hint="eastAsia"/>
                <w:b/>
                <w:lang w:eastAsia="zh-CN"/>
              </w:rPr>
              <w:t>D</w:t>
            </w:r>
            <w:r>
              <w:rPr>
                <w:b/>
              </w:rPr>
              <w:t>P5 (yes/no)</w:t>
            </w:r>
          </w:p>
        </w:tc>
        <w:tc>
          <w:tcPr>
            <w:tcW w:w="7087" w:type="dxa"/>
            <w:shd w:val="clear" w:color="auto" w:fill="auto"/>
            <w:vAlign w:val="center"/>
          </w:tcPr>
          <w:p w14:paraId="7D323706" w14:textId="77777777" w:rsidR="006E5DC6" w:rsidRDefault="006E5DC6" w:rsidP="00080143">
            <w:pPr>
              <w:spacing w:after="0" w:line="336" w:lineRule="auto"/>
              <w:rPr>
                <w:b/>
              </w:rPr>
            </w:pPr>
            <w:r>
              <w:rPr>
                <w:b/>
              </w:rPr>
              <w:t>Additional comment(s)</w:t>
            </w:r>
          </w:p>
        </w:tc>
      </w:tr>
      <w:tr w:rsidR="004A68BC" w14:paraId="7D32370B" w14:textId="77777777" w:rsidTr="00080143">
        <w:tc>
          <w:tcPr>
            <w:tcW w:w="1129" w:type="dxa"/>
            <w:shd w:val="clear" w:color="auto" w:fill="auto"/>
            <w:vAlign w:val="center"/>
          </w:tcPr>
          <w:p w14:paraId="7D323708"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09"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0A" w14:textId="77777777" w:rsidR="004A68BC" w:rsidRDefault="004A68BC" w:rsidP="004A68BC">
            <w:pPr>
              <w:spacing w:after="0" w:line="336" w:lineRule="auto"/>
            </w:pPr>
          </w:p>
        </w:tc>
      </w:tr>
      <w:tr w:rsidR="006E5DC6" w14:paraId="7D32370F" w14:textId="77777777" w:rsidTr="00080143">
        <w:tc>
          <w:tcPr>
            <w:tcW w:w="1129" w:type="dxa"/>
            <w:shd w:val="clear" w:color="auto" w:fill="auto"/>
            <w:vAlign w:val="center"/>
          </w:tcPr>
          <w:p w14:paraId="7D32370C" w14:textId="59C8A339" w:rsidR="006E5DC6" w:rsidRDefault="00F35098" w:rsidP="00080143">
            <w:pPr>
              <w:spacing w:after="0" w:line="336" w:lineRule="auto"/>
            </w:pPr>
            <w:r>
              <w:t>Qualcomm</w:t>
            </w:r>
          </w:p>
        </w:tc>
        <w:tc>
          <w:tcPr>
            <w:tcW w:w="1418" w:type="dxa"/>
            <w:shd w:val="clear" w:color="auto" w:fill="auto"/>
            <w:vAlign w:val="center"/>
          </w:tcPr>
          <w:p w14:paraId="7D32370D" w14:textId="26F785C7" w:rsidR="006E5DC6" w:rsidRDefault="00F35098" w:rsidP="00080143">
            <w:pPr>
              <w:spacing w:after="0" w:line="336" w:lineRule="auto"/>
            </w:pPr>
            <w:r>
              <w:t>Maybe</w:t>
            </w:r>
          </w:p>
        </w:tc>
        <w:tc>
          <w:tcPr>
            <w:tcW w:w="7087" w:type="dxa"/>
            <w:shd w:val="clear" w:color="auto" w:fill="auto"/>
            <w:vAlign w:val="center"/>
          </w:tcPr>
          <w:p w14:paraId="7D32370E" w14:textId="52E538E9" w:rsidR="006E5DC6" w:rsidRDefault="006E5DC6" w:rsidP="00080143">
            <w:pPr>
              <w:spacing w:after="0" w:line="336" w:lineRule="auto"/>
            </w:pPr>
          </w:p>
        </w:tc>
      </w:tr>
      <w:tr w:rsidR="009D0B7B" w14:paraId="66A2A9A3" w14:textId="77777777" w:rsidTr="00080143">
        <w:tc>
          <w:tcPr>
            <w:tcW w:w="1129" w:type="dxa"/>
            <w:shd w:val="clear" w:color="auto" w:fill="auto"/>
            <w:vAlign w:val="center"/>
          </w:tcPr>
          <w:p w14:paraId="34EF49F1" w14:textId="2235DD3B" w:rsidR="009D0B7B" w:rsidRDefault="009D0B7B" w:rsidP="009D0B7B">
            <w:pPr>
              <w:spacing w:after="0" w:line="336" w:lineRule="auto"/>
            </w:pPr>
            <w:r>
              <w:t>Huawei</w:t>
            </w:r>
          </w:p>
        </w:tc>
        <w:tc>
          <w:tcPr>
            <w:tcW w:w="1418" w:type="dxa"/>
            <w:shd w:val="clear" w:color="auto" w:fill="auto"/>
            <w:vAlign w:val="center"/>
          </w:tcPr>
          <w:p w14:paraId="5AF47D96" w14:textId="0774F21C" w:rsidR="009D0B7B" w:rsidRDefault="009D0B7B" w:rsidP="009D0B7B">
            <w:pPr>
              <w:spacing w:after="0" w:line="336" w:lineRule="auto"/>
            </w:pPr>
            <w:r>
              <w:t>No</w:t>
            </w:r>
          </w:p>
        </w:tc>
        <w:tc>
          <w:tcPr>
            <w:tcW w:w="7087" w:type="dxa"/>
            <w:shd w:val="clear" w:color="auto" w:fill="auto"/>
            <w:vAlign w:val="center"/>
          </w:tcPr>
          <w:p w14:paraId="7082D7EE" w14:textId="2C78CF33" w:rsidR="009D0B7B" w:rsidRDefault="009D0B7B" w:rsidP="009D0B7B">
            <w:pPr>
              <w:spacing w:after="0" w:line="336" w:lineRule="auto"/>
            </w:pPr>
            <w:r>
              <w:t>There’s no need to assume anything, we can wait for L1 capabilities from RAN1</w:t>
            </w:r>
          </w:p>
        </w:tc>
      </w:tr>
      <w:tr w:rsidR="009D0B7B" w14:paraId="7D323713" w14:textId="77777777" w:rsidTr="00080143">
        <w:tc>
          <w:tcPr>
            <w:tcW w:w="1129" w:type="dxa"/>
            <w:shd w:val="clear" w:color="auto" w:fill="auto"/>
            <w:vAlign w:val="center"/>
          </w:tcPr>
          <w:p w14:paraId="7D323710" w14:textId="25BEFA86" w:rsidR="009D0B7B" w:rsidRDefault="00B34E38" w:rsidP="009D0B7B">
            <w:pPr>
              <w:spacing w:after="0" w:line="336" w:lineRule="auto"/>
            </w:pPr>
            <w:r>
              <w:t>Sequans</w:t>
            </w:r>
          </w:p>
        </w:tc>
        <w:tc>
          <w:tcPr>
            <w:tcW w:w="1418" w:type="dxa"/>
            <w:shd w:val="clear" w:color="auto" w:fill="auto"/>
            <w:vAlign w:val="center"/>
          </w:tcPr>
          <w:p w14:paraId="7D323711" w14:textId="7D40AA67" w:rsidR="009D0B7B" w:rsidRDefault="00B34E38" w:rsidP="009D0B7B">
            <w:pPr>
              <w:spacing w:after="0" w:line="336" w:lineRule="auto"/>
            </w:pPr>
            <w:r>
              <w:t>No</w:t>
            </w:r>
          </w:p>
        </w:tc>
        <w:tc>
          <w:tcPr>
            <w:tcW w:w="7087" w:type="dxa"/>
            <w:shd w:val="clear" w:color="auto" w:fill="auto"/>
            <w:vAlign w:val="center"/>
          </w:tcPr>
          <w:p w14:paraId="7D323712" w14:textId="1AD587D6" w:rsidR="009D0B7B" w:rsidRDefault="00B34E38" w:rsidP="009D0B7B">
            <w:pPr>
              <w:spacing w:after="0" w:line="336" w:lineRule="auto"/>
            </w:pPr>
            <w:r>
              <w:t>Wait for RAN1</w:t>
            </w:r>
          </w:p>
        </w:tc>
      </w:tr>
    </w:tbl>
    <w:p w14:paraId="7D323714"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15"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16" w14:textId="77777777" w:rsidR="006E5DC6" w:rsidRPr="008769B1" w:rsidRDefault="006E5DC6" w:rsidP="008769B1">
      <w:pPr>
        <w:pStyle w:val="BodyText"/>
        <w:snapToGrid w:val="0"/>
        <w:spacing w:before="60" w:after="60" w:line="288" w:lineRule="auto"/>
        <w:jc w:val="both"/>
        <w:rPr>
          <w:lang w:eastAsia="zh-CN"/>
        </w:rPr>
      </w:pPr>
    </w:p>
    <w:p w14:paraId="7D323717" w14:textId="77777777" w:rsidR="007B5A9E" w:rsidRPr="004C4C5B"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Pr>
          <w:b/>
          <w:sz w:val="22"/>
          <w:szCs w:val="22"/>
          <w:u w:val="single"/>
          <w:lang w:eastAsia="zh-CN"/>
        </w:rPr>
        <w:t xml:space="preserve"> 2</w:t>
      </w:r>
      <w:r w:rsidRPr="004C4C5B">
        <w:rPr>
          <w:b/>
          <w:sz w:val="22"/>
          <w:szCs w:val="22"/>
          <w:u w:val="single"/>
          <w:lang w:eastAsia="zh-CN"/>
        </w:rPr>
        <w:t xml:space="preserve">: </w:t>
      </w:r>
      <w:r>
        <w:rPr>
          <w:b/>
          <w:sz w:val="22"/>
          <w:szCs w:val="22"/>
          <w:u w:val="single"/>
          <w:lang w:eastAsia="zh-CN"/>
        </w:rPr>
        <w:t>L2 buffer size</w:t>
      </w:r>
    </w:p>
    <w:p w14:paraId="7D323718" w14:textId="77777777" w:rsidR="00DD502F" w:rsidRDefault="007B5A9E" w:rsidP="008769B1">
      <w:pPr>
        <w:pStyle w:val="BodyText"/>
        <w:snapToGrid w:val="0"/>
        <w:spacing w:before="60" w:after="60" w:line="288" w:lineRule="auto"/>
        <w:jc w:val="both"/>
        <w:rPr>
          <w:lang w:eastAsia="zh-CN"/>
        </w:rPr>
      </w:pPr>
      <w:r>
        <w:rPr>
          <w:lang w:eastAsia="zh-CN"/>
        </w:rPr>
        <w:t>As mentioned in</w:t>
      </w:r>
      <w:r>
        <w:rPr>
          <w:rFonts w:hint="eastAsia"/>
          <w:lang w:eastAsia="zh-CN"/>
        </w:rPr>
        <w:t xml:space="preserve"> </w:t>
      </w:r>
      <w:r w:rsidR="006179DB">
        <w:rPr>
          <w:rFonts w:hint="eastAsia"/>
          <w:lang w:eastAsia="zh-CN"/>
        </w:rPr>
        <w:t xml:space="preserve">[6], </w:t>
      </w:r>
      <w:r>
        <w:rPr>
          <w:lang w:eastAsia="zh-CN"/>
        </w:rPr>
        <w:t>s</w:t>
      </w:r>
      <w:r w:rsidRPr="007B5A9E">
        <w:rPr>
          <w:lang w:eastAsia="zh-CN"/>
        </w:rPr>
        <w:t>ince 14 HARQ processes are supported only in DL, it may be justified to increase the total layer 2 buffer size with a factor of 1.25 or 1.3</w:t>
      </w:r>
      <w:r>
        <w:rPr>
          <w:lang w:eastAsia="zh-CN"/>
        </w:rPr>
        <w:t>. B</w:t>
      </w:r>
      <w:r w:rsidRPr="007B5A9E">
        <w:rPr>
          <w:lang w:eastAsia="zh-CN"/>
        </w:rPr>
        <w:t>ut considering that this is HD-FDD Cat M1 UEs, no change is required to the current L2 buffer sizes</w:t>
      </w:r>
      <w:r>
        <w:rPr>
          <w:lang w:eastAsia="zh-CN"/>
        </w:rPr>
        <w:t>.</w:t>
      </w:r>
    </w:p>
    <w:p w14:paraId="7D323719" w14:textId="77777777" w:rsidR="007B5A9E" w:rsidRDefault="00E970DA" w:rsidP="007B5A9E">
      <w:pPr>
        <w:pStyle w:val="BodyText"/>
        <w:snapToGrid w:val="0"/>
        <w:spacing w:before="60" w:after="60" w:line="288" w:lineRule="auto"/>
        <w:jc w:val="both"/>
        <w:rPr>
          <w:lang w:eastAsia="zh-CN"/>
        </w:rPr>
      </w:pPr>
      <w:r>
        <w:t>As RAN2 already has had working assumption on this issue, t</w:t>
      </w:r>
      <w:r w:rsidR="007B5A9E" w:rsidRPr="00216383">
        <w:t>he following proposal is suggested:</w:t>
      </w:r>
    </w:p>
    <w:p w14:paraId="7D32371A" w14:textId="77777777" w:rsidR="007B5A9E" w:rsidRPr="007B5A9E"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7B5A9E" w:rsidRPr="007B5A9E">
        <w:rPr>
          <w:rFonts w:hint="eastAsia"/>
          <w:b/>
          <w:lang w:eastAsia="zh-CN"/>
        </w:rPr>
        <w:t xml:space="preserve">Proposal </w:t>
      </w:r>
      <w:r w:rsidR="007B5A9E" w:rsidRPr="007B5A9E">
        <w:rPr>
          <w:b/>
          <w:lang w:eastAsia="zh-CN"/>
        </w:rPr>
        <w:t>6</w:t>
      </w:r>
      <w:r w:rsidR="007B5A9E" w:rsidRPr="007B5A9E">
        <w:rPr>
          <w:rFonts w:hint="eastAsia"/>
          <w:b/>
          <w:lang w:eastAsia="zh-CN"/>
        </w:rPr>
        <w:t xml:space="preserve">: </w:t>
      </w:r>
      <w:r w:rsidR="00E970DA">
        <w:rPr>
          <w:b/>
          <w:bCs/>
          <w:lang w:eastAsia="zh-CN"/>
        </w:rPr>
        <w:t>C</w:t>
      </w:r>
      <w:r w:rsidR="00E970DA">
        <w:rPr>
          <w:rFonts w:hint="eastAsia"/>
          <w:b/>
          <w:bCs/>
          <w:lang w:eastAsia="zh-CN"/>
        </w:rPr>
        <w:t xml:space="preserve">onfirm the working assumption: </w:t>
      </w:r>
      <w:r w:rsidR="00E970DA" w:rsidRPr="00E970DA">
        <w:rPr>
          <w:b/>
          <w:bCs/>
          <w:lang w:eastAsia="zh-CN"/>
        </w:rPr>
        <w:t>No change to current L2 buffer size requirement</w:t>
      </w:r>
      <w:r w:rsidR="00E970DA" w:rsidRPr="00E970DA">
        <w:rPr>
          <w:rFonts w:hint="eastAsia"/>
          <w:b/>
          <w:bCs/>
          <w:lang w:eastAsia="zh-CN"/>
        </w:rPr>
        <w:t xml:space="preserve"> </w:t>
      </w:r>
      <w:r w:rsidR="00E970DA" w:rsidRPr="00E970DA">
        <w:rPr>
          <w:b/>
          <w:bCs/>
          <w:lang w:eastAsia="zh-CN"/>
        </w:rPr>
        <w:t>f</w:t>
      </w:r>
      <w:r w:rsidR="007B5A9E" w:rsidRPr="00E970DA">
        <w:rPr>
          <w:rFonts w:hint="eastAsia"/>
          <w:b/>
          <w:bCs/>
          <w:lang w:eastAsia="zh-CN"/>
        </w:rPr>
        <w:t xml:space="preserve">or </w:t>
      </w:r>
      <w:r w:rsidR="007B5A9E" w:rsidRPr="007B5A9E">
        <w:rPr>
          <w:rFonts w:hint="eastAsia"/>
          <w:b/>
          <w:lang w:eastAsia="zh-CN"/>
        </w:rPr>
        <w:t>HD-FDD Cat M1 UEs supporting 14 HARQ processes in DL.</w:t>
      </w:r>
    </w:p>
    <w:p w14:paraId="7D32371B" w14:textId="77777777" w:rsidR="007B5A9E" w:rsidRDefault="007B5A9E" w:rsidP="007B5A9E">
      <w:pPr>
        <w:jc w:val="both"/>
      </w:pPr>
      <w:r>
        <w:t xml:space="preserve">Companies are invited to provide your feedback on </w:t>
      </w:r>
      <w:r w:rsidR="008A55EE">
        <w:rPr>
          <w:rFonts w:hint="eastAsia"/>
          <w:lang w:eastAsia="zh-CN"/>
        </w:rPr>
        <w:t>D</w:t>
      </w:r>
      <w:r>
        <w:t xml:space="preserve">P6.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7B5A9E" w14:paraId="7D32371F" w14:textId="77777777" w:rsidTr="00080143">
        <w:tc>
          <w:tcPr>
            <w:tcW w:w="1129" w:type="dxa"/>
            <w:shd w:val="clear" w:color="auto" w:fill="auto"/>
            <w:vAlign w:val="center"/>
          </w:tcPr>
          <w:p w14:paraId="7D32371C" w14:textId="77777777" w:rsidR="007B5A9E" w:rsidRDefault="007B5A9E" w:rsidP="00080143">
            <w:pPr>
              <w:spacing w:after="0" w:line="336" w:lineRule="auto"/>
              <w:rPr>
                <w:b/>
              </w:rPr>
            </w:pPr>
            <w:r>
              <w:rPr>
                <w:b/>
              </w:rPr>
              <w:t>Company</w:t>
            </w:r>
          </w:p>
        </w:tc>
        <w:tc>
          <w:tcPr>
            <w:tcW w:w="1418" w:type="dxa"/>
            <w:shd w:val="clear" w:color="auto" w:fill="auto"/>
            <w:vAlign w:val="center"/>
          </w:tcPr>
          <w:p w14:paraId="7D32371D" w14:textId="77777777" w:rsidR="007B5A9E" w:rsidRPr="009A7017" w:rsidRDefault="007B5A9E" w:rsidP="007B5A9E">
            <w:pPr>
              <w:spacing w:after="0"/>
              <w:rPr>
                <w:b/>
              </w:rPr>
            </w:pPr>
            <w:r>
              <w:rPr>
                <w:b/>
              </w:rPr>
              <w:t xml:space="preserve">Support </w:t>
            </w:r>
            <w:r w:rsidR="008A55EE">
              <w:rPr>
                <w:rFonts w:hint="eastAsia"/>
                <w:b/>
                <w:lang w:eastAsia="zh-CN"/>
              </w:rPr>
              <w:t>D</w:t>
            </w:r>
            <w:r>
              <w:rPr>
                <w:b/>
              </w:rPr>
              <w:t>P6 (yes/no)</w:t>
            </w:r>
          </w:p>
        </w:tc>
        <w:tc>
          <w:tcPr>
            <w:tcW w:w="7087" w:type="dxa"/>
            <w:shd w:val="clear" w:color="auto" w:fill="auto"/>
            <w:vAlign w:val="center"/>
          </w:tcPr>
          <w:p w14:paraId="7D32371E" w14:textId="77777777" w:rsidR="007B5A9E" w:rsidRDefault="007B5A9E" w:rsidP="00080143">
            <w:pPr>
              <w:spacing w:after="0" w:line="336" w:lineRule="auto"/>
              <w:rPr>
                <w:b/>
              </w:rPr>
            </w:pPr>
            <w:r>
              <w:rPr>
                <w:b/>
              </w:rPr>
              <w:t>Additional comment(s)</w:t>
            </w:r>
          </w:p>
        </w:tc>
      </w:tr>
      <w:tr w:rsidR="00AD2DD0" w14:paraId="7D323723" w14:textId="77777777" w:rsidTr="00080143">
        <w:tc>
          <w:tcPr>
            <w:tcW w:w="1129" w:type="dxa"/>
            <w:shd w:val="clear" w:color="auto" w:fill="auto"/>
            <w:vAlign w:val="center"/>
          </w:tcPr>
          <w:p w14:paraId="7D32372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2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22" w14:textId="77777777" w:rsidR="00AD2DD0" w:rsidRDefault="00AD2DD0" w:rsidP="00AD2DD0">
            <w:pPr>
              <w:spacing w:after="0" w:line="336" w:lineRule="auto"/>
            </w:pPr>
          </w:p>
        </w:tc>
      </w:tr>
      <w:tr w:rsidR="007B5A9E" w14:paraId="7D323727" w14:textId="77777777" w:rsidTr="00080143">
        <w:tc>
          <w:tcPr>
            <w:tcW w:w="1129" w:type="dxa"/>
            <w:shd w:val="clear" w:color="auto" w:fill="auto"/>
            <w:vAlign w:val="center"/>
          </w:tcPr>
          <w:p w14:paraId="7D323724" w14:textId="6CE2FF98" w:rsidR="007B5A9E" w:rsidRDefault="00F35098" w:rsidP="00080143">
            <w:pPr>
              <w:spacing w:after="0" w:line="336" w:lineRule="auto"/>
            </w:pPr>
            <w:r>
              <w:t>Qualcomm</w:t>
            </w:r>
          </w:p>
        </w:tc>
        <w:tc>
          <w:tcPr>
            <w:tcW w:w="1418" w:type="dxa"/>
            <w:shd w:val="clear" w:color="auto" w:fill="auto"/>
            <w:vAlign w:val="center"/>
          </w:tcPr>
          <w:p w14:paraId="7D323725" w14:textId="062194B1" w:rsidR="007B5A9E" w:rsidRDefault="00F35098" w:rsidP="00080143">
            <w:pPr>
              <w:spacing w:after="0" w:line="336" w:lineRule="auto"/>
            </w:pPr>
            <w:r>
              <w:t>Yes</w:t>
            </w:r>
          </w:p>
        </w:tc>
        <w:tc>
          <w:tcPr>
            <w:tcW w:w="7087" w:type="dxa"/>
            <w:shd w:val="clear" w:color="auto" w:fill="auto"/>
            <w:vAlign w:val="center"/>
          </w:tcPr>
          <w:p w14:paraId="7D323726" w14:textId="544DBC81" w:rsidR="007B5A9E" w:rsidRDefault="00F35098" w:rsidP="00080143">
            <w:pPr>
              <w:spacing w:after="0" w:line="336" w:lineRule="auto"/>
            </w:pPr>
            <w:r>
              <w:t>As per our reply to DP3, L2 buffer sizes in spec are just a guide.</w:t>
            </w:r>
          </w:p>
        </w:tc>
      </w:tr>
      <w:tr w:rsidR="009D0B7B" w14:paraId="7D32372B" w14:textId="77777777" w:rsidTr="00080143">
        <w:tc>
          <w:tcPr>
            <w:tcW w:w="1129" w:type="dxa"/>
            <w:shd w:val="clear" w:color="auto" w:fill="auto"/>
            <w:vAlign w:val="center"/>
          </w:tcPr>
          <w:p w14:paraId="7D323728" w14:textId="6E85351D" w:rsidR="009D0B7B" w:rsidRDefault="009D0B7B" w:rsidP="009D0B7B">
            <w:pPr>
              <w:spacing w:after="0" w:line="336" w:lineRule="auto"/>
            </w:pPr>
            <w:r>
              <w:t>Huawei</w:t>
            </w:r>
          </w:p>
        </w:tc>
        <w:tc>
          <w:tcPr>
            <w:tcW w:w="1418" w:type="dxa"/>
            <w:shd w:val="clear" w:color="auto" w:fill="auto"/>
            <w:vAlign w:val="center"/>
          </w:tcPr>
          <w:p w14:paraId="7D323729" w14:textId="07539EB0" w:rsidR="009D0B7B" w:rsidRDefault="009D0B7B" w:rsidP="009D0B7B">
            <w:pPr>
              <w:spacing w:after="0" w:line="336" w:lineRule="auto"/>
            </w:pPr>
            <w:r>
              <w:t>Yes</w:t>
            </w:r>
          </w:p>
        </w:tc>
        <w:tc>
          <w:tcPr>
            <w:tcW w:w="7087" w:type="dxa"/>
            <w:shd w:val="clear" w:color="auto" w:fill="auto"/>
            <w:vAlign w:val="center"/>
          </w:tcPr>
          <w:p w14:paraId="7D32372A" w14:textId="77777777" w:rsidR="009D0B7B" w:rsidRDefault="009D0B7B" w:rsidP="009D0B7B">
            <w:pPr>
              <w:spacing w:after="0" w:line="336" w:lineRule="auto"/>
            </w:pPr>
          </w:p>
        </w:tc>
      </w:tr>
      <w:tr w:rsidR="003C7CCF" w14:paraId="575C299E" w14:textId="77777777" w:rsidTr="00080143">
        <w:tc>
          <w:tcPr>
            <w:tcW w:w="1129" w:type="dxa"/>
            <w:shd w:val="clear" w:color="auto" w:fill="auto"/>
            <w:vAlign w:val="center"/>
          </w:tcPr>
          <w:p w14:paraId="3B7589E8" w14:textId="0B4E03A5" w:rsidR="003C7CCF" w:rsidRDefault="003C7CCF" w:rsidP="009D0B7B">
            <w:pPr>
              <w:spacing w:after="0" w:line="336" w:lineRule="auto"/>
            </w:pPr>
            <w:r>
              <w:t>Nokia</w:t>
            </w:r>
          </w:p>
        </w:tc>
        <w:tc>
          <w:tcPr>
            <w:tcW w:w="1418" w:type="dxa"/>
            <w:shd w:val="clear" w:color="auto" w:fill="auto"/>
            <w:vAlign w:val="center"/>
          </w:tcPr>
          <w:p w14:paraId="27386179" w14:textId="7A658D32" w:rsidR="003C7CCF" w:rsidRDefault="003C7CCF" w:rsidP="009D0B7B">
            <w:pPr>
              <w:spacing w:after="0" w:line="336" w:lineRule="auto"/>
            </w:pPr>
            <w:r>
              <w:t>Yes</w:t>
            </w:r>
          </w:p>
        </w:tc>
        <w:tc>
          <w:tcPr>
            <w:tcW w:w="7087" w:type="dxa"/>
            <w:shd w:val="clear" w:color="auto" w:fill="auto"/>
            <w:vAlign w:val="center"/>
          </w:tcPr>
          <w:p w14:paraId="390030C8" w14:textId="77777777" w:rsidR="003C7CCF" w:rsidRDefault="003C7CCF" w:rsidP="009D0B7B">
            <w:pPr>
              <w:spacing w:after="0" w:line="336" w:lineRule="auto"/>
            </w:pPr>
          </w:p>
        </w:tc>
      </w:tr>
      <w:tr w:rsidR="00F477A0" w14:paraId="3E775D3E" w14:textId="77777777" w:rsidTr="00080143">
        <w:tc>
          <w:tcPr>
            <w:tcW w:w="1129" w:type="dxa"/>
            <w:shd w:val="clear" w:color="auto" w:fill="auto"/>
            <w:vAlign w:val="center"/>
          </w:tcPr>
          <w:p w14:paraId="6619F404" w14:textId="19E96CFA" w:rsidR="00F477A0" w:rsidRDefault="00F477A0" w:rsidP="009D0B7B">
            <w:pPr>
              <w:spacing w:after="0" w:line="336" w:lineRule="auto"/>
            </w:pPr>
            <w:r>
              <w:t>Sequans</w:t>
            </w:r>
          </w:p>
        </w:tc>
        <w:tc>
          <w:tcPr>
            <w:tcW w:w="1418" w:type="dxa"/>
            <w:shd w:val="clear" w:color="auto" w:fill="auto"/>
            <w:vAlign w:val="center"/>
          </w:tcPr>
          <w:p w14:paraId="0CB33052" w14:textId="022559E7" w:rsidR="00F477A0" w:rsidRDefault="00F477A0" w:rsidP="009D0B7B">
            <w:pPr>
              <w:spacing w:after="0" w:line="336" w:lineRule="auto"/>
            </w:pPr>
            <w:r>
              <w:t>Yes</w:t>
            </w:r>
          </w:p>
        </w:tc>
        <w:tc>
          <w:tcPr>
            <w:tcW w:w="7087" w:type="dxa"/>
            <w:shd w:val="clear" w:color="auto" w:fill="auto"/>
            <w:vAlign w:val="center"/>
          </w:tcPr>
          <w:p w14:paraId="51517EB9" w14:textId="77777777" w:rsidR="00F477A0" w:rsidRDefault="00F477A0" w:rsidP="009D0B7B">
            <w:pPr>
              <w:spacing w:after="0" w:line="336" w:lineRule="auto"/>
            </w:pPr>
          </w:p>
        </w:tc>
      </w:tr>
    </w:tbl>
    <w:p w14:paraId="7D32372C"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2D"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2E" w14:textId="77777777" w:rsidR="00DD502F" w:rsidRDefault="00DD502F">
      <w:pPr>
        <w:rPr>
          <w:rFonts w:eastAsiaTheme="minorEastAsia"/>
        </w:rPr>
      </w:pPr>
    </w:p>
    <w:p w14:paraId="7D32372F" w14:textId="77777777" w:rsidR="00DD502F" w:rsidRDefault="006179DB">
      <w:pPr>
        <w:pStyle w:val="Heading2"/>
        <w:tabs>
          <w:tab w:val="left" w:pos="540"/>
        </w:tabs>
        <w:ind w:left="2520" w:hanging="2520"/>
      </w:pPr>
      <w:r>
        <w:t>Max DL TBS of 1736 bits for HD-FDD Cat. M1 UEs</w:t>
      </w:r>
    </w:p>
    <w:p w14:paraId="7D323730" w14:textId="77777777" w:rsidR="007B5A9E" w:rsidRDefault="007B5A9E">
      <w:pPr>
        <w:pStyle w:val="BodyText"/>
        <w:spacing w:before="120"/>
        <w:jc w:val="both"/>
        <w:rPr>
          <w:rFonts w:eastAsiaTheme="minorEastAsia"/>
        </w:rPr>
      </w:pPr>
      <w:r>
        <w:rPr>
          <w:rFonts w:hint="eastAsia"/>
          <w:lang w:eastAsia="zh-CN"/>
        </w:rPr>
        <w:t>In RAN2#113bis-e meeting, for</w:t>
      </w:r>
      <w:r>
        <w:rPr>
          <w:lang w:eastAsia="zh-CN"/>
        </w:rPr>
        <w:t xml:space="preserve"> </w:t>
      </w:r>
      <w:r>
        <w:t>maximum DL TBS of 1736 bits for eMTC UE</w:t>
      </w:r>
      <w:r>
        <w:rPr>
          <w:rFonts w:hint="eastAsia"/>
          <w:lang w:eastAsia="zh-CN"/>
        </w:rPr>
        <w:t>,</w:t>
      </w:r>
      <w:r>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734" w14:textId="77777777" w:rsidTr="007B5A9E">
        <w:tc>
          <w:tcPr>
            <w:tcW w:w="9628" w:type="dxa"/>
            <w:shd w:val="clear" w:color="auto" w:fill="auto"/>
          </w:tcPr>
          <w:p w14:paraId="7D323731" w14:textId="77777777" w:rsidR="00DD502F" w:rsidRDefault="006179DB" w:rsidP="007B5A9E">
            <w:pPr>
              <w:spacing w:before="60" w:after="60"/>
              <w:rPr>
                <w:rFonts w:eastAsia="MS Mincho" w:cs="Arial"/>
              </w:rPr>
            </w:pPr>
            <w:r>
              <w:rPr>
                <w:rFonts w:eastAsia="MS Mincho" w:cs="Arial"/>
                <w:highlight w:val="green"/>
              </w:rPr>
              <w:t>RAN2#113bis-e agreements:</w:t>
            </w:r>
          </w:p>
          <w:p w14:paraId="7D323732" w14:textId="77777777" w:rsidR="00DD502F" w:rsidRPr="007B5A9E" w:rsidRDefault="006179DB" w:rsidP="007B5A9E">
            <w:pPr>
              <w:pStyle w:val="Agreement"/>
              <w:tabs>
                <w:tab w:val="clear" w:pos="1980"/>
                <w:tab w:val="left" w:pos="2250"/>
              </w:tabs>
              <w:spacing w:after="60"/>
              <w:ind w:left="641" w:hanging="357"/>
              <w:rPr>
                <w:rFonts w:ascii="Times New Roman" w:hAnsi="Times New Roman"/>
                <w:b w:val="0"/>
                <w:bCs/>
                <w:i/>
              </w:rPr>
            </w:pPr>
            <w:r w:rsidRPr="007B5A9E">
              <w:rPr>
                <w:rFonts w:ascii="Times New Roman" w:hAnsi="Times New Roman"/>
                <w:b w:val="0"/>
                <w:bCs/>
                <w:i/>
              </w:rPr>
              <w:t>DL TBS of 1736 bits is configured by dedicated RRC signalling.</w:t>
            </w:r>
          </w:p>
          <w:p w14:paraId="7D323733" w14:textId="77777777" w:rsidR="00DD502F" w:rsidRDefault="006179DB" w:rsidP="007B5A9E">
            <w:pPr>
              <w:pStyle w:val="Agreement"/>
              <w:tabs>
                <w:tab w:val="clear" w:pos="1980"/>
                <w:tab w:val="left" w:pos="2250"/>
              </w:tabs>
              <w:spacing w:after="60"/>
              <w:ind w:left="641" w:hanging="357"/>
              <w:rPr>
                <w:lang w:eastAsia="ja-JP"/>
              </w:rPr>
            </w:pPr>
            <w:r w:rsidRPr="007B5A9E">
              <w:rPr>
                <w:rFonts w:ascii="Times New Roman" w:hAnsi="Times New Roman"/>
                <w:b w:val="0"/>
                <w:bCs/>
                <w:i/>
              </w:rPr>
              <w:t>FFS: Whether to update L2 buffer size requirement</w:t>
            </w:r>
          </w:p>
        </w:tc>
      </w:tr>
    </w:tbl>
    <w:p w14:paraId="7D323735" w14:textId="77777777" w:rsidR="007B5A9E" w:rsidRDefault="007B5A9E" w:rsidP="007B5A9E">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maximum DL TBS of 1736 bits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[3][4][6]</w:t>
      </w:r>
      <w:r>
        <w:rPr>
          <w:lang w:eastAsia="zh-CN"/>
        </w:rPr>
        <w:t>.</w:t>
      </w:r>
    </w:p>
    <w:p w14:paraId="7D323736" w14:textId="77777777" w:rsidR="007B5A9E" w:rsidRDefault="007B5A9E" w:rsidP="007B5A9E">
      <w:pPr>
        <w:pStyle w:val="BodyText"/>
        <w:snapToGrid w:val="0"/>
        <w:spacing w:before="60" w:after="60" w:line="288" w:lineRule="auto"/>
        <w:jc w:val="both"/>
        <w:rPr>
          <w:b/>
          <w:sz w:val="22"/>
          <w:szCs w:val="22"/>
          <w:u w:val="single"/>
          <w:lang w:eastAsia="zh-CN"/>
        </w:rPr>
      </w:pPr>
    </w:p>
    <w:p w14:paraId="7D323737" w14:textId="77777777" w:rsidR="007B5A9E" w:rsidRPr="004C4C5B"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38" w14:textId="77777777" w:rsidR="004D580E" w:rsidRDefault="004D580E" w:rsidP="004D580E">
      <w:pPr>
        <w:pStyle w:val="BodyText"/>
        <w:snapToGrid w:val="0"/>
        <w:spacing w:before="60" w:after="60" w:line="288" w:lineRule="auto"/>
        <w:jc w:val="both"/>
        <w:rPr>
          <w:lang w:eastAsia="zh-CN"/>
        </w:rPr>
      </w:pPr>
      <w:r>
        <w:rPr>
          <w:lang w:eastAsia="zh-CN"/>
        </w:rPr>
        <w:t>As mentioned in WID, this feature is supported via “</w:t>
      </w:r>
      <w:r w:rsidRPr="00CC73AB">
        <w:rPr>
          <w:rFonts w:eastAsia="DengXian"/>
          <w:i/>
          <w:iCs/>
          <w:lang w:eastAsia="zh-CN"/>
        </w:rPr>
        <w:t>a Rel-17 optional UE capability to support a maximum DL TBS of 1736 bits for HD-FDD Cat. M1 UEs in CE mode A only</w:t>
      </w:r>
      <w:r>
        <w:rPr>
          <w:lang w:eastAsia="zh-CN"/>
        </w:rPr>
        <w:t>”. Furthermore, i</w:t>
      </w:r>
      <w:r w:rsidR="00352644">
        <w:rPr>
          <w:rFonts w:hint="eastAsia"/>
          <w:lang w:eastAsia="zh-CN"/>
        </w:rPr>
        <w:t xml:space="preserve">n </w:t>
      </w:r>
      <w:r w:rsidR="007B5A9E">
        <w:rPr>
          <w:rFonts w:hint="eastAsia"/>
          <w:lang w:eastAsia="zh-CN"/>
        </w:rPr>
        <w:t>[3], considering that</w:t>
      </w:r>
      <w:r w:rsidR="007B5A9E">
        <w:rPr>
          <w:lang w:eastAsia="zh-CN"/>
        </w:rPr>
        <w:t xml:space="preserve"> 1736 bits DL TBS feature can be enabled by unicast RRC configuration</w:t>
      </w:r>
      <w:r w:rsidR="00E970DA">
        <w:rPr>
          <w:lang w:eastAsia="zh-CN"/>
        </w:rPr>
        <w:t xml:space="preserve"> (as mentioned in </w:t>
      </w:r>
      <w:r w:rsidR="00E970DA">
        <w:rPr>
          <w:rFonts w:hint="eastAsia"/>
          <w:lang w:eastAsia="zh-CN"/>
        </w:rPr>
        <w:t>RAN1 agreement LS[1]</w:t>
      </w:r>
      <w:r w:rsidR="00E970DA">
        <w:rPr>
          <w:lang w:eastAsia="zh-CN"/>
        </w:rPr>
        <w:t>)</w:t>
      </w:r>
      <w:r w:rsidR="007B5A9E">
        <w:rPr>
          <w:rFonts w:hint="eastAsia"/>
          <w:lang w:eastAsia="zh-CN"/>
        </w:rPr>
        <w:t>,</w:t>
      </w:r>
      <w:r>
        <w:rPr>
          <w:lang w:eastAsia="zh-CN"/>
        </w:rPr>
        <w:t xml:space="preserve"> company proposes </w:t>
      </w:r>
      <w:r w:rsidR="007B5A9E">
        <w:rPr>
          <w:rFonts w:hint="eastAsia"/>
          <w:lang w:eastAsia="zh-CN"/>
        </w:rPr>
        <w:t xml:space="preserve">that the UE should report </w:t>
      </w:r>
      <w:r w:rsidR="007B5A9E">
        <w:rPr>
          <w:lang w:eastAsia="zh-CN"/>
        </w:rPr>
        <w:t>its</w:t>
      </w:r>
      <w:r w:rsidR="007B5A9E">
        <w:rPr>
          <w:rFonts w:hint="eastAsia"/>
          <w:lang w:eastAsia="zh-CN"/>
        </w:rPr>
        <w:t xml:space="preserve"> capability by </w:t>
      </w:r>
      <w:r w:rsidR="007B5A9E">
        <w:rPr>
          <w:lang w:eastAsia="zh-CN"/>
        </w:rPr>
        <w:t>unicast</w:t>
      </w:r>
      <w:r w:rsidR="007B5A9E">
        <w:rPr>
          <w:rFonts w:hint="eastAsia"/>
          <w:lang w:eastAsia="zh-CN"/>
        </w:rPr>
        <w:t xml:space="preserve"> </w:t>
      </w:r>
      <w:r w:rsidR="007B5A9E">
        <w:rPr>
          <w:lang w:eastAsia="zh-CN"/>
        </w:rPr>
        <w:t>signaling</w:t>
      </w:r>
      <w:r w:rsidR="007B5A9E">
        <w:rPr>
          <w:rFonts w:hint="eastAsia"/>
          <w:lang w:eastAsia="zh-CN"/>
        </w:rPr>
        <w:t>, e.g. by</w:t>
      </w:r>
      <w:r w:rsidR="007B5A9E" w:rsidRPr="004D580E">
        <w:rPr>
          <w:rFonts w:hint="eastAsia"/>
          <w:i/>
          <w:lang w:eastAsia="zh-CN"/>
        </w:rPr>
        <w:t xml:space="preserve"> UE-EUTRA-Capability.</w:t>
      </w:r>
    </w:p>
    <w:p w14:paraId="7D323739" w14:textId="77777777" w:rsidR="004D580E" w:rsidRPr="004D580E" w:rsidRDefault="004D580E" w:rsidP="004D580E">
      <w:pPr>
        <w:pStyle w:val="BodyText"/>
        <w:snapToGrid w:val="0"/>
        <w:spacing w:before="60" w:after="60" w:line="288" w:lineRule="auto"/>
        <w:jc w:val="both"/>
        <w:rPr>
          <w:bCs/>
          <w:lang w:eastAsia="zh-CN"/>
        </w:rPr>
      </w:pPr>
      <w:r w:rsidRPr="004D580E">
        <w:t>The following proposal is suggested</w:t>
      </w:r>
      <w:r w:rsidRPr="004D580E">
        <w:rPr>
          <w:bCs/>
          <w:lang w:eastAsia="zh-CN"/>
        </w:rPr>
        <w:t>:</w:t>
      </w:r>
    </w:p>
    <w:p w14:paraId="7D32373A" w14:textId="77777777" w:rsidR="007B5A9E" w:rsidRDefault="008A55EE" w:rsidP="004D580E">
      <w:pPr>
        <w:pStyle w:val="BodyText"/>
        <w:snapToGrid w:val="0"/>
        <w:spacing w:before="60" w:after="60" w:line="288" w:lineRule="auto"/>
        <w:jc w:val="both"/>
        <w:rPr>
          <w:b/>
          <w:bCs/>
          <w:lang w:eastAsia="zh-CN"/>
        </w:rPr>
      </w:pPr>
      <w:r>
        <w:rPr>
          <w:rFonts w:hint="eastAsia"/>
          <w:b/>
          <w:bCs/>
          <w:lang w:eastAsia="zh-CN"/>
        </w:rPr>
        <w:t>Draft</w:t>
      </w:r>
      <w:r>
        <w:rPr>
          <w:b/>
          <w:bCs/>
          <w:lang w:eastAsia="zh-CN"/>
        </w:rPr>
        <w:t xml:space="preserve"> </w:t>
      </w:r>
      <w:r w:rsidR="00E970DA">
        <w:rPr>
          <w:rFonts w:hint="eastAsia"/>
          <w:b/>
          <w:bCs/>
          <w:lang w:eastAsia="zh-CN"/>
        </w:rPr>
        <w:t xml:space="preserve">Proposal </w:t>
      </w:r>
      <w:r w:rsidR="00E970DA">
        <w:rPr>
          <w:b/>
          <w:bCs/>
          <w:lang w:eastAsia="zh-CN"/>
        </w:rPr>
        <w:t>7</w:t>
      </w:r>
      <w:r w:rsidR="007B5A9E">
        <w:rPr>
          <w:rFonts w:hint="eastAsia"/>
          <w:b/>
          <w:bCs/>
          <w:lang w:eastAsia="zh-CN"/>
        </w:rPr>
        <w:t>:</w:t>
      </w:r>
      <w:r w:rsidR="007B5A9E">
        <w:rPr>
          <w:rFonts w:ascii="Times" w:hAnsi="Times" w:hint="eastAsia"/>
          <w:b/>
          <w:bCs/>
          <w:lang w:eastAsia="zh-CN"/>
        </w:rPr>
        <w:t xml:space="preserve"> </w:t>
      </w:r>
      <w:r w:rsidR="007B5A9E">
        <w:rPr>
          <w:rFonts w:hint="eastAsia"/>
          <w:b/>
          <w:bCs/>
          <w:lang w:eastAsia="zh-CN"/>
        </w:rPr>
        <w:t>T</w:t>
      </w:r>
      <w:r w:rsidR="007B5A9E">
        <w:rPr>
          <w:b/>
          <w:bCs/>
          <w:lang w:eastAsia="zh-CN"/>
        </w:rPr>
        <w:t>he</w:t>
      </w:r>
      <w:r w:rsidR="004D580E" w:rsidRPr="004D580E">
        <w:rPr>
          <w:b/>
          <w:bCs/>
          <w:lang w:eastAsia="zh-CN"/>
        </w:rPr>
        <w:t xml:space="preserve"> Max DL TBS of 1736 bits</w:t>
      </w:r>
      <w:r w:rsidR="007B5A9E">
        <w:rPr>
          <w:rFonts w:hint="eastAsia"/>
          <w:b/>
          <w:bCs/>
          <w:lang w:eastAsia="zh-CN"/>
        </w:rPr>
        <w:t xml:space="preserve"> capability is defined in </w:t>
      </w:r>
      <w:r w:rsidR="007B5A9E" w:rsidRPr="004D580E">
        <w:rPr>
          <w:rFonts w:hint="eastAsia"/>
          <w:b/>
          <w:bCs/>
          <w:i/>
          <w:lang w:eastAsia="zh-CN"/>
        </w:rPr>
        <w:t xml:space="preserve">UE-EUTRA-Capability </w:t>
      </w:r>
      <w:r w:rsidR="007B5A9E">
        <w:rPr>
          <w:rFonts w:hint="eastAsia"/>
          <w:b/>
          <w:bCs/>
          <w:lang w:eastAsia="zh-CN"/>
        </w:rPr>
        <w:t xml:space="preserve">for </w:t>
      </w:r>
      <w:r w:rsidR="007B5A9E" w:rsidRPr="004D580E">
        <w:rPr>
          <w:b/>
          <w:bCs/>
          <w:lang w:eastAsia="zh-CN"/>
        </w:rPr>
        <w:t>HD-FDD Cat. M1 UEs in CE mode A</w:t>
      </w:r>
      <w:r w:rsidR="007B5A9E">
        <w:rPr>
          <w:rFonts w:hint="eastAsia"/>
          <w:b/>
          <w:bCs/>
          <w:lang w:eastAsia="zh-CN"/>
        </w:rPr>
        <w:t>.</w:t>
      </w:r>
    </w:p>
    <w:p w14:paraId="7D32373B" w14:textId="77777777" w:rsidR="004D580E" w:rsidRDefault="004D580E" w:rsidP="004D580E">
      <w:pPr>
        <w:jc w:val="both"/>
      </w:pPr>
      <w:r>
        <w:t xml:space="preserve">Companies are invited to provide your feedback on </w:t>
      </w:r>
      <w:r w:rsidR="00870AD0">
        <w:t>D</w:t>
      </w:r>
      <w:r>
        <w:t xml:space="preserve">P7.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4D580E" w14:paraId="7D32373F" w14:textId="77777777" w:rsidTr="00080143">
        <w:tc>
          <w:tcPr>
            <w:tcW w:w="1129" w:type="dxa"/>
            <w:shd w:val="clear" w:color="auto" w:fill="auto"/>
            <w:vAlign w:val="center"/>
          </w:tcPr>
          <w:p w14:paraId="7D32373C" w14:textId="77777777" w:rsidR="004D580E" w:rsidRDefault="004D580E" w:rsidP="00080143">
            <w:pPr>
              <w:spacing w:after="0" w:line="336" w:lineRule="auto"/>
              <w:rPr>
                <w:b/>
              </w:rPr>
            </w:pPr>
            <w:r>
              <w:rPr>
                <w:b/>
              </w:rPr>
              <w:t>Company</w:t>
            </w:r>
          </w:p>
        </w:tc>
        <w:tc>
          <w:tcPr>
            <w:tcW w:w="1418" w:type="dxa"/>
            <w:shd w:val="clear" w:color="auto" w:fill="auto"/>
            <w:vAlign w:val="center"/>
          </w:tcPr>
          <w:p w14:paraId="7D32373D" w14:textId="77777777" w:rsidR="004D580E" w:rsidRPr="009A7017" w:rsidRDefault="004D580E" w:rsidP="004D580E">
            <w:pPr>
              <w:spacing w:after="0"/>
              <w:rPr>
                <w:b/>
              </w:rPr>
            </w:pPr>
            <w:r>
              <w:rPr>
                <w:b/>
              </w:rPr>
              <w:t xml:space="preserve">Support </w:t>
            </w:r>
            <w:r w:rsidR="008A55EE">
              <w:rPr>
                <w:rFonts w:hint="eastAsia"/>
                <w:b/>
                <w:lang w:eastAsia="zh-CN"/>
              </w:rPr>
              <w:t>D</w:t>
            </w:r>
            <w:r>
              <w:rPr>
                <w:b/>
              </w:rPr>
              <w:t>P7 (yes/no)</w:t>
            </w:r>
          </w:p>
        </w:tc>
        <w:tc>
          <w:tcPr>
            <w:tcW w:w="7087" w:type="dxa"/>
            <w:shd w:val="clear" w:color="auto" w:fill="auto"/>
            <w:vAlign w:val="center"/>
          </w:tcPr>
          <w:p w14:paraId="7D32373E" w14:textId="77777777" w:rsidR="004D580E" w:rsidRDefault="004D580E" w:rsidP="00080143">
            <w:pPr>
              <w:spacing w:after="0" w:line="336" w:lineRule="auto"/>
              <w:rPr>
                <w:b/>
              </w:rPr>
            </w:pPr>
            <w:r>
              <w:rPr>
                <w:b/>
              </w:rPr>
              <w:t>Additional comment(s)</w:t>
            </w:r>
          </w:p>
        </w:tc>
      </w:tr>
      <w:tr w:rsidR="00AD2DD0" w14:paraId="7D323743" w14:textId="77777777" w:rsidTr="00080143">
        <w:tc>
          <w:tcPr>
            <w:tcW w:w="1129" w:type="dxa"/>
            <w:shd w:val="clear" w:color="auto" w:fill="auto"/>
            <w:vAlign w:val="center"/>
          </w:tcPr>
          <w:p w14:paraId="7D32374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4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42" w14:textId="77777777" w:rsidR="00AD2DD0" w:rsidRDefault="00AD2DD0" w:rsidP="00AD2DD0">
            <w:pPr>
              <w:spacing w:after="0" w:line="336" w:lineRule="auto"/>
            </w:pPr>
          </w:p>
        </w:tc>
      </w:tr>
      <w:tr w:rsidR="004D580E" w14:paraId="7D323747" w14:textId="77777777" w:rsidTr="00080143">
        <w:tc>
          <w:tcPr>
            <w:tcW w:w="1129" w:type="dxa"/>
            <w:shd w:val="clear" w:color="auto" w:fill="auto"/>
            <w:vAlign w:val="center"/>
          </w:tcPr>
          <w:p w14:paraId="7D323744" w14:textId="08F6EB76" w:rsidR="004D580E" w:rsidRDefault="00F35098" w:rsidP="00080143">
            <w:pPr>
              <w:spacing w:after="0" w:line="336" w:lineRule="auto"/>
            </w:pPr>
            <w:r>
              <w:t>Qualcomm</w:t>
            </w:r>
          </w:p>
        </w:tc>
        <w:tc>
          <w:tcPr>
            <w:tcW w:w="1418" w:type="dxa"/>
            <w:shd w:val="clear" w:color="auto" w:fill="auto"/>
            <w:vAlign w:val="center"/>
          </w:tcPr>
          <w:p w14:paraId="7D323745" w14:textId="728E7396" w:rsidR="004D580E" w:rsidRDefault="00F35098" w:rsidP="00080143">
            <w:pPr>
              <w:spacing w:after="0" w:line="336" w:lineRule="auto"/>
            </w:pPr>
            <w:r>
              <w:t>Yes</w:t>
            </w:r>
          </w:p>
        </w:tc>
        <w:tc>
          <w:tcPr>
            <w:tcW w:w="7087" w:type="dxa"/>
            <w:shd w:val="clear" w:color="auto" w:fill="auto"/>
            <w:vAlign w:val="center"/>
          </w:tcPr>
          <w:p w14:paraId="7D323746" w14:textId="77777777" w:rsidR="004D580E" w:rsidRDefault="004D580E" w:rsidP="00080143">
            <w:pPr>
              <w:spacing w:after="0" w:line="336" w:lineRule="auto"/>
            </w:pPr>
          </w:p>
        </w:tc>
      </w:tr>
      <w:tr w:rsidR="009D0B7B" w14:paraId="7D32374B" w14:textId="77777777" w:rsidTr="00080143">
        <w:tc>
          <w:tcPr>
            <w:tcW w:w="1129" w:type="dxa"/>
            <w:shd w:val="clear" w:color="auto" w:fill="auto"/>
            <w:vAlign w:val="center"/>
          </w:tcPr>
          <w:p w14:paraId="7D323748" w14:textId="2653173F" w:rsidR="009D0B7B" w:rsidRDefault="009D0B7B" w:rsidP="009D0B7B">
            <w:pPr>
              <w:spacing w:after="0"/>
            </w:pPr>
            <w:r>
              <w:t>Huawei</w:t>
            </w:r>
          </w:p>
        </w:tc>
        <w:tc>
          <w:tcPr>
            <w:tcW w:w="1418" w:type="dxa"/>
            <w:shd w:val="clear" w:color="auto" w:fill="auto"/>
            <w:vAlign w:val="center"/>
          </w:tcPr>
          <w:p w14:paraId="7D323749" w14:textId="5CAF9E15" w:rsidR="009D0B7B" w:rsidRDefault="009D0B7B" w:rsidP="009D0B7B">
            <w:pPr>
              <w:spacing w:after="0"/>
            </w:pPr>
            <w:r>
              <w:t>No</w:t>
            </w:r>
          </w:p>
        </w:tc>
        <w:tc>
          <w:tcPr>
            <w:tcW w:w="7087" w:type="dxa"/>
            <w:shd w:val="clear" w:color="auto" w:fill="auto"/>
            <w:vAlign w:val="center"/>
          </w:tcPr>
          <w:p w14:paraId="7D32374A" w14:textId="58506F6F" w:rsidR="009D0B7B" w:rsidRDefault="009D0B7B" w:rsidP="009D0B7B">
            <w:pPr>
              <w:spacing w:after="0"/>
            </w:pPr>
            <w:r>
              <w:t>There’s no need to agree anything, we can wait for L1 capabilities from RAN1, this proposal assumes proposal 5 is agreed.</w:t>
            </w:r>
          </w:p>
        </w:tc>
      </w:tr>
      <w:tr w:rsidR="003C7CCF" w14:paraId="08BFEF4C" w14:textId="77777777" w:rsidTr="00080143">
        <w:tc>
          <w:tcPr>
            <w:tcW w:w="1129" w:type="dxa"/>
            <w:shd w:val="clear" w:color="auto" w:fill="auto"/>
            <w:vAlign w:val="center"/>
          </w:tcPr>
          <w:p w14:paraId="1352E4D8" w14:textId="11AA29C7" w:rsidR="003C7CCF" w:rsidRDefault="003C7CCF" w:rsidP="009D0B7B">
            <w:pPr>
              <w:spacing w:after="0"/>
            </w:pPr>
            <w:r>
              <w:t>Nokia</w:t>
            </w:r>
          </w:p>
        </w:tc>
        <w:tc>
          <w:tcPr>
            <w:tcW w:w="1418" w:type="dxa"/>
            <w:shd w:val="clear" w:color="auto" w:fill="auto"/>
            <w:vAlign w:val="center"/>
          </w:tcPr>
          <w:p w14:paraId="6E21F41A" w14:textId="2D383235" w:rsidR="003C7CCF" w:rsidRDefault="003C7CCF" w:rsidP="009D0B7B">
            <w:pPr>
              <w:spacing w:after="0"/>
            </w:pPr>
            <w:r>
              <w:t>No</w:t>
            </w:r>
          </w:p>
        </w:tc>
        <w:tc>
          <w:tcPr>
            <w:tcW w:w="7087" w:type="dxa"/>
            <w:shd w:val="clear" w:color="auto" w:fill="auto"/>
            <w:vAlign w:val="center"/>
          </w:tcPr>
          <w:p w14:paraId="279E8E25" w14:textId="45C8551C" w:rsidR="003C7CCF" w:rsidRDefault="003C7CCF" w:rsidP="009D0B7B">
            <w:pPr>
              <w:spacing w:after="0"/>
            </w:pPr>
            <w:r>
              <w:t>Wait for L1 capability from RAN1</w:t>
            </w:r>
          </w:p>
        </w:tc>
      </w:tr>
      <w:tr w:rsidR="00F477A0" w14:paraId="2D14F2A0" w14:textId="77777777" w:rsidTr="00080143">
        <w:tc>
          <w:tcPr>
            <w:tcW w:w="1129" w:type="dxa"/>
            <w:shd w:val="clear" w:color="auto" w:fill="auto"/>
            <w:vAlign w:val="center"/>
          </w:tcPr>
          <w:p w14:paraId="42BBE66F" w14:textId="69CC78DA" w:rsidR="00F477A0" w:rsidRDefault="00F477A0" w:rsidP="009D0B7B">
            <w:pPr>
              <w:spacing w:after="0"/>
            </w:pPr>
            <w:r>
              <w:t>Sequans</w:t>
            </w:r>
          </w:p>
        </w:tc>
        <w:tc>
          <w:tcPr>
            <w:tcW w:w="1418" w:type="dxa"/>
            <w:shd w:val="clear" w:color="auto" w:fill="auto"/>
            <w:vAlign w:val="center"/>
          </w:tcPr>
          <w:p w14:paraId="3D83FBED" w14:textId="5070EF24" w:rsidR="00F477A0" w:rsidRDefault="00F477A0" w:rsidP="009D0B7B">
            <w:pPr>
              <w:spacing w:after="0"/>
            </w:pPr>
            <w:r>
              <w:t>No</w:t>
            </w:r>
          </w:p>
        </w:tc>
        <w:tc>
          <w:tcPr>
            <w:tcW w:w="7087" w:type="dxa"/>
            <w:shd w:val="clear" w:color="auto" w:fill="auto"/>
            <w:vAlign w:val="center"/>
          </w:tcPr>
          <w:p w14:paraId="0B649781" w14:textId="40FCE855" w:rsidR="00F477A0" w:rsidRDefault="00F477A0" w:rsidP="009D0B7B">
            <w:pPr>
              <w:spacing w:after="0"/>
            </w:pPr>
            <w:r>
              <w:t>Wait for RAN1</w:t>
            </w:r>
          </w:p>
        </w:tc>
      </w:tr>
    </w:tbl>
    <w:p w14:paraId="7D32374C"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4D"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4E" w14:textId="77777777" w:rsidR="007B5A9E" w:rsidRDefault="007B5A9E" w:rsidP="007B5A9E">
      <w:pPr>
        <w:pStyle w:val="BodyText"/>
        <w:snapToGrid w:val="0"/>
        <w:spacing w:before="60" w:after="60" w:line="288" w:lineRule="auto"/>
        <w:jc w:val="both"/>
        <w:rPr>
          <w:b/>
          <w:sz w:val="22"/>
          <w:szCs w:val="22"/>
          <w:u w:val="single"/>
          <w:lang w:eastAsia="zh-CN"/>
        </w:rPr>
      </w:pPr>
    </w:p>
    <w:p w14:paraId="7D32374F" w14:textId="77777777" w:rsidR="007B5A9E" w:rsidRDefault="007B5A9E" w:rsidP="007B5A9E">
      <w:pPr>
        <w:pStyle w:val="BodyText"/>
        <w:snapToGrid w:val="0"/>
        <w:spacing w:before="60" w:after="60" w:line="288" w:lineRule="auto"/>
        <w:jc w:val="both"/>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xml:space="preserve">: </w:t>
      </w:r>
      <w:r w:rsidRPr="007B5A9E">
        <w:rPr>
          <w:b/>
          <w:sz w:val="22"/>
          <w:szCs w:val="22"/>
          <w:u w:val="single"/>
          <w:lang w:eastAsia="zh-CN"/>
        </w:rPr>
        <w:t>Max DL TBS of 1736 bits</w:t>
      </w:r>
      <w:r w:rsidRPr="004C4C5B">
        <w:rPr>
          <w:b/>
          <w:sz w:val="22"/>
          <w:szCs w:val="22"/>
          <w:u w:val="single"/>
          <w:lang w:eastAsia="zh-CN"/>
        </w:rPr>
        <w:t xml:space="preserve"> configuration</w:t>
      </w:r>
    </w:p>
    <w:p w14:paraId="7D323750" w14:textId="77777777" w:rsidR="00352644" w:rsidRDefault="006179DB" w:rsidP="00352644">
      <w:pPr>
        <w:pStyle w:val="BodyText"/>
        <w:snapToGrid w:val="0"/>
        <w:spacing w:before="60" w:after="60" w:line="288" w:lineRule="auto"/>
        <w:jc w:val="both"/>
        <w:rPr>
          <w:lang w:eastAsia="zh-CN"/>
        </w:rPr>
      </w:pPr>
      <w:r>
        <w:rPr>
          <w:rFonts w:hint="eastAsia"/>
          <w:lang w:eastAsia="zh-CN"/>
        </w:rPr>
        <w:t>In</w:t>
      </w:r>
      <w:r w:rsidR="00E970DA">
        <w:rPr>
          <w:rFonts w:hint="eastAsia"/>
          <w:lang w:eastAsia="zh-CN"/>
        </w:rPr>
        <w:t xml:space="preserve"> RAN1 agreement LS[1]</w:t>
      </w:r>
      <w:r>
        <w:rPr>
          <w:rFonts w:hint="eastAsia"/>
          <w:lang w:eastAsia="zh-CN"/>
        </w:rPr>
        <w:t xml:space="preserve">, </w:t>
      </w:r>
      <w:r w:rsidR="00E970DA">
        <w:rPr>
          <w:lang w:eastAsia="zh-CN"/>
        </w:rPr>
        <w:t>it</w:t>
      </w:r>
      <w:r w:rsidR="00352644">
        <w:rPr>
          <w:rFonts w:hint="eastAsia"/>
          <w:lang w:eastAsia="zh-CN"/>
        </w:rPr>
        <w:t xml:space="preserve"> </w:t>
      </w:r>
      <w:r w:rsidR="00E970DA">
        <w:rPr>
          <w:lang w:eastAsia="zh-CN"/>
        </w:rPr>
        <w:t>mentions that</w:t>
      </w:r>
      <w:r w:rsidR="00E970DA" w:rsidRPr="00E970DA">
        <w:rPr>
          <w:lang w:eastAsia="zh-CN"/>
        </w:rPr>
        <w:t xml:space="preserve"> </w:t>
      </w:r>
      <w:r w:rsidR="00E970DA">
        <w:rPr>
          <w:lang w:eastAsia="zh-CN"/>
        </w:rPr>
        <w:t>t</w:t>
      </w:r>
      <w:r w:rsidR="00E970DA" w:rsidRPr="00E9288B">
        <w:rPr>
          <w:lang w:eastAsia="zh-CN"/>
        </w:rPr>
        <w:t>he 1736 bits DL TBS feature is enabled by unicast RRC configuration</w:t>
      </w:r>
      <w:r w:rsidR="00E970DA">
        <w:rPr>
          <w:lang w:eastAsia="zh-CN"/>
        </w:rPr>
        <w:t>.</w:t>
      </w:r>
      <w:r w:rsidR="00352644">
        <w:rPr>
          <w:lang w:eastAsia="zh-CN"/>
        </w:rPr>
        <w:t xml:space="preserve"> As RAN2 has achieved the similar stage-2 agreement</w:t>
      </w:r>
      <w:r w:rsidR="00E970DA">
        <w:rPr>
          <w:lang w:eastAsia="zh-CN"/>
        </w:rPr>
        <w:t xml:space="preserve"> in last meeting</w:t>
      </w:r>
      <w:r w:rsidR="00352644">
        <w:rPr>
          <w:lang w:eastAsia="zh-CN"/>
        </w:rPr>
        <w:t>,</w:t>
      </w:r>
      <w:r w:rsidR="00E970DA" w:rsidRPr="00E970DA">
        <w:rPr>
          <w:lang w:eastAsia="zh-CN"/>
        </w:rPr>
        <w:t xml:space="preserve"> rapporteur</w:t>
      </w:r>
      <w:r w:rsidR="00352644">
        <w:rPr>
          <w:lang w:eastAsia="zh-CN"/>
        </w:rPr>
        <w:t xml:space="preserve"> think</w:t>
      </w:r>
      <w:r w:rsidR="00E970DA">
        <w:rPr>
          <w:lang w:eastAsia="zh-CN"/>
        </w:rPr>
        <w:t xml:space="preserve"> no need of further discussion in RAN2 and</w:t>
      </w:r>
      <w:r w:rsidR="00352644">
        <w:rPr>
          <w:lang w:eastAsia="zh-CN"/>
        </w:rPr>
        <w:t xml:space="preserve"> the specific </w:t>
      </w:r>
      <w:r w:rsidR="00870AD0">
        <w:rPr>
          <w:lang w:eastAsia="zh-CN"/>
        </w:rPr>
        <w:t>signaling</w:t>
      </w:r>
      <w:r w:rsidR="00352644">
        <w:rPr>
          <w:lang w:eastAsia="zh-CN"/>
        </w:rPr>
        <w:t xml:space="preserve"> can be left to stage-3 discussion. </w:t>
      </w:r>
      <w:r w:rsidR="00352644">
        <w:rPr>
          <w:rFonts w:hint="eastAsia"/>
          <w:lang w:eastAsia="zh-CN"/>
        </w:rPr>
        <w:t>Therefore</w:t>
      </w:r>
      <w:r w:rsidR="00352644">
        <w:rPr>
          <w:lang w:eastAsia="zh-CN"/>
        </w:rPr>
        <w:t>, n</w:t>
      </w:r>
      <w:r w:rsidR="00352644">
        <w:rPr>
          <w:rFonts w:hint="eastAsia"/>
          <w:lang w:eastAsia="zh-CN"/>
        </w:rPr>
        <w:t>o</w:t>
      </w:r>
      <w:r w:rsidR="00352644">
        <w:rPr>
          <w:lang w:eastAsia="zh-CN"/>
        </w:rPr>
        <w:t xml:space="preserve"> </w:t>
      </w:r>
      <w:r w:rsidR="00352644">
        <w:rPr>
          <w:rFonts w:hint="eastAsia"/>
          <w:lang w:eastAsia="zh-CN"/>
        </w:rPr>
        <w:t>proposal</w:t>
      </w:r>
      <w:r w:rsidR="00352644">
        <w:rPr>
          <w:lang w:eastAsia="zh-CN"/>
        </w:rPr>
        <w:t xml:space="preserve"> </w:t>
      </w:r>
      <w:r w:rsidR="00352644">
        <w:rPr>
          <w:rFonts w:hint="eastAsia"/>
          <w:lang w:eastAsia="zh-CN"/>
        </w:rPr>
        <w:t>is</w:t>
      </w:r>
      <w:r w:rsidR="00352644">
        <w:rPr>
          <w:lang w:eastAsia="zh-CN"/>
        </w:rPr>
        <w:t xml:space="preserve"> </w:t>
      </w:r>
      <w:r w:rsidR="00352644">
        <w:rPr>
          <w:rFonts w:hint="eastAsia"/>
          <w:lang w:eastAsia="zh-CN"/>
        </w:rPr>
        <w:t>suggested</w:t>
      </w:r>
      <w:r w:rsidR="00352644">
        <w:rPr>
          <w:lang w:eastAsia="zh-CN"/>
        </w:rPr>
        <w:t xml:space="preserve"> </w:t>
      </w:r>
      <w:r w:rsidR="00352644">
        <w:rPr>
          <w:rFonts w:hint="eastAsia"/>
          <w:lang w:eastAsia="zh-CN"/>
        </w:rPr>
        <w:t>for</w:t>
      </w:r>
      <w:r w:rsidR="00352644">
        <w:rPr>
          <w:lang w:eastAsia="zh-CN"/>
        </w:rPr>
        <w:t xml:space="preserve"> </w:t>
      </w:r>
      <w:r w:rsidR="00352644">
        <w:rPr>
          <w:rFonts w:hint="eastAsia"/>
          <w:lang w:eastAsia="zh-CN"/>
        </w:rPr>
        <w:t>this</w:t>
      </w:r>
      <w:r w:rsidR="00352644">
        <w:rPr>
          <w:lang w:eastAsia="zh-CN"/>
        </w:rPr>
        <w:t xml:space="preserve"> </w:t>
      </w:r>
      <w:r w:rsidR="00352644">
        <w:rPr>
          <w:rFonts w:hint="eastAsia"/>
          <w:lang w:eastAsia="zh-CN"/>
        </w:rPr>
        <w:t>issue.</w:t>
      </w:r>
    </w:p>
    <w:p w14:paraId="7D323751" w14:textId="77777777" w:rsidR="007B5A9E" w:rsidRDefault="007B5A9E" w:rsidP="007B5A9E">
      <w:pPr>
        <w:pStyle w:val="BodyText"/>
        <w:snapToGrid w:val="0"/>
        <w:spacing w:before="60" w:after="60" w:line="288" w:lineRule="auto"/>
        <w:jc w:val="both"/>
        <w:rPr>
          <w:b/>
          <w:sz w:val="22"/>
          <w:szCs w:val="22"/>
          <w:u w:val="single"/>
          <w:lang w:eastAsia="zh-CN"/>
        </w:rPr>
      </w:pPr>
    </w:p>
    <w:p w14:paraId="7D323752" w14:textId="77777777" w:rsidR="007B5A9E"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 xml:space="preserve">: </w:t>
      </w:r>
      <w:r>
        <w:rPr>
          <w:rFonts w:hint="eastAsia"/>
          <w:b/>
          <w:sz w:val="22"/>
          <w:szCs w:val="22"/>
          <w:u w:val="single"/>
          <w:lang w:eastAsia="zh-CN"/>
        </w:rPr>
        <w:t>L2</w:t>
      </w:r>
      <w:r>
        <w:rPr>
          <w:b/>
          <w:sz w:val="22"/>
          <w:szCs w:val="22"/>
          <w:u w:val="single"/>
          <w:lang w:eastAsia="zh-CN"/>
        </w:rPr>
        <w:t xml:space="preserve"> </w:t>
      </w:r>
      <w:r>
        <w:rPr>
          <w:rFonts w:hint="eastAsia"/>
          <w:b/>
          <w:sz w:val="22"/>
          <w:szCs w:val="22"/>
          <w:u w:val="single"/>
          <w:lang w:eastAsia="zh-CN"/>
        </w:rPr>
        <w:t>buffer</w:t>
      </w:r>
      <w:r>
        <w:rPr>
          <w:b/>
          <w:sz w:val="22"/>
          <w:szCs w:val="22"/>
          <w:u w:val="single"/>
          <w:lang w:eastAsia="zh-CN"/>
        </w:rPr>
        <w:t xml:space="preserve"> </w:t>
      </w:r>
      <w:r>
        <w:rPr>
          <w:rFonts w:hint="eastAsia"/>
          <w:b/>
          <w:sz w:val="22"/>
          <w:szCs w:val="22"/>
          <w:u w:val="single"/>
          <w:lang w:eastAsia="zh-CN"/>
        </w:rPr>
        <w:t>size</w:t>
      </w:r>
    </w:p>
    <w:p w14:paraId="7D323753" w14:textId="77777777" w:rsidR="004D580E" w:rsidRDefault="004D580E" w:rsidP="007B5A9E">
      <w:pPr>
        <w:pStyle w:val="BodyText"/>
        <w:snapToGrid w:val="0"/>
        <w:spacing w:before="60" w:after="60" w:line="288" w:lineRule="auto"/>
        <w:jc w:val="both"/>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RAN1 agreement LS[1],</w:t>
      </w:r>
      <w:r>
        <w:rPr>
          <w:lang w:eastAsia="zh-CN"/>
        </w:rPr>
        <w:t xml:space="preserve"> i</w:t>
      </w:r>
      <w:r>
        <w:rPr>
          <w:rFonts w:hint="eastAsia"/>
          <w:lang w:eastAsia="zh-CN"/>
        </w:rPr>
        <w:t xml:space="preserve">n </w:t>
      </w:r>
      <w:r>
        <w:rPr>
          <w:lang w:eastAsia="zh-CN"/>
        </w:rPr>
        <w:t xml:space="preserve">[3] and </w:t>
      </w:r>
      <w:r>
        <w:rPr>
          <w:rFonts w:hint="eastAsia"/>
          <w:lang w:eastAsia="zh-CN"/>
        </w:rPr>
        <w:t>[4],</w:t>
      </w:r>
      <w:r>
        <w:rPr>
          <w:lang w:eastAsia="zh-CN"/>
        </w:rPr>
        <w:t xml:space="preserve"> there are similar proposals that </w:t>
      </w:r>
      <w:r>
        <w:rPr>
          <w:rFonts w:hint="eastAsia"/>
          <w:lang w:eastAsia="zh-CN"/>
        </w:rPr>
        <w:t>the table 4.1A-1 in</w:t>
      </w:r>
      <w:r>
        <w:rPr>
          <w:lang w:eastAsia="zh-CN"/>
        </w:rPr>
        <w:t xml:space="preserve"> </w:t>
      </w:r>
      <w:r>
        <w:rPr>
          <w:rFonts w:hint="eastAsia"/>
          <w:lang w:eastAsia="zh-CN"/>
        </w:rPr>
        <w:t>TS</w:t>
      </w:r>
      <w:r>
        <w:rPr>
          <w:lang w:eastAsia="zh-CN"/>
        </w:rPr>
        <w:t xml:space="preserve"> </w:t>
      </w:r>
      <w:r>
        <w:rPr>
          <w:rFonts w:hint="eastAsia"/>
          <w:lang w:eastAsia="zh-CN"/>
        </w:rPr>
        <w:t>36.306 for DL Category M1 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to indicate 1736 bits TBS and 43008 soft channel bits.</w:t>
      </w:r>
    </w:p>
    <w:p w14:paraId="7D323754" w14:textId="77777777" w:rsidR="004D580E" w:rsidRDefault="008A55EE" w:rsidP="004D580E">
      <w:pPr>
        <w:pStyle w:val="BodyText"/>
        <w:snapToGrid w:val="0"/>
        <w:spacing w:before="60" w:after="60" w:line="288" w:lineRule="auto"/>
        <w:jc w:val="both"/>
        <w:rPr>
          <w:b/>
          <w:bCs/>
          <w:lang w:eastAsia="zh-CN"/>
        </w:rPr>
      </w:pPr>
      <w:r>
        <w:rPr>
          <w:rFonts w:hint="eastAsia"/>
          <w:b/>
          <w:lang w:eastAsia="zh-CN"/>
        </w:rPr>
        <w:t>Draft</w:t>
      </w:r>
      <w:r>
        <w:rPr>
          <w:b/>
          <w:lang w:eastAsia="zh-CN"/>
        </w:rPr>
        <w:t xml:space="preserve"> </w:t>
      </w:r>
      <w:r w:rsidR="004D580E">
        <w:rPr>
          <w:rFonts w:hint="eastAsia"/>
          <w:b/>
          <w:bCs/>
          <w:lang w:eastAsia="zh-CN"/>
        </w:rPr>
        <w:t xml:space="preserve">Proposal </w:t>
      </w:r>
      <w:r w:rsidR="004D580E">
        <w:rPr>
          <w:b/>
          <w:bCs/>
          <w:lang w:eastAsia="zh-CN"/>
        </w:rPr>
        <w:t>8</w:t>
      </w:r>
      <w:r w:rsidR="004D580E">
        <w:rPr>
          <w:rFonts w:hint="eastAsia"/>
          <w:b/>
          <w:bCs/>
          <w:lang w:eastAsia="zh-CN"/>
        </w:rPr>
        <w:t>a:</w:t>
      </w:r>
      <w:r w:rsidR="004D580E" w:rsidRPr="004D580E">
        <w:rPr>
          <w:rFonts w:hint="eastAsia"/>
          <w:b/>
          <w:bCs/>
          <w:lang w:eastAsia="zh-CN"/>
        </w:rPr>
        <w:t xml:space="preserve"> The table 4.1A-1 in</w:t>
      </w:r>
      <w:r w:rsidR="004D580E" w:rsidRPr="004D580E">
        <w:rPr>
          <w:b/>
          <w:bCs/>
          <w:lang w:eastAsia="zh-CN"/>
        </w:rPr>
        <w:t xml:space="preserve"> </w:t>
      </w:r>
      <w:r w:rsidR="004D580E" w:rsidRPr="004D580E">
        <w:rPr>
          <w:rFonts w:hint="eastAsia"/>
          <w:b/>
          <w:bCs/>
          <w:lang w:eastAsia="zh-CN"/>
        </w:rPr>
        <w:t>TS</w:t>
      </w:r>
      <w:r w:rsidR="004D580E" w:rsidRPr="004D580E">
        <w:rPr>
          <w:b/>
          <w:bCs/>
          <w:lang w:eastAsia="zh-CN"/>
        </w:rPr>
        <w:t xml:space="preserve"> </w:t>
      </w:r>
      <w:r w:rsidR="004D580E" w:rsidRPr="004D580E">
        <w:rPr>
          <w:rFonts w:hint="eastAsia"/>
          <w:b/>
          <w:bCs/>
          <w:lang w:eastAsia="zh-CN"/>
        </w:rPr>
        <w:t>36.306 for DL Category M1 needs</w:t>
      </w:r>
      <w:r w:rsidR="004D580E" w:rsidRPr="004D580E">
        <w:rPr>
          <w:b/>
          <w:bCs/>
          <w:lang w:eastAsia="zh-CN"/>
        </w:rPr>
        <w:t xml:space="preserve"> </w:t>
      </w:r>
      <w:r w:rsidR="004D580E" w:rsidRPr="004D580E">
        <w:rPr>
          <w:rFonts w:hint="eastAsia"/>
          <w:b/>
          <w:bCs/>
          <w:lang w:eastAsia="zh-CN"/>
        </w:rPr>
        <w:t>to</w:t>
      </w:r>
      <w:r w:rsidR="004D580E" w:rsidRPr="004D580E">
        <w:rPr>
          <w:b/>
          <w:bCs/>
          <w:lang w:eastAsia="zh-CN"/>
        </w:rPr>
        <w:t xml:space="preserve"> </w:t>
      </w:r>
      <w:r w:rsidR="004D580E" w:rsidRPr="004D580E">
        <w:rPr>
          <w:rFonts w:hint="eastAsia"/>
          <w:b/>
          <w:bCs/>
          <w:lang w:eastAsia="zh-CN"/>
        </w:rPr>
        <w:t>be</w:t>
      </w:r>
      <w:r w:rsidR="004D580E" w:rsidRPr="004D580E">
        <w:rPr>
          <w:b/>
          <w:bCs/>
          <w:lang w:eastAsia="zh-CN"/>
        </w:rPr>
        <w:t xml:space="preserve"> </w:t>
      </w:r>
      <w:r w:rsidR="004D580E" w:rsidRPr="004D580E">
        <w:rPr>
          <w:rFonts w:hint="eastAsia"/>
          <w:b/>
          <w:bCs/>
          <w:lang w:eastAsia="zh-CN"/>
        </w:rPr>
        <w:t>updated</w:t>
      </w:r>
      <w:r w:rsidR="004D580E" w:rsidRPr="004D580E">
        <w:rPr>
          <w:b/>
          <w:bCs/>
          <w:lang w:eastAsia="zh-CN"/>
        </w:rPr>
        <w:t xml:space="preserve"> </w:t>
      </w:r>
      <w:r w:rsidR="004D580E" w:rsidRPr="004D580E">
        <w:rPr>
          <w:rFonts w:hint="eastAsia"/>
          <w:b/>
          <w:bCs/>
          <w:lang w:eastAsia="zh-CN"/>
        </w:rPr>
        <w:t>to indicate 1736 bits TBS and 43008 soft channel bits.</w:t>
      </w:r>
    </w:p>
    <w:p w14:paraId="7D323755" w14:textId="77777777" w:rsidR="004D580E" w:rsidRDefault="004D580E" w:rsidP="004D580E">
      <w:pPr>
        <w:jc w:val="both"/>
      </w:pPr>
      <w:r>
        <w:t xml:space="preserve">Companies are invited to provide your feedback on </w:t>
      </w:r>
      <w:r w:rsidR="00870AD0">
        <w:t>D</w:t>
      </w:r>
      <w:r>
        <w:t xml:space="preserve">P8a.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580E" w14:paraId="7D323759" w14:textId="77777777" w:rsidTr="008A55EE">
        <w:tc>
          <w:tcPr>
            <w:tcW w:w="1129" w:type="dxa"/>
            <w:shd w:val="clear" w:color="auto" w:fill="auto"/>
            <w:vAlign w:val="center"/>
          </w:tcPr>
          <w:p w14:paraId="7D323756" w14:textId="77777777" w:rsidR="004D580E" w:rsidRDefault="004D580E" w:rsidP="00080143">
            <w:pPr>
              <w:spacing w:after="0" w:line="336" w:lineRule="auto"/>
              <w:rPr>
                <w:b/>
              </w:rPr>
            </w:pPr>
            <w:r>
              <w:rPr>
                <w:b/>
              </w:rPr>
              <w:t>Company</w:t>
            </w:r>
          </w:p>
        </w:tc>
        <w:tc>
          <w:tcPr>
            <w:tcW w:w="1560" w:type="dxa"/>
            <w:shd w:val="clear" w:color="auto" w:fill="auto"/>
            <w:vAlign w:val="center"/>
          </w:tcPr>
          <w:p w14:paraId="7D323757" w14:textId="77777777" w:rsidR="004D580E" w:rsidRPr="009A7017" w:rsidRDefault="004D580E" w:rsidP="004D580E">
            <w:pPr>
              <w:spacing w:after="0"/>
              <w:rPr>
                <w:b/>
              </w:rPr>
            </w:pPr>
            <w:r>
              <w:rPr>
                <w:b/>
              </w:rPr>
              <w:t xml:space="preserve">Support </w:t>
            </w:r>
            <w:r w:rsidR="008A55EE">
              <w:rPr>
                <w:rFonts w:hint="eastAsia"/>
                <w:b/>
                <w:lang w:eastAsia="zh-CN"/>
              </w:rPr>
              <w:t>D</w:t>
            </w:r>
            <w:r>
              <w:rPr>
                <w:b/>
              </w:rPr>
              <w:t>P8a (yes/no)</w:t>
            </w:r>
          </w:p>
        </w:tc>
        <w:tc>
          <w:tcPr>
            <w:tcW w:w="6945" w:type="dxa"/>
            <w:shd w:val="clear" w:color="auto" w:fill="auto"/>
            <w:vAlign w:val="center"/>
          </w:tcPr>
          <w:p w14:paraId="7D323758" w14:textId="77777777" w:rsidR="004D580E" w:rsidRDefault="004D580E" w:rsidP="00080143">
            <w:pPr>
              <w:spacing w:after="0" w:line="336" w:lineRule="auto"/>
              <w:rPr>
                <w:b/>
              </w:rPr>
            </w:pPr>
            <w:r>
              <w:rPr>
                <w:b/>
              </w:rPr>
              <w:t>Additional comment(s)</w:t>
            </w:r>
          </w:p>
        </w:tc>
      </w:tr>
      <w:tr w:rsidR="00AD2DD0" w14:paraId="7D32375D" w14:textId="77777777" w:rsidTr="008A55EE">
        <w:tc>
          <w:tcPr>
            <w:tcW w:w="1129" w:type="dxa"/>
            <w:shd w:val="clear" w:color="auto" w:fill="auto"/>
            <w:vAlign w:val="center"/>
          </w:tcPr>
          <w:p w14:paraId="7D32375A"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5B"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5C" w14:textId="77777777" w:rsidR="00AD2DD0" w:rsidRDefault="00AD2DD0" w:rsidP="00AD2DD0">
            <w:pPr>
              <w:spacing w:after="0" w:line="336" w:lineRule="auto"/>
            </w:pPr>
          </w:p>
        </w:tc>
      </w:tr>
      <w:tr w:rsidR="004D580E" w14:paraId="7D323761" w14:textId="77777777" w:rsidTr="008A55EE">
        <w:tc>
          <w:tcPr>
            <w:tcW w:w="1129" w:type="dxa"/>
            <w:shd w:val="clear" w:color="auto" w:fill="auto"/>
            <w:vAlign w:val="center"/>
          </w:tcPr>
          <w:p w14:paraId="7D32375E" w14:textId="1E35EAAF" w:rsidR="004D580E" w:rsidRDefault="00E3494D" w:rsidP="00080143">
            <w:pPr>
              <w:spacing w:after="0" w:line="336" w:lineRule="auto"/>
            </w:pPr>
            <w:r>
              <w:t>Qualcomm</w:t>
            </w:r>
          </w:p>
        </w:tc>
        <w:tc>
          <w:tcPr>
            <w:tcW w:w="1560" w:type="dxa"/>
            <w:shd w:val="clear" w:color="auto" w:fill="auto"/>
            <w:vAlign w:val="center"/>
          </w:tcPr>
          <w:p w14:paraId="7D32375F" w14:textId="1C1EB686" w:rsidR="004D580E" w:rsidRDefault="00085F5F" w:rsidP="00080143">
            <w:pPr>
              <w:spacing w:after="0" w:line="336" w:lineRule="auto"/>
            </w:pPr>
            <w:r>
              <w:t>Yes</w:t>
            </w:r>
          </w:p>
        </w:tc>
        <w:tc>
          <w:tcPr>
            <w:tcW w:w="6945" w:type="dxa"/>
            <w:shd w:val="clear" w:color="auto" w:fill="auto"/>
            <w:vAlign w:val="center"/>
          </w:tcPr>
          <w:p w14:paraId="7D323760" w14:textId="5021BF2A" w:rsidR="004D580E" w:rsidRDefault="00085F5F" w:rsidP="00080143">
            <w:pPr>
              <w:spacing w:after="0" w:line="336" w:lineRule="auto"/>
            </w:pPr>
            <w:r>
              <w:t>With note to clarify 1736/43008 values apply to UE supporting DL TBS of 1736 bits.</w:t>
            </w:r>
          </w:p>
        </w:tc>
      </w:tr>
      <w:tr w:rsidR="009D0B7B" w14:paraId="7D323765" w14:textId="77777777" w:rsidTr="008A55EE">
        <w:tc>
          <w:tcPr>
            <w:tcW w:w="1129" w:type="dxa"/>
            <w:shd w:val="clear" w:color="auto" w:fill="auto"/>
            <w:vAlign w:val="center"/>
          </w:tcPr>
          <w:p w14:paraId="7D323762" w14:textId="34F74D08" w:rsidR="009D0B7B" w:rsidRDefault="009D0B7B" w:rsidP="009D0B7B">
            <w:pPr>
              <w:spacing w:after="0" w:line="336" w:lineRule="auto"/>
            </w:pPr>
            <w:r>
              <w:lastRenderedPageBreak/>
              <w:t>Huawei</w:t>
            </w:r>
          </w:p>
        </w:tc>
        <w:tc>
          <w:tcPr>
            <w:tcW w:w="1560" w:type="dxa"/>
            <w:shd w:val="clear" w:color="auto" w:fill="auto"/>
            <w:vAlign w:val="center"/>
          </w:tcPr>
          <w:p w14:paraId="7D323763" w14:textId="0E52EC20" w:rsidR="009D0B7B" w:rsidRDefault="009D0B7B" w:rsidP="009D0B7B">
            <w:pPr>
              <w:spacing w:after="0" w:line="336" w:lineRule="auto"/>
            </w:pPr>
            <w:r>
              <w:t>Yes</w:t>
            </w:r>
          </w:p>
        </w:tc>
        <w:tc>
          <w:tcPr>
            <w:tcW w:w="6945" w:type="dxa"/>
            <w:shd w:val="clear" w:color="auto" w:fill="auto"/>
            <w:vAlign w:val="center"/>
          </w:tcPr>
          <w:p w14:paraId="7D323764" w14:textId="1C30DD01" w:rsidR="009D0B7B" w:rsidRDefault="009D0B7B" w:rsidP="009D0B7B">
            <w:pPr>
              <w:spacing w:after="0" w:line="336" w:lineRule="auto"/>
            </w:pPr>
            <w:r>
              <w:t>This is what RAN1 have requested</w:t>
            </w:r>
          </w:p>
        </w:tc>
      </w:tr>
      <w:tr w:rsidR="003C7CCF" w14:paraId="09359006" w14:textId="77777777" w:rsidTr="008A55EE">
        <w:tc>
          <w:tcPr>
            <w:tcW w:w="1129" w:type="dxa"/>
            <w:shd w:val="clear" w:color="auto" w:fill="auto"/>
            <w:vAlign w:val="center"/>
          </w:tcPr>
          <w:p w14:paraId="77E3CCFD" w14:textId="72EBACB3" w:rsidR="003C7CCF" w:rsidRDefault="003C7CCF" w:rsidP="009D0B7B">
            <w:pPr>
              <w:spacing w:after="0" w:line="336" w:lineRule="auto"/>
            </w:pPr>
            <w:r>
              <w:t>Nokia</w:t>
            </w:r>
          </w:p>
        </w:tc>
        <w:tc>
          <w:tcPr>
            <w:tcW w:w="1560" w:type="dxa"/>
            <w:shd w:val="clear" w:color="auto" w:fill="auto"/>
            <w:vAlign w:val="center"/>
          </w:tcPr>
          <w:p w14:paraId="793BF76C" w14:textId="6A80C5E9" w:rsidR="003C7CCF" w:rsidRDefault="003C7CCF" w:rsidP="009D0B7B">
            <w:pPr>
              <w:spacing w:after="0" w:line="336" w:lineRule="auto"/>
            </w:pPr>
            <w:r>
              <w:t xml:space="preserve">Yes </w:t>
            </w:r>
          </w:p>
        </w:tc>
        <w:tc>
          <w:tcPr>
            <w:tcW w:w="6945" w:type="dxa"/>
            <w:shd w:val="clear" w:color="auto" w:fill="auto"/>
            <w:vAlign w:val="center"/>
          </w:tcPr>
          <w:p w14:paraId="0C8FF1A2" w14:textId="77777777" w:rsidR="003C7CCF" w:rsidRDefault="003C7CCF" w:rsidP="009D0B7B">
            <w:pPr>
              <w:spacing w:after="0" w:line="336" w:lineRule="auto"/>
            </w:pPr>
          </w:p>
        </w:tc>
      </w:tr>
      <w:tr w:rsidR="00F477A0" w14:paraId="42CE3976" w14:textId="77777777" w:rsidTr="008A55EE">
        <w:tc>
          <w:tcPr>
            <w:tcW w:w="1129" w:type="dxa"/>
            <w:shd w:val="clear" w:color="auto" w:fill="auto"/>
            <w:vAlign w:val="center"/>
          </w:tcPr>
          <w:p w14:paraId="76496BE7" w14:textId="2B3C8876" w:rsidR="00F477A0" w:rsidRDefault="00F477A0" w:rsidP="009D0B7B">
            <w:pPr>
              <w:spacing w:after="0" w:line="336" w:lineRule="auto"/>
            </w:pPr>
            <w:r>
              <w:t>Sequans</w:t>
            </w:r>
          </w:p>
        </w:tc>
        <w:tc>
          <w:tcPr>
            <w:tcW w:w="1560" w:type="dxa"/>
            <w:shd w:val="clear" w:color="auto" w:fill="auto"/>
            <w:vAlign w:val="center"/>
          </w:tcPr>
          <w:p w14:paraId="79BD643E" w14:textId="3F1A6D2C" w:rsidR="00F477A0" w:rsidRDefault="00F477A0" w:rsidP="009D0B7B">
            <w:pPr>
              <w:spacing w:after="0" w:line="336" w:lineRule="auto"/>
            </w:pPr>
            <w:r>
              <w:t>Yes</w:t>
            </w:r>
          </w:p>
        </w:tc>
        <w:tc>
          <w:tcPr>
            <w:tcW w:w="6945" w:type="dxa"/>
            <w:shd w:val="clear" w:color="auto" w:fill="auto"/>
            <w:vAlign w:val="center"/>
          </w:tcPr>
          <w:p w14:paraId="71BB8AF1" w14:textId="77777777" w:rsidR="00F477A0" w:rsidRDefault="00F477A0" w:rsidP="009D0B7B">
            <w:pPr>
              <w:spacing w:after="0" w:line="336" w:lineRule="auto"/>
            </w:pPr>
          </w:p>
        </w:tc>
      </w:tr>
    </w:tbl>
    <w:p w14:paraId="7D323766"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67"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68" w14:textId="77777777" w:rsidR="004D580E" w:rsidRDefault="004D580E" w:rsidP="007B5A9E">
      <w:pPr>
        <w:pStyle w:val="BodyText"/>
        <w:snapToGrid w:val="0"/>
        <w:spacing w:before="60" w:after="60" w:line="288" w:lineRule="auto"/>
        <w:jc w:val="both"/>
        <w:rPr>
          <w:b/>
          <w:sz w:val="22"/>
          <w:szCs w:val="22"/>
          <w:u w:val="single"/>
          <w:lang w:eastAsia="zh-CN"/>
        </w:rPr>
      </w:pPr>
    </w:p>
    <w:p w14:paraId="7D323769" w14:textId="77777777" w:rsidR="00352644" w:rsidRDefault="00352644" w:rsidP="00352644">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[3][4][6]</w:t>
      </w:r>
      <w:r>
        <w:rPr>
          <w:lang w:eastAsia="zh-CN"/>
        </w:rPr>
        <w:t>,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352644" w:rsidRPr="009A7017" w14:paraId="7D32376D" w14:textId="77777777" w:rsidTr="00080143">
        <w:tc>
          <w:tcPr>
            <w:tcW w:w="572" w:type="dxa"/>
          </w:tcPr>
          <w:p w14:paraId="7D32376A" w14:textId="77777777" w:rsidR="00352644" w:rsidRPr="009A7017" w:rsidRDefault="00352644" w:rsidP="00080143">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Alts</w:t>
            </w:r>
          </w:p>
        </w:tc>
        <w:tc>
          <w:tcPr>
            <w:tcW w:w="1691" w:type="dxa"/>
          </w:tcPr>
          <w:p w14:paraId="7D32376B" w14:textId="77777777" w:rsidR="00352644" w:rsidRPr="009A7017" w:rsidRDefault="00352644" w:rsidP="00080143">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Tdoc</w:t>
            </w:r>
          </w:p>
        </w:tc>
        <w:tc>
          <w:tcPr>
            <w:tcW w:w="7371" w:type="dxa"/>
          </w:tcPr>
          <w:p w14:paraId="7D32376C" w14:textId="77777777" w:rsidR="00352644" w:rsidRPr="009A7017" w:rsidRDefault="00352644" w:rsidP="00080143">
            <w:pPr>
              <w:pStyle w:val="BodyText"/>
              <w:snapToGrid w:val="0"/>
              <w:spacing w:before="60" w:after="60" w:line="288" w:lineRule="auto"/>
              <w:jc w:val="both"/>
              <w:rPr>
                <w:sz w:val="18"/>
                <w:szCs w:val="18"/>
                <w:lang w:eastAsia="zh-CN"/>
              </w:rPr>
            </w:pPr>
            <w:r w:rsidRPr="009A7017">
              <w:rPr>
                <w:sz w:val="18"/>
                <w:szCs w:val="18"/>
                <w:lang w:eastAsia="zh-CN"/>
              </w:rPr>
              <w:t>Details</w:t>
            </w:r>
          </w:p>
        </w:tc>
      </w:tr>
      <w:tr w:rsidR="00AD2DD0" w:rsidRPr="009A7017" w14:paraId="7D323775" w14:textId="77777777" w:rsidTr="00080143">
        <w:tc>
          <w:tcPr>
            <w:tcW w:w="572" w:type="dxa"/>
          </w:tcPr>
          <w:p w14:paraId="7D32376E"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Pr>
                <w:rFonts w:eastAsia="SimSun"/>
                <w:sz w:val="18"/>
                <w:szCs w:val="18"/>
                <w:lang w:val="en-US" w:eastAsia="zh-CN"/>
              </w:rPr>
              <w:t>1</w:t>
            </w:r>
          </w:p>
        </w:tc>
        <w:tc>
          <w:tcPr>
            <w:tcW w:w="1691" w:type="dxa"/>
          </w:tcPr>
          <w:p w14:paraId="7D32376F"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R2-2105660</w:t>
            </w:r>
            <w:r>
              <w:rPr>
                <w:rFonts w:eastAsia="SimSun"/>
                <w:sz w:val="18"/>
                <w:szCs w:val="18"/>
                <w:lang w:val="en-US" w:eastAsia="zh-CN"/>
              </w:rPr>
              <w:t xml:space="preserve"> [4]</w:t>
            </w:r>
          </w:p>
          <w:p w14:paraId="7D323770"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HW</w:t>
            </w:r>
            <w:r w:rsidRPr="009A7017">
              <w:rPr>
                <w:rFonts w:eastAsia="SimSun"/>
                <w:sz w:val="18"/>
                <w:szCs w:val="18"/>
                <w:lang w:val="en-US" w:eastAsia="zh-CN"/>
              </w:rPr>
              <w:t>)</w:t>
            </w:r>
          </w:p>
        </w:tc>
        <w:tc>
          <w:tcPr>
            <w:tcW w:w="7371" w:type="dxa"/>
          </w:tcPr>
          <w:p w14:paraId="7D323771"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The current L2 buffer requirement is based on 1000 bits TBS in both uplink and downlink, resulting in a peak rate of 2Mbps.</w:t>
            </w:r>
          </w:p>
          <w:p w14:paraId="7D323772" w14:textId="77777777" w:rsidR="00AD2DD0"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For 1736 bits TBS, the peak </w:t>
            </w:r>
            <w:r w:rsidRPr="00417DED">
              <w:rPr>
                <w:sz w:val="18"/>
                <w:szCs w:val="18"/>
                <w:lang w:val="en-US" w:eastAsia="en-GB"/>
              </w:rPr>
              <w:t>data rate can be either ~0.82 Mbps, or ~1.02 Mbps or ~1.23 Mbps depending on whether 8, 10 or 14 HARQ processes are used. It can be seen that e</w:t>
            </w:r>
            <w:r w:rsidRPr="00417DED">
              <w:rPr>
                <w:rFonts w:cs="Arial"/>
                <w:sz w:val="18"/>
                <w:szCs w:val="18"/>
              </w:rPr>
              <w:t xml:space="preserve">ven with the increased peak rate for HD-FDD by utilising 1736 TBS and 14 HARQ processes, this does not exceed the peak rate (UL+DL for full duplex). Therefore the L2 buffer size requirement does not increase compared to the currently specified value of 20,000 if we assume the same HARQ RTT </w:t>
            </w:r>
            <w:r>
              <w:rPr>
                <w:rFonts w:cs="Arial"/>
                <w:sz w:val="18"/>
                <w:szCs w:val="18"/>
              </w:rPr>
              <w:t>(</w:t>
            </w:r>
            <w:r w:rsidRPr="00417DED">
              <w:rPr>
                <w:rFonts w:cs="Arial"/>
                <w:sz w:val="18"/>
                <w:szCs w:val="18"/>
              </w:rPr>
              <w:t>75ms</w:t>
            </w:r>
            <w:r>
              <w:rPr>
                <w:rFonts w:cs="Arial"/>
                <w:sz w:val="18"/>
                <w:szCs w:val="18"/>
              </w:rPr>
              <w:t xml:space="preserve">) </w:t>
            </w:r>
            <w:r w:rsidRPr="00417DED">
              <w:rPr>
                <w:rFonts w:cs="Arial"/>
                <w:sz w:val="18"/>
                <w:szCs w:val="18"/>
              </w:rPr>
              <w:t>as for full duplex with 8 HARQ processes.</w:t>
            </w:r>
          </w:p>
          <w:p w14:paraId="7D323773"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However, the RTT for the case of HD-FDD with 14 HARQ processes may be 137ms that may result L2 buffer requirement exceeds the current L2 buffer size. </w:t>
            </w:r>
          </w:p>
          <w:p w14:paraId="7D323774" w14:textId="77777777" w:rsidR="00AD2DD0" w:rsidRPr="00417DED" w:rsidRDefault="00AD2DD0" w:rsidP="00AD2DD0">
            <w:pPr>
              <w:pStyle w:val="BodyText"/>
              <w:snapToGrid w:val="0"/>
              <w:spacing w:before="60" w:after="60" w:line="288" w:lineRule="auto"/>
              <w:jc w:val="both"/>
              <w:rPr>
                <w:sz w:val="18"/>
                <w:szCs w:val="18"/>
              </w:rPr>
            </w:pPr>
            <w:r w:rsidRPr="00417DED">
              <w:rPr>
                <w:rFonts w:cs="Arial"/>
                <w:sz w:val="18"/>
                <w:szCs w:val="18"/>
              </w:rPr>
              <w:t>As company think it is unlikely that a HARQ process would reach the maximum number of transmissions while the peak rate is maintained at maximum, for the sake of simplicity, company think the current L2 buffer requirement isn’t updated.</w:t>
            </w:r>
          </w:p>
        </w:tc>
      </w:tr>
      <w:tr w:rsidR="00352644" w:rsidRPr="009A7017" w14:paraId="7D32377C" w14:textId="77777777" w:rsidTr="00080143">
        <w:tc>
          <w:tcPr>
            <w:tcW w:w="572" w:type="dxa"/>
          </w:tcPr>
          <w:p w14:paraId="7D323776" w14:textId="77777777" w:rsidR="00352644" w:rsidRPr="009A7017" w:rsidRDefault="00352644"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sidR="00AD2DD0">
              <w:rPr>
                <w:rFonts w:eastAsia="SimSun"/>
                <w:sz w:val="18"/>
                <w:szCs w:val="18"/>
                <w:lang w:val="en-US" w:eastAsia="zh-CN"/>
              </w:rPr>
              <w:t>2</w:t>
            </w:r>
          </w:p>
        </w:tc>
        <w:tc>
          <w:tcPr>
            <w:tcW w:w="1691" w:type="dxa"/>
          </w:tcPr>
          <w:p w14:paraId="7D323777" w14:textId="77777777" w:rsidR="00352644" w:rsidRPr="009A7017" w:rsidRDefault="00352644" w:rsidP="00080143">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R2-2105363</w:t>
            </w:r>
            <w:r>
              <w:rPr>
                <w:rFonts w:eastAsia="SimSun"/>
                <w:sz w:val="18"/>
                <w:szCs w:val="18"/>
                <w:lang w:val="en-US" w:eastAsia="zh-CN"/>
              </w:rPr>
              <w:t xml:space="preserve"> [3]</w:t>
            </w:r>
          </w:p>
          <w:p w14:paraId="7D323778"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ZTE</w:t>
            </w:r>
            <w:r w:rsidRPr="009A7017">
              <w:rPr>
                <w:rFonts w:eastAsia="SimSun"/>
                <w:sz w:val="18"/>
                <w:szCs w:val="18"/>
                <w:lang w:val="en-US" w:eastAsia="zh-CN"/>
              </w:rPr>
              <w:t>)</w:t>
            </w:r>
          </w:p>
        </w:tc>
        <w:tc>
          <w:tcPr>
            <w:tcW w:w="7371" w:type="dxa"/>
          </w:tcPr>
          <w:p w14:paraId="7D323779" w14:textId="77777777" w:rsidR="00352644" w:rsidRPr="00417DED" w:rsidRDefault="00417DED" w:rsidP="00417DED">
            <w:pPr>
              <w:pStyle w:val="BodyText"/>
              <w:snapToGrid w:val="0"/>
              <w:spacing w:before="60" w:after="60" w:line="288" w:lineRule="auto"/>
              <w:jc w:val="both"/>
              <w:rPr>
                <w:bCs/>
                <w:sz w:val="18"/>
                <w:szCs w:val="18"/>
              </w:rPr>
            </w:pPr>
            <w:r w:rsidRPr="00417DED">
              <w:rPr>
                <w:bCs/>
                <w:sz w:val="18"/>
                <w:szCs w:val="18"/>
              </w:rPr>
              <w:t>The total layer 2 buffer sizes</w:t>
            </w:r>
            <w:r w:rsidRPr="00417DED">
              <w:rPr>
                <w:rFonts w:eastAsiaTheme="minorEastAsia"/>
                <w:bCs/>
                <w:sz w:val="18"/>
                <w:szCs w:val="18"/>
                <w:lang w:eastAsia="zh-CN"/>
              </w:rPr>
              <w:t xml:space="preserve"> </w:t>
            </w:r>
            <w:r w:rsidRPr="00417DED">
              <w:rPr>
                <w:rFonts w:eastAsia="SimSun"/>
                <w:bCs/>
                <w:sz w:val="18"/>
                <w:szCs w:val="18"/>
                <w:lang w:eastAsia="zh-CN"/>
              </w:rPr>
              <w:t xml:space="preserve">≈ </w:t>
            </w:r>
            <w:r w:rsidRPr="00417DED">
              <w:rPr>
                <w:bCs/>
                <w:sz w:val="18"/>
                <w:szCs w:val="18"/>
              </w:rPr>
              <w:t>(Maximum number of DL-SCH transport block bits received within a TTI + Maximum number of UL-SCH transport block bits transmitted within a TTI) * 80/8</w:t>
            </w:r>
          </w:p>
          <w:p w14:paraId="7D32377A" w14:textId="77777777" w:rsidR="00417DED" w:rsidRPr="00417DED" w:rsidRDefault="00417DED" w:rsidP="00417DED">
            <w:pPr>
              <w:spacing w:before="100" w:after="100"/>
              <w:rPr>
                <w:rFonts w:eastAsia="Times New Roman"/>
                <w:bCs/>
                <w:sz w:val="18"/>
                <w:szCs w:val="18"/>
                <w:lang w:val="en-GB"/>
              </w:rPr>
            </w:pPr>
            <w:r w:rsidRPr="00417DED">
              <w:rPr>
                <w:bCs/>
                <w:sz w:val="18"/>
                <w:szCs w:val="18"/>
              </w:rPr>
              <w:t>Proposal 4a: T</w:t>
            </w:r>
            <w:r w:rsidRPr="00417DED">
              <w:rPr>
                <w:rFonts w:eastAsia="Times New Roman"/>
                <w:bCs/>
                <w:sz w:val="18"/>
                <w:szCs w:val="18"/>
                <w:lang w:val="en-GB"/>
              </w:rPr>
              <w:t xml:space="preserve">he UE supports "Total layer 2 buffer size" of </w:t>
            </w:r>
            <w:r w:rsidRPr="00417DED">
              <w:rPr>
                <w:bCs/>
                <w:sz w:val="18"/>
                <w:szCs w:val="18"/>
              </w:rPr>
              <w:t xml:space="preserve">30 </w:t>
            </w:r>
            <w:r w:rsidRPr="00417DED">
              <w:rPr>
                <w:rFonts w:eastAsia="Times New Roman"/>
                <w:bCs/>
                <w:sz w:val="18"/>
                <w:szCs w:val="18"/>
                <w:lang w:val="en-GB"/>
              </w:rPr>
              <w:t xml:space="preserve">000 bytes if the UE indicates </w:t>
            </w:r>
            <w:r w:rsidRPr="00417DED">
              <w:rPr>
                <w:bCs/>
                <w:sz w:val="18"/>
                <w:szCs w:val="18"/>
              </w:rPr>
              <w:t xml:space="preserve">not </w:t>
            </w:r>
            <w:r w:rsidRPr="00417DED">
              <w:rPr>
                <w:rFonts w:eastAsia="Times New Roman"/>
                <w:bCs/>
                <w:sz w:val="18"/>
                <w:szCs w:val="18"/>
                <w:lang w:val="en-GB"/>
              </w:rPr>
              <w:t xml:space="preserve">support of </w:t>
            </w:r>
            <w:r w:rsidRPr="00417DED">
              <w:rPr>
                <w:rFonts w:eastAsia="Times New Roman"/>
                <w:bCs/>
                <w:i/>
                <w:sz w:val="18"/>
                <w:szCs w:val="18"/>
                <w:lang w:val="en-GB"/>
              </w:rPr>
              <w:t>ce-PUSCH-NB-MaxTBS-r14</w:t>
            </w:r>
            <w:r w:rsidRPr="00417DED">
              <w:rPr>
                <w:bCs/>
                <w:iCs/>
                <w:sz w:val="18"/>
                <w:szCs w:val="18"/>
              </w:rPr>
              <w:t xml:space="preserve"> but support of </w:t>
            </w:r>
            <w:r w:rsidRPr="00417DED">
              <w:rPr>
                <w:bCs/>
                <w:i/>
                <w:sz w:val="18"/>
                <w:szCs w:val="18"/>
              </w:rPr>
              <w:t>maximum DL 1736 bits TBS</w:t>
            </w:r>
            <w:r w:rsidRPr="00417DED">
              <w:rPr>
                <w:rFonts w:eastAsia="Times New Roman"/>
                <w:bCs/>
                <w:sz w:val="18"/>
                <w:szCs w:val="18"/>
                <w:lang w:val="en-GB"/>
              </w:rPr>
              <w:t xml:space="preserve">. </w:t>
            </w:r>
          </w:p>
          <w:p w14:paraId="7D32377B" w14:textId="77777777" w:rsidR="00417DED" w:rsidRPr="00417DED" w:rsidRDefault="00417DED" w:rsidP="00417DED">
            <w:pPr>
              <w:spacing w:before="100" w:after="100"/>
              <w:rPr>
                <w:b/>
                <w:bCs/>
                <w:sz w:val="18"/>
                <w:szCs w:val="18"/>
              </w:rPr>
            </w:pPr>
            <w:r w:rsidRPr="00417DED">
              <w:rPr>
                <w:bCs/>
                <w:sz w:val="18"/>
                <w:szCs w:val="18"/>
              </w:rPr>
              <w:t>Proposal 4b: T</w:t>
            </w:r>
            <w:r w:rsidRPr="00417DED">
              <w:rPr>
                <w:rFonts w:eastAsia="Times New Roman"/>
                <w:bCs/>
                <w:sz w:val="18"/>
                <w:szCs w:val="18"/>
                <w:lang w:val="en-GB"/>
              </w:rPr>
              <w:t xml:space="preserve">he UE supports "Total layer 2 buffer size" of </w:t>
            </w:r>
            <w:r w:rsidRPr="00417DED">
              <w:rPr>
                <w:bCs/>
                <w:sz w:val="18"/>
                <w:szCs w:val="18"/>
              </w:rPr>
              <w:t xml:space="preserve">50 </w:t>
            </w:r>
            <w:r w:rsidRPr="00417DED">
              <w:rPr>
                <w:rFonts w:eastAsia="Times New Roman"/>
                <w:bCs/>
                <w:sz w:val="18"/>
                <w:szCs w:val="18"/>
                <w:lang w:val="en-GB"/>
              </w:rPr>
              <w:t xml:space="preserve">000 bytes if the UE indicates support of </w:t>
            </w:r>
            <w:r w:rsidRPr="00417DED">
              <w:rPr>
                <w:bCs/>
                <w:sz w:val="18"/>
                <w:szCs w:val="18"/>
              </w:rPr>
              <w:t>both</w:t>
            </w:r>
            <w:r w:rsidRPr="00417DED">
              <w:rPr>
                <w:rFonts w:eastAsia="Times New Roman"/>
                <w:bCs/>
                <w:sz w:val="18"/>
                <w:szCs w:val="18"/>
                <w:lang w:val="en-GB"/>
              </w:rPr>
              <w:t xml:space="preserve"> </w:t>
            </w:r>
            <w:r w:rsidRPr="00417DED">
              <w:rPr>
                <w:rFonts w:eastAsia="Times New Roman"/>
                <w:bCs/>
                <w:i/>
                <w:sz w:val="18"/>
                <w:szCs w:val="18"/>
                <w:lang w:val="en-GB"/>
              </w:rPr>
              <w:t>ce-PUSCH-NB-MaxTBS-r14</w:t>
            </w:r>
            <w:r w:rsidRPr="00417DED">
              <w:rPr>
                <w:bCs/>
                <w:iCs/>
                <w:sz w:val="18"/>
                <w:szCs w:val="18"/>
              </w:rPr>
              <w:t xml:space="preserve"> and </w:t>
            </w:r>
            <w:r w:rsidRPr="00417DED">
              <w:rPr>
                <w:bCs/>
                <w:i/>
                <w:sz w:val="18"/>
                <w:szCs w:val="18"/>
              </w:rPr>
              <w:t>maximum DL 1736 bits TBS</w:t>
            </w:r>
            <w:r w:rsidRPr="00417DED">
              <w:rPr>
                <w:bCs/>
                <w:sz w:val="18"/>
                <w:szCs w:val="18"/>
              </w:rPr>
              <w:t>.</w:t>
            </w:r>
          </w:p>
        </w:tc>
      </w:tr>
      <w:tr w:rsidR="00352644" w:rsidRPr="009A7017" w14:paraId="7D323788" w14:textId="77777777" w:rsidTr="00080143">
        <w:tc>
          <w:tcPr>
            <w:tcW w:w="572" w:type="dxa"/>
          </w:tcPr>
          <w:p w14:paraId="7D32377D"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Pr>
                <w:rFonts w:eastAsia="SimSun"/>
                <w:sz w:val="18"/>
                <w:szCs w:val="18"/>
                <w:lang w:val="en-US" w:eastAsia="zh-CN"/>
              </w:rPr>
              <w:t>3</w:t>
            </w:r>
          </w:p>
        </w:tc>
        <w:tc>
          <w:tcPr>
            <w:tcW w:w="1691" w:type="dxa"/>
          </w:tcPr>
          <w:p w14:paraId="7D32377E"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R2-2106158</w:t>
            </w:r>
            <w:r>
              <w:rPr>
                <w:rFonts w:eastAsia="SimSun"/>
                <w:sz w:val="18"/>
                <w:szCs w:val="18"/>
                <w:lang w:val="en-US" w:eastAsia="zh-CN"/>
              </w:rPr>
              <w:t xml:space="preserve"> [</w:t>
            </w:r>
            <w:r w:rsidR="004D580E">
              <w:rPr>
                <w:rFonts w:eastAsia="SimSun"/>
                <w:sz w:val="18"/>
                <w:szCs w:val="18"/>
                <w:lang w:val="en-US" w:eastAsia="zh-CN"/>
              </w:rPr>
              <w:t>6</w:t>
            </w:r>
            <w:r>
              <w:rPr>
                <w:rFonts w:eastAsia="SimSun"/>
                <w:sz w:val="18"/>
                <w:szCs w:val="18"/>
                <w:lang w:val="en-US" w:eastAsia="zh-CN"/>
              </w:rPr>
              <w:t>]</w:t>
            </w:r>
          </w:p>
          <w:p w14:paraId="7D32377F" w14:textId="77777777" w:rsidR="00352644" w:rsidRPr="00352644"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w:t>
            </w:r>
            <w:r>
              <w:rPr>
                <w:rFonts w:eastAsia="SimSun"/>
                <w:sz w:val="18"/>
                <w:szCs w:val="18"/>
                <w:lang w:val="en-US" w:eastAsia="zh-CN"/>
              </w:rPr>
              <w:t xml:space="preserve"> Ericsson</w:t>
            </w:r>
            <w:r w:rsidRPr="009A7017">
              <w:rPr>
                <w:rFonts w:eastAsia="SimSun"/>
                <w:sz w:val="18"/>
                <w:szCs w:val="18"/>
                <w:lang w:val="en-US" w:eastAsia="zh-CN"/>
              </w:rPr>
              <w:t>)</w:t>
            </w:r>
          </w:p>
        </w:tc>
        <w:tc>
          <w:tcPr>
            <w:tcW w:w="7371" w:type="dxa"/>
          </w:tcPr>
          <w:p w14:paraId="7D323780"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Total layer 2 buffer size for 8 </w:t>
            </w:r>
            <w:r w:rsidRPr="00417DED">
              <w:rPr>
                <w:rFonts w:ascii="Times New Roman" w:hAnsi="Times New Roman"/>
                <w:sz w:val="18"/>
                <w:szCs w:val="18"/>
                <w:lang w:val="en-US"/>
              </w:rPr>
              <w:t>HARQ processes:</w:t>
            </w:r>
          </w:p>
          <w:p w14:paraId="7D323781" w14:textId="77777777" w:rsidR="00417DED"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Max(“Maximum number of DL-SCH transport block bits received within a TTI”, “Maximum number of UL-SCH transport block bits transmitted within a TTI”) / 0.001 * 0.075s / 8.= (1736) / 0.001 * 0.075 / 8 = 16 275 bytes</w:t>
            </w:r>
          </w:p>
          <w:p w14:paraId="7D323782" w14:textId="77777777" w:rsidR="00417DED" w:rsidRPr="00417DED" w:rsidRDefault="00417DED" w:rsidP="00417DED">
            <w:pPr>
              <w:pStyle w:val="CRCoverPage"/>
              <w:spacing w:after="0"/>
              <w:jc w:val="both"/>
              <w:rPr>
                <w:rFonts w:ascii="Times New Roman" w:hAnsi="Times New Roman"/>
                <w:i/>
                <w:noProof/>
                <w:sz w:val="18"/>
                <w:szCs w:val="18"/>
              </w:rPr>
            </w:pPr>
          </w:p>
          <w:p w14:paraId="7D323783"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sz w:val="18"/>
                <w:szCs w:val="18"/>
                <w:lang w:val="en-US"/>
              </w:rPr>
              <w:t>Total layer 2 buffer size can be adjusted for 14 HARQ processes if multiplied with a factor of .~1.3:</w:t>
            </w:r>
          </w:p>
          <w:p w14:paraId="7D323784"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i/>
                <w:noProof/>
                <w:sz w:val="18"/>
                <w:szCs w:val="18"/>
              </w:rPr>
              <w:t>Total layer 2 buffer size = 16275 * 1.3 = 21158 =&gt; 24 000 bytes.</w:t>
            </w:r>
          </w:p>
          <w:p w14:paraId="7D323785" w14:textId="77777777" w:rsidR="00417DED" w:rsidRPr="00417DED" w:rsidRDefault="00417DED" w:rsidP="00417DED">
            <w:pPr>
              <w:pStyle w:val="CRCoverPage"/>
              <w:spacing w:after="0"/>
              <w:jc w:val="both"/>
              <w:rPr>
                <w:rFonts w:ascii="Times New Roman" w:hAnsi="Times New Roman"/>
                <w:noProof/>
                <w:sz w:val="18"/>
                <w:szCs w:val="18"/>
              </w:rPr>
            </w:pPr>
          </w:p>
          <w:p w14:paraId="7D323786"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When </w:t>
            </w:r>
            <w:r w:rsidRPr="00417DED">
              <w:rPr>
                <w:rFonts w:ascii="Times New Roman" w:hAnsi="Times New Roman"/>
                <w:sz w:val="18"/>
                <w:szCs w:val="18"/>
                <w:lang w:val="en-US"/>
              </w:rPr>
              <w:t xml:space="preserve">maximum number of UL-SCH transport block bits transmitted within a TTI is 2984 bits, the </w:t>
            </w:r>
            <w:r w:rsidRPr="00417DED">
              <w:rPr>
                <w:rFonts w:ascii="Times New Roman" w:hAnsi="Times New Roman"/>
                <w:sz w:val="18"/>
                <w:szCs w:val="18"/>
              </w:rPr>
              <w:t xml:space="preserve">buffer size for a Cat M1 UE supporting </w:t>
            </w:r>
            <w:bookmarkStart w:id="1" w:name="_Hlk71159307"/>
            <w:r w:rsidRPr="00417DED">
              <w:rPr>
                <w:rFonts w:ascii="Times New Roman" w:hAnsi="Times New Roman"/>
                <w:sz w:val="18"/>
                <w:szCs w:val="18"/>
              </w:rPr>
              <w:t>max DL TBS of 1736 bits</w:t>
            </w:r>
            <w:bookmarkEnd w:id="1"/>
            <w:r w:rsidRPr="00417DED">
              <w:rPr>
                <w:rFonts w:ascii="Times New Roman" w:hAnsi="Times New Roman"/>
                <w:sz w:val="18"/>
                <w:szCs w:val="18"/>
              </w:rPr>
              <w:t xml:space="preserve"> can be calculated as follows</w:t>
            </w:r>
            <w:r w:rsidRPr="00417DED">
              <w:rPr>
                <w:rFonts w:ascii="Times New Roman" w:hAnsi="Times New Roman"/>
                <w:noProof/>
                <w:sz w:val="18"/>
                <w:szCs w:val="18"/>
              </w:rPr>
              <w:t>:</w:t>
            </w:r>
          </w:p>
          <w:p w14:paraId="7D323787" w14:textId="77777777" w:rsidR="00352644"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(“Maximum number of DL-SCH transport block bits received within a TTI” + “Maximum number of UL-SCH transport block bits transmitted within a TTI”) / 0.001 * 0.075s / 8.= (2984) / 0.001 * 0.075 / 8 = 27975 bytes =&gt; ~30 000bytes</w:t>
            </w:r>
          </w:p>
        </w:tc>
      </w:tr>
    </w:tbl>
    <w:p w14:paraId="7D323789" w14:textId="77777777" w:rsidR="00E970DA" w:rsidRDefault="00E970DA" w:rsidP="00E970DA">
      <w:pPr>
        <w:pStyle w:val="BodyText"/>
        <w:snapToGrid w:val="0"/>
        <w:spacing w:before="200" w:after="60" w:line="288" w:lineRule="auto"/>
        <w:jc w:val="both"/>
        <w:rPr>
          <w:lang w:eastAsia="zh-CN"/>
        </w:rPr>
      </w:pPr>
      <w:r>
        <w:rPr>
          <w:lang w:eastAsia="zh-CN"/>
        </w:rPr>
        <w:t>T</w:t>
      </w:r>
      <w:r w:rsidRPr="00216383">
        <w:t>he following proposal is suggested:</w:t>
      </w:r>
    </w:p>
    <w:p w14:paraId="7D32378A" w14:textId="77777777" w:rsidR="00E970DA" w:rsidRDefault="008A55EE" w:rsidP="00E970DA">
      <w:pPr>
        <w:pStyle w:val="BodyText"/>
        <w:snapToGrid w:val="0"/>
        <w:spacing w:before="60" w:after="60" w:line="288" w:lineRule="auto"/>
        <w:jc w:val="both"/>
        <w:rPr>
          <w:b/>
          <w:bCs/>
          <w:lang w:eastAsia="zh-CN"/>
        </w:rPr>
      </w:pPr>
      <w:r>
        <w:rPr>
          <w:rFonts w:hint="eastAsia"/>
          <w:b/>
          <w:lang w:eastAsia="zh-CN"/>
        </w:rPr>
        <w:t>Draft</w:t>
      </w:r>
      <w:r>
        <w:rPr>
          <w:b/>
          <w:lang w:eastAsia="zh-CN"/>
        </w:rPr>
        <w:t xml:space="preserve"> </w:t>
      </w:r>
      <w:r w:rsidR="00E970DA">
        <w:rPr>
          <w:rFonts w:hint="eastAsia"/>
          <w:b/>
          <w:bCs/>
          <w:lang w:eastAsia="zh-CN"/>
        </w:rPr>
        <w:t xml:space="preserve">Proposal </w:t>
      </w:r>
      <w:r w:rsidR="004D2AA3">
        <w:rPr>
          <w:b/>
          <w:bCs/>
          <w:lang w:eastAsia="zh-CN"/>
        </w:rPr>
        <w:t>8b</w:t>
      </w:r>
      <w:r w:rsidR="00E970DA">
        <w:rPr>
          <w:rFonts w:hint="eastAsia"/>
          <w:b/>
          <w:bCs/>
          <w:lang w:eastAsia="zh-CN"/>
        </w:rPr>
        <w:t xml:space="preserve">: </w:t>
      </w:r>
      <w:r w:rsidR="00E970DA">
        <w:rPr>
          <w:b/>
          <w:bCs/>
          <w:lang w:eastAsia="zh-CN"/>
        </w:rPr>
        <w:t>RAN2 discuss whether</w:t>
      </w:r>
      <w:r w:rsidR="00417DED">
        <w:rPr>
          <w:b/>
          <w:bCs/>
          <w:lang w:eastAsia="zh-CN"/>
        </w:rPr>
        <w:t xml:space="preserve"> and how to update</w:t>
      </w:r>
      <w:r w:rsidR="00E970DA">
        <w:rPr>
          <w:rFonts w:hint="eastAsia"/>
          <w:b/>
          <w:bCs/>
          <w:lang w:eastAsia="zh-CN"/>
        </w:rPr>
        <w:t xml:space="preserve"> </w:t>
      </w:r>
      <w:r w:rsidR="00E970DA" w:rsidRPr="009A7017">
        <w:rPr>
          <w:rFonts w:hint="eastAsia"/>
          <w:b/>
          <w:bCs/>
          <w:lang w:eastAsia="zh-CN"/>
        </w:rPr>
        <w:t xml:space="preserve">the L2 buffer size </w:t>
      </w:r>
      <w:r w:rsidR="00E970DA" w:rsidRPr="009A7017">
        <w:rPr>
          <w:b/>
          <w:bCs/>
          <w:lang w:eastAsia="zh-CN"/>
        </w:rPr>
        <w:t>f</w:t>
      </w:r>
      <w:r w:rsidR="00E970DA" w:rsidRPr="009A7017">
        <w:rPr>
          <w:rFonts w:hint="eastAsia"/>
          <w:b/>
          <w:bCs/>
          <w:lang w:eastAsia="zh-CN"/>
        </w:rPr>
        <w:t xml:space="preserve">or the </w:t>
      </w:r>
      <w:r w:rsidR="004D2AA3" w:rsidRPr="004D2AA3">
        <w:rPr>
          <w:b/>
          <w:bCs/>
          <w:lang w:eastAsia="zh-CN"/>
        </w:rPr>
        <w:t>UE supporting max DL TBS of 1736 bits</w:t>
      </w:r>
      <w:r w:rsidR="004D2AA3">
        <w:rPr>
          <w:b/>
          <w:bCs/>
          <w:lang w:eastAsia="zh-CN"/>
        </w:rPr>
        <w:t>.</w:t>
      </w:r>
    </w:p>
    <w:p w14:paraId="7D32378B" w14:textId="77777777" w:rsidR="00E970DA" w:rsidRDefault="00E970DA" w:rsidP="00E970DA">
      <w:pPr>
        <w:jc w:val="both"/>
      </w:pPr>
      <w:r>
        <w:t>Companies are invited to provide your preference on the calculation alternatives above</w:t>
      </w:r>
      <w:r w:rsidR="004D2AA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E970DA" w14:paraId="7D32378F" w14:textId="77777777" w:rsidTr="00080143">
        <w:tc>
          <w:tcPr>
            <w:tcW w:w="1129" w:type="dxa"/>
            <w:shd w:val="clear" w:color="auto" w:fill="auto"/>
            <w:vAlign w:val="center"/>
          </w:tcPr>
          <w:p w14:paraId="7D32378C" w14:textId="77777777" w:rsidR="00E970DA" w:rsidRDefault="00E970DA" w:rsidP="00080143">
            <w:pPr>
              <w:spacing w:after="0" w:line="336" w:lineRule="auto"/>
              <w:rPr>
                <w:b/>
              </w:rPr>
            </w:pPr>
            <w:r>
              <w:rPr>
                <w:b/>
              </w:rPr>
              <w:t>Company</w:t>
            </w:r>
          </w:p>
        </w:tc>
        <w:tc>
          <w:tcPr>
            <w:tcW w:w="1418" w:type="dxa"/>
            <w:shd w:val="clear" w:color="auto" w:fill="auto"/>
            <w:vAlign w:val="center"/>
          </w:tcPr>
          <w:p w14:paraId="7D32378D" w14:textId="77777777" w:rsidR="00E970DA" w:rsidRPr="009A7017" w:rsidRDefault="00E970DA" w:rsidP="00080143">
            <w:pPr>
              <w:spacing w:after="0"/>
              <w:rPr>
                <w:b/>
              </w:rPr>
            </w:pPr>
            <w:r w:rsidRPr="009A7017">
              <w:rPr>
                <w:b/>
              </w:rPr>
              <w:t>Preferred Alternatives</w:t>
            </w:r>
          </w:p>
        </w:tc>
        <w:tc>
          <w:tcPr>
            <w:tcW w:w="7087" w:type="dxa"/>
            <w:shd w:val="clear" w:color="auto" w:fill="auto"/>
            <w:vAlign w:val="center"/>
          </w:tcPr>
          <w:p w14:paraId="7D32378E" w14:textId="77777777" w:rsidR="00E970DA" w:rsidRDefault="00E970DA" w:rsidP="00080143">
            <w:pPr>
              <w:spacing w:after="0" w:line="336" w:lineRule="auto"/>
              <w:rPr>
                <w:b/>
              </w:rPr>
            </w:pPr>
            <w:r>
              <w:rPr>
                <w:b/>
              </w:rPr>
              <w:t>Additional comment(s)</w:t>
            </w:r>
          </w:p>
        </w:tc>
      </w:tr>
      <w:tr w:rsidR="00E970DA" w14:paraId="7D323797" w14:textId="77777777" w:rsidTr="00080143">
        <w:tc>
          <w:tcPr>
            <w:tcW w:w="1129" w:type="dxa"/>
            <w:shd w:val="clear" w:color="auto" w:fill="auto"/>
            <w:vAlign w:val="center"/>
          </w:tcPr>
          <w:p w14:paraId="7D323790" w14:textId="77777777" w:rsidR="00E970DA" w:rsidRDefault="00AD2DD0" w:rsidP="00080143">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91" w14:textId="77777777" w:rsidR="00E970DA" w:rsidRDefault="00AD2DD0" w:rsidP="00080143">
            <w:pPr>
              <w:spacing w:after="0" w:line="336" w:lineRule="auto"/>
              <w:rPr>
                <w:lang w:eastAsia="zh-CN"/>
              </w:rPr>
            </w:pPr>
            <w:r>
              <w:rPr>
                <w:rFonts w:hint="eastAsia"/>
                <w:lang w:eastAsia="zh-CN"/>
              </w:rPr>
              <w:t>A</w:t>
            </w:r>
            <w:r>
              <w:rPr>
                <w:lang w:eastAsia="zh-CN"/>
              </w:rPr>
              <w:t>lt2</w:t>
            </w:r>
          </w:p>
        </w:tc>
        <w:tc>
          <w:tcPr>
            <w:tcW w:w="7087" w:type="dxa"/>
            <w:shd w:val="clear" w:color="auto" w:fill="auto"/>
            <w:vAlign w:val="center"/>
          </w:tcPr>
          <w:p w14:paraId="7D323792" w14:textId="77777777" w:rsidR="00E970DA" w:rsidRDefault="00AD2DD0" w:rsidP="00935954">
            <w:pPr>
              <w:spacing w:afterLines="50" w:after="120" w:line="264" w:lineRule="auto"/>
              <w:rPr>
                <w:lang w:eastAsia="zh-CN"/>
              </w:rPr>
            </w:pPr>
            <w:r>
              <w:rPr>
                <w:rFonts w:hint="eastAsia"/>
                <w:lang w:eastAsia="zh-CN"/>
              </w:rPr>
              <w:t>W</w:t>
            </w:r>
            <w:r>
              <w:rPr>
                <w:lang w:eastAsia="zh-CN"/>
              </w:rPr>
              <w:t>e think change to L2 buffer size is needed.</w:t>
            </w:r>
          </w:p>
          <w:p w14:paraId="7D323793" w14:textId="77777777" w:rsidR="00504E91" w:rsidRDefault="00504E91" w:rsidP="00935954">
            <w:pPr>
              <w:spacing w:afterLines="10" w:after="24" w:line="264" w:lineRule="auto"/>
              <w:rPr>
                <w:lang w:eastAsia="zh-CN"/>
              </w:rPr>
            </w:pPr>
            <w:r>
              <w:rPr>
                <w:lang w:eastAsia="zh-CN"/>
              </w:rPr>
              <w:t>For Alt3, per our understanding for the company’s principle, w</w:t>
            </w:r>
            <w:r>
              <w:rPr>
                <w:rFonts w:hint="eastAsia"/>
                <w:lang w:eastAsia="zh-CN"/>
              </w:rPr>
              <w:t>e</w:t>
            </w:r>
            <w:r>
              <w:rPr>
                <w:lang w:eastAsia="zh-CN"/>
              </w:rPr>
              <w:t xml:space="preserve"> </w:t>
            </w:r>
            <w:r>
              <w:rPr>
                <w:rFonts w:hint="eastAsia"/>
                <w:lang w:eastAsia="zh-CN"/>
              </w:rPr>
              <w:t>assume</w:t>
            </w:r>
            <w:r>
              <w:rPr>
                <w:lang w:eastAsia="zh-CN"/>
              </w:rPr>
              <w:t xml:space="preserve"> </w:t>
            </w:r>
            <w:r>
              <w:rPr>
                <w:rFonts w:hint="eastAsia"/>
                <w:lang w:eastAsia="zh-CN"/>
              </w:rPr>
              <w:t>the</w:t>
            </w:r>
            <w:r>
              <w:rPr>
                <w:lang w:eastAsia="zh-CN"/>
              </w:rPr>
              <w:t xml:space="preserve"> </w:t>
            </w:r>
            <w:r>
              <w:rPr>
                <w:rFonts w:hint="eastAsia"/>
                <w:lang w:eastAsia="zh-CN"/>
              </w:rPr>
              <w:t>last</w:t>
            </w:r>
            <w:r>
              <w:rPr>
                <w:lang w:eastAsia="zh-CN"/>
              </w:rPr>
              <w:t xml:space="preserve"> </w:t>
            </w:r>
            <w:r>
              <w:rPr>
                <w:rFonts w:hint="eastAsia"/>
                <w:lang w:eastAsia="zh-CN"/>
              </w:rPr>
              <w:t>formula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following</w:t>
            </w:r>
            <w:r>
              <w:rPr>
                <w:lang w:eastAsia="zh-CN"/>
              </w:rPr>
              <w:t xml:space="preserve"> </w:t>
            </w:r>
            <w:r>
              <w:rPr>
                <w:rFonts w:hint="eastAsia"/>
                <w:lang w:eastAsia="zh-CN"/>
              </w:rPr>
              <w:t>typo</w:t>
            </w:r>
            <w:r>
              <w:rPr>
                <w:lang w:eastAsia="zh-CN"/>
              </w:rPr>
              <w:t>:</w:t>
            </w:r>
          </w:p>
          <w:p w14:paraId="7D323794" w14:textId="2D2FD835" w:rsidR="00504E91" w:rsidRDefault="00504E91" w:rsidP="00935954">
            <w:pPr>
              <w:spacing w:afterLines="50" w:after="120" w:line="264" w:lineRule="auto"/>
              <w:rPr>
                <w:lang w:eastAsia="zh-CN"/>
              </w:rPr>
            </w:pPr>
            <w:r w:rsidRPr="00417DED">
              <w:rPr>
                <w:i/>
                <w:noProof/>
                <w:sz w:val="18"/>
                <w:szCs w:val="18"/>
              </w:rPr>
              <w:lastRenderedPageBreak/>
              <w:t>Total layer 2 buffer size =</w:t>
            </w:r>
            <w:r>
              <w:rPr>
                <w:i/>
                <w:noProof/>
                <w:sz w:val="18"/>
                <w:szCs w:val="18"/>
              </w:rPr>
              <w:t>Max</w:t>
            </w:r>
            <w:r w:rsidRPr="00417DED">
              <w:rPr>
                <w:i/>
                <w:noProof/>
                <w:sz w:val="18"/>
                <w:szCs w:val="18"/>
              </w:rPr>
              <w:t xml:space="preserve"> (“Maximum number of DL-SCH transport block bits received within a TTI” </w:t>
            </w:r>
            <w:r>
              <w:rPr>
                <w:i/>
                <w:noProof/>
                <w:sz w:val="18"/>
                <w:szCs w:val="18"/>
              </w:rPr>
              <w:t>,</w:t>
            </w:r>
            <w:r w:rsidRPr="00417DED">
              <w:rPr>
                <w:i/>
                <w:noProof/>
                <w:sz w:val="18"/>
                <w:szCs w:val="18"/>
              </w:rPr>
              <w:t xml:space="preserve"> “Maximum number of UL-SCH transport block bits transmitted within a TTI”) / 0.001 * 0.075s / 8.= (2984) / 0.001 * 0.075 / 8 = 27975 bytes =&gt; ~30 000bytes</w:t>
            </w:r>
          </w:p>
          <w:p w14:paraId="7D323795" w14:textId="77777777" w:rsidR="00B678BD" w:rsidRDefault="00935954" w:rsidP="006D426A">
            <w:pPr>
              <w:spacing w:afterLines="10" w:after="24" w:line="264" w:lineRule="auto"/>
              <w:rPr>
                <w:lang w:eastAsia="zh-CN"/>
              </w:rPr>
            </w:pPr>
            <w:r>
              <w:rPr>
                <w:lang w:eastAsia="zh-CN"/>
              </w:rPr>
              <w:t>Then, it can be seen, t</w:t>
            </w:r>
            <w:r w:rsidR="00AD2DD0">
              <w:rPr>
                <w:lang w:eastAsia="zh-CN"/>
              </w:rPr>
              <w:t xml:space="preserve">he main difference between Alt2 and Alt3 is that the total value of UL TBS and DL TBS is used in Alt2 while the maximum value of UL TBS and DL TBS is used in Alt3. The other factors are similar. </w:t>
            </w:r>
          </w:p>
          <w:p w14:paraId="7D323796" w14:textId="77777777" w:rsidR="00AD2DD0" w:rsidRDefault="00B678BD" w:rsidP="00B678BD">
            <w:pPr>
              <w:spacing w:afterLines="10" w:after="24" w:line="264" w:lineRule="auto"/>
              <w:rPr>
                <w:lang w:eastAsia="zh-CN"/>
              </w:rPr>
            </w:pPr>
            <w:r>
              <w:rPr>
                <w:lang w:eastAsia="zh-CN"/>
              </w:rPr>
              <w:t>W</w:t>
            </w:r>
            <w:r w:rsidR="00935954">
              <w:rPr>
                <w:lang w:eastAsia="zh-CN"/>
              </w:rPr>
              <w:t xml:space="preserve">ith reference to the discussion for Proposal 3, </w:t>
            </w:r>
            <w:r>
              <w:rPr>
                <w:lang w:eastAsia="zh-CN"/>
              </w:rPr>
              <w:t xml:space="preserve">we think </w:t>
            </w:r>
            <w:r w:rsidR="00935954">
              <w:rPr>
                <w:lang w:eastAsia="zh-CN"/>
              </w:rPr>
              <w:t xml:space="preserve">even </w:t>
            </w:r>
            <w:r>
              <w:rPr>
                <w:lang w:eastAsia="zh-CN"/>
              </w:rPr>
              <w:t xml:space="preserve">for </w:t>
            </w:r>
            <w:r w:rsidR="00935954">
              <w:rPr>
                <w:lang w:eastAsia="zh-CN"/>
              </w:rPr>
              <w:t xml:space="preserve">HD-FDD UE, </w:t>
            </w:r>
            <w:r>
              <w:rPr>
                <w:lang w:eastAsia="zh-CN"/>
              </w:rPr>
              <w:t xml:space="preserve">it’s possible both the DL data and UL data are buffered and also maximum number of </w:t>
            </w:r>
            <w:r>
              <w:rPr>
                <w:rFonts w:hint="eastAsia"/>
                <w:lang w:eastAsia="zh-CN"/>
              </w:rPr>
              <w:t>(</w:t>
            </w:r>
            <w:r>
              <w:rPr>
                <w:lang w:eastAsia="zh-CN"/>
              </w:rPr>
              <w:t>re)</w:t>
            </w:r>
            <w:r w:rsidRPr="00B678BD">
              <w:rPr>
                <w:lang w:eastAsia="zh-CN"/>
              </w:rPr>
              <w:t>transmissions</w:t>
            </w:r>
            <w:r>
              <w:rPr>
                <w:lang w:eastAsia="zh-CN"/>
              </w:rPr>
              <w:t xml:space="preserve"> can be assumed. Therefore, we think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more</w:t>
            </w:r>
            <w:r>
              <w:rPr>
                <w:lang w:eastAsia="zh-CN"/>
              </w:rPr>
              <w:t xml:space="preserve"> </w:t>
            </w:r>
            <w:r>
              <w:rPr>
                <w:rFonts w:hint="eastAsia"/>
                <w:lang w:eastAsia="zh-CN"/>
              </w:rPr>
              <w:t>suitable</w:t>
            </w:r>
            <w:r>
              <w:rPr>
                <w:lang w:eastAsia="zh-CN"/>
              </w:rPr>
              <w:t xml:space="preserve"> to</w:t>
            </w:r>
            <w:r w:rsidR="00935954">
              <w:rPr>
                <w:lang w:eastAsia="zh-CN"/>
              </w:rPr>
              <w:t xml:space="preserve"> use</w:t>
            </w:r>
            <w:r>
              <w:rPr>
                <w:lang w:eastAsia="zh-CN"/>
              </w:rPr>
              <w:t xml:space="preserve"> total value of UL and DL TBS</w:t>
            </w:r>
            <w:r w:rsidR="006D426A">
              <w:rPr>
                <w:lang w:eastAsia="zh-CN"/>
              </w:rPr>
              <w:t xml:space="preserve"> for L2 buffer size calculation</w:t>
            </w:r>
            <w:r w:rsidR="00AD2DD0">
              <w:rPr>
                <w:lang w:eastAsia="zh-CN"/>
              </w:rPr>
              <w:t>.</w:t>
            </w:r>
          </w:p>
        </w:tc>
      </w:tr>
      <w:tr w:rsidR="00E970DA" w14:paraId="7D32379B" w14:textId="77777777" w:rsidTr="00080143">
        <w:tc>
          <w:tcPr>
            <w:tcW w:w="1129" w:type="dxa"/>
            <w:shd w:val="clear" w:color="auto" w:fill="auto"/>
            <w:vAlign w:val="center"/>
          </w:tcPr>
          <w:p w14:paraId="7D323798" w14:textId="12A457DA" w:rsidR="00E970DA" w:rsidRDefault="00085F5F" w:rsidP="00080143">
            <w:pPr>
              <w:spacing w:after="0" w:line="336" w:lineRule="auto"/>
            </w:pPr>
            <w:r>
              <w:lastRenderedPageBreak/>
              <w:t>Qualcomm</w:t>
            </w:r>
          </w:p>
        </w:tc>
        <w:tc>
          <w:tcPr>
            <w:tcW w:w="1418" w:type="dxa"/>
            <w:shd w:val="clear" w:color="auto" w:fill="auto"/>
            <w:vAlign w:val="center"/>
          </w:tcPr>
          <w:p w14:paraId="7D323799" w14:textId="62A22F13" w:rsidR="00E970DA" w:rsidRDefault="00085F5F" w:rsidP="00080143">
            <w:pPr>
              <w:spacing w:after="0" w:line="336" w:lineRule="auto"/>
            </w:pPr>
            <w:r>
              <w:t>Alt1</w:t>
            </w:r>
          </w:p>
        </w:tc>
        <w:tc>
          <w:tcPr>
            <w:tcW w:w="7087" w:type="dxa"/>
            <w:shd w:val="clear" w:color="auto" w:fill="auto"/>
            <w:vAlign w:val="center"/>
          </w:tcPr>
          <w:p w14:paraId="7D32379A" w14:textId="58CDA2D6" w:rsidR="00E970DA" w:rsidRDefault="00085F5F" w:rsidP="00080143">
            <w:pPr>
              <w:spacing w:after="0" w:line="336" w:lineRule="auto"/>
            </w:pPr>
            <w:r>
              <w:t>It’s not necessary to spend time on this as it is only a guide.</w:t>
            </w:r>
          </w:p>
        </w:tc>
      </w:tr>
      <w:tr w:rsidR="009D0B7B" w14:paraId="7D32379F" w14:textId="77777777" w:rsidTr="00080143">
        <w:tc>
          <w:tcPr>
            <w:tcW w:w="1129" w:type="dxa"/>
            <w:shd w:val="clear" w:color="auto" w:fill="auto"/>
            <w:vAlign w:val="center"/>
          </w:tcPr>
          <w:p w14:paraId="7D32379C" w14:textId="0F685C8E" w:rsidR="009D0B7B" w:rsidRDefault="009D0B7B" w:rsidP="009D0B7B">
            <w:pPr>
              <w:spacing w:after="0"/>
            </w:pPr>
            <w:r>
              <w:t>Huawei</w:t>
            </w:r>
          </w:p>
        </w:tc>
        <w:tc>
          <w:tcPr>
            <w:tcW w:w="1418" w:type="dxa"/>
            <w:shd w:val="clear" w:color="auto" w:fill="auto"/>
            <w:vAlign w:val="center"/>
          </w:tcPr>
          <w:p w14:paraId="7D32379D" w14:textId="31B36710" w:rsidR="009D0B7B" w:rsidRDefault="009D0B7B" w:rsidP="009D0B7B">
            <w:pPr>
              <w:spacing w:after="0"/>
            </w:pPr>
            <w:r>
              <w:t>Alt1</w:t>
            </w:r>
          </w:p>
        </w:tc>
        <w:tc>
          <w:tcPr>
            <w:tcW w:w="7087" w:type="dxa"/>
            <w:shd w:val="clear" w:color="auto" w:fill="auto"/>
            <w:vAlign w:val="center"/>
          </w:tcPr>
          <w:p w14:paraId="7D32379E" w14:textId="4A85A27C" w:rsidR="009D0B7B" w:rsidRDefault="009D0B7B" w:rsidP="009D0B7B">
            <w:pPr>
              <w:spacing w:after="0"/>
            </w:pPr>
            <w:r>
              <w:t>Alt2 calculation is based on full duplex, it’s not correct. Alt3 is based on HD however it assumes transmission in every TTI which is not the case in practice.</w:t>
            </w:r>
          </w:p>
        </w:tc>
      </w:tr>
      <w:tr w:rsidR="00F477A0" w14:paraId="7527147C" w14:textId="77777777" w:rsidTr="00080143">
        <w:tc>
          <w:tcPr>
            <w:tcW w:w="1129" w:type="dxa"/>
            <w:shd w:val="clear" w:color="auto" w:fill="auto"/>
            <w:vAlign w:val="center"/>
          </w:tcPr>
          <w:p w14:paraId="3A0D6CD1" w14:textId="6B32EFAC" w:rsidR="00F477A0" w:rsidRDefault="00F477A0" w:rsidP="009D0B7B">
            <w:pPr>
              <w:spacing w:after="0"/>
            </w:pPr>
            <w:r>
              <w:t>Sequans</w:t>
            </w:r>
          </w:p>
        </w:tc>
        <w:tc>
          <w:tcPr>
            <w:tcW w:w="1418" w:type="dxa"/>
            <w:shd w:val="clear" w:color="auto" w:fill="auto"/>
            <w:vAlign w:val="center"/>
          </w:tcPr>
          <w:p w14:paraId="3014739B" w14:textId="33723C5F" w:rsidR="00F477A0" w:rsidRDefault="00F477A0" w:rsidP="009D0B7B">
            <w:pPr>
              <w:spacing w:after="0"/>
            </w:pPr>
            <w:r>
              <w:t>Alt1</w:t>
            </w:r>
          </w:p>
        </w:tc>
        <w:tc>
          <w:tcPr>
            <w:tcW w:w="7087" w:type="dxa"/>
            <w:shd w:val="clear" w:color="auto" w:fill="auto"/>
            <w:vAlign w:val="center"/>
          </w:tcPr>
          <w:p w14:paraId="1BA3C772" w14:textId="586D8042" w:rsidR="00F477A0" w:rsidRDefault="00F477A0" w:rsidP="009D0B7B">
            <w:pPr>
              <w:spacing w:after="0"/>
            </w:pPr>
            <w:r>
              <w:t xml:space="preserve">Agree with </w:t>
            </w:r>
            <w:r w:rsidR="00390D23">
              <w:rPr>
                <w:rFonts w:hint="cs"/>
              </w:rPr>
              <w:t>HW</w:t>
            </w:r>
          </w:p>
        </w:tc>
      </w:tr>
    </w:tbl>
    <w:p w14:paraId="7D3237A0"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A1"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A2" w14:textId="77777777" w:rsidR="007B5A9E" w:rsidRPr="004C4C5B" w:rsidRDefault="007B5A9E" w:rsidP="007B5A9E">
      <w:pPr>
        <w:pStyle w:val="BodyText"/>
        <w:snapToGrid w:val="0"/>
        <w:spacing w:before="60" w:after="60" w:line="288" w:lineRule="auto"/>
        <w:jc w:val="both"/>
        <w:rPr>
          <w:b/>
          <w:sz w:val="22"/>
          <w:szCs w:val="22"/>
          <w:u w:val="single"/>
          <w:lang w:eastAsia="zh-CN"/>
        </w:rPr>
      </w:pPr>
    </w:p>
    <w:p w14:paraId="7D3237A3" w14:textId="77777777" w:rsidR="007B5A9E" w:rsidRDefault="007B5A9E">
      <w:pPr>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A</w:t>
      </w:r>
      <w:r w:rsidRPr="005A0850">
        <w:rPr>
          <w:b/>
          <w:sz w:val="22"/>
          <w:szCs w:val="22"/>
          <w:u w:val="single"/>
          <w:lang w:eastAsia="zh-CN"/>
        </w:rPr>
        <w:t xml:space="preserve">pplicability of </w:t>
      </w:r>
      <w:r w:rsidR="00870AD0" w:rsidRPr="00870AD0">
        <w:rPr>
          <w:b/>
          <w:sz w:val="22"/>
          <w:szCs w:val="22"/>
          <w:u w:val="single"/>
          <w:lang w:eastAsia="zh-CN"/>
        </w:rPr>
        <w:t>Max</w:t>
      </w:r>
      <w:r w:rsidR="00870AD0" w:rsidRPr="00870AD0">
        <w:rPr>
          <w:rFonts w:hint="eastAsia"/>
          <w:b/>
          <w:sz w:val="22"/>
          <w:szCs w:val="22"/>
          <w:u w:val="single"/>
          <w:lang w:eastAsia="zh-CN"/>
        </w:rPr>
        <w:t xml:space="preserve"> DL TBS of 1736 bits</w:t>
      </w:r>
      <w:r w:rsidRPr="005A0850">
        <w:rPr>
          <w:b/>
          <w:sz w:val="22"/>
          <w:szCs w:val="22"/>
          <w:u w:val="single"/>
          <w:lang w:eastAsia="zh-CN"/>
        </w:rPr>
        <w:t xml:space="preserve"> for </w:t>
      </w:r>
      <w:r>
        <w:rPr>
          <w:rFonts w:hint="eastAsia"/>
          <w:b/>
          <w:sz w:val="22"/>
          <w:szCs w:val="22"/>
          <w:u w:val="single"/>
          <w:lang w:eastAsia="zh-CN"/>
        </w:rPr>
        <w:t>EDT</w:t>
      </w:r>
      <w:r>
        <w:rPr>
          <w:b/>
          <w:sz w:val="22"/>
          <w:szCs w:val="22"/>
          <w:u w:val="single"/>
          <w:lang w:eastAsia="zh-CN"/>
        </w:rPr>
        <w:t xml:space="preserve"> </w:t>
      </w:r>
      <w:r>
        <w:rPr>
          <w:rFonts w:hint="eastAsia"/>
          <w:b/>
          <w:sz w:val="22"/>
          <w:szCs w:val="22"/>
          <w:u w:val="single"/>
          <w:lang w:eastAsia="zh-CN"/>
        </w:rPr>
        <w:t>and</w:t>
      </w:r>
      <w:r>
        <w:rPr>
          <w:b/>
          <w:sz w:val="22"/>
          <w:szCs w:val="22"/>
          <w:u w:val="single"/>
          <w:lang w:eastAsia="zh-CN"/>
        </w:rPr>
        <w:t xml:space="preserve"> PUR</w:t>
      </w:r>
      <w:r>
        <w:rPr>
          <w:rFonts w:hint="eastAsia"/>
          <w:lang w:eastAsia="zh-CN"/>
        </w:rPr>
        <w:t xml:space="preserve"> </w:t>
      </w:r>
    </w:p>
    <w:p w14:paraId="7D3237A4" w14:textId="77777777" w:rsidR="00DD502F" w:rsidRPr="007B5A9E" w:rsidRDefault="006179DB" w:rsidP="007B5A9E">
      <w:pPr>
        <w:pStyle w:val="BodyText"/>
        <w:snapToGrid w:val="0"/>
        <w:spacing w:before="60" w:after="60" w:line="288" w:lineRule="auto"/>
        <w:jc w:val="both"/>
        <w:rPr>
          <w:lang w:eastAsia="zh-CN"/>
        </w:rPr>
      </w:pPr>
      <w:r>
        <w:rPr>
          <w:rFonts w:hint="eastAsia"/>
          <w:lang w:eastAsia="zh-CN"/>
        </w:rPr>
        <w:t xml:space="preserve">In [3], considering that the maximum TBS of 1736 bits </w:t>
      </w:r>
      <w:r>
        <w:rPr>
          <w:lang w:eastAsia="zh-CN"/>
        </w:rPr>
        <w:t>can increase the</w:t>
      </w:r>
      <w:r>
        <w:rPr>
          <w:rFonts w:hint="eastAsia"/>
          <w:lang w:eastAsia="zh-CN"/>
        </w:rPr>
        <w:t xml:space="preserve"> data rate without significant specification impact, it is proposed that maximum DL TBS of 1736 bits can be supported for PUR</w:t>
      </w:r>
      <w:r w:rsidR="004D2AA3">
        <w:rPr>
          <w:lang w:eastAsia="zh-CN"/>
        </w:rPr>
        <w:t xml:space="preserve">. Then </w:t>
      </w:r>
      <w:r>
        <w:rPr>
          <w:rFonts w:hint="eastAsia"/>
          <w:lang w:eastAsia="zh-CN"/>
        </w:rPr>
        <w:t>a</w:t>
      </w:r>
      <w:r>
        <w:rPr>
          <w:lang w:eastAsia="zh-CN"/>
        </w:rPr>
        <w:t xml:space="preserve"> </w:t>
      </w:r>
      <w:r>
        <w:rPr>
          <w:rFonts w:hint="eastAsia"/>
          <w:lang w:eastAsia="zh-CN"/>
        </w:rPr>
        <w:t>1</w:t>
      </w:r>
      <w:r>
        <w:rPr>
          <w:lang w:eastAsia="zh-CN"/>
        </w:rPr>
        <w:t xml:space="preserve">736 bits DL TBS </w:t>
      </w:r>
      <w:r>
        <w:rPr>
          <w:rFonts w:hint="eastAsia"/>
          <w:lang w:eastAsia="zh-CN"/>
        </w:rPr>
        <w:t xml:space="preserve">activation </w:t>
      </w:r>
      <w:r w:rsidR="004D2AA3">
        <w:rPr>
          <w:lang w:eastAsia="zh-CN"/>
        </w:rPr>
        <w:t>needs to be</w:t>
      </w:r>
      <w:r>
        <w:rPr>
          <w:rFonts w:hint="eastAsia"/>
          <w:lang w:eastAsia="zh-CN"/>
        </w:rPr>
        <w:t xml:space="preserve"> configured in </w:t>
      </w:r>
      <w:r w:rsidRPr="004D2AA3">
        <w:rPr>
          <w:rFonts w:hint="eastAsia"/>
          <w:i/>
          <w:lang w:eastAsia="zh-CN"/>
        </w:rPr>
        <w:t>PUR-Config</w:t>
      </w:r>
      <w:r w:rsidRPr="007B5A9E">
        <w:rPr>
          <w:rFonts w:hint="eastAsia"/>
          <w:lang w:eastAsia="zh-CN"/>
        </w:rPr>
        <w:t>.</w:t>
      </w:r>
    </w:p>
    <w:p w14:paraId="7D3237A5"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b/>
          <w:lang w:eastAsia="zh-CN"/>
        </w:rPr>
        <w:t>9a</w:t>
      </w:r>
      <w:r w:rsidR="006179DB" w:rsidRPr="004D2AA3">
        <w:rPr>
          <w:rFonts w:hint="eastAsia"/>
          <w:b/>
          <w:lang w:eastAsia="zh-CN"/>
        </w:rPr>
        <w:t>:</w:t>
      </w:r>
      <w:r w:rsidR="004D2AA3" w:rsidRPr="004D2AA3">
        <w:rPr>
          <w:rFonts w:hint="eastAsia"/>
          <w:b/>
          <w:lang w:eastAsia="zh-CN"/>
        </w:rPr>
        <w:t xml:space="preserve"> </w:t>
      </w:r>
      <w:r w:rsidR="004D2AA3" w:rsidRPr="004D2AA3">
        <w:rPr>
          <w:b/>
          <w:lang w:eastAsia="zh-CN"/>
        </w:rPr>
        <w:t>Max</w:t>
      </w:r>
      <w:r w:rsidR="004D2AA3" w:rsidRPr="004D2AA3">
        <w:rPr>
          <w:rFonts w:hint="eastAsia"/>
          <w:b/>
          <w:lang w:eastAsia="zh-CN"/>
        </w:rPr>
        <w:t xml:space="preserve"> DL TBS of 1736 bits can be supported for PUR</w:t>
      </w:r>
      <w:r w:rsidR="004D2AA3" w:rsidRPr="004D2AA3">
        <w:rPr>
          <w:b/>
          <w:lang w:eastAsia="zh-CN"/>
        </w:rPr>
        <w:t xml:space="preserve"> and a</w:t>
      </w:r>
      <w:r w:rsidR="006179DB" w:rsidRPr="004D2AA3">
        <w:rPr>
          <w:b/>
          <w:lang w:eastAsia="zh-CN"/>
        </w:rPr>
        <w:t xml:space="preserve"> </w:t>
      </w:r>
      <w:r w:rsidR="006179DB" w:rsidRPr="004D2AA3">
        <w:rPr>
          <w:rFonts w:hint="eastAsia"/>
          <w:b/>
          <w:lang w:eastAsia="zh-CN"/>
        </w:rPr>
        <w:t>1</w:t>
      </w:r>
      <w:r w:rsidR="006179DB" w:rsidRPr="004D2AA3">
        <w:rPr>
          <w:b/>
          <w:lang w:eastAsia="zh-CN"/>
        </w:rPr>
        <w:t xml:space="preserve">736 bits DL TBS </w:t>
      </w:r>
      <w:r w:rsidR="006179DB" w:rsidRPr="004D2AA3">
        <w:rPr>
          <w:rFonts w:hint="eastAsia"/>
          <w:b/>
          <w:lang w:eastAsia="zh-CN"/>
        </w:rPr>
        <w:t xml:space="preserve">activation is configured in </w:t>
      </w:r>
      <w:r w:rsidR="006179DB" w:rsidRPr="004D2AA3">
        <w:rPr>
          <w:rFonts w:hint="eastAsia"/>
          <w:b/>
          <w:i/>
          <w:lang w:eastAsia="zh-CN"/>
        </w:rPr>
        <w:t>PUR-Config</w:t>
      </w:r>
      <w:r w:rsidR="006179DB" w:rsidRPr="004D2AA3">
        <w:rPr>
          <w:rFonts w:hint="eastAsia"/>
          <w:b/>
          <w:lang w:eastAsia="zh-CN"/>
        </w:rPr>
        <w:t xml:space="preserve">. </w:t>
      </w:r>
    </w:p>
    <w:p w14:paraId="7D3237A6" w14:textId="77777777" w:rsidR="004D2AA3" w:rsidRDefault="004D2AA3" w:rsidP="004D2AA3">
      <w:pPr>
        <w:jc w:val="both"/>
      </w:pPr>
      <w:r>
        <w:t xml:space="preserve">Companies are invited to provide your feedback on </w:t>
      </w:r>
      <w:r w:rsidR="00870AD0">
        <w:t>D</w:t>
      </w:r>
      <w:r>
        <w:t xml:space="preserve">P9a.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AA" w14:textId="77777777" w:rsidTr="008A55EE">
        <w:tc>
          <w:tcPr>
            <w:tcW w:w="1129" w:type="dxa"/>
            <w:shd w:val="clear" w:color="auto" w:fill="auto"/>
            <w:vAlign w:val="center"/>
          </w:tcPr>
          <w:p w14:paraId="7D3237A7"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A8" w14:textId="77777777" w:rsidR="004D2AA3" w:rsidRPr="009A7017" w:rsidRDefault="004D2AA3" w:rsidP="006D426A">
            <w:pPr>
              <w:spacing w:after="0"/>
              <w:rPr>
                <w:b/>
              </w:rPr>
            </w:pPr>
            <w:r>
              <w:rPr>
                <w:b/>
              </w:rPr>
              <w:t xml:space="preserve">Support </w:t>
            </w:r>
            <w:r w:rsidR="008A55EE">
              <w:rPr>
                <w:rFonts w:hint="eastAsia"/>
                <w:b/>
                <w:lang w:eastAsia="zh-CN"/>
              </w:rPr>
              <w:t>D</w:t>
            </w:r>
            <w:r>
              <w:rPr>
                <w:b/>
              </w:rPr>
              <w:t>P</w:t>
            </w:r>
            <w:r w:rsidR="006D426A">
              <w:rPr>
                <w:b/>
              </w:rPr>
              <w:t>9</w:t>
            </w:r>
            <w:r>
              <w:rPr>
                <w:b/>
              </w:rPr>
              <w:t>a (yes/no)</w:t>
            </w:r>
          </w:p>
        </w:tc>
        <w:tc>
          <w:tcPr>
            <w:tcW w:w="6945" w:type="dxa"/>
            <w:shd w:val="clear" w:color="auto" w:fill="auto"/>
            <w:vAlign w:val="center"/>
          </w:tcPr>
          <w:p w14:paraId="7D3237A9" w14:textId="77777777" w:rsidR="004D2AA3" w:rsidRDefault="004D2AA3" w:rsidP="00080143">
            <w:pPr>
              <w:spacing w:after="0" w:line="336" w:lineRule="auto"/>
              <w:rPr>
                <w:b/>
              </w:rPr>
            </w:pPr>
            <w:r>
              <w:rPr>
                <w:b/>
              </w:rPr>
              <w:t>Additional comment(s)</w:t>
            </w:r>
          </w:p>
        </w:tc>
      </w:tr>
      <w:tr w:rsidR="00AD2DD0" w14:paraId="7D3237AE" w14:textId="77777777" w:rsidTr="008A55EE">
        <w:tc>
          <w:tcPr>
            <w:tcW w:w="1129" w:type="dxa"/>
            <w:shd w:val="clear" w:color="auto" w:fill="auto"/>
            <w:vAlign w:val="center"/>
          </w:tcPr>
          <w:p w14:paraId="7D3237AB"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AC"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AD" w14:textId="77777777" w:rsidR="00AD2DD0" w:rsidRDefault="00AD2DD0" w:rsidP="00AD2DD0">
            <w:pPr>
              <w:spacing w:after="0" w:line="336" w:lineRule="auto"/>
            </w:pPr>
          </w:p>
        </w:tc>
      </w:tr>
      <w:tr w:rsidR="004D2AA3" w14:paraId="7D3237B2" w14:textId="77777777" w:rsidTr="008A55EE">
        <w:tc>
          <w:tcPr>
            <w:tcW w:w="1129" w:type="dxa"/>
            <w:shd w:val="clear" w:color="auto" w:fill="auto"/>
            <w:vAlign w:val="center"/>
          </w:tcPr>
          <w:p w14:paraId="7D3237AF" w14:textId="195D40DC" w:rsidR="004D2AA3" w:rsidRDefault="00085F5F" w:rsidP="00080143">
            <w:pPr>
              <w:spacing w:after="0" w:line="336" w:lineRule="auto"/>
            </w:pPr>
            <w:r>
              <w:t>Qualcomm</w:t>
            </w:r>
          </w:p>
        </w:tc>
        <w:tc>
          <w:tcPr>
            <w:tcW w:w="1560" w:type="dxa"/>
            <w:shd w:val="clear" w:color="auto" w:fill="auto"/>
            <w:vAlign w:val="center"/>
          </w:tcPr>
          <w:p w14:paraId="7D3237B0" w14:textId="43F696ED" w:rsidR="004D2AA3" w:rsidRDefault="00085F5F" w:rsidP="00080143">
            <w:pPr>
              <w:spacing w:after="0" w:line="336" w:lineRule="auto"/>
            </w:pPr>
            <w:r>
              <w:t>Yes</w:t>
            </w:r>
          </w:p>
        </w:tc>
        <w:tc>
          <w:tcPr>
            <w:tcW w:w="6945" w:type="dxa"/>
            <w:shd w:val="clear" w:color="auto" w:fill="auto"/>
            <w:vAlign w:val="center"/>
          </w:tcPr>
          <w:p w14:paraId="7D3237B1" w14:textId="42574C50" w:rsidR="004D2AA3" w:rsidRDefault="00085F5F" w:rsidP="00080143">
            <w:pPr>
              <w:spacing w:after="0" w:line="336" w:lineRule="auto"/>
            </w:pPr>
            <w:r>
              <w:t>The assumption is that network may use smaller TBS when PUR is actually used.</w:t>
            </w:r>
          </w:p>
        </w:tc>
      </w:tr>
      <w:tr w:rsidR="004D2AA3" w14:paraId="7D3237B6" w14:textId="77777777" w:rsidTr="008A55EE">
        <w:tc>
          <w:tcPr>
            <w:tcW w:w="1129" w:type="dxa"/>
            <w:shd w:val="clear" w:color="auto" w:fill="auto"/>
            <w:vAlign w:val="center"/>
          </w:tcPr>
          <w:p w14:paraId="7D3237B3" w14:textId="1CC80EBD" w:rsidR="004D2AA3" w:rsidRDefault="00693C62" w:rsidP="00080143">
            <w:pPr>
              <w:spacing w:after="0" w:line="336" w:lineRule="auto"/>
            </w:pPr>
            <w:r>
              <w:t>Sequans</w:t>
            </w:r>
          </w:p>
        </w:tc>
        <w:tc>
          <w:tcPr>
            <w:tcW w:w="1560" w:type="dxa"/>
            <w:shd w:val="clear" w:color="auto" w:fill="auto"/>
            <w:vAlign w:val="center"/>
          </w:tcPr>
          <w:p w14:paraId="7D3237B4" w14:textId="0689A9DD" w:rsidR="004D2AA3" w:rsidRDefault="00693C62" w:rsidP="00080143">
            <w:pPr>
              <w:spacing w:after="0" w:line="336" w:lineRule="auto"/>
            </w:pPr>
            <w:r>
              <w:t>Yes</w:t>
            </w:r>
          </w:p>
        </w:tc>
        <w:tc>
          <w:tcPr>
            <w:tcW w:w="6945" w:type="dxa"/>
            <w:shd w:val="clear" w:color="auto" w:fill="auto"/>
            <w:vAlign w:val="center"/>
          </w:tcPr>
          <w:p w14:paraId="7D3237B5" w14:textId="0328EEC8" w:rsidR="004D2AA3" w:rsidRDefault="00AF4F6E" w:rsidP="00080143">
            <w:pPr>
              <w:spacing w:after="0" w:line="336" w:lineRule="auto"/>
            </w:pPr>
            <w:r>
              <w:t>We don’t see a reason to limit</w:t>
            </w:r>
          </w:p>
        </w:tc>
      </w:tr>
    </w:tbl>
    <w:p w14:paraId="7D3237B7"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B8"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B9" w14:textId="77777777" w:rsidR="004D2AA3" w:rsidRPr="007B5A9E" w:rsidRDefault="004D2AA3" w:rsidP="007B5A9E">
      <w:pPr>
        <w:pStyle w:val="BodyText"/>
        <w:snapToGrid w:val="0"/>
        <w:spacing w:before="60" w:after="60" w:line="288" w:lineRule="auto"/>
        <w:jc w:val="both"/>
        <w:rPr>
          <w:lang w:eastAsia="zh-CN"/>
        </w:rPr>
      </w:pPr>
    </w:p>
    <w:p w14:paraId="7D3237BA" w14:textId="77777777" w:rsidR="00DD502F" w:rsidRDefault="006179DB" w:rsidP="007B5A9E">
      <w:pPr>
        <w:pStyle w:val="BodyText"/>
        <w:snapToGrid w:val="0"/>
        <w:spacing w:before="60" w:after="60" w:line="288" w:lineRule="auto"/>
        <w:jc w:val="both"/>
        <w:rPr>
          <w:lang w:eastAsia="zh-CN"/>
        </w:rPr>
      </w:pPr>
      <w:r>
        <w:rPr>
          <w:rFonts w:hint="eastAsia"/>
          <w:lang w:eastAsia="zh-CN"/>
        </w:rPr>
        <w:t>In</w:t>
      </w:r>
      <w:r w:rsidR="004D2AA3">
        <w:rPr>
          <w:rFonts w:hint="eastAsia"/>
          <w:lang w:eastAsia="zh-CN"/>
        </w:rPr>
        <w:t xml:space="preserve"> </w:t>
      </w:r>
      <w:r>
        <w:rPr>
          <w:rFonts w:hint="eastAsia"/>
          <w:lang w:eastAsia="zh-CN"/>
        </w:rPr>
        <w:t xml:space="preserve">[3], </w:t>
      </w:r>
      <w:r w:rsidR="004D2AA3">
        <w:rPr>
          <w:rFonts w:hint="eastAsia"/>
          <w:lang w:eastAsia="zh-CN"/>
        </w:rPr>
        <w:t>it</w:t>
      </w:r>
      <w:r w:rsidR="004D2AA3">
        <w:rPr>
          <w:lang w:eastAsia="zh-CN"/>
        </w:rPr>
        <w:t xml:space="preserve"> </w:t>
      </w:r>
      <w:r w:rsidR="004D2AA3">
        <w:rPr>
          <w:rFonts w:hint="eastAsia"/>
          <w:lang w:eastAsia="zh-CN"/>
        </w:rPr>
        <w:t>also</w:t>
      </w:r>
      <w:r w:rsidR="004D2AA3">
        <w:rPr>
          <w:lang w:eastAsia="zh-CN"/>
        </w:rPr>
        <w:t xml:space="preserve"> </w:t>
      </w:r>
      <w:r w:rsidR="004D2AA3">
        <w:rPr>
          <w:rFonts w:hint="eastAsia"/>
          <w:lang w:eastAsia="zh-CN"/>
        </w:rPr>
        <w:t>mentions</w:t>
      </w:r>
      <w:r>
        <w:rPr>
          <w:rFonts w:hint="eastAsia"/>
          <w:lang w:eastAsia="zh-CN"/>
        </w:rPr>
        <w:t xml:space="preserve"> </w:t>
      </w:r>
      <w:r w:rsidR="004D2AA3" w:rsidRPr="00B37BFB">
        <w:rPr>
          <w:iCs/>
        </w:rPr>
        <w:t xml:space="preserve">complicated specification impacts can be foreseen for introducing </w:t>
      </w:r>
      <w:r w:rsidR="004D2AA3" w:rsidRPr="00B37BFB">
        <w:t xml:space="preserve">DL </w:t>
      </w:r>
      <w:r w:rsidR="004D2AA3" w:rsidRPr="00B37BFB">
        <w:rPr>
          <w:rFonts w:hint="eastAsia"/>
        </w:rPr>
        <w:t>TBS of 1736 bits</w:t>
      </w:r>
      <w:r w:rsidR="004D2AA3" w:rsidRPr="00B37BFB">
        <w:t xml:space="preserve"> into EDT, e.g., how to report UE capability, how to activate the feature and how to avoid unnecessary padding ect</w:t>
      </w:r>
      <w:r w:rsidR="004D2AA3">
        <w:t>?</w:t>
      </w:r>
      <w:r w:rsidR="004D2AA3" w:rsidRPr="00B37BFB">
        <w:t xml:space="preserve"> Therefore, from RAN2 perspective, it’s suggested not to support </w:t>
      </w:r>
      <w:r w:rsidR="004D2AA3" w:rsidRPr="00B37BFB">
        <w:rPr>
          <w:rFonts w:hint="eastAsia"/>
        </w:rPr>
        <w:t xml:space="preserve">maximum </w:t>
      </w:r>
      <w:r w:rsidR="004D2AA3" w:rsidRPr="00B37BFB">
        <w:rPr>
          <w:rFonts w:hint="eastAsia"/>
          <w:iCs/>
        </w:rPr>
        <w:t>DL TBS of 1736 bits</w:t>
      </w:r>
      <w:r w:rsidR="004D2AA3" w:rsidRPr="00B37BFB">
        <w:rPr>
          <w:iCs/>
        </w:rPr>
        <w:t xml:space="preserve"> for EDT</w:t>
      </w:r>
      <w:r w:rsidRPr="007B5A9E">
        <w:rPr>
          <w:lang w:eastAsia="zh-CN"/>
        </w:rPr>
        <w:t>.</w:t>
      </w:r>
      <w:r>
        <w:rPr>
          <w:rFonts w:hint="eastAsia"/>
          <w:lang w:eastAsia="zh-CN"/>
        </w:rPr>
        <w:t xml:space="preserve"> </w:t>
      </w:r>
    </w:p>
    <w:p w14:paraId="7D3237BB"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rFonts w:hint="eastAsia"/>
          <w:b/>
          <w:lang w:eastAsia="zh-CN"/>
        </w:rPr>
        <w:t>9b</w:t>
      </w:r>
      <w:r w:rsidR="006179DB" w:rsidRPr="004D2AA3">
        <w:rPr>
          <w:rFonts w:hint="eastAsia"/>
          <w:b/>
          <w:lang w:eastAsia="zh-CN"/>
        </w:rPr>
        <w:t xml:space="preserve">: </w:t>
      </w:r>
      <w:r w:rsidR="006179DB" w:rsidRPr="004D2AA3">
        <w:rPr>
          <w:b/>
          <w:lang w:eastAsia="zh-CN"/>
        </w:rPr>
        <w:t xml:space="preserve">From RAN2 perspective, </w:t>
      </w:r>
      <w:r w:rsidR="00870AD0" w:rsidRPr="004D2AA3">
        <w:rPr>
          <w:b/>
          <w:lang w:eastAsia="zh-CN"/>
        </w:rPr>
        <w:t>Max</w:t>
      </w:r>
      <w:r w:rsidR="006179DB" w:rsidRPr="004D2AA3">
        <w:rPr>
          <w:b/>
          <w:lang w:eastAsia="zh-CN"/>
        </w:rPr>
        <w:t xml:space="preserve"> </w:t>
      </w:r>
      <w:r w:rsidR="006179DB" w:rsidRPr="004D2AA3">
        <w:rPr>
          <w:rFonts w:hint="eastAsia"/>
          <w:b/>
          <w:lang w:eastAsia="zh-CN"/>
        </w:rPr>
        <w:t>DL TBS of 1736 bits</w:t>
      </w:r>
      <w:r w:rsidR="004D2AA3" w:rsidRPr="004D2AA3">
        <w:rPr>
          <w:b/>
          <w:lang w:eastAsia="zh-CN"/>
        </w:rPr>
        <w:t xml:space="preserve"> </w:t>
      </w:r>
      <w:r w:rsidR="004D2AA3" w:rsidRPr="004D2AA3">
        <w:rPr>
          <w:rFonts w:hint="eastAsia"/>
          <w:b/>
          <w:lang w:eastAsia="zh-CN"/>
        </w:rPr>
        <w:t>is</w:t>
      </w:r>
      <w:r w:rsidR="004D2AA3" w:rsidRPr="004D2AA3">
        <w:rPr>
          <w:b/>
          <w:lang w:eastAsia="zh-CN"/>
        </w:rPr>
        <w:t xml:space="preserve"> </w:t>
      </w:r>
      <w:r w:rsidR="004D2AA3" w:rsidRPr="004D2AA3">
        <w:rPr>
          <w:rFonts w:hint="eastAsia"/>
          <w:b/>
          <w:lang w:eastAsia="zh-CN"/>
        </w:rPr>
        <w:t>not</w:t>
      </w:r>
      <w:r w:rsidR="004D2AA3" w:rsidRPr="004D2AA3">
        <w:rPr>
          <w:b/>
          <w:lang w:eastAsia="zh-CN"/>
        </w:rPr>
        <w:t xml:space="preserve"> </w:t>
      </w:r>
      <w:r w:rsidR="004D2AA3" w:rsidRPr="004D2AA3">
        <w:rPr>
          <w:rFonts w:hint="eastAsia"/>
          <w:b/>
          <w:lang w:eastAsia="zh-CN"/>
        </w:rPr>
        <w:t>supported</w:t>
      </w:r>
      <w:r w:rsidR="006179DB" w:rsidRPr="004D2AA3">
        <w:rPr>
          <w:b/>
          <w:lang w:eastAsia="zh-CN"/>
        </w:rPr>
        <w:t xml:space="preserve"> for EDT.</w:t>
      </w:r>
      <w:r w:rsidR="006179DB" w:rsidRPr="004D2AA3">
        <w:rPr>
          <w:rFonts w:hint="eastAsia"/>
          <w:b/>
          <w:lang w:eastAsia="zh-CN"/>
        </w:rPr>
        <w:t xml:space="preserve"> </w:t>
      </w:r>
    </w:p>
    <w:p w14:paraId="7D3237BC" w14:textId="77777777" w:rsidR="004D2AA3" w:rsidRDefault="004D2AA3" w:rsidP="004D2AA3">
      <w:pPr>
        <w:jc w:val="both"/>
      </w:pPr>
      <w:r>
        <w:t xml:space="preserve">Companies are invited to provide your feedback on </w:t>
      </w:r>
      <w:r w:rsidR="00870AD0">
        <w:t>D</w:t>
      </w:r>
      <w:r>
        <w:t>P9</w:t>
      </w:r>
      <w:r w:rsidR="00CD4639">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C0" w14:textId="77777777" w:rsidTr="008A55EE">
        <w:tc>
          <w:tcPr>
            <w:tcW w:w="1129" w:type="dxa"/>
            <w:shd w:val="clear" w:color="auto" w:fill="auto"/>
            <w:vAlign w:val="center"/>
          </w:tcPr>
          <w:p w14:paraId="7D3237BD"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BE" w14:textId="77777777" w:rsidR="004D2AA3" w:rsidRPr="009A7017" w:rsidRDefault="004D2AA3" w:rsidP="006D426A">
            <w:pPr>
              <w:spacing w:after="0"/>
              <w:rPr>
                <w:b/>
              </w:rPr>
            </w:pPr>
            <w:r>
              <w:rPr>
                <w:b/>
              </w:rPr>
              <w:t xml:space="preserve">Support </w:t>
            </w:r>
            <w:r w:rsidR="008A55EE">
              <w:rPr>
                <w:rFonts w:hint="eastAsia"/>
                <w:b/>
                <w:lang w:eastAsia="zh-CN"/>
              </w:rPr>
              <w:t>D</w:t>
            </w:r>
            <w:r>
              <w:rPr>
                <w:b/>
              </w:rPr>
              <w:t>P9</w:t>
            </w:r>
            <w:r w:rsidR="006D426A">
              <w:rPr>
                <w:b/>
              </w:rPr>
              <w:t>b</w:t>
            </w:r>
            <w:r>
              <w:rPr>
                <w:b/>
              </w:rPr>
              <w:t xml:space="preserve"> (yes/no)</w:t>
            </w:r>
          </w:p>
        </w:tc>
        <w:tc>
          <w:tcPr>
            <w:tcW w:w="6945" w:type="dxa"/>
            <w:shd w:val="clear" w:color="auto" w:fill="auto"/>
            <w:vAlign w:val="center"/>
          </w:tcPr>
          <w:p w14:paraId="7D3237BF" w14:textId="77777777" w:rsidR="004D2AA3" w:rsidRDefault="004D2AA3" w:rsidP="00080143">
            <w:pPr>
              <w:spacing w:after="0" w:line="336" w:lineRule="auto"/>
              <w:rPr>
                <w:b/>
              </w:rPr>
            </w:pPr>
            <w:r>
              <w:rPr>
                <w:b/>
              </w:rPr>
              <w:t>Additional comment(s)</w:t>
            </w:r>
          </w:p>
        </w:tc>
      </w:tr>
      <w:tr w:rsidR="00AD2DD0" w14:paraId="7D3237C4" w14:textId="77777777" w:rsidTr="008A55EE">
        <w:tc>
          <w:tcPr>
            <w:tcW w:w="1129" w:type="dxa"/>
            <w:shd w:val="clear" w:color="auto" w:fill="auto"/>
            <w:vAlign w:val="center"/>
          </w:tcPr>
          <w:p w14:paraId="7D3237C1"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C2"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C3" w14:textId="77777777" w:rsidR="00AD2DD0" w:rsidRDefault="00AD2DD0" w:rsidP="00AD2DD0">
            <w:pPr>
              <w:spacing w:after="0" w:line="336" w:lineRule="auto"/>
            </w:pPr>
          </w:p>
        </w:tc>
      </w:tr>
      <w:tr w:rsidR="004D2AA3" w14:paraId="7D3237C8" w14:textId="77777777" w:rsidTr="008A55EE">
        <w:tc>
          <w:tcPr>
            <w:tcW w:w="1129" w:type="dxa"/>
            <w:shd w:val="clear" w:color="auto" w:fill="auto"/>
            <w:vAlign w:val="center"/>
          </w:tcPr>
          <w:p w14:paraId="7D3237C5" w14:textId="3A9CD7A8" w:rsidR="004D2AA3" w:rsidRDefault="00085F5F" w:rsidP="00080143">
            <w:pPr>
              <w:spacing w:after="0" w:line="336" w:lineRule="auto"/>
            </w:pPr>
            <w:r>
              <w:t>Qualcomm</w:t>
            </w:r>
          </w:p>
        </w:tc>
        <w:tc>
          <w:tcPr>
            <w:tcW w:w="1560" w:type="dxa"/>
            <w:shd w:val="clear" w:color="auto" w:fill="auto"/>
            <w:vAlign w:val="center"/>
          </w:tcPr>
          <w:p w14:paraId="7D3237C6" w14:textId="489F1547" w:rsidR="004D2AA3" w:rsidRDefault="00650F96" w:rsidP="00080143">
            <w:pPr>
              <w:spacing w:after="0" w:line="336" w:lineRule="auto"/>
            </w:pPr>
            <w:r>
              <w:t>Yes</w:t>
            </w:r>
          </w:p>
        </w:tc>
        <w:tc>
          <w:tcPr>
            <w:tcW w:w="6945" w:type="dxa"/>
            <w:shd w:val="clear" w:color="auto" w:fill="auto"/>
            <w:vAlign w:val="center"/>
          </w:tcPr>
          <w:p w14:paraId="7D3237C7" w14:textId="24FA0D60" w:rsidR="00650F96" w:rsidRDefault="00650F96" w:rsidP="00080143">
            <w:pPr>
              <w:spacing w:after="0" w:line="336" w:lineRule="auto"/>
            </w:pPr>
            <w:r>
              <w:t xml:space="preserve">Agree E-UTRAN cannot obtain UE’s capability after MSG1 </w:t>
            </w:r>
            <w:r w:rsidR="00156779">
              <w:t>hence UE cannot be configured in MSG2 for larger DL TBS.</w:t>
            </w:r>
          </w:p>
        </w:tc>
      </w:tr>
      <w:tr w:rsidR="009D0B7B" w14:paraId="04D8B1D7" w14:textId="77777777" w:rsidTr="00080143">
        <w:tc>
          <w:tcPr>
            <w:tcW w:w="1129" w:type="dxa"/>
            <w:shd w:val="clear" w:color="auto" w:fill="auto"/>
            <w:vAlign w:val="center"/>
          </w:tcPr>
          <w:p w14:paraId="51BDE8AA" w14:textId="77777777" w:rsidR="009D0B7B" w:rsidRDefault="009D0B7B" w:rsidP="00080143">
            <w:pPr>
              <w:spacing w:after="0" w:line="336" w:lineRule="auto"/>
            </w:pPr>
            <w:r>
              <w:t>Huawei</w:t>
            </w:r>
          </w:p>
        </w:tc>
        <w:tc>
          <w:tcPr>
            <w:tcW w:w="1560" w:type="dxa"/>
            <w:shd w:val="clear" w:color="auto" w:fill="auto"/>
            <w:vAlign w:val="center"/>
          </w:tcPr>
          <w:p w14:paraId="7D9392E7" w14:textId="77777777" w:rsidR="009D0B7B" w:rsidRDefault="009D0B7B" w:rsidP="00080143">
            <w:pPr>
              <w:spacing w:after="0" w:line="336" w:lineRule="auto"/>
            </w:pPr>
            <w:r>
              <w:t>Yes</w:t>
            </w:r>
          </w:p>
        </w:tc>
        <w:tc>
          <w:tcPr>
            <w:tcW w:w="6945" w:type="dxa"/>
            <w:shd w:val="clear" w:color="auto" w:fill="auto"/>
            <w:vAlign w:val="center"/>
          </w:tcPr>
          <w:p w14:paraId="21779D42" w14:textId="77777777" w:rsidR="009D0B7B" w:rsidRDefault="009D0B7B" w:rsidP="00080143">
            <w:pPr>
              <w:spacing w:after="0" w:line="336" w:lineRule="auto"/>
            </w:pPr>
            <w:r>
              <w:t>The intention is to improve peak throughout, there is no need to support for EDT.</w:t>
            </w:r>
          </w:p>
        </w:tc>
      </w:tr>
      <w:tr w:rsidR="003C7CCF" w14:paraId="321442DC" w14:textId="77777777" w:rsidTr="00080143">
        <w:tc>
          <w:tcPr>
            <w:tcW w:w="1129" w:type="dxa"/>
            <w:shd w:val="clear" w:color="auto" w:fill="auto"/>
            <w:vAlign w:val="center"/>
          </w:tcPr>
          <w:p w14:paraId="2D7D4453" w14:textId="1B922C9F" w:rsidR="003C7CCF" w:rsidRDefault="003C7CCF" w:rsidP="00080143">
            <w:pPr>
              <w:spacing w:after="0" w:line="336" w:lineRule="auto"/>
            </w:pPr>
            <w:r>
              <w:t>Nokia</w:t>
            </w:r>
          </w:p>
        </w:tc>
        <w:tc>
          <w:tcPr>
            <w:tcW w:w="1560" w:type="dxa"/>
            <w:shd w:val="clear" w:color="auto" w:fill="auto"/>
            <w:vAlign w:val="center"/>
          </w:tcPr>
          <w:p w14:paraId="39B2EB1C" w14:textId="3869F478" w:rsidR="003C7CCF" w:rsidRDefault="003C7CCF" w:rsidP="00080143">
            <w:pPr>
              <w:spacing w:after="0" w:line="336" w:lineRule="auto"/>
            </w:pPr>
            <w:r>
              <w:t>Yes</w:t>
            </w:r>
          </w:p>
        </w:tc>
        <w:tc>
          <w:tcPr>
            <w:tcW w:w="6945" w:type="dxa"/>
            <w:shd w:val="clear" w:color="auto" w:fill="auto"/>
            <w:vAlign w:val="center"/>
          </w:tcPr>
          <w:p w14:paraId="1FF26B8A" w14:textId="77777777" w:rsidR="003C7CCF" w:rsidRDefault="003C7CCF" w:rsidP="00080143">
            <w:pPr>
              <w:spacing w:after="0" w:line="336" w:lineRule="auto"/>
            </w:pPr>
          </w:p>
        </w:tc>
      </w:tr>
      <w:tr w:rsidR="00693C62" w14:paraId="6243A5D4" w14:textId="77777777" w:rsidTr="00080143">
        <w:tc>
          <w:tcPr>
            <w:tcW w:w="1129" w:type="dxa"/>
            <w:shd w:val="clear" w:color="auto" w:fill="auto"/>
            <w:vAlign w:val="center"/>
          </w:tcPr>
          <w:p w14:paraId="41B35060" w14:textId="2DF53CA6" w:rsidR="00693C62" w:rsidRDefault="00693C62" w:rsidP="00080143">
            <w:pPr>
              <w:spacing w:after="0" w:line="336" w:lineRule="auto"/>
            </w:pPr>
            <w:r>
              <w:t>Sequans</w:t>
            </w:r>
          </w:p>
        </w:tc>
        <w:tc>
          <w:tcPr>
            <w:tcW w:w="1560" w:type="dxa"/>
            <w:shd w:val="clear" w:color="auto" w:fill="auto"/>
            <w:vAlign w:val="center"/>
          </w:tcPr>
          <w:p w14:paraId="171F5CFA" w14:textId="631D759F" w:rsidR="00693C62" w:rsidRDefault="00693C62" w:rsidP="00080143">
            <w:pPr>
              <w:spacing w:after="0" w:line="336" w:lineRule="auto"/>
            </w:pPr>
            <w:r>
              <w:t>Yes</w:t>
            </w:r>
          </w:p>
        </w:tc>
        <w:tc>
          <w:tcPr>
            <w:tcW w:w="6945" w:type="dxa"/>
            <w:shd w:val="clear" w:color="auto" w:fill="auto"/>
            <w:vAlign w:val="center"/>
          </w:tcPr>
          <w:p w14:paraId="293E9E17" w14:textId="2A21A58F" w:rsidR="00693C62" w:rsidRDefault="009A6089" w:rsidP="00080143">
            <w:pPr>
              <w:spacing w:after="0" w:line="336" w:lineRule="auto"/>
            </w:pPr>
            <w:r>
              <w:t>Both not necessary and not feasible</w:t>
            </w:r>
          </w:p>
        </w:tc>
      </w:tr>
    </w:tbl>
    <w:p w14:paraId="7D3237CD"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CE"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CF" w14:textId="77777777" w:rsidR="00DD502F" w:rsidRDefault="00DD502F">
      <w:pPr>
        <w:spacing w:afterLines="100" w:after="240"/>
        <w:jc w:val="both"/>
        <w:rPr>
          <w:lang w:val="en-GB" w:eastAsia="zh-CN"/>
        </w:rPr>
      </w:pPr>
    </w:p>
    <w:p w14:paraId="7D3237D0" w14:textId="77777777" w:rsidR="00DD502F" w:rsidRPr="007B5A9E" w:rsidRDefault="006179DB" w:rsidP="007B5A9E">
      <w:pPr>
        <w:pStyle w:val="Heading1"/>
        <w:snapToGrid w:val="0"/>
        <w:spacing w:before="120" w:after="120" w:line="288" w:lineRule="auto"/>
        <w:rPr>
          <w:rFonts w:cs="Arial"/>
        </w:rPr>
      </w:pPr>
      <w:r w:rsidRPr="007B5A9E">
        <w:rPr>
          <w:rFonts w:cs="Arial"/>
        </w:rPr>
        <w:t>Conclusion</w:t>
      </w:r>
    </w:p>
    <w:p w14:paraId="7D3237D1" w14:textId="77777777" w:rsidR="00DD502F" w:rsidRPr="00FD0029" w:rsidRDefault="00FD0029">
      <w:pPr>
        <w:spacing w:line="276" w:lineRule="auto"/>
        <w:rPr>
          <w:bCs/>
          <w:lang w:eastAsia="zh-CN"/>
        </w:rPr>
      </w:pPr>
      <w:r w:rsidRPr="00FD0029">
        <w:rPr>
          <w:rFonts w:hint="eastAsia"/>
          <w:bCs/>
          <w:lang w:eastAsia="zh-CN"/>
        </w:rPr>
        <w:t>T</w:t>
      </w:r>
      <w:r w:rsidRPr="00FD0029">
        <w:rPr>
          <w:bCs/>
          <w:lang w:eastAsia="zh-CN"/>
        </w:rPr>
        <w:t>BD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7D3237D3" w14:textId="77777777" w:rsidR="001333E7" w:rsidRDefault="001333E7" w:rsidP="001333E7">
      <w:pPr>
        <w:pStyle w:val="Reference"/>
        <w:numPr>
          <w:ilvl w:val="0"/>
          <w:numId w:val="9"/>
        </w:numPr>
        <w:rPr>
          <w:rFonts w:ascii="Times New Roman" w:hAnsi="Times New Roman"/>
        </w:rPr>
      </w:pPr>
      <w:r>
        <w:rPr>
          <w:rFonts w:ascii="Times New Roman" w:hAnsi="Times New Roman" w:hint="eastAsia"/>
        </w:rPr>
        <w:t>R2-2104706</w:t>
      </w:r>
      <w:r>
        <w:rPr>
          <w:rFonts w:ascii="Times New Roman" w:hAnsi="Times New Roman"/>
        </w:rPr>
        <w:t xml:space="preserve">, </w:t>
      </w:r>
      <w:r>
        <w:rPr>
          <w:rFonts w:ascii="Times New Roman" w:hAnsi="Times New Roman" w:hint="eastAsia"/>
        </w:rPr>
        <w:t>R1-2103942, LS on Agreements Related to Support of a maximum DL TBS of 1736 bits as a Rel-17 optional UE capability</w:t>
      </w:r>
      <w:r w:rsidRPr="001333E7">
        <w:rPr>
          <w:rFonts w:ascii="Times New Roman" w:hAnsi="Times New Roman"/>
        </w:rPr>
        <w:t xml:space="preserve"> </w:t>
      </w:r>
    </w:p>
    <w:p w14:paraId="7D3237D4"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R2-2105318</w:t>
      </w:r>
      <w:r>
        <w:rPr>
          <w:rFonts w:ascii="Times New Roman" w:hAnsi="Times New Roman"/>
        </w:rPr>
        <w:t xml:space="preserve">, </w:t>
      </w:r>
      <w:r w:rsidRPr="001333E7">
        <w:rPr>
          <w:rFonts w:ascii="Times New Roman" w:hAnsi="Times New Roman"/>
        </w:rPr>
        <w:t>Further discussion on 16QAM for NB-IoT</w:t>
      </w:r>
      <w:r>
        <w:rPr>
          <w:rFonts w:ascii="Times New Roman" w:hAnsi="Times New Roman"/>
        </w:rPr>
        <w:t xml:space="preserve">, </w:t>
      </w:r>
      <w:r w:rsidRPr="001333E7">
        <w:rPr>
          <w:rFonts w:ascii="Times New Roman" w:hAnsi="Times New Roman"/>
        </w:rPr>
        <w:t>ZTE Corporation, Sanechips</w:t>
      </w:r>
    </w:p>
    <w:p w14:paraId="7D3237D5" w14:textId="77777777" w:rsidR="001333E7" w:rsidRDefault="001333E7" w:rsidP="001333E7">
      <w:pPr>
        <w:pStyle w:val="Reference"/>
        <w:numPr>
          <w:ilvl w:val="0"/>
          <w:numId w:val="9"/>
        </w:numPr>
        <w:rPr>
          <w:rFonts w:ascii="Times New Roman" w:hAnsi="Times New Roman"/>
        </w:rPr>
      </w:pPr>
      <w:r w:rsidRPr="001333E7">
        <w:rPr>
          <w:rFonts w:ascii="Times New Roman" w:hAnsi="Times New Roman"/>
        </w:rPr>
        <w:t>R2-2105363, Further discussion on 14 HARQ and DL TBS of 1736bits for eMTC</w:t>
      </w:r>
      <w:r>
        <w:rPr>
          <w:rFonts w:ascii="Times New Roman" w:hAnsi="Times New Roman"/>
        </w:rPr>
        <w:t xml:space="preserve">, </w:t>
      </w:r>
      <w:r w:rsidRPr="001333E7">
        <w:rPr>
          <w:rFonts w:ascii="Times New Roman" w:hAnsi="Times New Roman"/>
        </w:rPr>
        <w:t>ZTE Corporation, Sanechips</w:t>
      </w:r>
    </w:p>
    <w:p w14:paraId="7D3237D6"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R2-2105660</w:t>
      </w:r>
      <w:r>
        <w:rPr>
          <w:rFonts w:ascii="Times New Roman" w:hAnsi="Times New Roman"/>
        </w:rPr>
        <w:t xml:space="preserve">, </w:t>
      </w:r>
      <w:r w:rsidRPr="001333E7">
        <w:rPr>
          <w:rFonts w:ascii="Times New Roman" w:hAnsi="Times New Roman"/>
        </w:rPr>
        <w:t>Support of DL TBS of 1736 bits for HD-FDD Cat. M1 Ues</w:t>
      </w:r>
      <w:r>
        <w:rPr>
          <w:rFonts w:ascii="Times New Roman" w:hAnsi="Times New Roman"/>
        </w:rPr>
        <w:t xml:space="preserve">, </w:t>
      </w:r>
      <w:r w:rsidRPr="001333E7">
        <w:rPr>
          <w:rFonts w:ascii="Times New Roman" w:hAnsi="Times New Roman"/>
        </w:rPr>
        <w:t>Huawei, HiSilicon</w:t>
      </w:r>
    </w:p>
    <w:p w14:paraId="7D3237D7"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R2-2106078</w:t>
      </w:r>
      <w:r>
        <w:rPr>
          <w:rFonts w:ascii="Times New Roman" w:hAnsi="Times New Roman"/>
        </w:rPr>
        <w:t xml:space="preserve">, </w:t>
      </w:r>
      <w:r w:rsidRPr="001333E7">
        <w:rPr>
          <w:rFonts w:ascii="Times New Roman" w:hAnsi="Times New Roman"/>
        </w:rPr>
        <w:t>Support of 16-QAM for unicast in UL and DL in NB-IoT</w:t>
      </w:r>
      <w:r>
        <w:rPr>
          <w:rFonts w:ascii="Times New Roman" w:hAnsi="Times New Roman"/>
        </w:rPr>
        <w:t xml:space="preserve">, </w:t>
      </w:r>
      <w:r w:rsidRPr="001333E7">
        <w:rPr>
          <w:rFonts w:ascii="Times New Roman" w:hAnsi="Times New Roman"/>
        </w:rPr>
        <w:t>Ericsson</w:t>
      </w:r>
    </w:p>
    <w:p w14:paraId="7D3237D8" w14:textId="77777777" w:rsidR="00DD502F" w:rsidRPr="001333E7" w:rsidRDefault="001333E7" w:rsidP="001333E7">
      <w:pPr>
        <w:pStyle w:val="Reference"/>
        <w:numPr>
          <w:ilvl w:val="0"/>
          <w:numId w:val="9"/>
        </w:numPr>
        <w:rPr>
          <w:rFonts w:ascii="Times New Roman" w:hAnsi="Times New Roman"/>
        </w:rPr>
      </w:pPr>
      <w:r w:rsidRPr="001333E7">
        <w:rPr>
          <w:rFonts w:ascii="Times New Roman" w:hAnsi="Times New Roman"/>
        </w:rPr>
        <w:t>R2-2106158</w:t>
      </w:r>
      <w:r>
        <w:rPr>
          <w:rFonts w:ascii="Times New Roman" w:hAnsi="Times New Roman"/>
        </w:rPr>
        <w:t xml:space="preserve">, </w:t>
      </w:r>
      <w:r w:rsidRPr="001333E7">
        <w:rPr>
          <w:rFonts w:ascii="Times New Roman" w:hAnsi="Times New Roman"/>
        </w:rPr>
        <w:t>Total L2 Buffer Size for NB-IoT and LTE-M UEs</w:t>
      </w:r>
      <w:r>
        <w:rPr>
          <w:rFonts w:ascii="Times New Roman" w:hAnsi="Times New Roman"/>
        </w:rPr>
        <w:t xml:space="preserve">, </w:t>
      </w:r>
      <w:r w:rsidRPr="001333E7">
        <w:rPr>
          <w:rFonts w:ascii="Times New Roman" w:hAnsi="Times New Roman"/>
        </w:rPr>
        <w:t>Ericsson</w:t>
      </w:r>
    </w:p>
    <w:p w14:paraId="7D3237D9" w14:textId="77777777" w:rsidR="00DD502F" w:rsidRDefault="00DD502F"/>
    <w:sectPr w:rsidR="00DD502F">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443BA" w14:textId="77777777" w:rsidR="00BD07A1" w:rsidRDefault="00BD07A1">
      <w:pPr>
        <w:spacing w:after="0"/>
      </w:pPr>
      <w:r>
        <w:separator/>
      </w:r>
    </w:p>
  </w:endnote>
  <w:endnote w:type="continuationSeparator" w:id="0">
    <w:p w14:paraId="61945CC8" w14:textId="77777777" w:rsidR="00BD07A1" w:rsidRDefault="00BD07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BDD72" w14:textId="77777777" w:rsidR="00BD07A1" w:rsidRDefault="00BD07A1">
      <w:pPr>
        <w:spacing w:after="0"/>
      </w:pPr>
      <w:r>
        <w:separator/>
      </w:r>
    </w:p>
  </w:footnote>
  <w:footnote w:type="continuationSeparator" w:id="0">
    <w:p w14:paraId="62F57752" w14:textId="77777777" w:rsidR="00BD07A1" w:rsidRDefault="00BD07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080143" w:rsidRDefault="00080143"/>
  <w:p w14:paraId="7D3237DF" w14:textId="77777777" w:rsidR="00080143" w:rsidRDefault="00080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BA264E"/>
    <w:multiLevelType w:val="multilevel"/>
    <w:tmpl w:val="50BA264E"/>
    <w:lvl w:ilvl="0">
      <w:start w:val="1"/>
      <w:numFmt w:val="decimal"/>
      <w:lvlText w:val="%1"/>
      <w:lvlJc w:val="left"/>
      <w:pPr>
        <w:tabs>
          <w:tab w:val="num" w:pos="432"/>
        </w:tabs>
        <w:ind w:left="432" w:hanging="432"/>
      </w:pPr>
      <w:rPr>
        <w:rFonts w:hint="default"/>
        <w:b/>
        <w:lang w:val="en-US"/>
      </w:rPr>
    </w:lvl>
    <w:lvl w:ilvl="1">
      <w:start w:val="1"/>
      <w:numFmt w:val="decimal"/>
      <w:lvlText w:val="%1.%2"/>
      <w:lvlJc w:val="left"/>
      <w:pPr>
        <w:tabs>
          <w:tab w:val="num" w:pos="763"/>
        </w:tabs>
        <w:ind w:left="76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7" w15:restartNumberingAfterBreak="0">
    <w:nsid w:val="5FCE1C5B"/>
    <w:multiLevelType w:val="hybridMultilevel"/>
    <w:tmpl w:val="15C0C4C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90943"/>
    <w:multiLevelType w:val="hybridMultilevel"/>
    <w:tmpl w:val="E1DC35D6"/>
    <w:lvl w:ilvl="0" w:tplc="CB1A1CFE">
      <w:start w:val="1"/>
      <w:numFmt w:val="bullet"/>
      <w:lvlText w:val=""/>
      <w:lvlJc w:val="left"/>
      <w:pPr>
        <w:tabs>
          <w:tab w:val="num" w:pos="720"/>
        </w:tabs>
        <w:ind w:left="720" w:hanging="360"/>
      </w:pPr>
      <w:rPr>
        <w:rFonts w:ascii="Symbol" w:hAnsi="Symbol" w:hint="default"/>
      </w:rPr>
    </w:lvl>
    <w:lvl w:ilvl="1" w:tplc="BB646E8A">
      <w:start w:val="1"/>
      <w:numFmt w:val="bullet"/>
      <w:lvlText w:val=""/>
      <w:lvlJc w:val="left"/>
      <w:pPr>
        <w:tabs>
          <w:tab w:val="num" w:pos="1440"/>
        </w:tabs>
        <w:ind w:left="1440" w:hanging="360"/>
      </w:pPr>
      <w:rPr>
        <w:rFonts w:ascii="Symbol" w:hAnsi="Symbol" w:hint="default"/>
      </w:rPr>
    </w:lvl>
    <w:lvl w:ilvl="2" w:tplc="FEBE6F50">
      <w:start w:val="1"/>
      <w:numFmt w:val="bullet"/>
      <w:lvlText w:val=""/>
      <w:lvlJc w:val="left"/>
      <w:pPr>
        <w:tabs>
          <w:tab w:val="num" w:pos="2160"/>
        </w:tabs>
        <w:ind w:left="2160" w:hanging="360"/>
      </w:pPr>
      <w:rPr>
        <w:rFonts w:ascii="Symbol" w:hAnsi="Symbol" w:hint="default"/>
      </w:rPr>
    </w:lvl>
    <w:lvl w:ilvl="3" w:tplc="C29E9BC4">
      <w:start w:val="1"/>
      <w:numFmt w:val="bullet"/>
      <w:lvlText w:val=""/>
      <w:lvlJc w:val="left"/>
      <w:pPr>
        <w:tabs>
          <w:tab w:val="num" w:pos="2880"/>
        </w:tabs>
        <w:ind w:left="2880" w:hanging="360"/>
      </w:pPr>
      <w:rPr>
        <w:rFonts w:ascii="Symbol" w:hAnsi="Symbol" w:hint="default"/>
      </w:rPr>
    </w:lvl>
    <w:lvl w:ilvl="4" w:tplc="5456C660">
      <w:start w:val="1"/>
      <w:numFmt w:val="bullet"/>
      <w:lvlText w:val=""/>
      <w:lvlJc w:val="left"/>
      <w:pPr>
        <w:tabs>
          <w:tab w:val="num" w:pos="3600"/>
        </w:tabs>
        <w:ind w:left="3600" w:hanging="360"/>
      </w:pPr>
      <w:rPr>
        <w:rFonts w:ascii="Symbol" w:hAnsi="Symbol" w:hint="default"/>
      </w:rPr>
    </w:lvl>
    <w:lvl w:ilvl="5" w:tplc="06DC6A1C">
      <w:start w:val="1"/>
      <w:numFmt w:val="bullet"/>
      <w:lvlText w:val=""/>
      <w:lvlJc w:val="left"/>
      <w:pPr>
        <w:tabs>
          <w:tab w:val="num" w:pos="4320"/>
        </w:tabs>
        <w:ind w:left="4320" w:hanging="360"/>
      </w:pPr>
      <w:rPr>
        <w:rFonts w:ascii="Symbol" w:hAnsi="Symbol" w:hint="default"/>
      </w:rPr>
    </w:lvl>
    <w:lvl w:ilvl="6" w:tplc="3558F9E0">
      <w:start w:val="1"/>
      <w:numFmt w:val="bullet"/>
      <w:lvlText w:val=""/>
      <w:lvlJc w:val="left"/>
      <w:pPr>
        <w:tabs>
          <w:tab w:val="num" w:pos="5040"/>
        </w:tabs>
        <w:ind w:left="5040" w:hanging="360"/>
      </w:pPr>
      <w:rPr>
        <w:rFonts w:ascii="Symbol" w:hAnsi="Symbol" w:hint="default"/>
      </w:rPr>
    </w:lvl>
    <w:lvl w:ilvl="7" w:tplc="CF14D120">
      <w:start w:val="1"/>
      <w:numFmt w:val="bullet"/>
      <w:lvlText w:val=""/>
      <w:lvlJc w:val="left"/>
      <w:pPr>
        <w:tabs>
          <w:tab w:val="num" w:pos="5760"/>
        </w:tabs>
        <w:ind w:left="5760" w:hanging="360"/>
      </w:pPr>
      <w:rPr>
        <w:rFonts w:ascii="Symbol" w:hAnsi="Symbol" w:hint="default"/>
      </w:rPr>
    </w:lvl>
    <w:lvl w:ilvl="8" w:tplc="37F2A2A0">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D14F18"/>
    <w:multiLevelType w:val="hybridMultilevel"/>
    <w:tmpl w:val="488E02C8"/>
    <w:lvl w:ilvl="0" w:tplc="0ED6A480">
      <w:start w:val="1"/>
      <w:numFmt w:val="bullet"/>
      <w:lvlText w:val=""/>
      <w:lvlJc w:val="left"/>
      <w:pPr>
        <w:tabs>
          <w:tab w:val="num" w:pos="720"/>
        </w:tabs>
        <w:ind w:left="720" w:hanging="360"/>
      </w:pPr>
      <w:rPr>
        <w:rFonts w:ascii="Symbol" w:hAnsi="Symbol" w:hint="default"/>
      </w:rPr>
    </w:lvl>
    <w:lvl w:ilvl="1" w:tplc="33D83276">
      <w:start w:val="1"/>
      <w:numFmt w:val="bullet"/>
      <w:lvlText w:val=""/>
      <w:lvlJc w:val="left"/>
      <w:pPr>
        <w:tabs>
          <w:tab w:val="num" w:pos="1440"/>
        </w:tabs>
        <w:ind w:left="1440" w:hanging="360"/>
      </w:pPr>
      <w:rPr>
        <w:rFonts w:ascii="Symbol" w:hAnsi="Symbol" w:hint="default"/>
      </w:rPr>
    </w:lvl>
    <w:lvl w:ilvl="2" w:tplc="6A1C1244">
      <w:start w:val="1"/>
      <w:numFmt w:val="bullet"/>
      <w:lvlText w:val=""/>
      <w:lvlJc w:val="left"/>
      <w:pPr>
        <w:tabs>
          <w:tab w:val="num" w:pos="2160"/>
        </w:tabs>
        <w:ind w:left="2160" w:hanging="360"/>
      </w:pPr>
      <w:rPr>
        <w:rFonts w:ascii="Symbol" w:hAnsi="Symbol" w:hint="default"/>
      </w:rPr>
    </w:lvl>
    <w:lvl w:ilvl="3" w:tplc="174E54C0">
      <w:start w:val="1"/>
      <w:numFmt w:val="bullet"/>
      <w:lvlText w:val=""/>
      <w:lvlJc w:val="left"/>
      <w:pPr>
        <w:tabs>
          <w:tab w:val="num" w:pos="2880"/>
        </w:tabs>
        <w:ind w:left="2880" w:hanging="360"/>
      </w:pPr>
      <w:rPr>
        <w:rFonts w:ascii="Symbol" w:hAnsi="Symbol" w:hint="default"/>
      </w:rPr>
    </w:lvl>
    <w:lvl w:ilvl="4" w:tplc="A42C9C6A">
      <w:start w:val="1"/>
      <w:numFmt w:val="bullet"/>
      <w:lvlText w:val=""/>
      <w:lvlJc w:val="left"/>
      <w:pPr>
        <w:tabs>
          <w:tab w:val="num" w:pos="3600"/>
        </w:tabs>
        <w:ind w:left="3600" w:hanging="360"/>
      </w:pPr>
      <w:rPr>
        <w:rFonts w:ascii="Symbol" w:hAnsi="Symbol" w:hint="default"/>
      </w:rPr>
    </w:lvl>
    <w:lvl w:ilvl="5" w:tplc="098A3538">
      <w:start w:val="1"/>
      <w:numFmt w:val="bullet"/>
      <w:lvlText w:val=""/>
      <w:lvlJc w:val="left"/>
      <w:pPr>
        <w:tabs>
          <w:tab w:val="num" w:pos="4320"/>
        </w:tabs>
        <w:ind w:left="4320" w:hanging="360"/>
      </w:pPr>
      <w:rPr>
        <w:rFonts w:ascii="Symbol" w:hAnsi="Symbol" w:hint="default"/>
      </w:rPr>
    </w:lvl>
    <w:lvl w:ilvl="6" w:tplc="F918AEC2">
      <w:start w:val="1"/>
      <w:numFmt w:val="bullet"/>
      <w:lvlText w:val=""/>
      <w:lvlJc w:val="left"/>
      <w:pPr>
        <w:tabs>
          <w:tab w:val="num" w:pos="5040"/>
        </w:tabs>
        <w:ind w:left="5040" w:hanging="360"/>
      </w:pPr>
      <w:rPr>
        <w:rFonts w:ascii="Symbol" w:hAnsi="Symbol" w:hint="default"/>
      </w:rPr>
    </w:lvl>
    <w:lvl w:ilvl="7" w:tplc="E2AEEE52">
      <w:start w:val="1"/>
      <w:numFmt w:val="bullet"/>
      <w:lvlText w:val=""/>
      <w:lvlJc w:val="left"/>
      <w:pPr>
        <w:tabs>
          <w:tab w:val="num" w:pos="5760"/>
        </w:tabs>
        <w:ind w:left="5760" w:hanging="360"/>
      </w:pPr>
      <w:rPr>
        <w:rFonts w:ascii="Symbol" w:hAnsi="Symbol" w:hint="default"/>
      </w:rPr>
    </w:lvl>
    <w:lvl w:ilvl="8" w:tplc="5A36670C">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0"/>
  </w:num>
  <w:num w:numId="3">
    <w:abstractNumId w:val="6"/>
  </w:num>
  <w:num w:numId="4">
    <w:abstractNumId w:val="11"/>
  </w:num>
  <w:num w:numId="5">
    <w:abstractNumId w:val="8"/>
  </w:num>
  <w:num w:numId="6">
    <w:abstractNumId w:val="1"/>
  </w:num>
  <w:num w:numId="7">
    <w:abstractNumId w:val="2"/>
  </w:num>
  <w:num w:numId="8">
    <w:abstractNumId w:val="5"/>
  </w:num>
  <w:num w:numId="9">
    <w:abstractNumId w:val="3"/>
  </w:num>
  <w:num w:numId="10">
    <w:abstractNumId w:val="10"/>
  </w:num>
  <w:num w:numId="11">
    <w:abstractNumId w:val="4"/>
  </w:num>
  <w:num w:numId="12">
    <w:abstractNumId w:val="10"/>
  </w:num>
  <w:num w:numId="13">
    <w:abstractNumId w:val="9"/>
  </w:num>
  <w:num w:numId="14">
    <w:abstractNumId w:val="12"/>
  </w:num>
  <w:num w:numId="15">
    <w:abstractNumId w:val="10"/>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D71"/>
    <w:rsid w:val="00752F17"/>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BA1"/>
    <w:rsid w:val="009B1C0C"/>
    <w:rsid w:val="009B1E84"/>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7645E09-A259-48F2-88D4-525D7605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styleId="UnresolvedMention">
    <w:name w:val="Unresolved Mention"/>
    <w:basedOn w:val="DefaultParagraphFont"/>
    <w:uiPriority w:val="99"/>
    <w:semiHidden/>
    <w:unhideWhenUsed/>
    <w:rsid w:val="00AE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1067801783">
                                                          <w:marLeft w:val="0"/>
                                                          <w:marRight w:val="0"/>
                                                          <w:marTop w:val="0"/>
                                                          <w:marBottom w:val="0"/>
                                                          <w:divBdr>
                                                            <w:top w:val="none" w:sz="0" w:space="0" w:color="auto"/>
                                                            <w:left w:val="none" w:sz="0" w:space="0" w:color="auto"/>
                                                            <w:bottom w:val="none" w:sz="0" w:space="0" w:color="auto"/>
                                                            <w:right w:val="none" w:sz="0" w:space="0" w:color="auto"/>
                                                          </w:divBdr>
                                                        </w:div>
                                                        <w:div w:id="251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1306813824">
                                                          <w:marLeft w:val="0"/>
                                                          <w:marRight w:val="0"/>
                                                          <w:marTop w:val="0"/>
                                                          <w:marBottom w:val="0"/>
                                                          <w:divBdr>
                                                            <w:top w:val="none" w:sz="0" w:space="0" w:color="auto"/>
                                                            <w:left w:val="none" w:sz="0" w:space="0" w:color="auto"/>
                                                            <w:bottom w:val="none" w:sz="0" w:space="0" w:color="auto"/>
                                                            <w:right w:val="none" w:sz="0" w:space="0" w:color="auto"/>
                                                          </w:divBdr>
                                                        </w:div>
                                                        <w:div w:id="21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3488.zip" TargetMode="External"/><Relationship Id="rId5" Type="http://schemas.openxmlformats.org/officeDocument/2006/relationships/settings" Target="settings.xml"/><Relationship Id="rId10" Type="http://schemas.openxmlformats.org/officeDocument/2006/relationships/hyperlink" Target="mailto:Srinivasan.selvaganapathy@nokia.com" TargetMode="External"/><Relationship Id="rId4" Type="http://schemas.openxmlformats.org/officeDocument/2006/relationships/styles" Target="styles.xml"/><Relationship Id="rId9" Type="http://schemas.openxmlformats.org/officeDocument/2006/relationships/hyperlink" Target="mailto:odile.rollinger@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A01FF92-A722-4A55-A24E-C7245A0940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Sequans</cp:lastModifiedBy>
  <cp:revision>10</cp:revision>
  <cp:lastPrinted>2017-03-22T08:13:00Z</cp:lastPrinted>
  <dcterms:created xsi:type="dcterms:W3CDTF">2021-05-21T15:41:00Z</dcterms:created>
  <dcterms:modified xsi:type="dcterms:W3CDTF">2021-05-24T09:15:00Z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1621586518</vt:lpwstr>
  </property>
</Properties>
</file>