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r>
        <w:rPr>
          <w:bCs/>
          <w:sz w:val="24"/>
          <w:szCs w:val="24"/>
          <w:lang w:eastAsia="zh-CN"/>
        </w:rPr>
        <w:t>Elbonia, April 12 – April 19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r w:rsidRPr="002537D4">
              <w:rPr>
                <w:lang w:eastAsia="zh-CN"/>
              </w:rPr>
              <w:t xml:space="preserve">Apple : Same view as Qualcomm/OPPO. Additionally SA2/CT1 has left the issue of handling BUSY Indication in RRC INACTIVE state to RAN2 decision as per NOTE 3 in </w:t>
            </w:r>
            <w:r w:rsidRPr="002537D4">
              <w:rPr>
                <w:lang w:val="en-US" w:eastAsia="zh-CN"/>
              </w:rPr>
              <w:t>23.761v1.3.0 (conclusion part)</w:t>
            </w:r>
          </w:p>
          <w:p w14:paraId="247D71CD" w14:textId="3EB6A4E4" w:rsidR="002537D4" w:rsidRDefault="002537D4">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r>
              <w:rPr>
                <w:i/>
              </w:rPr>
              <w:t xml:space="preserve">RRCResume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r>
              <w:rPr>
                <w:b/>
                <w:i/>
              </w:rPr>
              <w:t>RRCResume</w:t>
            </w:r>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3EF38A06" w14:textId="77777777"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p>
          <w:p w14:paraId="098D2D7C" w14:textId="76B8D6D5" w:rsidR="00094D6B" w:rsidRDefault="00094D6B" w:rsidP="002537D4">
            <w:pPr>
              <w:pStyle w:val="TAC"/>
              <w:spacing w:before="20" w:after="20"/>
              <w:ind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lastRenderedPageBreak/>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Furthermore, for the idle state the CN also need to process the assistance information for the paging filtering, we are not sure whether the CN can take the similar way to process it in the CM_Connected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lastRenderedPageBreak/>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31E6F087" w14:textId="3F4BF532"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Huawei, HiSilicon:</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 xml:space="preserve">he point that a procedure cannot be </w:t>
            </w:r>
            <w:r>
              <w:rPr>
                <w:lang w:eastAsia="zh-CN"/>
              </w:rPr>
              <w:lastRenderedPageBreak/>
              <w:t>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lastRenderedPageBreak/>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4D378B73" w14:textId="7FCB430D" w:rsidR="0010754B" w:rsidRPr="00605C19" w:rsidRDefault="00605C19">
            <w:pPr>
              <w:pStyle w:val="TAC"/>
              <w:spacing w:before="20" w:after="20"/>
              <w:ind w:left="57" w:right="57"/>
              <w:jc w:val="left"/>
              <w:rPr>
                <w:rFonts w:eastAsia="Malgun Gothic"/>
                <w:lang w:eastAsia="ko-KR"/>
              </w:rPr>
            </w:pPr>
            <w:r>
              <w:rPr>
                <w:rFonts w:eastAsia="Malgun Gothic" w:hint="eastAsia"/>
                <w:lang w:eastAsia="ko-KR"/>
              </w:rPr>
              <w:t>Samsung</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[Futurewei]</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uring the busy indication procedure via NAS, the connection to the UE is up and running and data in gNB will be sent to the UE</w:t>
            </w:r>
            <w:r w:rsidR="004269F2">
              <w:rPr>
                <w:lang w:eastAsia="zh-CN"/>
              </w:rPr>
              <w:t xml:space="preserve"> for NW B</w:t>
            </w:r>
            <w:r w:rsidRPr="0030209A">
              <w:rPr>
                <w:lang w:eastAsia="zh-CN"/>
              </w:rPr>
              <w:t>.</w:t>
            </w:r>
            <w:r>
              <w:rPr>
                <w:lang w:eastAsia="zh-CN"/>
              </w:rPr>
              <w:t>). But we think that this discussion and the other issues raised above are actually part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1F5F31D" w:rsidR="0030209A" w:rsidRDefault="00094D6B" w:rsidP="0030209A">
            <w:pPr>
              <w:pStyle w:val="TAC"/>
              <w:spacing w:before="20" w:after="20"/>
              <w:ind w:left="57" w:right="57"/>
              <w:jc w:val="left"/>
              <w:rPr>
                <w:lang w:eastAsia="zh-CN"/>
              </w:rPr>
            </w:pPr>
            <w:r>
              <w:rPr>
                <w:lang w:eastAsia="zh-CN"/>
              </w:rPr>
              <w:t>Does it really work t</w:t>
            </w:r>
            <w:r w:rsidR="00A8544D">
              <w:rPr>
                <w:lang w:eastAsia="zh-CN"/>
              </w:rPr>
              <w:t>o have NAS response to a</w:t>
            </w:r>
            <w:r>
              <w:rPr>
                <w:lang w:eastAsia="zh-CN"/>
              </w:rPr>
              <w:t xml:space="preserve"> RAN </w:t>
            </w:r>
            <w:r w:rsidR="00A8544D">
              <w:rPr>
                <w:lang w:eastAsia="zh-CN"/>
              </w:rPr>
              <w:t xml:space="preserve">paging? RAN paging is initialized by RAN and the CN is still in </w:t>
            </w:r>
            <w:r w:rsidR="00A8544D">
              <w:rPr>
                <w:lang w:eastAsia="zh-CN"/>
              </w:rPr>
              <w:t>5GMM-CONNECTED</w:t>
            </w:r>
            <w:r w:rsidR="00A8544D">
              <w:rPr>
                <w:lang w:eastAsia="zh-CN"/>
              </w:rPr>
              <w:t xml:space="preserve"> mode during INACTIVE state.</w:t>
            </w:r>
          </w:p>
        </w:tc>
        <w:tc>
          <w:tcPr>
            <w:tcW w:w="2126" w:type="dxa"/>
            <w:tcBorders>
              <w:top w:val="single" w:sz="4" w:space="0" w:color="auto"/>
              <w:left w:val="single" w:sz="4" w:space="0" w:color="auto"/>
              <w:bottom w:val="single" w:sz="4" w:space="0" w:color="auto"/>
              <w:right w:val="single" w:sz="4" w:space="0" w:color="auto"/>
            </w:tcBorders>
          </w:tcPr>
          <w:p w14:paraId="252C2302" w14:textId="2D83B214" w:rsidR="0030209A" w:rsidRDefault="00094D6B" w:rsidP="0030209A">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30209A" w:rsidRDefault="0030209A" w:rsidP="0030209A">
            <w:pPr>
              <w:pStyle w:val="TAC"/>
              <w:spacing w:before="20" w:after="20"/>
              <w:ind w:left="57" w:right="57"/>
              <w:jc w:val="left"/>
              <w:rPr>
                <w:lang w:eastAsia="zh-CN"/>
              </w:rPr>
            </w:pPr>
          </w:p>
        </w:tc>
      </w:tr>
      <w:tr w:rsidR="0030209A"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B6AA359"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5095290"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30209A" w:rsidRDefault="0030209A" w:rsidP="0030209A">
            <w:pPr>
              <w:pStyle w:val="TAC"/>
              <w:spacing w:before="20" w:after="20"/>
              <w:ind w:left="57" w:right="57"/>
              <w:jc w:val="left"/>
              <w:rPr>
                <w:lang w:eastAsia="zh-CN"/>
              </w:rPr>
            </w:pPr>
          </w:p>
        </w:tc>
      </w:tr>
      <w:tr w:rsidR="0030209A"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30209A" w:rsidRDefault="0030209A" w:rsidP="0030209A">
            <w:pPr>
              <w:pStyle w:val="TAC"/>
              <w:spacing w:before="20" w:after="20"/>
              <w:ind w:left="57" w:right="57"/>
              <w:jc w:val="left"/>
              <w:rPr>
                <w:lang w:eastAsia="zh-CN"/>
              </w:rPr>
            </w:pPr>
          </w:p>
        </w:tc>
      </w:tr>
      <w:tr w:rsidR="0030209A"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30209A" w:rsidRDefault="0030209A" w:rsidP="0030209A">
            <w:pPr>
              <w:pStyle w:val="TAC"/>
              <w:spacing w:before="20" w:after="20"/>
              <w:ind w:left="57" w:right="57"/>
              <w:jc w:val="left"/>
              <w:rPr>
                <w:lang w:eastAsia="zh-CN"/>
              </w:rPr>
            </w:pPr>
          </w:p>
        </w:tc>
      </w:tr>
      <w:tr w:rsidR="0030209A"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30209A" w:rsidRDefault="0030209A" w:rsidP="0030209A">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30209A" w:rsidRDefault="0030209A" w:rsidP="0030209A">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30209A" w:rsidRDefault="0030209A" w:rsidP="0030209A">
            <w:pPr>
              <w:pStyle w:val="TAC"/>
              <w:spacing w:before="20" w:after="20"/>
              <w:ind w:left="57" w:right="57"/>
              <w:jc w:val="left"/>
              <w:rPr>
                <w:lang w:eastAsia="zh-CN"/>
              </w:rPr>
            </w:pPr>
          </w:p>
        </w:tc>
      </w:tr>
      <w:tr w:rsidR="0030209A"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30209A" w:rsidRDefault="0030209A" w:rsidP="0030209A">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30209A" w:rsidRDefault="0030209A" w:rsidP="0030209A">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30209A" w:rsidRDefault="0030209A" w:rsidP="0030209A">
            <w:pPr>
              <w:pStyle w:val="TAC"/>
              <w:spacing w:before="20" w:after="20"/>
              <w:ind w:left="57" w:right="57"/>
              <w:jc w:val="left"/>
              <w:rPr>
                <w:lang w:eastAsia="zh-CN"/>
              </w:rPr>
            </w:pPr>
            <w:r>
              <w:rPr>
                <w:highlight w:val="yellow"/>
                <w:lang w:eastAsia="zh-CN"/>
              </w:rPr>
              <w:t>COMPANY3: NOT RELEVANT FOR THIS WI</w:t>
            </w:r>
          </w:p>
          <w:p w14:paraId="6CF1DF67" w14:textId="77777777" w:rsidR="0030209A" w:rsidRDefault="0030209A" w:rsidP="0030209A">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lastRenderedPageBreak/>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Huawei, HiSilicon</w:t>
            </w:r>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r>
              <w:rPr>
                <w:lang w:eastAsia="zh-CN"/>
              </w:rPr>
              <w:t>Futurewei</w:t>
            </w:r>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r>
              <w:rPr>
                <w:lang w:eastAsia="zh-CN"/>
              </w:rPr>
              <w:t>Similar to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If SA2/CT1 find technical difficulties regarding UEs in RRC Inactive, they will no doubt inform us about this. However, there should still not be any show-stopper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03083D10" w:rsidR="00201470" w:rsidRDefault="00364336" w:rsidP="00201470">
            <w:pPr>
              <w:pStyle w:val="TAC"/>
              <w:spacing w:before="20" w:after="20"/>
              <w:ind w:left="57" w:right="57"/>
              <w:jc w:val="left"/>
              <w:rPr>
                <w:lang w:eastAsia="zh-CN"/>
              </w:rPr>
            </w:pPr>
            <w:r>
              <w:rPr>
                <w:lang w:eastAsia="zh-CN"/>
              </w:rPr>
              <w:t>MediaTek</w:t>
            </w:r>
          </w:p>
        </w:tc>
        <w:tc>
          <w:tcPr>
            <w:tcW w:w="7912" w:type="dxa"/>
            <w:tcBorders>
              <w:top w:val="single" w:sz="4" w:space="0" w:color="auto"/>
              <w:left w:val="single" w:sz="4" w:space="0" w:color="auto"/>
              <w:bottom w:val="single" w:sz="4" w:space="0" w:color="auto"/>
              <w:right w:val="single" w:sz="4" w:space="0" w:color="auto"/>
            </w:tcBorders>
          </w:tcPr>
          <w:p w14:paraId="20733A2F" w14:textId="77777777" w:rsidR="00201470" w:rsidRDefault="00094D6B" w:rsidP="00201470">
            <w:pPr>
              <w:pStyle w:val="TAC"/>
              <w:spacing w:before="20" w:after="20"/>
              <w:ind w:left="57" w:right="57"/>
              <w:jc w:val="left"/>
              <w:rPr>
                <w:lang w:eastAsia="zh-CN"/>
              </w:rPr>
            </w:pPr>
            <w:r>
              <w:rPr>
                <w:lang w:eastAsia="zh-CN"/>
              </w:rPr>
              <w:t>Similar comment as OPPO.</w:t>
            </w:r>
          </w:p>
          <w:p w14:paraId="0A2A7F16" w14:textId="72CEAFDB" w:rsidR="00094D6B" w:rsidRDefault="001E0686" w:rsidP="00201470">
            <w:pPr>
              <w:pStyle w:val="TAC"/>
              <w:spacing w:before="20" w:after="20"/>
              <w:ind w:left="57" w:right="57"/>
              <w:jc w:val="left"/>
              <w:rPr>
                <w:lang w:eastAsia="zh-CN"/>
              </w:rPr>
            </w:pPr>
            <w:r>
              <w:rPr>
                <w:lang w:eastAsia="zh-CN"/>
              </w:rPr>
              <w:t>However, whether this is feasible should be decided by CT1/SA2.</w:t>
            </w:r>
          </w:p>
        </w:tc>
      </w:tr>
      <w:tr w:rsidR="00201470"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7F8BCF1F" w:rsidR="00201470" w:rsidRDefault="00201470" w:rsidP="00201470">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A943517" w14:textId="77777777" w:rsidR="00201470" w:rsidRDefault="00201470" w:rsidP="00201470">
            <w:pPr>
              <w:pStyle w:val="TAC"/>
              <w:spacing w:before="20" w:after="20"/>
              <w:ind w:left="57" w:right="57"/>
              <w:jc w:val="left"/>
              <w:rPr>
                <w:lang w:eastAsia="zh-CN"/>
              </w:rPr>
            </w:pPr>
          </w:p>
        </w:tc>
      </w:tr>
      <w:tr w:rsidR="00201470"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201470" w:rsidRDefault="00201470" w:rsidP="00201470">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201470" w:rsidRDefault="00201470" w:rsidP="00201470">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Finally, it should be understood that if we send an LS to SA2/CT1, which should be included in it? I.e. what are the most important questions to ask, and what will need further time in RAN2 to be resolved.</w:t>
      </w:r>
    </w:p>
    <w:p w14:paraId="74BCE359" w14:textId="77777777" w:rsidR="0010754B" w:rsidRDefault="0004476F">
      <w:r>
        <w:rPr>
          <w:b/>
          <w:bCs/>
        </w:rPr>
        <w:lastRenderedPageBreak/>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6BFD221A" w14:textId="3828FD6F" w:rsidR="00EA51B6" w:rsidRDefault="00EA51B6" w:rsidP="0014470D">
            <w:pPr>
              <w:pStyle w:val="TAC"/>
              <w:spacing w:before="20" w:after="20"/>
              <w:ind w:left="57" w:right="57"/>
              <w:jc w:val="left"/>
              <w:rPr>
                <w:lang w:eastAsia="zh-CN"/>
              </w:rPr>
            </w:pPr>
            <w:r>
              <w:rPr>
                <w:lang w:eastAsia="zh-CN"/>
              </w:rPr>
              <w:t>Apple (Agree QC and OPPO)</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69123A53" w14:textId="2EBCFB4D" w:rsidR="0020782D" w:rsidRDefault="0020782D" w:rsidP="0014470D">
            <w:pPr>
              <w:pStyle w:val="TAC"/>
              <w:spacing w:before="20" w:after="20"/>
              <w:ind w:right="57"/>
              <w:jc w:val="left"/>
              <w:rPr>
                <w:lang w:val="en-US" w:eastAsia="zh-CN"/>
              </w:rPr>
            </w:pPr>
            <w:r w:rsidRPr="007165A7">
              <w:rPr>
                <w:b/>
                <w:bCs/>
              </w:rPr>
              <w:t>[Futurewei]</w:t>
            </w:r>
            <w:r>
              <w:t xml:space="preserve"> agree with Intel</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410013D7" w14:textId="0AA21F4E" w:rsidR="00391562" w:rsidRDefault="00391562" w:rsidP="0014470D">
            <w:pPr>
              <w:pStyle w:val="TAC"/>
              <w:spacing w:before="20" w:after="20"/>
              <w:ind w:left="57" w:right="57"/>
              <w:jc w:val="left"/>
              <w:rPr>
                <w:lang w:eastAsia="zh-CN"/>
              </w:rPr>
            </w:pPr>
            <w:r>
              <w:rPr>
                <w:rFonts w:hint="eastAsia"/>
                <w:lang w:eastAsia="zh-CN"/>
              </w:rPr>
              <w:t>CATT</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usy indication</w:t>
            </w:r>
            <w:r w:rsidR="0014470D">
              <w:t>.</w:t>
            </w:r>
            <w:r w:rsidR="00A632B2">
              <w:t>.</w:t>
            </w:r>
          </w:p>
          <w:p w14:paraId="154510CF" w14:textId="77777777" w:rsidR="0020782D" w:rsidRDefault="0020782D" w:rsidP="0020782D">
            <w:pPr>
              <w:pStyle w:val="TAC"/>
              <w:spacing w:before="20" w:after="20"/>
              <w:ind w:left="57" w:right="57"/>
              <w:jc w:val="left"/>
              <w:rPr>
                <w:b/>
                <w:bCs/>
              </w:rPr>
            </w:pPr>
            <w:r>
              <w:rPr>
                <w:b/>
                <w:bCs/>
              </w:rPr>
              <w:t xml:space="preserve">[Futurewei] </w:t>
            </w:r>
            <w:r w:rsidRPr="007165A7">
              <w:t>RAN2 can discuss whether there is a need for AS to trigger NAS after SA2/CT1 have discussed the implications of our agreement (if any)</w:t>
            </w:r>
            <w:r>
              <w:t>, and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7BE4CDA2" w14:textId="3FA4ABAE" w:rsidR="00391562" w:rsidRDefault="00391562" w:rsidP="0014470D">
            <w:pPr>
              <w:pStyle w:val="TAC"/>
              <w:spacing w:before="20" w:after="20"/>
              <w:ind w:left="57" w:right="57"/>
              <w:jc w:val="left"/>
              <w:rPr>
                <w:lang w:eastAsia="zh-CN"/>
              </w:rPr>
            </w:pPr>
            <w:r>
              <w:rPr>
                <w:rFonts w:hint="eastAsia"/>
                <w:lang w:eastAsia="zh-CN"/>
              </w:rPr>
              <w:t>CATT</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 xml:space="preserve">[Futurewei] </w:t>
            </w:r>
            <w:r>
              <w:t>We don’t see a need for RAN2 to speculate on how NAS procedures might work, or not work. Let the relevant WGs discuss their procedures, and if there is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Huawei, HiSilicon</w:t>
            </w:r>
          </w:p>
          <w:p w14:paraId="1B0159AC" w14:textId="324CC545" w:rsidR="005A52C5" w:rsidRDefault="005A52C5" w:rsidP="00E05435">
            <w:pPr>
              <w:pStyle w:val="TAC"/>
              <w:spacing w:before="20" w:after="20"/>
              <w:ind w:left="57" w:right="57"/>
              <w:jc w:val="left"/>
              <w:rPr>
                <w:lang w:eastAsia="zh-CN"/>
              </w:rPr>
            </w:pPr>
            <w:r>
              <w:rPr>
                <w:lang w:eastAsia="zh-CN"/>
              </w:rPr>
              <w:t>Ericsson</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Whether Busy indication is supported for RRC_Inactive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5DCCA60" w14:textId="77777777" w:rsidR="00EA51B6" w:rsidRDefault="00EA51B6" w:rsidP="00EA51B6">
            <w:pPr>
              <w:pStyle w:val="TAC"/>
              <w:spacing w:before="20" w:after="20"/>
              <w:ind w:left="57" w:right="57"/>
              <w:jc w:val="left"/>
              <w:rPr>
                <w:lang w:eastAsia="zh-CN"/>
              </w:rPr>
            </w:pP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lastRenderedPageBreak/>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r>
              <w:rPr>
                <w:lang w:eastAsia="zh-CN"/>
              </w:rPr>
              <w:t>Futurewei</w:t>
            </w:r>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19F1607" w14:textId="12DD6E25" w:rsidR="0020782D" w:rsidRDefault="00094D6B" w:rsidP="0020782D">
            <w:pPr>
              <w:pStyle w:val="TAC"/>
              <w:spacing w:before="20" w:after="20"/>
              <w:ind w:left="57" w:right="57"/>
              <w:jc w:val="left"/>
              <w:rPr>
                <w:lang w:eastAsia="zh-CN"/>
              </w:rPr>
            </w:pPr>
            <w:r>
              <w:rPr>
                <w:lang w:eastAsia="zh-CN"/>
              </w:rPr>
              <w:t>Open question on whether busy indication</w:t>
            </w:r>
            <w:r w:rsidR="001E0686">
              <w:rPr>
                <w:lang w:eastAsia="zh-CN"/>
              </w:rPr>
              <w:t xml:space="preserve"> </w:t>
            </w:r>
            <w:r w:rsidR="001E0686" w:rsidRPr="001E0686">
              <w:rPr>
                <w:b/>
                <w:lang w:eastAsia="zh-CN"/>
              </w:rPr>
              <w:t>via NAS message</w:t>
            </w:r>
            <w:r>
              <w:rPr>
                <w:lang w:eastAsia="zh-CN"/>
              </w:rPr>
              <w:t xml:space="preserve"> could be supported in INACTIVE mode.</w:t>
            </w:r>
          </w:p>
          <w:p w14:paraId="52A0D23B" w14:textId="09466CC1" w:rsidR="00094D6B" w:rsidRDefault="00094D6B"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2F8FB0EC" w:rsidR="00201470" w:rsidRDefault="00094D6B" w:rsidP="00201470">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We agree with Qualcomm  we can ask SA2/CT1 whether the NAS_Based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Huawei, HiSilicon</w:t>
            </w:r>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B6373E">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r>
              <w:rPr>
                <w:rFonts w:hint="eastAsia"/>
                <w:lang w:eastAsia="zh-CN"/>
              </w:rPr>
              <w:t>So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r>
              <w:rPr>
                <w:lang w:eastAsia="zh-CN"/>
              </w:rPr>
              <w:t>Futurewei</w:t>
            </w:r>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As far as RAN2 is concerned, is suffices for the UE to simply ignore the RAN paging in the case the UE can not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6E1B5325" w:rsidR="00122D47" w:rsidRDefault="00364336" w:rsidP="00122D47">
            <w:pPr>
              <w:pStyle w:val="TAC"/>
              <w:spacing w:before="20" w:after="20"/>
              <w:ind w:left="57" w:right="57"/>
              <w:jc w:val="left"/>
              <w:rPr>
                <w:lang w:eastAsia="zh-CN"/>
              </w:rPr>
            </w:pPr>
            <w:r>
              <w:rPr>
                <w:lang w:eastAsia="zh-CN"/>
              </w:rPr>
              <w:t>MediaTek</w:t>
            </w:r>
          </w:p>
        </w:tc>
        <w:tc>
          <w:tcPr>
            <w:tcW w:w="7803" w:type="dxa"/>
            <w:tcBorders>
              <w:top w:val="single" w:sz="4" w:space="0" w:color="auto"/>
              <w:left w:val="single" w:sz="4" w:space="0" w:color="auto"/>
              <w:bottom w:val="single" w:sz="4" w:space="0" w:color="auto"/>
              <w:right w:val="single" w:sz="4" w:space="0" w:color="auto"/>
            </w:tcBorders>
          </w:tcPr>
          <w:p w14:paraId="6C4F7991" w14:textId="4EE2D4EF" w:rsidR="00364336" w:rsidRDefault="001E0686" w:rsidP="00122D47">
            <w:pPr>
              <w:pStyle w:val="TAC"/>
              <w:spacing w:before="20" w:after="20"/>
              <w:ind w:left="57" w:right="57"/>
              <w:jc w:val="left"/>
              <w:rPr>
                <w:lang w:eastAsia="zh-CN"/>
              </w:rPr>
            </w:pPr>
            <w:r>
              <w:rPr>
                <w:lang w:eastAsia="zh-CN"/>
              </w:rPr>
              <w:t xml:space="preserve">Busy indication via RRC message during the resume procedure is better if no security concern. </w:t>
            </w:r>
          </w:p>
          <w:p w14:paraId="00327E78" w14:textId="3C456361" w:rsidR="00364336" w:rsidRDefault="00364336"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8E83EEA" w14:textId="77777777" w:rsidR="00122D47" w:rsidRDefault="00122D47" w:rsidP="00122D47">
            <w:pPr>
              <w:pStyle w:val="TAC"/>
              <w:spacing w:before="20" w:after="20"/>
              <w:ind w:left="57" w:right="57"/>
              <w:jc w:val="left"/>
              <w:rPr>
                <w:lang w:eastAsia="zh-CN"/>
              </w:rPr>
            </w:pP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122D47" w:rsidRDefault="00122D47" w:rsidP="00122D47">
            <w:pPr>
              <w:pStyle w:val="TAC"/>
              <w:spacing w:before="20" w:after="20"/>
              <w:ind w:left="57" w:right="57"/>
              <w:jc w:val="left"/>
              <w:rPr>
                <w:lang w:eastAsia="zh-CN"/>
              </w:rPr>
            </w:pPr>
            <w:bookmarkStart w:id="0" w:name="_GoBack"/>
            <w:bookmarkEnd w:id="0"/>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122D47" w:rsidRDefault="00122D47" w:rsidP="00122D47">
            <w:pPr>
              <w:pStyle w:val="TAC"/>
              <w:spacing w:before="20" w:after="20"/>
              <w:ind w:left="57" w:right="57"/>
              <w:jc w:val="left"/>
              <w:rPr>
                <w:lang w:eastAsia="zh-CN"/>
              </w:rPr>
            </w:pPr>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lastRenderedPageBreak/>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EEC15" w14:textId="77777777" w:rsidR="00AA367E" w:rsidRDefault="00AA367E" w:rsidP="00F94946">
      <w:pPr>
        <w:spacing w:after="0" w:line="240" w:lineRule="auto"/>
      </w:pPr>
      <w:r>
        <w:separator/>
      </w:r>
    </w:p>
  </w:endnote>
  <w:endnote w:type="continuationSeparator" w:id="0">
    <w:p w14:paraId="46BE090D" w14:textId="77777777" w:rsidR="00AA367E" w:rsidRDefault="00AA367E"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FE3BB" w14:textId="77777777" w:rsidR="00AA367E" w:rsidRDefault="00AA367E" w:rsidP="00F94946">
      <w:pPr>
        <w:spacing w:after="0" w:line="240" w:lineRule="auto"/>
      </w:pPr>
      <w:r>
        <w:separator/>
      </w:r>
    </w:p>
  </w:footnote>
  <w:footnote w:type="continuationSeparator" w:id="0">
    <w:p w14:paraId="232FC813" w14:textId="77777777" w:rsidR="00AA367E" w:rsidRDefault="00AA367E" w:rsidP="00F94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85171"/>
    <w:rsid w:val="00090468"/>
    <w:rsid w:val="00094568"/>
    <w:rsid w:val="00094D6B"/>
    <w:rsid w:val="000952C0"/>
    <w:rsid w:val="000B7BCF"/>
    <w:rsid w:val="000B7C27"/>
    <w:rsid w:val="000C522B"/>
    <w:rsid w:val="000D58AB"/>
    <w:rsid w:val="00106BCB"/>
    <w:rsid w:val="0010754B"/>
    <w:rsid w:val="00112F1A"/>
    <w:rsid w:val="00122D47"/>
    <w:rsid w:val="0014252A"/>
    <w:rsid w:val="0014470D"/>
    <w:rsid w:val="00145075"/>
    <w:rsid w:val="001741A0"/>
    <w:rsid w:val="00175FA0"/>
    <w:rsid w:val="00176986"/>
    <w:rsid w:val="00194CD0"/>
    <w:rsid w:val="001A5ED7"/>
    <w:rsid w:val="001B133F"/>
    <w:rsid w:val="001B49C9"/>
    <w:rsid w:val="001C23F4"/>
    <w:rsid w:val="001C4F79"/>
    <w:rsid w:val="001E0686"/>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F0D22"/>
    <w:rsid w:val="0030209A"/>
    <w:rsid w:val="0030607A"/>
    <w:rsid w:val="00311B17"/>
    <w:rsid w:val="003172DC"/>
    <w:rsid w:val="00321E31"/>
    <w:rsid w:val="00325AE3"/>
    <w:rsid w:val="00326069"/>
    <w:rsid w:val="0035462D"/>
    <w:rsid w:val="00364336"/>
    <w:rsid w:val="0036459E"/>
    <w:rsid w:val="00364B41"/>
    <w:rsid w:val="003775A5"/>
    <w:rsid w:val="00383096"/>
    <w:rsid w:val="00391562"/>
    <w:rsid w:val="0039346C"/>
    <w:rsid w:val="003A41EF"/>
    <w:rsid w:val="003B40AD"/>
    <w:rsid w:val="003C4E37"/>
    <w:rsid w:val="003C7362"/>
    <w:rsid w:val="003D6EEE"/>
    <w:rsid w:val="003E16BE"/>
    <w:rsid w:val="003E7137"/>
    <w:rsid w:val="003F4E28"/>
    <w:rsid w:val="004006E8"/>
    <w:rsid w:val="00401855"/>
    <w:rsid w:val="00420178"/>
    <w:rsid w:val="004269F2"/>
    <w:rsid w:val="00465587"/>
    <w:rsid w:val="00472EDB"/>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24F1"/>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4BBF"/>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5B56"/>
    <w:rsid w:val="009D45F9"/>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8544D"/>
    <w:rsid w:val="00A951A6"/>
    <w:rsid w:val="00A9671C"/>
    <w:rsid w:val="00AA1553"/>
    <w:rsid w:val="00AA367E"/>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553E"/>
    <w:rsid w:val="00C7636A"/>
    <w:rsid w:val="00C83A13"/>
    <w:rsid w:val="00C847B0"/>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51B6"/>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9</cp:revision>
  <dcterms:created xsi:type="dcterms:W3CDTF">2021-04-16T04:11:00Z</dcterms:created>
  <dcterms:modified xsi:type="dcterms:W3CDTF">2021-04-18T10:02:00Z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