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4917A5"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eMTC NTN Xiaomi </w:t>
      </w:r>
    </w:p>
    <w:p w14:paraId="4A8B0796" w14:textId="3096F88D"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Spreadtrum</w:t>
      </w:r>
    </w:p>
    <w:p w14:paraId="299A4864" w14:textId="256AECEE"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Sanechips</w:t>
      </w:r>
    </w:p>
    <w:p w14:paraId="5D923C90" w14:textId="219F95A0"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HiSilicon</w:t>
      </w:r>
    </w:p>
    <w:p w14:paraId="5AB0F36E" w14:textId="26E5521E"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4917A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Sanechips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 xml:space="preserve">to keep scope small and guidance </w:t>
      </w:r>
      <w:commentRangeStart w:id="10"/>
      <w:r w:rsidRPr="00593247">
        <w:rPr>
          <w:rFonts w:eastAsia="Times New Roman"/>
          <w:color w:val="000000"/>
          <w:sz w:val="22"/>
          <w:szCs w:val="22"/>
        </w:rPr>
        <w:t>in RP-210915 shall</w:t>
      </w:r>
      <w:commentRangeEnd w:id="10"/>
      <w:r w:rsidR="008843CC">
        <w:rPr>
          <w:rStyle w:val="CommentReference"/>
        </w:rPr>
        <w:commentReference w:id="10"/>
      </w:r>
      <w:r w:rsidRPr="00593247">
        <w:rPr>
          <w:rFonts w:eastAsia="Times New Roman"/>
          <w:color w:val="000000"/>
          <w:sz w:val="22"/>
          <w:szCs w:val="22"/>
        </w:rPr>
        <w:t xml:space="preserve">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[AT113bis-e][0xx][IoT NTN] Mobility and Tracking Area (Mediatek)</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3003"/>
        <w:gridCol w:w="3366"/>
      </w:tblGrid>
      <w:tr w:rsidR="009B2A9E" w14:paraId="2BA73DC3" w14:textId="77777777" w:rsidTr="00A221C2">
        <w:tc>
          <w:tcPr>
            <w:tcW w:w="2981" w:type="dxa"/>
          </w:tcPr>
          <w:p w14:paraId="3C30C771" w14:textId="77777777" w:rsidR="009B2A9E" w:rsidRDefault="009B2A9E" w:rsidP="00B62640">
            <w:pPr>
              <w:rPr>
                <w:rFonts w:eastAsia="SimSun"/>
                <w:lang w:eastAsia="zh-CN"/>
              </w:rPr>
            </w:pPr>
            <w:r>
              <w:rPr>
                <w:rFonts w:eastAsia="SimSun"/>
                <w:lang w:eastAsia="zh-CN"/>
              </w:rPr>
              <w:t>Company</w:t>
            </w:r>
          </w:p>
        </w:tc>
        <w:tc>
          <w:tcPr>
            <w:tcW w:w="3003" w:type="dxa"/>
          </w:tcPr>
          <w:p w14:paraId="366009B3" w14:textId="77777777" w:rsidR="009B2A9E" w:rsidRDefault="009B2A9E" w:rsidP="00B62640">
            <w:pPr>
              <w:rPr>
                <w:rFonts w:cs="Arial"/>
              </w:rPr>
            </w:pPr>
            <w:r>
              <w:rPr>
                <w:rFonts w:cs="Arial"/>
              </w:rPr>
              <w:t>Name</w:t>
            </w:r>
          </w:p>
        </w:tc>
        <w:tc>
          <w:tcPr>
            <w:tcW w:w="3366" w:type="dxa"/>
          </w:tcPr>
          <w:p w14:paraId="1D60F517" w14:textId="77777777" w:rsidR="009B2A9E" w:rsidRDefault="009B2A9E" w:rsidP="00B62640">
            <w:pPr>
              <w:rPr>
                <w:rFonts w:cs="Arial"/>
              </w:rPr>
            </w:pPr>
            <w:r>
              <w:rPr>
                <w:rFonts w:cs="Arial"/>
              </w:rPr>
              <w:t>Email</w:t>
            </w:r>
          </w:p>
        </w:tc>
      </w:tr>
      <w:tr w:rsidR="009B2A9E" w14:paraId="2DCC24A8" w14:textId="77777777" w:rsidTr="00A221C2">
        <w:tc>
          <w:tcPr>
            <w:tcW w:w="2981" w:type="dxa"/>
          </w:tcPr>
          <w:p w14:paraId="49F9237A" w14:textId="056A6CD6" w:rsidR="009B2A9E" w:rsidRDefault="0049607E" w:rsidP="00B62640">
            <w:r>
              <w:t>MediaTek Inc.</w:t>
            </w:r>
          </w:p>
        </w:tc>
        <w:tc>
          <w:tcPr>
            <w:tcW w:w="3003" w:type="dxa"/>
          </w:tcPr>
          <w:p w14:paraId="75D2DDA7" w14:textId="5EDE0FD4" w:rsidR="009B2A9E" w:rsidRDefault="0049607E" w:rsidP="00B62640">
            <w:r>
              <w:t>Abhishek Roy</w:t>
            </w:r>
          </w:p>
        </w:tc>
        <w:tc>
          <w:tcPr>
            <w:tcW w:w="3366" w:type="dxa"/>
          </w:tcPr>
          <w:p w14:paraId="358E43CF" w14:textId="081219CD" w:rsidR="009B2A9E" w:rsidRDefault="0049607E" w:rsidP="00B62640">
            <w:r>
              <w:t>Abhishek.Roy@mediatek.com</w:t>
            </w:r>
          </w:p>
        </w:tc>
      </w:tr>
      <w:tr w:rsidR="009B2A9E" w14:paraId="62474541" w14:textId="77777777" w:rsidTr="00A221C2">
        <w:tc>
          <w:tcPr>
            <w:tcW w:w="2981" w:type="dxa"/>
          </w:tcPr>
          <w:p w14:paraId="0BA70D50" w14:textId="73A103B1" w:rsidR="009B2A9E" w:rsidRDefault="00DE6186" w:rsidP="00B62640">
            <w:pPr>
              <w:rPr>
                <w:rFonts w:eastAsia="SimSun" w:cs="Arial"/>
                <w:lang w:eastAsia="zh-CN"/>
              </w:rPr>
            </w:pPr>
            <w:r>
              <w:rPr>
                <w:rFonts w:eastAsia="SimSun" w:cs="Arial"/>
                <w:lang w:eastAsia="zh-CN"/>
              </w:rPr>
              <w:t>Huawei, HiSilicon</w:t>
            </w:r>
          </w:p>
        </w:tc>
        <w:tc>
          <w:tcPr>
            <w:tcW w:w="3003" w:type="dxa"/>
          </w:tcPr>
          <w:p w14:paraId="22B66618" w14:textId="0FFE8E94"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w:t>
            </w:r>
          </w:p>
        </w:tc>
        <w:tc>
          <w:tcPr>
            <w:tcW w:w="3366"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A221C2">
        <w:tc>
          <w:tcPr>
            <w:tcW w:w="2981"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03" w:type="dxa"/>
          </w:tcPr>
          <w:p w14:paraId="76050B9A" w14:textId="0ED6745C" w:rsidR="006E72F6" w:rsidRDefault="00485AFD" w:rsidP="00B62640">
            <w:pPr>
              <w:rPr>
                <w:rFonts w:eastAsia="SimSun" w:cs="Arial"/>
                <w:lang w:eastAsia="zh-CN"/>
              </w:rPr>
            </w:pPr>
            <w:r>
              <w:rPr>
                <w:rFonts w:eastAsia="SimSun" w:cs="Arial" w:hint="eastAsia"/>
                <w:lang w:eastAsia="zh-CN"/>
              </w:rPr>
              <w:t>H</w:t>
            </w:r>
            <w:r>
              <w:rPr>
                <w:rFonts w:eastAsia="SimSun" w:cs="Arial"/>
                <w:lang w:eastAsia="zh-CN"/>
              </w:rPr>
              <w:t>aitao Li</w:t>
            </w:r>
          </w:p>
        </w:tc>
        <w:tc>
          <w:tcPr>
            <w:tcW w:w="3366"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A221C2">
        <w:tc>
          <w:tcPr>
            <w:tcW w:w="2981"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03" w:type="dxa"/>
          </w:tcPr>
          <w:p w14:paraId="4AEC2C02" w14:textId="194C825C" w:rsidR="009B2A9E" w:rsidRDefault="00925FCF" w:rsidP="00B62640">
            <w:pPr>
              <w:rPr>
                <w:rFonts w:eastAsia="SimSun" w:cs="Arial"/>
                <w:lang w:eastAsia="zh-CN"/>
              </w:rPr>
            </w:pPr>
            <w:r>
              <w:rPr>
                <w:rFonts w:eastAsia="SimSun" w:cs="Arial"/>
                <w:lang w:eastAsia="zh-CN"/>
              </w:rPr>
              <w:t>Xiaolong Li</w:t>
            </w:r>
          </w:p>
        </w:tc>
        <w:tc>
          <w:tcPr>
            <w:tcW w:w="3366"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A221C2">
        <w:tc>
          <w:tcPr>
            <w:tcW w:w="2981"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03"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366"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A221C2">
        <w:tc>
          <w:tcPr>
            <w:tcW w:w="2981"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03" w:type="dxa"/>
          </w:tcPr>
          <w:p w14:paraId="3958E3DD" w14:textId="073E6601" w:rsidR="006E72F6" w:rsidRPr="00D10B9D" w:rsidRDefault="00D10B9D" w:rsidP="00B62640">
            <w:pPr>
              <w:rPr>
                <w:rFonts w:cs="Arial"/>
                <w:lang w:eastAsia="ko-KR"/>
              </w:rPr>
            </w:pPr>
            <w:r>
              <w:rPr>
                <w:rFonts w:cs="Arial" w:hint="eastAsia"/>
                <w:lang w:eastAsia="ko-KR"/>
              </w:rPr>
              <w:t>Oanyong Lee</w:t>
            </w:r>
          </w:p>
        </w:tc>
        <w:tc>
          <w:tcPr>
            <w:tcW w:w="3366"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A221C2">
        <w:tc>
          <w:tcPr>
            <w:tcW w:w="2981" w:type="dxa"/>
          </w:tcPr>
          <w:p w14:paraId="15C401F1" w14:textId="66707799" w:rsidR="006E72F6" w:rsidRDefault="00BC25A9" w:rsidP="00B62640">
            <w:pPr>
              <w:rPr>
                <w:rFonts w:eastAsia="SimSun" w:cs="Arial"/>
                <w:lang w:eastAsia="zh-CN"/>
              </w:rPr>
            </w:pPr>
            <w:r>
              <w:rPr>
                <w:rFonts w:eastAsia="SimSun" w:cs="Arial"/>
                <w:lang w:eastAsia="zh-CN"/>
              </w:rPr>
              <w:t>GateHouse</w:t>
            </w:r>
          </w:p>
        </w:tc>
        <w:tc>
          <w:tcPr>
            <w:tcW w:w="3003"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366"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A221C2">
        <w:tc>
          <w:tcPr>
            <w:tcW w:w="2981" w:type="dxa"/>
          </w:tcPr>
          <w:p w14:paraId="2E26E6B2" w14:textId="78A1F48C" w:rsidR="006E72F6" w:rsidRDefault="00566D7C" w:rsidP="00B62640">
            <w:pPr>
              <w:rPr>
                <w:rFonts w:eastAsia="SimSun" w:cs="Arial"/>
                <w:lang w:eastAsia="zh-CN"/>
              </w:rPr>
            </w:pPr>
            <w:r>
              <w:rPr>
                <w:rFonts w:eastAsia="SimSun" w:cs="Arial"/>
                <w:lang w:eastAsia="zh-CN"/>
              </w:rPr>
              <w:t>Novamint</w:t>
            </w:r>
          </w:p>
        </w:tc>
        <w:tc>
          <w:tcPr>
            <w:tcW w:w="3003" w:type="dxa"/>
          </w:tcPr>
          <w:p w14:paraId="256D14E1" w14:textId="01BE8299" w:rsidR="006E72F6" w:rsidRDefault="00566D7C" w:rsidP="00B62640">
            <w:pPr>
              <w:rPr>
                <w:rFonts w:eastAsia="SimSun" w:cs="Arial"/>
                <w:lang w:eastAsia="zh-CN"/>
              </w:rPr>
            </w:pPr>
            <w:r>
              <w:rPr>
                <w:rFonts w:eastAsia="SimSun" w:cs="Arial"/>
                <w:lang w:eastAsia="zh-CN"/>
              </w:rPr>
              <w:t>Thierry Bérisot</w:t>
            </w:r>
          </w:p>
        </w:tc>
        <w:tc>
          <w:tcPr>
            <w:tcW w:w="3366"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A221C2">
        <w:tc>
          <w:tcPr>
            <w:tcW w:w="2981" w:type="dxa"/>
          </w:tcPr>
          <w:p w14:paraId="64F6B7E9" w14:textId="0EE84427" w:rsidR="006E72F6" w:rsidRDefault="00C31025" w:rsidP="00B62640">
            <w:pPr>
              <w:rPr>
                <w:rFonts w:eastAsia="SimSun" w:cs="Arial"/>
                <w:lang w:eastAsia="zh-CN"/>
              </w:rPr>
            </w:pPr>
            <w:r>
              <w:rPr>
                <w:rFonts w:eastAsia="SimSun" w:cs="Arial"/>
                <w:lang w:eastAsia="zh-CN"/>
              </w:rPr>
              <w:t>Sateliot</w:t>
            </w:r>
          </w:p>
        </w:tc>
        <w:tc>
          <w:tcPr>
            <w:tcW w:w="3003" w:type="dxa"/>
          </w:tcPr>
          <w:p w14:paraId="67FA5C7B" w14:textId="4B33C9F9" w:rsidR="006E72F6" w:rsidRDefault="00C31025" w:rsidP="00B62640">
            <w:pPr>
              <w:rPr>
                <w:rFonts w:eastAsia="SimSun" w:cs="Arial"/>
                <w:lang w:eastAsia="zh-CN"/>
              </w:rPr>
            </w:pPr>
            <w:r>
              <w:rPr>
                <w:rFonts w:eastAsia="SimSun" w:cs="Arial"/>
                <w:lang w:eastAsia="zh-CN"/>
              </w:rPr>
              <w:t>Ramon Ferrús</w:t>
            </w:r>
          </w:p>
        </w:tc>
        <w:tc>
          <w:tcPr>
            <w:tcW w:w="3366" w:type="dxa"/>
          </w:tcPr>
          <w:p w14:paraId="0ABAB7AC" w14:textId="6A3310DE" w:rsidR="006E72F6" w:rsidRDefault="00C31025" w:rsidP="00B62640">
            <w:pPr>
              <w:rPr>
                <w:rFonts w:eastAsia="SimSun" w:cs="Arial"/>
                <w:lang w:eastAsia="zh-CN"/>
              </w:rPr>
            </w:pPr>
            <w:r>
              <w:rPr>
                <w:rFonts w:eastAsia="SimSun" w:cs="Arial"/>
                <w:lang w:eastAsia="zh-CN"/>
              </w:rPr>
              <w:t>ramon.ferrus@sateliot.space</w:t>
            </w:r>
          </w:p>
        </w:tc>
      </w:tr>
      <w:tr w:rsidR="006E72F6" w14:paraId="02A836E0" w14:textId="77777777" w:rsidTr="00A221C2">
        <w:tc>
          <w:tcPr>
            <w:tcW w:w="2981" w:type="dxa"/>
          </w:tcPr>
          <w:p w14:paraId="7F3A977D" w14:textId="14648099" w:rsidR="006E72F6" w:rsidRDefault="002B6685" w:rsidP="00B62640">
            <w:pPr>
              <w:rPr>
                <w:rFonts w:eastAsia="SimSun" w:cs="Arial"/>
                <w:lang w:eastAsia="zh-CN"/>
              </w:rPr>
            </w:pPr>
            <w:r>
              <w:rPr>
                <w:rFonts w:eastAsia="SimSun" w:cs="Arial"/>
                <w:lang w:eastAsia="zh-CN"/>
              </w:rPr>
              <w:t>Qualcomm</w:t>
            </w:r>
          </w:p>
        </w:tc>
        <w:tc>
          <w:tcPr>
            <w:tcW w:w="3003" w:type="dxa"/>
          </w:tcPr>
          <w:p w14:paraId="05D29ABD" w14:textId="5B23E795" w:rsidR="006E72F6" w:rsidRDefault="002B6685" w:rsidP="00B62640">
            <w:pPr>
              <w:rPr>
                <w:rFonts w:eastAsia="SimSun" w:cs="Arial"/>
                <w:lang w:eastAsia="zh-CN"/>
              </w:rPr>
            </w:pPr>
            <w:r>
              <w:rPr>
                <w:rFonts w:eastAsia="SimSun" w:cs="Arial"/>
                <w:lang w:eastAsia="zh-CN"/>
              </w:rPr>
              <w:t>Bharat Shrestha</w:t>
            </w:r>
          </w:p>
        </w:tc>
        <w:tc>
          <w:tcPr>
            <w:tcW w:w="3366" w:type="dxa"/>
          </w:tcPr>
          <w:p w14:paraId="7B86EFBE" w14:textId="39FC9CC4" w:rsidR="006E72F6" w:rsidRDefault="002B6685" w:rsidP="00B62640">
            <w:pPr>
              <w:rPr>
                <w:rFonts w:eastAsia="SimSun" w:cs="Arial"/>
                <w:lang w:eastAsia="zh-CN"/>
              </w:rPr>
            </w:pPr>
            <w:r>
              <w:rPr>
                <w:rFonts w:eastAsia="SimSun" w:cs="Arial"/>
                <w:lang w:eastAsia="zh-CN"/>
              </w:rPr>
              <w:t>bshrestha@qti.qualcomm.com</w:t>
            </w:r>
          </w:p>
        </w:tc>
      </w:tr>
      <w:tr w:rsidR="006E72F6" w14:paraId="3FA0D894" w14:textId="77777777" w:rsidTr="00A221C2">
        <w:tc>
          <w:tcPr>
            <w:tcW w:w="2981" w:type="dxa"/>
          </w:tcPr>
          <w:p w14:paraId="0A4DE3C1" w14:textId="09B543F2" w:rsidR="006E72F6" w:rsidRDefault="00B74C5F" w:rsidP="00B62640">
            <w:pPr>
              <w:rPr>
                <w:rFonts w:eastAsia="SimSun" w:cs="Arial"/>
                <w:lang w:eastAsia="zh-CN"/>
              </w:rPr>
            </w:pPr>
            <w:r>
              <w:rPr>
                <w:rFonts w:eastAsia="SimSun" w:cs="Arial" w:hint="eastAsia"/>
                <w:lang w:eastAsia="zh-CN"/>
              </w:rPr>
              <w:t>L</w:t>
            </w:r>
            <w:r>
              <w:rPr>
                <w:rFonts w:eastAsia="SimSun" w:cs="Arial"/>
                <w:lang w:eastAsia="zh-CN"/>
              </w:rPr>
              <w:t>enovo</w:t>
            </w:r>
          </w:p>
        </w:tc>
        <w:tc>
          <w:tcPr>
            <w:tcW w:w="3003" w:type="dxa"/>
          </w:tcPr>
          <w:p w14:paraId="69271551" w14:textId="123B99EA" w:rsidR="006E72F6" w:rsidRDefault="00B74C5F" w:rsidP="00B62640">
            <w:pPr>
              <w:rPr>
                <w:rFonts w:eastAsia="SimSun" w:cs="Arial"/>
                <w:lang w:eastAsia="zh-CN"/>
              </w:rPr>
            </w:pPr>
            <w:r>
              <w:rPr>
                <w:rFonts w:eastAsia="SimSun" w:cs="Arial" w:hint="eastAsia"/>
                <w:lang w:eastAsia="zh-CN"/>
              </w:rPr>
              <w:t>M</w:t>
            </w:r>
            <w:r>
              <w:rPr>
                <w:rFonts w:eastAsia="SimSun" w:cs="Arial"/>
                <w:lang w:eastAsia="zh-CN"/>
              </w:rPr>
              <w:t>in Xu</w:t>
            </w:r>
          </w:p>
        </w:tc>
        <w:tc>
          <w:tcPr>
            <w:tcW w:w="3366" w:type="dxa"/>
          </w:tcPr>
          <w:p w14:paraId="1B69A9B9" w14:textId="4318D6C9" w:rsidR="006E72F6" w:rsidRDefault="00B74C5F" w:rsidP="00B62640">
            <w:pPr>
              <w:rPr>
                <w:rFonts w:eastAsia="SimSun" w:cs="Arial"/>
                <w:lang w:eastAsia="zh-CN"/>
              </w:rPr>
            </w:pPr>
            <w:r>
              <w:rPr>
                <w:rFonts w:eastAsia="SimSun" w:cs="Arial" w:hint="eastAsia"/>
                <w:lang w:eastAsia="zh-CN"/>
              </w:rPr>
              <w:t>x</w:t>
            </w:r>
            <w:r>
              <w:rPr>
                <w:rFonts w:eastAsia="SimSun" w:cs="Arial"/>
                <w:lang w:eastAsia="zh-CN"/>
              </w:rPr>
              <w:t>umin13@lenovo.com</w:t>
            </w:r>
          </w:p>
        </w:tc>
      </w:tr>
      <w:tr w:rsidR="006E72F6" w14:paraId="1E2A4D85" w14:textId="77777777" w:rsidTr="00A221C2">
        <w:tc>
          <w:tcPr>
            <w:tcW w:w="2981" w:type="dxa"/>
          </w:tcPr>
          <w:p w14:paraId="18A16C5A" w14:textId="50862975" w:rsidR="006E72F6" w:rsidRDefault="00757EA9" w:rsidP="00B62640">
            <w:pPr>
              <w:rPr>
                <w:rFonts w:eastAsia="SimSun" w:cs="Arial"/>
                <w:lang w:eastAsia="zh-CN"/>
              </w:rPr>
            </w:pPr>
            <w:r>
              <w:rPr>
                <w:rFonts w:eastAsia="SimSun" w:cs="Arial"/>
                <w:lang w:eastAsia="zh-CN"/>
              </w:rPr>
              <w:t>Nokia</w:t>
            </w:r>
          </w:p>
        </w:tc>
        <w:tc>
          <w:tcPr>
            <w:tcW w:w="3003" w:type="dxa"/>
          </w:tcPr>
          <w:p w14:paraId="03C67039" w14:textId="0FF22F7A" w:rsidR="006E72F6" w:rsidRDefault="00757EA9" w:rsidP="00B62640">
            <w:pPr>
              <w:rPr>
                <w:rFonts w:eastAsia="SimSun" w:cs="Arial"/>
                <w:lang w:eastAsia="zh-CN"/>
              </w:rPr>
            </w:pPr>
            <w:r>
              <w:rPr>
                <w:rFonts w:eastAsia="SimSun" w:cs="Arial"/>
                <w:lang w:eastAsia="zh-CN"/>
              </w:rPr>
              <w:t>Srinivasan Selvaganapathy</w:t>
            </w:r>
          </w:p>
        </w:tc>
        <w:tc>
          <w:tcPr>
            <w:tcW w:w="3366" w:type="dxa"/>
          </w:tcPr>
          <w:p w14:paraId="6ECBDEAC" w14:textId="2F462BC8" w:rsidR="006E72F6" w:rsidRDefault="00757EA9" w:rsidP="00B62640">
            <w:pPr>
              <w:rPr>
                <w:rFonts w:eastAsia="SimSun" w:cs="Arial"/>
                <w:lang w:eastAsia="zh-CN"/>
              </w:rPr>
            </w:pPr>
            <w:r>
              <w:rPr>
                <w:rFonts w:eastAsia="SimSun" w:cs="Arial"/>
                <w:lang w:eastAsia="zh-CN"/>
              </w:rPr>
              <w:t>Srinivasan.selvaganapathy@nokia.com</w:t>
            </w:r>
          </w:p>
        </w:tc>
      </w:tr>
      <w:tr w:rsidR="002A4192" w14:paraId="668557B2" w14:textId="77777777" w:rsidTr="00A221C2">
        <w:tc>
          <w:tcPr>
            <w:tcW w:w="2981" w:type="dxa"/>
            <w:tcBorders>
              <w:top w:val="single" w:sz="4" w:space="0" w:color="auto"/>
              <w:left w:val="single" w:sz="4" w:space="0" w:color="auto"/>
              <w:bottom w:val="single" w:sz="4" w:space="0" w:color="auto"/>
              <w:right w:val="single" w:sz="4" w:space="0" w:color="auto"/>
            </w:tcBorders>
          </w:tcPr>
          <w:p w14:paraId="530E57E4" w14:textId="77777777" w:rsidR="002A4192" w:rsidRDefault="002A4192" w:rsidP="000A58C5">
            <w:pPr>
              <w:rPr>
                <w:rFonts w:eastAsia="SimSun" w:cs="Arial"/>
                <w:lang w:eastAsia="zh-CN"/>
              </w:rPr>
            </w:pPr>
            <w:r>
              <w:rPr>
                <w:rFonts w:eastAsia="SimSun" w:cs="Arial" w:hint="eastAsia"/>
                <w:lang w:eastAsia="zh-CN"/>
              </w:rPr>
              <w:t>CATT</w:t>
            </w:r>
          </w:p>
        </w:tc>
        <w:tc>
          <w:tcPr>
            <w:tcW w:w="3003" w:type="dxa"/>
            <w:tcBorders>
              <w:top w:val="single" w:sz="4" w:space="0" w:color="auto"/>
              <w:left w:val="single" w:sz="4" w:space="0" w:color="auto"/>
              <w:bottom w:val="single" w:sz="4" w:space="0" w:color="auto"/>
              <w:right w:val="single" w:sz="4" w:space="0" w:color="auto"/>
            </w:tcBorders>
          </w:tcPr>
          <w:p w14:paraId="684E9B2B" w14:textId="77777777" w:rsidR="002A4192" w:rsidRDefault="002A4192" w:rsidP="000A58C5">
            <w:pPr>
              <w:rPr>
                <w:rFonts w:eastAsia="SimSun" w:cs="Arial"/>
                <w:lang w:eastAsia="zh-CN"/>
              </w:rPr>
            </w:pPr>
            <w:r>
              <w:rPr>
                <w:rFonts w:eastAsia="SimSun" w:cs="Arial" w:hint="eastAsia"/>
                <w:lang w:eastAsia="zh-CN"/>
              </w:rPr>
              <w:t>Sidong Li</w:t>
            </w:r>
          </w:p>
        </w:tc>
        <w:tc>
          <w:tcPr>
            <w:tcW w:w="3366" w:type="dxa"/>
            <w:tcBorders>
              <w:top w:val="single" w:sz="4" w:space="0" w:color="auto"/>
              <w:left w:val="single" w:sz="4" w:space="0" w:color="auto"/>
              <w:bottom w:val="single" w:sz="4" w:space="0" w:color="auto"/>
              <w:right w:val="single" w:sz="4" w:space="0" w:color="auto"/>
            </w:tcBorders>
          </w:tcPr>
          <w:p w14:paraId="2AA3BC8E" w14:textId="77777777" w:rsidR="002A4192" w:rsidRDefault="002A4192" w:rsidP="000A58C5">
            <w:pPr>
              <w:rPr>
                <w:rFonts w:eastAsia="SimSun" w:cs="Arial"/>
                <w:lang w:eastAsia="zh-CN"/>
              </w:rPr>
            </w:pPr>
            <w:r>
              <w:rPr>
                <w:rFonts w:eastAsia="SimSun" w:cs="Arial" w:hint="eastAsia"/>
                <w:lang w:eastAsia="zh-CN"/>
              </w:rPr>
              <w:t>lisidong@catt.cn</w:t>
            </w:r>
          </w:p>
        </w:tc>
      </w:tr>
      <w:tr w:rsidR="000A58C5" w:rsidRPr="000A58C5" w14:paraId="46140E43" w14:textId="77777777" w:rsidTr="00A221C2">
        <w:tc>
          <w:tcPr>
            <w:tcW w:w="2981" w:type="dxa"/>
            <w:tcBorders>
              <w:top w:val="single" w:sz="4" w:space="0" w:color="auto"/>
              <w:left w:val="single" w:sz="4" w:space="0" w:color="auto"/>
              <w:bottom w:val="single" w:sz="4" w:space="0" w:color="auto"/>
              <w:right w:val="single" w:sz="4" w:space="0" w:color="auto"/>
            </w:tcBorders>
          </w:tcPr>
          <w:p w14:paraId="7D99A48A" w14:textId="650F98CD" w:rsidR="000A58C5" w:rsidRDefault="000A58C5" w:rsidP="000A58C5">
            <w:pPr>
              <w:rPr>
                <w:rFonts w:eastAsia="SimSun" w:cs="Arial"/>
                <w:lang w:eastAsia="zh-CN"/>
              </w:rPr>
            </w:pPr>
            <w:r>
              <w:rPr>
                <w:rFonts w:eastAsia="SimSun" w:cs="Arial"/>
                <w:lang w:eastAsia="zh-CN"/>
              </w:rPr>
              <w:lastRenderedPageBreak/>
              <w:t>Ericsson</w:t>
            </w:r>
          </w:p>
        </w:tc>
        <w:tc>
          <w:tcPr>
            <w:tcW w:w="3003" w:type="dxa"/>
            <w:tcBorders>
              <w:top w:val="single" w:sz="4" w:space="0" w:color="auto"/>
              <w:left w:val="single" w:sz="4" w:space="0" w:color="auto"/>
              <w:bottom w:val="single" w:sz="4" w:space="0" w:color="auto"/>
              <w:right w:val="single" w:sz="4" w:space="0" w:color="auto"/>
            </w:tcBorders>
          </w:tcPr>
          <w:p w14:paraId="0A4A38BF" w14:textId="57085CA9" w:rsidR="000A58C5" w:rsidRDefault="000A58C5" w:rsidP="000A58C5">
            <w:pPr>
              <w:rPr>
                <w:rFonts w:eastAsia="SimSun" w:cs="Arial"/>
                <w:lang w:eastAsia="zh-CN"/>
              </w:rPr>
            </w:pPr>
            <w:r>
              <w:rPr>
                <w:rFonts w:eastAsia="SimSun" w:cs="Arial"/>
                <w:lang w:eastAsia="zh-CN"/>
              </w:rPr>
              <w:t>Emre A. Yavuz</w:t>
            </w:r>
          </w:p>
        </w:tc>
        <w:tc>
          <w:tcPr>
            <w:tcW w:w="3366" w:type="dxa"/>
            <w:tcBorders>
              <w:top w:val="single" w:sz="4" w:space="0" w:color="auto"/>
              <w:left w:val="single" w:sz="4" w:space="0" w:color="auto"/>
              <w:bottom w:val="single" w:sz="4" w:space="0" w:color="auto"/>
              <w:right w:val="single" w:sz="4" w:space="0" w:color="auto"/>
            </w:tcBorders>
          </w:tcPr>
          <w:p w14:paraId="5C6FBF8B" w14:textId="104B2157" w:rsidR="000A58C5" w:rsidRPr="000A58C5" w:rsidRDefault="000A58C5" w:rsidP="000A58C5">
            <w:pPr>
              <w:rPr>
                <w:rFonts w:eastAsia="SimSun" w:cs="Arial"/>
                <w:lang w:eastAsia="zh-CN"/>
              </w:rPr>
            </w:pPr>
            <w:r>
              <w:rPr>
                <w:rFonts w:eastAsia="SimSun" w:cs="Arial"/>
                <w:lang w:eastAsia="zh-CN"/>
              </w:rPr>
              <w:t>e</w:t>
            </w:r>
            <w:r w:rsidRPr="000A58C5">
              <w:rPr>
                <w:rFonts w:eastAsia="SimSun" w:cs="Arial"/>
                <w:lang w:eastAsia="zh-CN"/>
              </w:rPr>
              <w:t xml:space="preserve">mre dot yavuz at </w:t>
            </w:r>
            <w:r>
              <w:rPr>
                <w:rFonts w:eastAsia="SimSun" w:cs="Arial"/>
                <w:lang w:eastAsia="zh-CN"/>
              </w:rPr>
              <w:t>ericsson dot com</w:t>
            </w:r>
          </w:p>
        </w:tc>
      </w:tr>
      <w:tr w:rsidR="00B02716" w:rsidRPr="000A58C5" w14:paraId="6759A17B" w14:textId="77777777" w:rsidTr="00A221C2">
        <w:tc>
          <w:tcPr>
            <w:tcW w:w="2981" w:type="dxa"/>
            <w:tcBorders>
              <w:top w:val="single" w:sz="4" w:space="0" w:color="auto"/>
              <w:left w:val="single" w:sz="4" w:space="0" w:color="auto"/>
              <w:bottom w:val="single" w:sz="4" w:space="0" w:color="auto"/>
              <w:right w:val="single" w:sz="4" w:space="0" w:color="auto"/>
            </w:tcBorders>
          </w:tcPr>
          <w:p w14:paraId="337EA2F5" w14:textId="6AB6467C" w:rsidR="00B02716" w:rsidRDefault="00B02716" w:rsidP="000A58C5">
            <w:pPr>
              <w:rPr>
                <w:rFonts w:eastAsia="SimSun" w:cs="Arial"/>
                <w:lang w:eastAsia="zh-CN"/>
              </w:rPr>
            </w:pPr>
            <w:r>
              <w:rPr>
                <w:rFonts w:eastAsia="SimSun" w:cs="Arial"/>
                <w:lang w:eastAsia="zh-CN"/>
              </w:rPr>
              <w:t>Eutelsat</w:t>
            </w:r>
          </w:p>
        </w:tc>
        <w:tc>
          <w:tcPr>
            <w:tcW w:w="3003" w:type="dxa"/>
            <w:tcBorders>
              <w:top w:val="single" w:sz="4" w:space="0" w:color="auto"/>
              <w:left w:val="single" w:sz="4" w:space="0" w:color="auto"/>
              <w:bottom w:val="single" w:sz="4" w:space="0" w:color="auto"/>
              <w:right w:val="single" w:sz="4" w:space="0" w:color="auto"/>
            </w:tcBorders>
          </w:tcPr>
          <w:p w14:paraId="1C3E6B85" w14:textId="737132C3" w:rsidR="00B02716" w:rsidRDefault="00B02716" w:rsidP="000A58C5">
            <w:pPr>
              <w:rPr>
                <w:rFonts w:eastAsia="SimSun" w:cs="Arial"/>
                <w:lang w:eastAsia="zh-CN"/>
              </w:rPr>
            </w:pPr>
            <w:r>
              <w:rPr>
                <w:rFonts w:eastAsia="SimSun" w:cs="Arial"/>
                <w:lang w:eastAsia="zh-CN"/>
              </w:rPr>
              <w:t>Rene Faurie</w:t>
            </w:r>
          </w:p>
        </w:tc>
        <w:tc>
          <w:tcPr>
            <w:tcW w:w="3366" w:type="dxa"/>
            <w:tcBorders>
              <w:top w:val="single" w:sz="4" w:space="0" w:color="auto"/>
              <w:left w:val="single" w:sz="4" w:space="0" w:color="auto"/>
              <w:bottom w:val="single" w:sz="4" w:space="0" w:color="auto"/>
              <w:right w:val="single" w:sz="4" w:space="0" w:color="auto"/>
            </w:tcBorders>
          </w:tcPr>
          <w:p w14:paraId="21AF90FB" w14:textId="4C76D98C" w:rsidR="00B02716" w:rsidRDefault="00B02716" w:rsidP="000A58C5">
            <w:pPr>
              <w:rPr>
                <w:rFonts w:eastAsia="SimSun" w:cs="Arial"/>
                <w:lang w:eastAsia="zh-CN"/>
              </w:rPr>
            </w:pPr>
            <w:r>
              <w:rPr>
                <w:rFonts w:eastAsia="SimSun" w:cs="Arial"/>
                <w:lang w:eastAsia="zh-CN"/>
              </w:rPr>
              <w:t>rfaurie-LS at sfr dot fr</w:t>
            </w:r>
          </w:p>
        </w:tc>
      </w:tr>
      <w:tr w:rsidR="00A221C2" w14:paraId="1F644C32" w14:textId="77777777" w:rsidTr="00A221C2">
        <w:tc>
          <w:tcPr>
            <w:tcW w:w="2981" w:type="dxa"/>
            <w:tcBorders>
              <w:top w:val="single" w:sz="4" w:space="0" w:color="auto"/>
              <w:left w:val="single" w:sz="4" w:space="0" w:color="auto"/>
              <w:bottom w:val="single" w:sz="4" w:space="0" w:color="auto"/>
              <w:right w:val="single" w:sz="4" w:space="0" w:color="auto"/>
            </w:tcBorders>
          </w:tcPr>
          <w:p w14:paraId="6B9BDC48" w14:textId="77777777" w:rsidR="00A221C2" w:rsidRDefault="00A221C2" w:rsidP="004917A5">
            <w:pPr>
              <w:rPr>
                <w:rFonts w:eastAsia="SimSun" w:cs="Arial"/>
                <w:lang w:eastAsia="zh-CN"/>
              </w:rPr>
            </w:pPr>
            <w:r>
              <w:rPr>
                <w:rFonts w:eastAsia="SimSun" w:cs="Arial"/>
                <w:lang w:eastAsia="zh-CN"/>
              </w:rPr>
              <w:t>Sequans</w:t>
            </w:r>
          </w:p>
        </w:tc>
        <w:tc>
          <w:tcPr>
            <w:tcW w:w="3003" w:type="dxa"/>
            <w:tcBorders>
              <w:top w:val="single" w:sz="4" w:space="0" w:color="auto"/>
              <w:left w:val="single" w:sz="4" w:space="0" w:color="auto"/>
              <w:bottom w:val="single" w:sz="4" w:space="0" w:color="auto"/>
              <w:right w:val="single" w:sz="4" w:space="0" w:color="auto"/>
            </w:tcBorders>
          </w:tcPr>
          <w:p w14:paraId="555E95EA" w14:textId="77777777" w:rsidR="00A221C2" w:rsidRDefault="00A221C2" w:rsidP="004917A5">
            <w:pPr>
              <w:rPr>
                <w:rFonts w:eastAsia="SimSun" w:cs="Arial"/>
                <w:lang w:eastAsia="zh-CN"/>
              </w:rPr>
            </w:pPr>
            <w:r>
              <w:rPr>
                <w:rFonts w:eastAsia="SimSun" w:cs="Arial"/>
                <w:lang w:eastAsia="zh-CN"/>
              </w:rPr>
              <w:t>Olivier Marco</w:t>
            </w:r>
          </w:p>
        </w:tc>
        <w:tc>
          <w:tcPr>
            <w:tcW w:w="3366" w:type="dxa"/>
            <w:tcBorders>
              <w:top w:val="single" w:sz="4" w:space="0" w:color="auto"/>
              <w:left w:val="single" w:sz="4" w:space="0" w:color="auto"/>
              <w:bottom w:val="single" w:sz="4" w:space="0" w:color="auto"/>
              <w:right w:val="single" w:sz="4" w:space="0" w:color="auto"/>
            </w:tcBorders>
          </w:tcPr>
          <w:p w14:paraId="28AA113E" w14:textId="77777777" w:rsidR="00A221C2" w:rsidRDefault="00A221C2" w:rsidP="004917A5">
            <w:pPr>
              <w:rPr>
                <w:rFonts w:eastAsia="SimSun" w:cs="Arial"/>
                <w:lang w:eastAsia="zh-CN"/>
              </w:rPr>
            </w:pPr>
            <w:r>
              <w:rPr>
                <w:rFonts w:eastAsia="SimSun" w:cs="Arial"/>
                <w:lang w:eastAsia="zh-CN"/>
              </w:rPr>
              <w:t>omarco at sequans.com</w:t>
            </w:r>
          </w:p>
        </w:tc>
      </w:tr>
      <w:tr w:rsidR="00531F54" w14:paraId="28CECE99" w14:textId="77777777" w:rsidTr="00A221C2">
        <w:tc>
          <w:tcPr>
            <w:tcW w:w="2981" w:type="dxa"/>
            <w:tcBorders>
              <w:top w:val="single" w:sz="4" w:space="0" w:color="auto"/>
              <w:left w:val="single" w:sz="4" w:space="0" w:color="auto"/>
              <w:bottom w:val="single" w:sz="4" w:space="0" w:color="auto"/>
              <w:right w:val="single" w:sz="4" w:space="0" w:color="auto"/>
            </w:tcBorders>
          </w:tcPr>
          <w:p w14:paraId="4F7B3958" w14:textId="20D89D80" w:rsidR="00531F54" w:rsidRDefault="00531F54" w:rsidP="004917A5">
            <w:pPr>
              <w:rPr>
                <w:rFonts w:eastAsia="SimSun" w:cs="Arial"/>
                <w:lang w:eastAsia="zh-CN"/>
              </w:rPr>
            </w:pPr>
            <w:r>
              <w:rPr>
                <w:rFonts w:eastAsia="SimSun" w:cs="Arial"/>
                <w:lang w:eastAsia="zh-CN"/>
              </w:rPr>
              <w:t>Inmarsat</w:t>
            </w:r>
          </w:p>
        </w:tc>
        <w:tc>
          <w:tcPr>
            <w:tcW w:w="3003" w:type="dxa"/>
            <w:tcBorders>
              <w:top w:val="single" w:sz="4" w:space="0" w:color="auto"/>
              <w:left w:val="single" w:sz="4" w:space="0" w:color="auto"/>
              <w:bottom w:val="single" w:sz="4" w:space="0" w:color="auto"/>
              <w:right w:val="single" w:sz="4" w:space="0" w:color="auto"/>
            </w:tcBorders>
          </w:tcPr>
          <w:p w14:paraId="4553D07E" w14:textId="08B4FEEA" w:rsidR="00531F54" w:rsidRDefault="00531F54" w:rsidP="004917A5">
            <w:pPr>
              <w:rPr>
                <w:rFonts w:eastAsia="SimSun" w:cs="Arial"/>
                <w:lang w:eastAsia="zh-CN"/>
              </w:rPr>
            </w:pPr>
            <w:r>
              <w:rPr>
                <w:rFonts w:eastAsia="SimSun" w:cs="Arial"/>
                <w:lang w:eastAsia="zh-CN"/>
              </w:rPr>
              <w:t>Luca Lodigiani</w:t>
            </w:r>
          </w:p>
        </w:tc>
        <w:tc>
          <w:tcPr>
            <w:tcW w:w="3366" w:type="dxa"/>
            <w:tcBorders>
              <w:top w:val="single" w:sz="4" w:space="0" w:color="auto"/>
              <w:left w:val="single" w:sz="4" w:space="0" w:color="auto"/>
              <w:bottom w:val="single" w:sz="4" w:space="0" w:color="auto"/>
              <w:right w:val="single" w:sz="4" w:space="0" w:color="auto"/>
            </w:tcBorders>
          </w:tcPr>
          <w:p w14:paraId="3B723E5A" w14:textId="100E9A67" w:rsidR="00531F54" w:rsidRDefault="00531F54" w:rsidP="004917A5">
            <w:pPr>
              <w:rPr>
                <w:rFonts w:eastAsia="SimSun" w:cs="Arial"/>
                <w:lang w:eastAsia="zh-CN"/>
              </w:rPr>
            </w:pPr>
            <w:r>
              <w:rPr>
                <w:rFonts w:eastAsia="SimSun" w:cs="Arial"/>
                <w:lang w:eastAsia="zh-CN"/>
              </w:rPr>
              <w:t>Luca.lodigiani at inmarsat.com</w:t>
            </w:r>
          </w:p>
        </w:tc>
      </w:tr>
    </w:tbl>
    <w:p w14:paraId="60B2DA4F" w14:textId="77777777" w:rsidR="009B2A9E" w:rsidRPr="000A58C5" w:rsidRDefault="009B2A9E"/>
    <w:p w14:paraId="190E19B5" w14:textId="77777777" w:rsidR="00A054D8" w:rsidRPr="000A58C5" w:rsidRDefault="00A054D8"/>
    <w:p w14:paraId="6B187A1B" w14:textId="1C0860FC" w:rsidR="00506C90" w:rsidRDefault="009B2A9E">
      <w:pPr>
        <w:pStyle w:val="Heading1"/>
      </w:pPr>
      <w:bookmarkStart w:id="11" w:name="_heading=h.30j0zll" w:colFirst="0" w:colLast="0"/>
      <w:bookmarkEnd w:id="11"/>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2" w:name="bookmark=id.1fob9te" w:colFirst="0" w:colLast="0"/>
      <w:bookmarkEnd w:id="12"/>
      <w:r>
        <w:rPr>
          <w:rFonts w:ascii="Arial" w:eastAsia="Arial" w:hAnsi="Arial" w:cs="Arial"/>
          <w:color w:val="000000"/>
        </w:rPr>
        <w:t xml:space="preserve">NB-IoT/eMTC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NB-IoT/eMTC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NB-IoT/eMTC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thereby incurring additional power consumption, which needs to be avoided in IoT/eMTC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eDRX operation and relaxed RRM measurements. Similarly, </w:t>
      </w:r>
      <w:commentRangeStart w:id="13"/>
      <w:r w:rsidRPr="001E2478">
        <w:rPr>
          <w:rFonts w:ascii="Arial" w:eastAsia="Arial" w:hAnsi="Arial" w:cs="Arial"/>
          <w:color w:val="000000"/>
        </w:rPr>
        <w:t>R2-2103591</w:t>
      </w:r>
      <w:r>
        <w:rPr>
          <w:rFonts w:ascii="Arial" w:eastAsia="Arial" w:hAnsi="Arial" w:cs="Arial"/>
          <w:color w:val="000000"/>
        </w:rPr>
        <w:t xml:space="preserve"> </w:t>
      </w:r>
      <w:commentRangeEnd w:id="13"/>
      <w:r w:rsidR="001E2478">
        <w:rPr>
          <w:rStyle w:val="CommentReference"/>
        </w:rPr>
        <w:commentReference w:id="13"/>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eDRX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r w:rsidR="00AA6A4F" w:rsidRPr="00AA6A4F">
        <w:rPr>
          <w:rFonts w:ascii="Arial" w:eastAsia="Arial" w:hAnsi="Arial" w:cs="Arial"/>
          <w:b/>
          <w:color w:val="000000"/>
        </w:rPr>
        <w:t>eDRX</w:t>
      </w:r>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center,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eDRX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s cannot be neglected (even the UE might still be a stationary one). Such issue might be seldom in legacy IoT network and doesn’t exist in NR NTN (as eDRX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r w:rsidRPr="007E73ED">
              <w:rPr>
                <w:rFonts w:ascii="Arial" w:eastAsia="SimSun" w:hAnsi="Arial" w:cs="Arial"/>
                <w:lang w:eastAsia="zh-CN"/>
              </w:rPr>
              <w:t>eDRX cycle</w:t>
            </w:r>
            <w:r w:rsidRPr="007E73ED">
              <w:rPr>
                <w:rFonts w:ascii="Arial" w:eastAsia="SimSun" w:hAnsi="Arial" w:cs="Arial" w:hint="eastAsia"/>
                <w:lang w:eastAsia="zh-CN"/>
              </w:rPr>
              <w:t xml:space="preserve"> </w:t>
            </w:r>
            <w:r w:rsidRPr="007E73ED">
              <w:rPr>
                <w:rFonts w:ascii="Arial" w:eastAsia="SimSun" w:hAnsi="Arial" w:cs="Arial"/>
                <w:lang w:eastAsia="zh-CN"/>
              </w:rPr>
              <w:t>might be totally different from the neighbor cells that are measured by the UE in an</w:t>
            </w:r>
            <w:r w:rsidRPr="007E73ED">
              <w:rPr>
                <w:rFonts w:ascii="Arial" w:eastAsia="SimSun" w:hAnsi="Arial" w:cs="Arial" w:hint="eastAsia"/>
                <w:lang w:eastAsia="zh-CN"/>
              </w:rPr>
              <w:t xml:space="preserve"> </w:t>
            </w:r>
            <w:r w:rsidRPr="007E73ED">
              <w:rPr>
                <w:rFonts w:ascii="Arial" w:eastAsia="SimSun" w:hAnsi="Arial" w:cs="Arial"/>
                <w:lang w:eastAsia="zh-CN"/>
              </w:rPr>
              <w:t>eDRX cycle. Therefore, t</w:t>
            </w:r>
            <w:r w:rsidRPr="007E73ED">
              <w:rPr>
                <w:rFonts w:ascii="Arial" w:eastAsia="SimSun" w:hAnsi="Arial" w:cs="Arial" w:hint="eastAsia"/>
                <w:lang w:eastAsia="zh-CN"/>
              </w:rPr>
              <w:t xml:space="preserve">he neighbor cell measurement in an eDRX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eDRX cycle</w:t>
            </w:r>
            <w:r w:rsidRPr="007E73ED">
              <w:rPr>
                <w:rFonts w:ascii="Arial" w:eastAsia="SimSun" w:hAnsi="Arial" w:cs="Arial"/>
                <w:lang w:eastAsia="zh-CN"/>
              </w:rPr>
              <w:t xml:space="preserve"> and such </w:t>
            </w:r>
            <w:r w:rsidRPr="007E73ED">
              <w:rPr>
                <w:rFonts w:ascii="Arial" w:eastAsia="SimSun" w:hAnsi="Arial" w:cs="Arial" w:hint="eastAsia"/>
                <w:lang w:eastAsia="zh-CN"/>
              </w:rPr>
              <w:t>neighbor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w:t>
            </w:r>
            <w:r w:rsidRPr="007E73ED">
              <w:rPr>
                <w:rFonts w:ascii="Arial" w:eastAsia="SimSun" w:hAnsi="Arial" w:cs="Arial"/>
                <w:lang w:eastAsia="zh-CN"/>
              </w:rPr>
              <w:lastRenderedPageBreak/>
              <w:t>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when eDRX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moving beams should be addressed in Rel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2" w:history="1">
              <w:r w:rsidR="002B5801" w:rsidRPr="002B5801">
                <w:rPr>
                  <w:rStyle w:val="Hyperlink"/>
                </w:rPr>
                <w:t>R2-2102</w:t>
              </w:r>
              <w:r w:rsidR="002B5801" w:rsidRPr="002B5801">
                <w:rPr>
                  <w:rStyle w:val="Hyperlink"/>
                </w:rPr>
                <w:t>9</w:t>
              </w:r>
              <w:r w:rsidR="002B5801" w:rsidRPr="002B5801">
                <w:rPr>
                  <w:rStyle w:val="Hyperlink"/>
                </w:rPr>
                <w:t>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r>
              <w:rPr>
                <w:rFonts w:ascii="Arial" w:eastAsia="SimSun" w:hAnsi="Arial" w:cs="Arial"/>
                <w:lang w:eastAsia="zh-CN"/>
              </w:rPr>
              <w:t>Novamin</w:t>
            </w:r>
            <w:r w:rsidRPr="00BC25A9">
              <w:rPr>
                <w:rFonts w:ascii="Arial" w:eastAsia="SimSun" w:hAnsi="Arial" w:cs="Arial"/>
                <w:lang w:eastAsia="zh-CN"/>
              </w:rPr>
              <w:t>t</w:t>
            </w:r>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In this context, such first version needs to be able to support small constellations of cubsat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and Ga</w:t>
            </w:r>
            <w:r w:rsidR="008D6F2C" w:rsidRPr="00883C17">
              <w:rPr>
                <w:rFonts w:ascii="Arial" w:eastAsia="SimSun" w:hAnsi="Arial" w:cs="Arial"/>
                <w:lang w:eastAsia="zh-CN"/>
              </w:rPr>
              <w:t>t</w:t>
            </w:r>
            <w:r w:rsidR="00211B2D">
              <w:rPr>
                <w:rFonts w:ascii="Arial" w:eastAsia="SimSun" w:hAnsi="Arial" w:cs="Arial"/>
                <w:lang w:eastAsia="zh-CN"/>
              </w:rPr>
              <w:t xml:space="preserve">eHouse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3" w:history="1">
              <w:r w:rsidRPr="002B5801">
                <w:rPr>
                  <w:rStyle w:val="Hyperlink"/>
                </w:rPr>
                <w:t>R2-2102961</w:t>
              </w:r>
            </w:hyperlink>
            <w:r>
              <w:rPr>
                <w:rFonts w:ascii="Arial" w:eastAsia="SimSun" w:hAnsi="Arial" w:cs="Arial"/>
                <w:lang w:eastAsia="zh-CN"/>
              </w:rPr>
              <w:t xml:space="preserve"> from Ga</w:t>
            </w:r>
            <w:r w:rsidRPr="00883C17">
              <w:rPr>
                <w:rFonts w:ascii="Arial" w:eastAsia="SimSun" w:hAnsi="Arial" w:cs="Arial"/>
                <w:lang w:eastAsia="zh-CN"/>
              </w:rPr>
              <w:t>t</w:t>
            </w:r>
            <w:r>
              <w:rPr>
                <w:rFonts w:ascii="Arial" w:eastAsia="SimSun" w:hAnsi="Arial" w:cs="Arial"/>
                <w:lang w:eastAsia="zh-CN"/>
              </w:rPr>
              <w:t>eHouse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A9DCA49" w14:textId="17369A8A" w:rsidR="00C02B5E" w:rsidRDefault="00846AC6"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C12491B" w14:textId="05F1AAF1" w:rsidR="00C02B5E" w:rsidRDefault="00846AC6" w:rsidP="00C02B5E">
            <w:pPr>
              <w:spacing w:after="0"/>
              <w:jc w:val="both"/>
              <w:rPr>
                <w:rFonts w:ascii="Arial" w:eastAsia="SimSun" w:hAnsi="Arial" w:cs="Arial"/>
                <w:lang w:eastAsia="zh-CN"/>
              </w:rPr>
            </w:pPr>
            <w:r>
              <w:rPr>
                <w:rFonts w:ascii="Arial" w:eastAsia="SimSun" w:hAnsi="Arial" w:cs="Arial"/>
                <w:lang w:eastAsia="zh-CN"/>
              </w:rPr>
              <w:t>As pointed out by ZTE, Novamint and GateHouse, cell selection/re-selection enhancements needed to be able to cope with the nature of service discontinuity / discontinuous coverage</w:t>
            </w:r>
            <w:r w:rsidR="005D313C">
              <w:rPr>
                <w:rFonts w:ascii="Arial" w:eastAsia="SimSun" w:hAnsi="Arial" w:cs="Arial"/>
                <w:lang w:eastAsia="zh-CN"/>
              </w:rPr>
              <w:t xml:space="preserve"> / intermittent coverage holes </w:t>
            </w:r>
            <w:r>
              <w:rPr>
                <w:rFonts w:ascii="Arial" w:eastAsia="SimSun" w:hAnsi="Arial" w:cs="Arial"/>
                <w:lang w:eastAsia="zh-CN"/>
              </w:rPr>
              <w:t xml:space="preserve">cannot be left to subsequent releases but form part of a minimum workable solution under Rel-17. </w:t>
            </w:r>
          </w:p>
          <w:p w14:paraId="2549EE24" w14:textId="77777777" w:rsidR="005D313C" w:rsidRDefault="005D313C" w:rsidP="00C02B5E">
            <w:pPr>
              <w:spacing w:after="0"/>
              <w:jc w:val="both"/>
              <w:rPr>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E03688" w14:paraId="59AF5FDD" w14:textId="77777777" w:rsidTr="00385319">
        <w:tc>
          <w:tcPr>
            <w:tcW w:w="1668" w:type="dxa"/>
          </w:tcPr>
          <w:p w14:paraId="523381B0" w14:textId="626FF2BA" w:rsidR="00E03688" w:rsidRDefault="00E03688" w:rsidP="00E03688">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D032CE2" w14:textId="7BBFBB9C" w:rsidR="00E03688" w:rsidRDefault="00E03688" w:rsidP="00E03688">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1DDD9BD1" w14:textId="1E471D32" w:rsidR="00E03688" w:rsidRDefault="00E03688" w:rsidP="00E03688">
            <w:pPr>
              <w:spacing w:after="0"/>
              <w:jc w:val="both"/>
              <w:rPr>
                <w:rFonts w:ascii="Arial" w:eastAsia="SimSun" w:hAnsi="Arial" w:cs="Arial"/>
                <w:lang w:eastAsia="zh-CN"/>
              </w:rPr>
            </w:pPr>
            <w:r>
              <w:rPr>
                <w:rFonts w:ascii="Arial" w:eastAsia="SimSun" w:hAnsi="Arial" w:cs="Arial"/>
                <w:lang w:eastAsia="zh-CN"/>
              </w:rPr>
              <w:t>eDRX and relaxed monitoring are existing</w:t>
            </w:r>
            <w:r w:rsidR="005F6BA2">
              <w:rPr>
                <w:rFonts w:ascii="Arial" w:eastAsia="SimSun" w:hAnsi="Arial" w:cs="Arial"/>
                <w:lang w:eastAsia="zh-CN"/>
              </w:rPr>
              <w:t xml:space="preserve"> imp</w:t>
            </w:r>
            <w:r w:rsidR="00702BF0">
              <w:rPr>
                <w:rFonts w:ascii="Arial" w:eastAsia="SimSun" w:hAnsi="Arial" w:cs="Arial"/>
                <w:lang w:eastAsia="zh-CN"/>
              </w:rPr>
              <w:t>ortant</w:t>
            </w:r>
            <w:r>
              <w:rPr>
                <w:rFonts w:ascii="Arial" w:eastAsia="SimSun" w:hAnsi="Arial" w:cs="Arial"/>
                <w:lang w:eastAsia="zh-CN"/>
              </w:rPr>
              <w:t xml:space="preserve"> </w:t>
            </w:r>
            <w:r w:rsidR="00702BF0">
              <w:rPr>
                <w:rFonts w:ascii="Arial" w:eastAsia="SimSun" w:hAnsi="Arial" w:cs="Arial"/>
                <w:lang w:eastAsia="zh-CN"/>
              </w:rPr>
              <w:t>features</w:t>
            </w:r>
            <w:r>
              <w:rPr>
                <w:rFonts w:ascii="Arial" w:eastAsia="SimSun" w:hAnsi="Arial" w:cs="Arial"/>
                <w:lang w:eastAsia="zh-CN"/>
              </w:rPr>
              <w:t>. These should be considered with minor adaptation for NTN</w:t>
            </w:r>
            <w:r w:rsidR="002363FD">
              <w:rPr>
                <w:rFonts w:ascii="Arial" w:eastAsia="SimSun" w:hAnsi="Arial" w:cs="Arial"/>
                <w:lang w:eastAsia="zh-CN"/>
              </w:rPr>
              <w:t xml:space="preserve"> specially in GEO scenario</w:t>
            </w:r>
            <w:r>
              <w:rPr>
                <w:rFonts w:ascii="Arial" w:eastAsia="SimSun" w:hAnsi="Arial" w:cs="Arial"/>
                <w:lang w:eastAsia="zh-CN"/>
              </w:rPr>
              <w:t>.</w:t>
            </w:r>
          </w:p>
        </w:tc>
      </w:tr>
      <w:tr w:rsidR="00E03688" w14:paraId="41EE5F3F" w14:textId="77777777" w:rsidTr="00385319">
        <w:tc>
          <w:tcPr>
            <w:tcW w:w="1668" w:type="dxa"/>
          </w:tcPr>
          <w:p w14:paraId="37FD914E" w14:textId="5B398286"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5BC2605" w14:textId="70521C88" w:rsidR="00E03688" w:rsidRDefault="00B74C5F" w:rsidP="00E03688">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6E0B48A2" w14:textId="289F4B90" w:rsidR="00E03688" w:rsidRDefault="00B74C5F" w:rsidP="00E03688">
            <w:pPr>
              <w:spacing w:after="0"/>
              <w:jc w:val="both"/>
              <w:rPr>
                <w:rFonts w:ascii="Arial" w:eastAsia="SimSun" w:hAnsi="Arial" w:cs="Arial"/>
                <w:lang w:eastAsia="zh-CN"/>
              </w:rPr>
            </w:pPr>
            <w:r>
              <w:rPr>
                <w:rFonts w:ascii="Arial" w:eastAsia="SimSun" w:hAnsi="Arial" w:cs="Arial"/>
                <w:lang w:eastAsia="zh-CN"/>
              </w:rPr>
              <w:t xml:space="preserve">We should not preclude all </w:t>
            </w:r>
            <w:r w:rsidRPr="00B74C5F">
              <w:rPr>
                <w:rFonts w:ascii="Arial" w:eastAsia="SimSun" w:hAnsi="Arial" w:cs="Arial"/>
                <w:lang w:eastAsia="zh-CN"/>
              </w:rPr>
              <w:t xml:space="preserve">further enhancements </w:t>
            </w:r>
            <w:r>
              <w:rPr>
                <w:rFonts w:ascii="Arial" w:eastAsia="SimSun" w:hAnsi="Arial" w:cs="Arial"/>
                <w:lang w:eastAsia="zh-CN"/>
              </w:rPr>
              <w:t xml:space="preserve">so early for a Study Item. In addition to the </w:t>
            </w:r>
            <w:r w:rsidRPr="00B74C5F">
              <w:rPr>
                <w:rFonts w:ascii="Arial" w:eastAsia="SimSun" w:hAnsi="Arial" w:cs="Arial"/>
                <w:lang w:eastAsia="zh-CN"/>
              </w:rPr>
              <w:t>existing measurement based procedures</w:t>
            </w:r>
            <w:r>
              <w:rPr>
                <w:rFonts w:ascii="Arial" w:eastAsia="SimSun" w:hAnsi="Arial" w:cs="Arial"/>
                <w:lang w:eastAsia="zh-CN"/>
              </w:rPr>
              <w:t>, at least enhancements (or similar principles) discussed in NR NTN (e.g. ephemeris assisted cell reselection) could be used in IoT NTN as well. And we also agree with ZTE, GateHouse and Sateliot that we need to consider further enhancement for discontinuous coverage or coverage hole e.g. to avoid unnecessary cell search or measurement, as power consumption is always essential to IoT devices.</w:t>
            </w:r>
          </w:p>
        </w:tc>
      </w:tr>
      <w:tr w:rsidR="00757EA9" w14:paraId="24DFD803" w14:textId="77777777" w:rsidTr="00385319">
        <w:tc>
          <w:tcPr>
            <w:tcW w:w="1668" w:type="dxa"/>
          </w:tcPr>
          <w:p w14:paraId="70C8B90B" w14:textId="217F6042" w:rsidR="00757EA9" w:rsidRDefault="00757EA9" w:rsidP="00757EA9">
            <w:pPr>
              <w:spacing w:after="0"/>
              <w:jc w:val="both"/>
              <w:rPr>
                <w:rFonts w:ascii="Arial" w:eastAsia="SimSun" w:hAnsi="Arial" w:cs="Arial"/>
                <w:lang w:eastAsia="zh-CN"/>
              </w:rPr>
            </w:pPr>
            <w:r>
              <w:rPr>
                <w:rFonts w:ascii="Arial" w:eastAsia="SimSun" w:hAnsi="Arial" w:cs="Arial"/>
                <w:lang w:eastAsia="zh-CN"/>
              </w:rPr>
              <w:lastRenderedPageBreak/>
              <w:t>Nokia</w:t>
            </w:r>
          </w:p>
        </w:tc>
        <w:tc>
          <w:tcPr>
            <w:tcW w:w="1559" w:type="dxa"/>
          </w:tcPr>
          <w:p w14:paraId="5F6FCDEF" w14:textId="2E9C8205" w:rsidR="00757EA9" w:rsidRDefault="00757EA9" w:rsidP="00757EA9">
            <w:pPr>
              <w:spacing w:after="0"/>
              <w:jc w:val="both"/>
              <w:rPr>
                <w:rFonts w:ascii="Arial" w:eastAsia="SimSun" w:hAnsi="Arial" w:cs="Arial"/>
                <w:lang w:eastAsia="zh-CN"/>
              </w:rPr>
            </w:pPr>
            <w:r>
              <w:rPr>
                <w:rFonts w:ascii="Arial" w:eastAsia="SimSun" w:hAnsi="Arial" w:cs="Arial"/>
                <w:lang w:eastAsia="zh-CN"/>
              </w:rPr>
              <w:t>Depends on scenarios to be supported for Rel-17</w:t>
            </w:r>
          </w:p>
        </w:tc>
        <w:tc>
          <w:tcPr>
            <w:tcW w:w="5998" w:type="dxa"/>
          </w:tcPr>
          <w:p w14:paraId="5F3C3C3D" w14:textId="4534BC94" w:rsidR="00757EA9" w:rsidRDefault="00757EA9" w:rsidP="00757EA9">
            <w:pPr>
              <w:spacing w:after="0"/>
              <w:jc w:val="both"/>
              <w:rPr>
                <w:rFonts w:ascii="Arial" w:eastAsia="SimSun" w:hAnsi="Arial" w:cs="Arial"/>
                <w:lang w:eastAsia="zh-CN"/>
              </w:rPr>
            </w:pPr>
            <w:r>
              <w:rPr>
                <w:rFonts w:ascii="Arial" w:eastAsia="SimSun" w:hAnsi="Arial" w:cs="Arial"/>
                <w:lang w:eastAsia="zh-CN"/>
              </w:rPr>
              <w:t>Cell selection mechanism can be used as such. Reuse of idle mode measurements on serving cell ,trigger of measurements for cell reselection and serving cell relaxed measurements may need some minimum changes to improve the battery life time. These features are required for UE in DRX/eDRX configurations. If discontinuous coverage is key scenario for immediate deployment, some minimum enhancements for this scenario should be considered which may be limited to UE behaviour specification in 36.304.</w:t>
            </w:r>
          </w:p>
        </w:tc>
      </w:tr>
      <w:tr w:rsidR="002A4192" w14:paraId="5CCB8AB3" w14:textId="77777777" w:rsidTr="00385319">
        <w:tc>
          <w:tcPr>
            <w:tcW w:w="1668" w:type="dxa"/>
          </w:tcPr>
          <w:p w14:paraId="3A6EBB7D" w14:textId="5528EF6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51B806E" w14:textId="1E75C646"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See comments </w:t>
            </w:r>
          </w:p>
        </w:tc>
        <w:tc>
          <w:tcPr>
            <w:tcW w:w="5998" w:type="dxa"/>
          </w:tcPr>
          <w:p w14:paraId="27441C36"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Suggest RAN2 to consider following two option:</w:t>
            </w:r>
          </w:p>
          <w:p w14:paraId="7AFB009B"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lang w:eastAsia="zh-CN"/>
              </w:rPr>
              <w:t>O</w:t>
            </w:r>
            <w:r>
              <w:rPr>
                <w:rFonts w:ascii="Arial" w:eastAsia="SimSun" w:hAnsi="Arial" w:cs="Arial" w:hint="eastAsia"/>
                <w:lang w:eastAsia="zh-CN"/>
              </w:rPr>
              <w:t>ption 1: Don</w:t>
            </w:r>
            <w:r>
              <w:rPr>
                <w:rFonts w:ascii="Arial" w:eastAsia="SimSun" w:hAnsi="Arial" w:cs="Arial"/>
                <w:lang w:eastAsia="zh-CN"/>
              </w:rPr>
              <w:t>’</w:t>
            </w:r>
            <w:r>
              <w:rPr>
                <w:rFonts w:ascii="Arial" w:eastAsia="SimSun" w:hAnsi="Arial" w:cs="Arial" w:hint="eastAsia"/>
                <w:lang w:eastAsia="zh-CN"/>
              </w:rPr>
              <w:t>t consider eDRX mechanism in R17 IoT over NTN</w:t>
            </w:r>
          </w:p>
          <w:p w14:paraId="0A5334F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Option 2: Consider eDRX mechanism in R17 IoT over NTN</w:t>
            </w:r>
          </w:p>
          <w:p w14:paraId="3523CEE8"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 xml:space="preserve">For option 1, </w:t>
            </w:r>
            <w:r w:rsidRPr="00500CB5">
              <w:rPr>
                <w:rFonts w:ascii="Arial" w:eastAsia="SimSun" w:hAnsi="Arial" w:cs="Arial"/>
                <w:lang w:eastAsia="zh-CN"/>
              </w:rPr>
              <w:t>existing measurement based procedures can be used for a baseline working solution for Cell Selection/Re-selection in IoT-NTN</w:t>
            </w:r>
            <w:r>
              <w:rPr>
                <w:rFonts w:ascii="Arial" w:eastAsia="SimSun" w:hAnsi="Arial" w:cs="Arial" w:hint="eastAsia"/>
                <w:lang w:eastAsia="zh-CN"/>
              </w:rPr>
              <w:t>. Option 1 is more power consuming, and no enhancement.</w:t>
            </w:r>
          </w:p>
          <w:p w14:paraId="39C578B1" w14:textId="77777777" w:rsidR="002A4192"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For option 2, same as ZTE comments, i</w:t>
            </w:r>
            <w:r w:rsidRPr="00703D2E">
              <w:rPr>
                <w:rFonts w:ascii="Arial" w:eastAsia="SimSun" w:hAnsi="Arial" w:cs="Arial"/>
                <w:lang w:eastAsia="zh-CN"/>
              </w:rPr>
              <w:t xml:space="preserve">n </w:t>
            </w:r>
            <w:r w:rsidRPr="00703D2E">
              <w:rPr>
                <w:rFonts w:ascii="Arial" w:eastAsia="SimSun" w:hAnsi="Arial" w:cs="Arial" w:hint="eastAsia"/>
                <w:lang w:eastAsia="zh-CN"/>
              </w:rPr>
              <w:t>earth moving cell</w:t>
            </w:r>
            <w:r w:rsidRPr="00703D2E">
              <w:rPr>
                <w:rFonts w:ascii="Arial" w:eastAsia="SimSun" w:hAnsi="Arial" w:cs="Arial"/>
                <w:lang w:eastAsia="zh-CN"/>
              </w:rPr>
              <w:t xml:space="preserve">, </w:t>
            </w:r>
            <w:r w:rsidRPr="00703D2E">
              <w:rPr>
                <w:rFonts w:ascii="Arial" w:eastAsia="SimSun" w:hAnsi="Arial" w:cs="Arial" w:hint="eastAsia"/>
                <w:lang w:eastAsia="zh-CN"/>
              </w:rPr>
              <w:t>serving cell</w:t>
            </w:r>
            <w:r w:rsidRPr="00703D2E">
              <w:rPr>
                <w:rFonts w:ascii="Arial" w:eastAsia="SimSun" w:hAnsi="Arial" w:cs="Arial"/>
                <w:lang w:eastAsia="zh-CN"/>
              </w:rPr>
              <w:t xml:space="preserve"> is always </w:t>
            </w:r>
            <w:r w:rsidRPr="00703D2E">
              <w:rPr>
                <w:rFonts w:ascii="Arial" w:eastAsia="SimSun" w:hAnsi="Arial" w:cs="Arial" w:hint="eastAsia"/>
                <w:lang w:eastAsia="zh-CN"/>
              </w:rPr>
              <w:t>changed with the LEO moved</w:t>
            </w:r>
            <w:r w:rsidRPr="00703D2E">
              <w:rPr>
                <w:rFonts w:ascii="Arial" w:eastAsia="SimSun" w:hAnsi="Arial" w:cs="Arial"/>
                <w:lang w:eastAsia="zh-CN"/>
              </w:rPr>
              <w:t xml:space="preserve">. And the serving duration </w:t>
            </w:r>
            <w:r w:rsidRPr="00703D2E">
              <w:rPr>
                <w:rFonts w:ascii="Arial" w:eastAsia="SimSun" w:hAnsi="Arial" w:cs="Arial" w:hint="eastAsia"/>
                <w:lang w:eastAsia="zh-CN"/>
              </w:rPr>
              <w:t>of a NTN cell may be just a few seconds i</w:t>
            </w:r>
            <w:r w:rsidRPr="00703D2E">
              <w:rPr>
                <w:rFonts w:ascii="Arial" w:eastAsia="SimSun" w:hAnsi="Arial" w:cs="Arial"/>
                <w:lang w:eastAsia="zh-CN"/>
              </w:rPr>
              <w:t>t is</w:t>
            </w:r>
            <w:r w:rsidRPr="00703D2E">
              <w:rPr>
                <w:rFonts w:ascii="Arial" w:eastAsia="SimSun" w:hAnsi="Arial" w:cs="Arial" w:hint="eastAsia"/>
                <w:lang w:eastAsia="zh-CN"/>
              </w:rPr>
              <w:t xml:space="preserve"> much</w:t>
            </w:r>
            <w:r w:rsidRPr="00703D2E">
              <w:rPr>
                <w:rFonts w:ascii="Arial" w:eastAsia="SimSun" w:hAnsi="Arial" w:cs="Arial"/>
                <w:lang w:eastAsia="zh-CN"/>
              </w:rPr>
              <w:t xml:space="preserve"> less than the </w:t>
            </w:r>
            <w:r w:rsidRPr="00703D2E">
              <w:rPr>
                <w:rFonts w:ascii="Arial" w:eastAsia="SimSun" w:hAnsi="Arial" w:cs="Arial" w:hint="eastAsia"/>
                <w:lang w:eastAsia="zh-CN"/>
              </w:rPr>
              <w:t>e</w:t>
            </w:r>
            <w:r w:rsidRPr="00703D2E">
              <w:rPr>
                <w:rFonts w:ascii="Arial" w:eastAsia="SimSun" w:hAnsi="Arial" w:cs="Arial"/>
                <w:lang w:eastAsia="zh-CN"/>
              </w:rPr>
              <w:t xml:space="preserve">DRX </w:t>
            </w:r>
            <w:r w:rsidRPr="00703D2E">
              <w:rPr>
                <w:rFonts w:ascii="Arial" w:eastAsia="SimSun" w:hAnsi="Arial" w:cs="Arial" w:hint="eastAsia"/>
                <w:lang w:eastAsia="zh-CN"/>
              </w:rPr>
              <w:t>cycle</w:t>
            </w:r>
            <w:r w:rsidRPr="00703D2E">
              <w:rPr>
                <w:rFonts w:ascii="Arial" w:eastAsia="SimSun" w:hAnsi="Arial" w:cs="Arial"/>
                <w:lang w:eastAsia="zh-CN"/>
              </w:rPr>
              <w:t xml:space="preserve">. </w:t>
            </w:r>
            <w:r w:rsidRPr="00703D2E">
              <w:rPr>
                <w:rFonts w:ascii="Arial" w:eastAsia="SimSun" w:hAnsi="Arial" w:cs="Arial" w:hint="eastAsia"/>
                <w:lang w:eastAsia="zh-CN"/>
              </w:rPr>
              <w:t xml:space="preserve">Therefore, when a NB-IoT/eMTC UE </w:t>
            </w:r>
            <w:r w:rsidRPr="00703D2E">
              <w:rPr>
                <w:rFonts w:ascii="Arial" w:eastAsia="SimSun" w:hAnsi="Arial" w:cs="Arial"/>
                <w:lang w:eastAsia="zh-CN"/>
              </w:rPr>
              <w:t>wake</w:t>
            </w:r>
            <w:r w:rsidRPr="00703D2E">
              <w:rPr>
                <w:rFonts w:ascii="Arial" w:eastAsia="SimSun" w:hAnsi="Arial" w:cs="Arial" w:hint="eastAsia"/>
                <w:lang w:eastAsia="zh-CN"/>
              </w:rPr>
              <w:t>s</w:t>
            </w:r>
            <w:r w:rsidRPr="00703D2E">
              <w:rPr>
                <w:rFonts w:ascii="Arial" w:eastAsia="SimSun" w:hAnsi="Arial" w:cs="Arial"/>
                <w:lang w:eastAsia="zh-CN"/>
              </w:rPr>
              <w:t xml:space="preserve"> up</w:t>
            </w:r>
            <w:r w:rsidRPr="00703D2E">
              <w:rPr>
                <w:rFonts w:ascii="Arial" w:eastAsia="SimSun" w:hAnsi="Arial" w:cs="Arial" w:hint="eastAsia"/>
                <w:lang w:eastAsia="zh-CN"/>
              </w:rPr>
              <w:t xml:space="preserve"> </w:t>
            </w:r>
            <w:r w:rsidRPr="00703D2E">
              <w:rPr>
                <w:rFonts w:ascii="Arial" w:eastAsia="SimSun" w:hAnsi="Arial" w:cs="Arial"/>
                <w:lang w:eastAsia="zh-CN"/>
              </w:rPr>
              <w:t>to detect the paging info</w:t>
            </w:r>
            <w:r w:rsidRPr="00703D2E">
              <w:rPr>
                <w:rFonts w:ascii="Arial" w:eastAsia="SimSun" w:hAnsi="Arial" w:cs="Arial" w:hint="eastAsia"/>
                <w:lang w:eastAsia="zh-CN"/>
              </w:rPr>
              <w:t xml:space="preserve"> during the eDRX period</w:t>
            </w:r>
            <w:r w:rsidRPr="00703D2E">
              <w:rPr>
                <w:rFonts w:ascii="Arial" w:eastAsia="SimSun" w:hAnsi="Arial" w:cs="Arial"/>
                <w:lang w:eastAsia="zh-CN"/>
              </w:rPr>
              <w:t>, UE may always miss the dwell cell</w:t>
            </w:r>
            <w:r w:rsidRPr="00703D2E">
              <w:rPr>
                <w:rFonts w:ascii="Arial" w:eastAsia="SimSun" w:hAnsi="Arial" w:cs="Arial" w:hint="eastAsia"/>
                <w:lang w:eastAsia="zh-CN"/>
              </w:rPr>
              <w:t xml:space="preserve"> it stayed in when it went to sleep</w:t>
            </w:r>
            <w:r w:rsidRPr="00703D2E">
              <w:rPr>
                <w:rFonts w:ascii="Arial" w:eastAsia="SimSun" w:hAnsi="Arial" w:cs="Arial"/>
                <w:lang w:eastAsia="zh-CN"/>
              </w:rPr>
              <w:t xml:space="preserve">. </w:t>
            </w:r>
            <w:r w:rsidRPr="006B29B8">
              <w:rPr>
                <w:rFonts w:ascii="Arial" w:eastAsia="SimSun" w:hAnsi="Arial" w:cs="Arial" w:hint="eastAsia"/>
                <w:lang w:eastAsia="zh-CN"/>
              </w:rPr>
              <w:t>E</w:t>
            </w:r>
            <w:r w:rsidRPr="006B29B8">
              <w:rPr>
                <w:rFonts w:ascii="Arial" w:eastAsia="SimSun" w:hAnsi="Arial" w:cs="Arial"/>
                <w:lang w:eastAsia="zh-CN"/>
              </w:rPr>
              <w:t>xisting measurement based procedures</w:t>
            </w:r>
            <w:r w:rsidRPr="006B29B8">
              <w:rPr>
                <w:rFonts w:ascii="Arial" w:eastAsia="SimSun" w:hAnsi="Arial" w:cs="Arial" w:hint="eastAsia"/>
                <w:lang w:eastAsia="zh-CN"/>
              </w:rPr>
              <w:t xml:space="preserve"> seems not </w:t>
            </w:r>
            <w:r w:rsidRPr="006B29B8">
              <w:rPr>
                <w:rFonts w:ascii="Arial" w:eastAsia="SimSun" w:hAnsi="Arial" w:cs="Arial"/>
                <w:lang w:eastAsia="zh-CN"/>
              </w:rPr>
              <w:t>workable</w:t>
            </w:r>
            <w:r w:rsidRPr="006B29B8">
              <w:rPr>
                <w:rFonts w:ascii="Arial" w:eastAsia="SimSun" w:hAnsi="Arial" w:cs="Arial" w:hint="eastAsia"/>
                <w:lang w:eastAsia="zh-CN"/>
              </w:rPr>
              <w:t xml:space="preserve"> in earth moving cell. </w:t>
            </w:r>
            <w:r>
              <w:rPr>
                <w:rFonts w:ascii="Arial" w:eastAsia="SimSun" w:hAnsi="Arial" w:cs="Arial" w:hint="eastAsia"/>
                <w:lang w:eastAsia="zh-CN"/>
              </w:rPr>
              <w:t>Option 2 need more time to discuss.</w:t>
            </w:r>
          </w:p>
          <w:p w14:paraId="67B3F30B" w14:textId="77777777" w:rsidR="002A4192" w:rsidRPr="00500CB5" w:rsidRDefault="002A4192" w:rsidP="000A58C5">
            <w:pPr>
              <w:spacing w:afterLines="50" w:after="120"/>
              <w:jc w:val="both"/>
              <w:rPr>
                <w:rFonts w:ascii="Arial" w:eastAsia="SimSun" w:hAnsi="Arial" w:cs="Arial"/>
                <w:lang w:eastAsia="zh-CN"/>
              </w:rPr>
            </w:pPr>
            <w:r>
              <w:rPr>
                <w:rFonts w:ascii="Arial" w:eastAsia="SimSun" w:hAnsi="Arial" w:cs="Arial" w:hint="eastAsia"/>
                <w:lang w:eastAsia="zh-CN"/>
              </w:rPr>
              <w:t>Whether option 1 or 2 is depended if time allows.</w:t>
            </w:r>
          </w:p>
          <w:p w14:paraId="7D7FD78A" w14:textId="77777777" w:rsidR="002A4192" w:rsidRPr="006B29B8" w:rsidRDefault="002A4192" w:rsidP="000A58C5">
            <w:pPr>
              <w:spacing w:afterLines="50" w:after="120"/>
              <w:jc w:val="both"/>
              <w:rPr>
                <w:rFonts w:eastAsiaTheme="minorEastAsia"/>
                <w:lang w:eastAsia="zh-CN"/>
              </w:rPr>
            </w:pPr>
          </w:p>
          <w:p w14:paraId="4B1AC384" w14:textId="77777777" w:rsidR="002A4192" w:rsidRDefault="002A4192" w:rsidP="00757EA9">
            <w:pPr>
              <w:spacing w:after="0"/>
              <w:jc w:val="both"/>
              <w:rPr>
                <w:rFonts w:ascii="Arial" w:eastAsia="SimSun" w:hAnsi="Arial" w:cs="Arial"/>
                <w:lang w:eastAsia="zh-CN"/>
              </w:rPr>
            </w:pPr>
          </w:p>
        </w:tc>
      </w:tr>
      <w:tr w:rsidR="000A58C5" w14:paraId="790D623B" w14:textId="77777777" w:rsidTr="00385319">
        <w:tc>
          <w:tcPr>
            <w:tcW w:w="1668" w:type="dxa"/>
          </w:tcPr>
          <w:p w14:paraId="78735D8C" w14:textId="08EA429E" w:rsidR="000A58C5"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7CD8B9CB" w14:textId="6536245E" w:rsidR="000A58C5" w:rsidRDefault="000A58C5" w:rsidP="00757EA9">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15C9D5B" w14:textId="06DD77C5" w:rsidR="000A58C5" w:rsidRDefault="000A58C5" w:rsidP="000A58C5">
            <w:pPr>
              <w:spacing w:afterLines="50" w:after="120"/>
              <w:jc w:val="both"/>
              <w:rPr>
                <w:rFonts w:ascii="Arial" w:eastAsia="SimSun" w:hAnsi="Arial" w:cs="Arial"/>
                <w:lang w:eastAsia="zh-CN"/>
              </w:rPr>
            </w:pPr>
            <w:r>
              <w:rPr>
                <w:rFonts w:ascii="Arial" w:eastAsia="SimSun" w:hAnsi="Arial" w:cs="Arial"/>
                <w:lang w:eastAsia="zh-CN"/>
              </w:rPr>
              <w:t xml:space="preserve">RAN2 has agreed that </w:t>
            </w:r>
            <w:r w:rsidRPr="00D65D49">
              <w:rPr>
                <w:rFonts w:ascii="Arial" w:eastAsia="SimSun" w:hAnsi="Arial" w:cs="Arial"/>
                <w:lang w:eastAsia="zh-CN"/>
              </w:rPr>
              <w:t xml:space="preserve">cell selection/re-selection mechanism of NB-IoT/eMTC </w:t>
            </w:r>
            <w:r>
              <w:rPr>
                <w:rFonts w:ascii="Arial" w:eastAsia="SimSun" w:hAnsi="Arial" w:cs="Arial"/>
                <w:lang w:eastAsia="zh-CN"/>
              </w:rPr>
              <w:t xml:space="preserve">is used </w:t>
            </w:r>
            <w:r w:rsidRPr="00D65D49">
              <w:rPr>
                <w:rFonts w:ascii="Arial" w:eastAsia="SimSun" w:hAnsi="Arial" w:cs="Arial"/>
                <w:lang w:eastAsia="zh-CN"/>
              </w:rPr>
              <w:t>as baseline</w:t>
            </w:r>
            <w:r>
              <w:rPr>
                <w:rFonts w:ascii="Arial" w:eastAsia="SimSun" w:hAnsi="Arial" w:cs="Arial"/>
                <w:lang w:eastAsia="zh-CN"/>
              </w:rPr>
              <w:t xml:space="preserve"> and e</w:t>
            </w:r>
            <w:r w:rsidRPr="00D65D49">
              <w:rPr>
                <w:rFonts w:ascii="Arial" w:eastAsia="SimSun" w:hAnsi="Arial" w:cs="Arial"/>
                <w:lang w:eastAsia="zh-CN"/>
              </w:rPr>
              <w:t>nhancements introduced for cell selection/re-selection mechanism in NR NTN will be considered if applicable</w:t>
            </w:r>
            <w:r>
              <w:rPr>
                <w:rFonts w:ascii="Arial" w:eastAsia="SimSun" w:hAnsi="Arial" w:cs="Arial"/>
                <w:lang w:eastAsia="zh-CN"/>
              </w:rPr>
              <w:t>. E</w:t>
            </w:r>
            <w:r w:rsidRPr="00192675">
              <w:rPr>
                <w:rFonts w:ascii="Arial" w:eastAsia="SimSun" w:hAnsi="Arial" w:cs="Arial"/>
                <w:lang w:eastAsia="zh-CN"/>
              </w:rPr>
              <w:t>xisting measurement</w:t>
            </w:r>
            <w:r>
              <w:rPr>
                <w:rFonts w:ascii="Arial" w:eastAsia="SimSun" w:hAnsi="Arial" w:cs="Arial"/>
                <w:lang w:eastAsia="zh-CN"/>
              </w:rPr>
              <w:t>-</w:t>
            </w:r>
            <w:r w:rsidRPr="00192675">
              <w:rPr>
                <w:rFonts w:ascii="Arial" w:eastAsia="SimSun" w:hAnsi="Arial" w:cs="Arial"/>
                <w:lang w:eastAsia="zh-CN"/>
              </w:rPr>
              <w:t xml:space="preserve">based procedures can be used </w:t>
            </w:r>
            <w:r>
              <w:rPr>
                <w:rFonts w:ascii="Arial" w:eastAsia="SimSun" w:hAnsi="Arial" w:cs="Arial"/>
                <w:lang w:eastAsia="zh-CN"/>
              </w:rPr>
              <w:t xml:space="preserve">as </w:t>
            </w:r>
            <w:r w:rsidRPr="00192675">
              <w:rPr>
                <w:rFonts w:ascii="Arial" w:eastAsia="SimSun" w:hAnsi="Arial" w:cs="Arial"/>
                <w:lang w:eastAsia="zh-CN"/>
              </w:rPr>
              <w:t>baseline</w:t>
            </w:r>
            <w:r>
              <w:rPr>
                <w:rFonts w:ascii="Arial" w:eastAsia="SimSun" w:hAnsi="Arial" w:cs="Arial"/>
                <w:lang w:eastAsia="zh-CN"/>
              </w:rPr>
              <w:t>, but it would be good to study potential enhancements to address the concerns on UE power consumption due to discontinuous coverage, the need for frequent system information acquisition etc.</w:t>
            </w:r>
          </w:p>
        </w:tc>
      </w:tr>
      <w:tr w:rsidR="00B02716" w14:paraId="485DEE98" w14:textId="77777777" w:rsidTr="00B02716">
        <w:tc>
          <w:tcPr>
            <w:tcW w:w="1668" w:type="dxa"/>
            <w:tcBorders>
              <w:top w:val="single" w:sz="4" w:space="0" w:color="auto"/>
              <w:left w:val="single" w:sz="4" w:space="0" w:color="auto"/>
              <w:bottom w:val="single" w:sz="4" w:space="0" w:color="auto"/>
              <w:right w:val="single" w:sz="4" w:space="0" w:color="auto"/>
            </w:tcBorders>
          </w:tcPr>
          <w:p w14:paraId="5E003735"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4952DFF1" w14:textId="77777777" w:rsidR="00B02716" w:rsidRDefault="00B02716" w:rsidP="00B02716">
            <w:pPr>
              <w:spacing w:after="0"/>
              <w:jc w:val="both"/>
              <w:rPr>
                <w:rFonts w:ascii="Arial" w:eastAsia="SimSun" w:hAnsi="Arial" w:cs="Arial"/>
                <w:lang w:eastAsia="zh-CN"/>
              </w:rPr>
            </w:pPr>
            <w:r>
              <w:rPr>
                <w:rFonts w:ascii="Arial" w:eastAsia="SimSun" w:hAnsi="Arial" w:cs="Arial"/>
                <w:lang w:eastAsia="zh-CN"/>
              </w:rPr>
              <w:t>Yes but…</w:t>
            </w:r>
          </w:p>
        </w:tc>
        <w:tc>
          <w:tcPr>
            <w:tcW w:w="5998" w:type="dxa"/>
            <w:tcBorders>
              <w:top w:val="single" w:sz="4" w:space="0" w:color="auto"/>
              <w:left w:val="single" w:sz="4" w:space="0" w:color="auto"/>
              <w:bottom w:val="single" w:sz="4" w:space="0" w:color="auto"/>
              <w:right w:val="single" w:sz="4" w:space="0" w:color="auto"/>
            </w:tcBorders>
          </w:tcPr>
          <w:p w14:paraId="53634BF9" w14:textId="55C1A846" w:rsidR="005337B6" w:rsidRDefault="005337B6" w:rsidP="005337B6">
            <w:pPr>
              <w:spacing w:after="0"/>
              <w:jc w:val="both"/>
              <w:rPr>
                <w:rFonts w:ascii="Arial" w:eastAsia="SimSun" w:hAnsi="Arial" w:cs="Arial"/>
                <w:lang w:eastAsia="zh-CN"/>
              </w:rPr>
            </w:pPr>
            <w:r>
              <w:rPr>
                <w:rFonts w:ascii="Arial" w:eastAsia="SimSun" w:hAnsi="Arial" w:cs="Arial"/>
                <w:lang w:eastAsia="zh-CN"/>
              </w:rPr>
              <w:t>Discontinuous coverage needs to be addressed for NGSO deployments, which implies that a measurements-based cell reselection may need to be complemented or assisted.</w:t>
            </w:r>
          </w:p>
          <w:p w14:paraId="472DF006" w14:textId="61DC7353" w:rsidR="00B02716" w:rsidRDefault="005337B6" w:rsidP="00B02716">
            <w:pPr>
              <w:spacing w:afterLines="50" w:after="120"/>
              <w:jc w:val="both"/>
              <w:rPr>
                <w:rFonts w:ascii="Arial" w:eastAsia="SimSun" w:hAnsi="Arial" w:cs="Arial"/>
                <w:lang w:eastAsia="zh-CN"/>
              </w:rPr>
            </w:pPr>
            <w:r>
              <w:rPr>
                <w:rFonts w:ascii="Arial" w:eastAsia="SimSun" w:hAnsi="Arial" w:cs="Arial"/>
                <w:lang w:eastAsia="zh-CN"/>
              </w:rPr>
              <w:t xml:space="preserve">E.g. device waking-up from PSM deep-sleep and device operating periods should be conditional to the coverage of a  spot beam </w:t>
            </w:r>
            <w:r w:rsidR="00B02716">
              <w:rPr>
                <w:rFonts w:ascii="Arial" w:eastAsia="SimSun" w:hAnsi="Arial" w:cs="Arial"/>
                <w:lang w:eastAsia="zh-CN"/>
              </w:rPr>
              <w:t xml:space="preserve">for the considered service (conceivably derived from ephemeris / orbits timing information and in conformity with the IoT application requirements). Measurements could be </w:t>
            </w:r>
            <w:r>
              <w:rPr>
                <w:rFonts w:ascii="Arial" w:eastAsia="SimSun" w:hAnsi="Arial" w:cs="Arial"/>
                <w:lang w:eastAsia="zh-CN"/>
              </w:rPr>
              <w:t>triggered</w:t>
            </w:r>
            <w:r w:rsidR="00B02716">
              <w:rPr>
                <w:rFonts w:ascii="Arial" w:eastAsia="SimSun" w:hAnsi="Arial" w:cs="Arial"/>
                <w:lang w:eastAsia="zh-CN"/>
              </w:rPr>
              <w:t xml:space="preserve"> </w:t>
            </w:r>
            <w:r>
              <w:rPr>
                <w:rFonts w:ascii="Arial" w:eastAsia="SimSun" w:hAnsi="Arial" w:cs="Arial"/>
                <w:lang w:eastAsia="zh-CN"/>
              </w:rPr>
              <w:t xml:space="preserve">only </w:t>
            </w:r>
            <w:r w:rsidR="00B02716">
              <w:rPr>
                <w:rFonts w:ascii="Arial" w:eastAsia="SimSun" w:hAnsi="Arial" w:cs="Arial"/>
                <w:lang w:eastAsia="zh-CN"/>
              </w:rPr>
              <w:t>if/when the device remains within the satellite service area. When to perform measurements could be further conditioned by a minimum elevation of the serving satellite</w:t>
            </w:r>
            <w:r>
              <w:rPr>
                <w:rFonts w:ascii="Arial" w:eastAsia="SimSun" w:hAnsi="Arial" w:cs="Arial"/>
                <w:lang w:eastAsia="zh-CN"/>
              </w:rPr>
              <w:t xml:space="preserve"> for limiting power consumption</w:t>
            </w:r>
            <w:r w:rsidR="00B02716">
              <w:rPr>
                <w:rFonts w:ascii="Arial" w:eastAsia="SimSun" w:hAnsi="Arial" w:cs="Arial"/>
                <w:lang w:eastAsia="zh-CN"/>
              </w:rPr>
              <w:t>.</w:t>
            </w:r>
          </w:p>
        </w:tc>
      </w:tr>
      <w:tr w:rsidR="00A221C2" w14:paraId="522CD21A" w14:textId="77777777" w:rsidTr="00A221C2">
        <w:tc>
          <w:tcPr>
            <w:tcW w:w="1668" w:type="dxa"/>
            <w:tcBorders>
              <w:top w:val="single" w:sz="4" w:space="0" w:color="auto"/>
              <w:left w:val="single" w:sz="4" w:space="0" w:color="auto"/>
              <w:bottom w:val="single" w:sz="4" w:space="0" w:color="auto"/>
              <w:right w:val="single" w:sz="4" w:space="0" w:color="auto"/>
            </w:tcBorders>
          </w:tcPr>
          <w:p w14:paraId="4C1377F0" w14:textId="77777777" w:rsidR="00A221C2" w:rsidRDefault="00A221C2" w:rsidP="004917A5">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21ED0A28" w14:textId="77777777" w:rsidR="00A221C2" w:rsidRDefault="00A221C2" w:rsidP="004917A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1DAB5D73" w14:textId="77777777" w:rsidR="00A221C2" w:rsidRDefault="00A221C2" w:rsidP="00A221C2">
            <w:pPr>
              <w:spacing w:after="0"/>
              <w:jc w:val="both"/>
              <w:rPr>
                <w:rFonts w:ascii="Arial" w:eastAsia="SimSun" w:hAnsi="Arial" w:cs="Arial"/>
                <w:lang w:eastAsia="zh-CN"/>
              </w:rPr>
            </w:pPr>
            <w:r>
              <w:rPr>
                <w:rFonts w:ascii="Arial" w:eastAsia="SimSun" w:hAnsi="Arial" w:cs="Arial"/>
                <w:lang w:eastAsia="zh-CN"/>
              </w:rPr>
              <w:t>We should not preclude further enhancements at this stage if they are required to handle efficiently new NTN scenarios</w:t>
            </w:r>
          </w:p>
        </w:tc>
      </w:tr>
      <w:tr w:rsidR="004917A5" w14:paraId="65B174D3" w14:textId="77777777" w:rsidTr="00A221C2">
        <w:tc>
          <w:tcPr>
            <w:tcW w:w="1668" w:type="dxa"/>
            <w:tcBorders>
              <w:top w:val="single" w:sz="4" w:space="0" w:color="auto"/>
              <w:left w:val="single" w:sz="4" w:space="0" w:color="auto"/>
              <w:bottom w:val="single" w:sz="4" w:space="0" w:color="auto"/>
              <w:right w:val="single" w:sz="4" w:space="0" w:color="auto"/>
            </w:tcBorders>
          </w:tcPr>
          <w:p w14:paraId="08183248" w14:textId="63DBB990" w:rsidR="004917A5" w:rsidRDefault="004917A5" w:rsidP="004917A5">
            <w:pPr>
              <w:spacing w:after="0"/>
              <w:jc w:val="both"/>
              <w:rPr>
                <w:rFonts w:ascii="Arial" w:eastAsia="SimSun" w:hAnsi="Arial" w:cs="Arial"/>
                <w:lang w:eastAsia="zh-CN"/>
              </w:rPr>
            </w:pPr>
            <w:r>
              <w:rPr>
                <w:rFonts w:ascii="Arial" w:eastAsia="SimSun" w:hAnsi="Arial" w:cs="Arial"/>
                <w:lang w:eastAsia="zh-CN"/>
              </w:rPr>
              <w:t>Inmarsat</w:t>
            </w:r>
          </w:p>
        </w:tc>
        <w:tc>
          <w:tcPr>
            <w:tcW w:w="1559" w:type="dxa"/>
            <w:tcBorders>
              <w:top w:val="single" w:sz="4" w:space="0" w:color="auto"/>
              <w:left w:val="single" w:sz="4" w:space="0" w:color="auto"/>
              <w:bottom w:val="single" w:sz="4" w:space="0" w:color="auto"/>
              <w:right w:val="single" w:sz="4" w:space="0" w:color="auto"/>
            </w:tcBorders>
          </w:tcPr>
          <w:p w14:paraId="234D98B9" w14:textId="7F6AAD43" w:rsidR="004917A5" w:rsidRDefault="004917A5" w:rsidP="004917A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72E8BD42" w14:textId="607490A0" w:rsidR="004917A5" w:rsidRDefault="004917A5" w:rsidP="00531F54">
            <w:pPr>
              <w:spacing w:after="0"/>
              <w:jc w:val="both"/>
              <w:rPr>
                <w:rFonts w:ascii="Arial" w:eastAsia="SimSun" w:hAnsi="Arial" w:cs="Arial"/>
                <w:lang w:eastAsia="zh-CN"/>
              </w:rPr>
            </w:pPr>
            <w:r>
              <w:rPr>
                <w:rFonts w:ascii="Arial" w:eastAsia="SimSun" w:hAnsi="Arial" w:cs="Arial"/>
                <w:lang w:eastAsia="zh-CN"/>
              </w:rPr>
              <w:t>We agree wit</w:t>
            </w:r>
            <w:r w:rsidR="00531F54">
              <w:rPr>
                <w:rFonts w:ascii="Arial" w:eastAsia="SimSun" w:hAnsi="Arial" w:cs="Arial"/>
                <w:lang w:eastAsia="zh-CN"/>
              </w:rPr>
              <w:t>h concerns expressed by Novamint</w:t>
            </w:r>
            <w:r>
              <w:rPr>
                <w:rFonts w:ascii="Arial" w:eastAsia="SimSun" w:hAnsi="Arial" w:cs="Arial"/>
                <w:lang w:eastAsia="zh-CN"/>
              </w:rPr>
              <w:t>, Gatehouse, Sateliot and in Eutelsat’s comment. This issue holds true</w:t>
            </w:r>
            <w:r w:rsidR="00531F54">
              <w:rPr>
                <w:rFonts w:ascii="Arial" w:eastAsia="SimSun" w:hAnsi="Arial" w:cs="Arial"/>
                <w:lang w:eastAsia="zh-CN"/>
              </w:rPr>
              <w:t xml:space="preserve"> for both NGSO and GSO with</w:t>
            </w:r>
            <w:r>
              <w:rPr>
                <w:rFonts w:ascii="Arial" w:eastAsia="SimSun" w:hAnsi="Arial" w:cs="Arial"/>
                <w:lang w:eastAsia="zh-CN"/>
              </w:rPr>
              <w:t xml:space="preserve"> s</w:t>
            </w:r>
            <w:r w:rsidR="00531F54">
              <w:rPr>
                <w:rFonts w:ascii="Arial" w:eastAsia="SimSun" w:hAnsi="Arial" w:cs="Arial"/>
                <w:lang w:eastAsia="zh-CN"/>
              </w:rPr>
              <w:t xml:space="preserve">ome different nuances.  </w:t>
            </w:r>
            <w:r w:rsidR="00531F54">
              <w:rPr>
                <w:rFonts w:ascii="Arial" w:eastAsia="SimSun" w:hAnsi="Arial" w:cs="Arial"/>
                <w:lang w:eastAsia="zh-CN"/>
              </w:rPr>
              <w:br/>
            </w:r>
            <w:r w:rsidR="00531F54">
              <w:rPr>
                <w:rFonts w:ascii="Arial" w:eastAsia="SimSun" w:hAnsi="Arial" w:cs="Arial"/>
                <w:lang w:eastAsia="zh-CN"/>
              </w:rPr>
              <w:lastRenderedPageBreak/>
              <w:t>For GSO, a realistic scenario is where spot beams are lit up on a pre-agreed schedule. The difference with NGSO is that a spot beam dwell time may be of arbitrary duration (pre-agreed).</w:t>
            </w: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Assistance information could include cell center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signaling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data (TLE or GNSS+velocity)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h answers from Huawei, Oppo,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2D372C8" w14:textId="7FE11BF3" w:rsidR="00C02B5E" w:rsidRDefault="005D313C"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E71BAE" w14:textId="44FBB8A3" w:rsidR="00C02B5E" w:rsidRDefault="006718B0" w:rsidP="006718B0">
            <w:pPr>
              <w:spacing w:after="0"/>
              <w:jc w:val="both"/>
              <w:rPr>
                <w:rFonts w:ascii="Arial" w:eastAsia="SimSun" w:hAnsi="Arial" w:cs="Arial"/>
                <w:lang w:eastAsia="zh-CN"/>
              </w:rPr>
            </w:pPr>
            <w:r>
              <w:rPr>
                <w:rFonts w:ascii="Arial" w:eastAsia="SimSun" w:hAnsi="Arial" w:cs="Arial"/>
                <w:lang w:eastAsia="zh-CN"/>
              </w:rPr>
              <w:t xml:space="preserve">Providing UEs with such information needed for UEs to </w:t>
            </w:r>
            <w:r w:rsidRPr="006718B0">
              <w:rPr>
                <w:rFonts w:ascii="Arial" w:eastAsia="SimSun" w:hAnsi="Arial" w:cs="Arial"/>
                <w:lang w:eastAsia="zh-CN"/>
              </w:rPr>
              <w:t>acquir</w:t>
            </w:r>
            <w:r>
              <w:rPr>
                <w:rFonts w:ascii="Arial" w:eastAsia="SimSun" w:hAnsi="Arial" w:cs="Arial"/>
                <w:lang w:eastAsia="zh-CN"/>
              </w:rPr>
              <w:t>e</w:t>
            </w:r>
            <w:r w:rsidRPr="006718B0">
              <w:rPr>
                <w:rFonts w:ascii="Arial" w:eastAsia="SimSun" w:hAnsi="Arial" w:cs="Arial"/>
                <w:lang w:eastAsia="zh-CN"/>
              </w:rPr>
              <w:t xml:space="preserve"> knowledge about coverage holes (out-of-coverage or discontinuous coverage) </w:t>
            </w:r>
            <w:r>
              <w:rPr>
                <w:rFonts w:ascii="Arial" w:eastAsia="SimSun" w:hAnsi="Arial" w:cs="Arial"/>
                <w:lang w:eastAsia="zh-CN"/>
              </w:rPr>
              <w:t xml:space="preserve">will not only </w:t>
            </w:r>
            <w:r w:rsidRPr="006718B0">
              <w:rPr>
                <w:rFonts w:ascii="Arial" w:eastAsia="SimSun" w:hAnsi="Arial" w:cs="Arial"/>
                <w:lang w:eastAsia="zh-CN"/>
              </w:rPr>
              <w:t>improve cell re-selection in IoT-NTN</w:t>
            </w:r>
            <w:r>
              <w:rPr>
                <w:rFonts w:ascii="Arial" w:eastAsia="SimSun" w:hAnsi="Arial" w:cs="Arial"/>
                <w:lang w:eastAsia="zh-CN"/>
              </w:rPr>
              <w:t xml:space="preserve"> but also may be key to many other features (e.g. cell </w:t>
            </w:r>
            <w:r>
              <w:rPr>
                <w:rFonts w:ascii="Arial" w:eastAsia="SimSun" w:hAnsi="Arial" w:cs="Arial"/>
                <w:lang w:eastAsia="zh-CN"/>
              </w:rPr>
              <w:lastRenderedPageBreak/>
              <w:t xml:space="preserve">search, managing PSM / eDRX modes, system information acquisition, etc.) </w:t>
            </w:r>
          </w:p>
        </w:tc>
      </w:tr>
      <w:tr w:rsidR="001C7D5C" w14:paraId="05FA7B97" w14:textId="77777777" w:rsidTr="00B62640">
        <w:tc>
          <w:tcPr>
            <w:tcW w:w="1668" w:type="dxa"/>
          </w:tcPr>
          <w:p w14:paraId="563D814C" w14:textId="17875206" w:rsidR="001C7D5C" w:rsidRDefault="001C7D5C" w:rsidP="001C7D5C">
            <w:pPr>
              <w:spacing w:after="0"/>
              <w:jc w:val="both"/>
              <w:rPr>
                <w:rFonts w:ascii="Arial" w:eastAsia="SimSun" w:hAnsi="Arial" w:cs="Arial"/>
                <w:lang w:eastAsia="zh-CN"/>
              </w:rPr>
            </w:pPr>
            <w:r>
              <w:rPr>
                <w:rFonts w:ascii="Arial" w:eastAsia="SimSun" w:hAnsi="Arial" w:cs="Arial"/>
                <w:lang w:eastAsia="zh-CN"/>
              </w:rPr>
              <w:lastRenderedPageBreak/>
              <w:t>Qualcomm</w:t>
            </w:r>
          </w:p>
        </w:tc>
        <w:tc>
          <w:tcPr>
            <w:tcW w:w="1559" w:type="dxa"/>
          </w:tcPr>
          <w:p w14:paraId="109630C8" w14:textId="3D6268D3" w:rsidR="001C7D5C" w:rsidRDefault="001C7D5C" w:rsidP="001C7D5C">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CDA18E8" w14:textId="3F7048F0" w:rsidR="001C7D5C" w:rsidRDefault="001C7D5C" w:rsidP="001C7D5C">
            <w:pPr>
              <w:spacing w:after="0"/>
              <w:jc w:val="both"/>
              <w:rPr>
                <w:rFonts w:ascii="Arial" w:eastAsia="SimSun" w:hAnsi="Arial" w:cs="Arial"/>
                <w:lang w:eastAsia="zh-CN"/>
              </w:rPr>
            </w:pPr>
            <w:r>
              <w:rPr>
                <w:rFonts w:ascii="Arial" w:eastAsia="SimSun" w:hAnsi="Arial" w:cs="Arial"/>
                <w:lang w:eastAsia="zh-CN"/>
              </w:rPr>
              <w:t xml:space="preserve">However, how to signal such coverage information needs to be studied. </w:t>
            </w:r>
            <w:r w:rsidR="00F85B00">
              <w:rPr>
                <w:rFonts w:ascii="Arial" w:eastAsia="SimSun" w:hAnsi="Arial" w:cs="Arial"/>
                <w:lang w:eastAsia="zh-CN"/>
              </w:rPr>
              <w:t>We may need to wait RAN</w:t>
            </w:r>
            <w:r w:rsidR="00503EF7">
              <w:rPr>
                <w:rFonts w:ascii="Arial" w:eastAsia="SimSun" w:hAnsi="Arial" w:cs="Arial"/>
                <w:lang w:eastAsia="zh-CN"/>
              </w:rPr>
              <w:t>1</w:t>
            </w:r>
            <w:r w:rsidR="00F85B00">
              <w:rPr>
                <w:rFonts w:ascii="Arial" w:eastAsia="SimSun" w:hAnsi="Arial" w:cs="Arial"/>
                <w:lang w:eastAsia="zh-CN"/>
              </w:rPr>
              <w:t xml:space="preserve"> and NR NTN progress</w:t>
            </w:r>
            <w:r>
              <w:rPr>
                <w:rFonts w:ascii="Arial" w:eastAsia="SimSun" w:hAnsi="Arial" w:cs="Arial"/>
                <w:lang w:eastAsia="zh-CN"/>
              </w:rPr>
              <w:t xml:space="preserve"> on ephemeris format and accuracy.</w:t>
            </w:r>
          </w:p>
        </w:tc>
      </w:tr>
      <w:tr w:rsidR="00C02B5E" w14:paraId="6B31CB72" w14:textId="77777777" w:rsidTr="00B62640">
        <w:tc>
          <w:tcPr>
            <w:tcW w:w="1668" w:type="dxa"/>
          </w:tcPr>
          <w:p w14:paraId="7563F458" w14:textId="146C3F30"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6A1BF6B" w14:textId="1E6A2F6A" w:rsidR="00C02B5E" w:rsidRDefault="00B74C5F" w:rsidP="00C02B5E">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63931A1" w14:textId="1F13199D" w:rsidR="00C02B5E" w:rsidRDefault="00E8187A" w:rsidP="00C02B5E">
            <w:pPr>
              <w:spacing w:after="0"/>
              <w:jc w:val="both"/>
              <w:rPr>
                <w:rFonts w:ascii="Arial" w:eastAsia="SimSun" w:hAnsi="Arial" w:cs="Arial"/>
                <w:lang w:eastAsia="zh-CN"/>
              </w:rPr>
            </w:pPr>
            <w:r>
              <w:rPr>
                <w:rFonts w:ascii="Arial" w:eastAsia="SimSun" w:hAnsi="Arial" w:cs="Arial"/>
                <w:lang w:eastAsia="zh-CN"/>
              </w:rPr>
              <w:t>We think such assistance information can be helpful for cell search, measurement and reselection. For the content of assistant information we are open to use ephemeris, serving time or other new indications to achieve accurate coverage hole prediction for a UE (details can be further studied). This could be partly depend on NR NTN progress e.g. on ephemeris format and indication of serving or stop serving time.</w:t>
            </w:r>
          </w:p>
        </w:tc>
      </w:tr>
      <w:tr w:rsidR="00757EA9" w14:paraId="7A826554" w14:textId="77777777" w:rsidTr="00B62640">
        <w:tc>
          <w:tcPr>
            <w:tcW w:w="1668" w:type="dxa"/>
          </w:tcPr>
          <w:p w14:paraId="7056CC12" w14:textId="5972CB51"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CDFD1E3" w14:textId="23EEC8DB"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183DB57" w14:textId="76360FE5" w:rsidR="00757EA9" w:rsidRDefault="00757EA9" w:rsidP="00757EA9">
            <w:pPr>
              <w:spacing w:after="0"/>
              <w:jc w:val="both"/>
              <w:rPr>
                <w:rFonts w:ascii="Arial" w:eastAsia="SimSun" w:hAnsi="Arial" w:cs="Arial"/>
                <w:lang w:eastAsia="zh-CN"/>
              </w:rPr>
            </w:pPr>
            <w:r>
              <w:rPr>
                <w:rFonts w:ascii="Arial" w:eastAsia="SimSun" w:hAnsi="Arial" w:cs="Arial"/>
                <w:lang w:eastAsia="zh-CN"/>
              </w:rPr>
              <w:t>We should first agree on support for discontinuous coverage scenario. Above assistance information would be beneficial for UE to decide on cell-selection/idle mode measurements based on location.</w:t>
            </w:r>
          </w:p>
        </w:tc>
      </w:tr>
      <w:tr w:rsidR="002A4192" w14:paraId="3E75ABF5" w14:textId="77777777" w:rsidTr="00B62640">
        <w:tc>
          <w:tcPr>
            <w:tcW w:w="1668" w:type="dxa"/>
          </w:tcPr>
          <w:p w14:paraId="777647B7" w14:textId="6A3CB8FA"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0FAA2F98" w14:textId="36914BE0"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Yes</w:t>
            </w:r>
          </w:p>
        </w:tc>
        <w:tc>
          <w:tcPr>
            <w:tcW w:w="5998" w:type="dxa"/>
          </w:tcPr>
          <w:p w14:paraId="0EF0944B" w14:textId="7F18B048" w:rsidR="002A4192" w:rsidRDefault="002A4192" w:rsidP="00757EA9">
            <w:pPr>
              <w:spacing w:after="0"/>
              <w:jc w:val="both"/>
              <w:rPr>
                <w:rFonts w:ascii="Arial" w:eastAsia="SimSun" w:hAnsi="Arial" w:cs="Arial"/>
                <w:lang w:eastAsia="zh-CN"/>
              </w:rPr>
            </w:pPr>
            <w:r w:rsidRPr="006B29B8">
              <w:rPr>
                <w:rFonts w:ascii="Arial" w:eastAsia="SimSun" w:hAnsi="Arial" w:cs="Arial" w:hint="eastAsia"/>
                <w:lang w:eastAsia="zh-CN"/>
              </w:rPr>
              <w:t>A</w:t>
            </w:r>
            <w:r w:rsidRPr="006B29B8">
              <w:rPr>
                <w:rFonts w:ascii="Arial" w:eastAsia="SimSun" w:hAnsi="Arial" w:cs="Arial"/>
                <w:lang w:eastAsia="zh-CN"/>
              </w:rPr>
              <w:t>ssistance information</w:t>
            </w:r>
            <w:r>
              <w:rPr>
                <w:rFonts w:ascii="Arial" w:eastAsia="SimSun" w:hAnsi="Arial" w:cs="Arial" w:hint="eastAsia"/>
                <w:lang w:eastAsia="zh-CN"/>
              </w:rPr>
              <w:t xml:space="preserve"> can refer to NR NTN, e.g. location-based or time based info. We can discuss the specific info in WID.</w:t>
            </w:r>
          </w:p>
        </w:tc>
      </w:tr>
      <w:tr w:rsidR="002A4192" w14:paraId="3E40DA90" w14:textId="77777777" w:rsidTr="00B62640">
        <w:tc>
          <w:tcPr>
            <w:tcW w:w="1668" w:type="dxa"/>
          </w:tcPr>
          <w:p w14:paraId="43529E03" w14:textId="47337E83"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5384A1EB" w14:textId="7CC34189"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244A37E" w14:textId="73B6FDF7" w:rsidR="002A4192" w:rsidRDefault="000A58C5" w:rsidP="00757EA9">
            <w:pPr>
              <w:spacing w:after="0"/>
              <w:jc w:val="both"/>
              <w:rPr>
                <w:rFonts w:ascii="Arial" w:eastAsia="SimSun" w:hAnsi="Arial" w:cs="Arial"/>
                <w:lang w:eastAsia="zh-CN"/>
              </w:rPr>
            </w:pPr>
            <w:r>
              <w:rPr>
                <w:rFonts w:ascii="Arial" w:eastAsia="SimSun" w:hAnsi="Arial" w:cs="Arial"/>
                <w:lang w:eastAsia="zh-CN"/>
              </w:rPr>
              <w:t>The format and the content of such assistance information need to be studied. RAN2 has already agreed that c</w:t>
            </w:r>
            <w:r w:rsidRPr="009F48D0">
              <w:rPr>
                <w:rFonts w:ascii="Arial" w:eastAsia="SimSun" w:hAnsi="Arial" w:cs="Arial"/>
                <w:lang w:eastAsia="zh-CN"/>
              </w:rPr>
              <w:t>ell selection/re-selection mechanism can be enhanced by using satellite assistance (e.g. ephemeris) information (similar to NR-NTN)</w:t>
            </w:r>
            <w:r>
              <w:rPr>
                <w:rFonts w:ascii="Arial" w:eastAsia="SimSun" w:hAnsi="Arial" w:cs="Arial"/>
                <w:lang w:eastAsia="zh-CN"/>
              </w:rPr>
              <w:t xml:space="preserve"> and that it </w:t>
            </w:r>
            <w:r w:rsidRPr="009F48D0">
              <w:rPr>
                <w:rFonts w:ascii="Arial" w:eastAsia="SimSun" w:hAnsi="Arial" w:cs="Arial"/>
                <w:lang w:eastAsia="zh-CN"/>
              </w:rPr>
              <w:t xml:space="preserve">will wait for RAN1’s progress </w:t>
            </w:r>
            <w:r>
              <w:rPr>
                <w:rFonts w:ascii="Arial" w:eastAsia="SimSun" w:hAnsi="Arial" w:cs="Arial"/>
                <w:lang w:eastAsia="zh-CN"/>
              </w:rPr>
              <w:t xml:space="preserve">regarding </w:t>
            </w:r>
            <w:r w:rsidRPr="009F48D0">
              <w:rPr>
                <w:rFonts w:ascii="Arial" w:eastAsia="SimSun" w:hAnsi="Arial" w:cs="Arial"/>
                <w:lang w:eastAsia="zh-CN"/>
              </w:rPr>
              <w:t>the details of satellite ephemeris information.</w:t>
            </w:r>
            <w:r>
              <w:rPr>
                <w:rFonts w:ascii="Arial" w:eastAsia="SimSun" w:hAnsi="Arial" w:cs="Arial"/>
                <w:lang w:eastAsia="zh-CN"/>
              </w:rPr>
              <w:t xml:space="preserve"> We can further discuss whether the information, e.g., about coverage holes, can be provided implicitly or explicitly.</w:t>
            </w:r>
          </w:p>
        </w:tc>
      </w:tr>
      <w:tr w:rsidR="005337B6" w14:paraId="60806790" w14:textId="77777777" w:rsidTr="004917A5">
        <w:tc>
          <w:tcPr>
            <w:tcW w:w="1668" w:type="dxa"/>
          </w:tcPr>
          <w:p w14:paraId="21C88339" w14:textId="77777777" w:rsidR="005337B6" w:rsidRDefault="005337B6" w:rsidP="004917A5">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45EDEED" w14:textId="77777777" w:rsidR="005337B6" w:rsidRDefault="005337B6" w:rsidP="004917A5">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69AECEF" w14:textId="61410F44" w:rsidR="005337B6" w:rsidRDefault="005337B6" w:rsidP="004917A5">
            <w:pPr>
              <w:spacing w:after="0"/>
              <w:jc w:val="both"/>
              <w:rPr>
                <w:rFonts w:ascii="Arial" w:eastAsia="SimSun" w:hAnsi="Arial" w:cs="Arial"/>
                <w:lang w:eastAsia="zh-CN"/>
              </w:rPr>
            </w:pPr>
            <w:r>
              <w:rPr>
                <w:rFonts w:ascii="Arial" w:eastAsia="SimSun" w:hAnsi="Arial" w:cs="Arial"/>
                <w:lang w:eastAsia="zh-CN"/>
              </w:rPr>
              <w:t>See answer to Question 1. The exact nature of the assistance information (ephemeris, or information pre-processed by the network) may deserve further study, also depending on NR NTN f</w:t>
            </w:r>
            <w:r w:rsidR="000C4775">
              <w:rPr>
                <w:rFonts w:ascii="Arial" w:eastAsia="SimSun" w:hAnsi="Arial" w:cs="Arial"/>
                <w:lang w:eastAsia="zh-CN"/>
              </w:rPr>
              <w:t>i</w:t>
            </w:r>
            <w:r>
              <w:rPr>
                <w:rFonts w:ascii="Arial" w:eastAsia="SimSun" w:hAnsi="Arial" w:cs="Arial"/>
                <w:lang w:eastAsia="zh-CN"/>
              </w:rPr>
              <w:t>ndings.</w:t>
            </w:r>
          </w:p>
        </w:tc>
      </w:tr>
      <w:tr w:rsidR="00A221C2" w14:paraId="1F697E81" w14:textId="77777777" w:rsidTr="00B62640">
        <w:tc>
          <w:tcPr>
            <w:tcW w:w="1668" w:type="dxa"/>
          </w:tcPr>
          <w:p w14:paraId="590D8C38" w14:textId="67FF8EE0"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77C92C3D" w14:textId="52191212" w:rsidR="00A221C2" w:rsidRDefault="00A221C2" w:rsidP="00A221C2">
            <w:pPr>
              <w:spacing w:after="0"/>
              <w:jc w:val="both"/>
              <w:rPr>
                <w:rFonts w:ascii="Arial" w:eastAsia="SimSun" w:hAnsi="Arial" w:cs="Arial"/>
                <w:lang w:eastAsia="zh-CN"/>
              </w:rPr>
            </w:pPr>
            <w:r>
              <w:rPr>
                <w:rFonts w:ascii="Arial" w:eastAsia="SimSun" w:hAnsi="Arial" w:cs="Arial"/>
                <w:lang w:eastAsia="zh-CN"/>
              </w:rPr>
              <w:t>Not sure</w:t>
            </w:r>
          </w:p>
        </w:tc>
        <w:tc>
          <w:tcPr>
            <w:tcW w:w="5998" w:type="dxa"/>
          </w:tcPr>
          <w:p w14:paraId="7BB30F93" w14:textId="26D72F8E"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Benefit of NTN is supposed to be enhanced coverage, so not sure why coverage holes would be a problem to handle. </w:t>
            </w:r>
          </w:p>
        </w:tc>
      </w:tr>
      <w:tr w:rsidR="00A221C2" w14:paraId="3A9DD3A2" w14:textId="77777777" w:rsidTr="00B62640">
        <w:tc>
          <w:tcPr>
            <w:tcW w:w="1668" w:type="dxa"/>
          </w:tcPr>
          <w:p w14:paraId="2D26D755" w14:textId="72DD2948" w:rsidR="00A221C2" w:rsidRDefault="00531F54" w:rsidP="00A221C2">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461FA1C2" w14:textId="2985B19C" w:rsidR="00A221C2" w:rsidRDefault="00531F54"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68D6D10" w14:textId="7228984F" w:rsidR="00A221C2" w:rsidRDefault="00531F54" w:rsidP="00531F54">
            <w:pPr>
              <w:spacing w:after="0"/>
              <w:jc w:val="both"/>
              <w:rPr>
                <w:rFonts w:ascii="Arial" w:eastAsia="SimSun" w:hAnsi="Arial" w:cs="Arial"/>
                <w:lang w:eastAsia="zh-CN"/>
              </w:rPr>
            </w:pPr>
            <w:r>
              <w:rPr>
                <w:rFonts w:ascii="Arial" w:eastAsia="SimSun" w:hAnsi="Arial" w:cs="Arial"/>
                <w:lang w:eastAsia="zh-CN"/>
              </w:rPr>
              <w:t>Ephemeris, cell size and position information, scheduling and serving time are all possible ideas. It will be a matter of deciding what is the minimum solution to address the issue in both GSO and NGSO.</w:t>
            </w:r>
          </w:p>
        </w:tc>
      </w:tr>
      <w:tr w:rsidR="00A221C2" w14:paraId="51A50264" w14:textId="77777777" w:rsidTr="00B62640">
        <w:tc>
          <w:tcPr>
            <w:tcW w:w="1668" w:type="dxa"/>
          </w:tcPr>
          <w:p w14:paraId="53CCB901" w14:textId="77777777" w:rsidR="00A221C2" w:rsidRDefault="00A221C2" w:rsidP="00A221C2">
            <w:pPr>
              <w:spacing w:after="0"/>
              <w:jc w:val="both"/>
              <w:rPr>
                <w:rFonts w:ascii="Arial" w:eastAsia="SimSun" w:hAnsi="Arial" w:cs="Arial"/>
                <w:lang w:eastAsia="zh-CN"/>
              </w:rPr>
            </w:pPr>
          </w:p>
        </w:tc>
        <w:tc>
          <w:tcPr>
            <w:tcW w:w="1559" w:type="dxa"/>
          </w:tcPr>
          <w:p w14:paraId="6FE23C51" w14:textId="77777777" w:rsidR="00A221C2" w:rsidRDefault="00A221C2" w:rsidP="00A221C2">
            <w:pPr>
              <w:spacing w:after="0"/>
              <w:jc w:val="both"/>
              <w:rPr>
                <w:rFonts w:ascii="Arial" w:eastAsia="SimSun" w:hAnsi="Arial" w:cs="Arial"/>
                <w:lang w:eastAsia="zh-CN"/>
              </w:rPr>
            </w:pPr>
          </w:p>
        </w:tc>
        <w:tc>
          <w:tcPr>
            <w:tcW w:w="5998" w:type="dxa"/>
          </w:tcPr>
          <w:p w14:paraId="5530F147" w14:textId="77777777" w:rsidR="00A221C2" w:rsidRDefault="00A221C2" w:rsidP="00A221C2">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lastRenderedPageBreak/>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3387C925" w14:textId="7D56DD09" w:rsidR="00C02B5E" w:rsidRDefault="006718B0"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255062" w14:paraId="546255F6" w14:textId="77777777" w:rsidTr="00B62640">
        <w:tc>
          <w:tcPr>
            <w:tcW w:w="1668" w:type="dxa"/>
          </w:tcPr>
          <w:p w14:paraId="0B0D35DF" w14:textId="03357208" w:rsidR="00255062" w:rsidRDefault="00255062" w:rsidP="00255062">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14D86B2E" w14:textId="34645B79" w:rsidR="00255062" w:rsidRDefault="00255062" w:rsidP="0025506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4D947BE8" w14:textId="7FB1311A" w:rsidR="00255062" w:rsidRDefault="009A2454" w:rsidP="00255062">
            <w:pPr>
              <w:spacing w:after="0"/>
              <w:jc w:val="both"/>
              <w:rPr>
                <w:rFonts w:ascii="Arial" w:eastAsia="SimSun" w:hAnsi="Arial" w:cs="Arial"/>
                <w:lang w:eastAsia="zh-CN"/>
              </w:rPr>
            </w:pPr>
            <w:r>
              <w:rPr>
                <w:rFonts w:ascii="Arial" w:eastAsia="SimSun" w:hAnsi="Arial" w:cs="Arial"/>
                <w:lang w:eastAsia="zh-CN"/>
              </w:rPr>
              <w:t>S</w:t>
            </w:r>
            <w:r w:rsidR="00255062">
              <w:rPr>
                <w:rFonts w:ascii="Arial" w:eastAsia="SimSun" w:hAnsi="Arial" w:cs="Arial"/>
                <w:lang w:eastAsia="zh-CN"/>
              </w:rPr>
              <w:t>ame solution</w:t>
            </w:r>
            <w:r w:rsidR="003F69B1">
              <w:rPr>
                <w:rFonts w:ascii="Arial" w:eastAsia="SimSun" w:hAnsi="Arial" w:cs="Arial"/>
                <w:lang w:eastAsia="zh-CN"/>
              </w:rPr>
              <w:t xml:space="preserve"> as defined for NR NTN</w:t>
            </w:r>
            <w:r w:rsidR="00255062">
              <w:rPr>
                <w:rFonts w:ascii="Arial" w:eastAsia="SimSun" w:hAnsi="Arial" w:cs="Arial"/>
                <w:lang w:eastAsia="zh-CN"/>
              </w:rPr>
              <w:t xml:space="preserve"> would work</w:t>
            </w:r>
            <w:r>
              <w:rPr>
                <w:rFonts w:ascii="Arial" w:eastAsia="SimSun" w:hAnsi="Arial" w:cs="Arial"/>
                <w:lang w:eastAsia="zh-CN"/>
              </w:rPr>
              <w:t>. F</w:t>
            </w:r>
            <w:r w:rsidR="00255062">
              <w:rPr>
                <w:rFonts w:ascii="Arial" w:eastAsia="SimSun" w:hAnsi="Arial" w:cs="Arial"/>
                <w:lang w:eastAsia="zh-CN"/>
              </w:rPr>
              <w:t xml:space="preserve">or eMCT/NB-IoT, </w:t>
            </w:r>
            <w:r w:rsidR="00C868B7">
              <w:rPr>
                <w:rFonts w:ascii="Arial" w:eastAsia="SimSun" w:hAnsi="Arial" w:cs="Arial"/>
                <w:lang w:eastAsia="zh-CN"/>
              </w:rPr>
              <w:t xml:space="preserve">we need to further check </w:t>
            </w:r>
            <w:r w:rsidR="00B873FF">
              <w:rPr>
                <w:rFonts w:ascii="Arial" w:eastAsia="SimSun" w:hAnsi="Arial" w:cs="Arial"/>
                <w:lang w:eastAsia="zh-CN"/>
              </w:rPr>
              <w:t xml:space="preserve">if </w:t>
            </w:r>
            <w:r w:rsidR="00255062">
              <w:rPr>
                <w:rFonts w:ascii="Arial" w:eastAsia="SimSun" w:hAnsi="Arial" w:cs="Arial"/>
                <w:lang w:eastAsia="zh-CN"/>
              </w:rPr>
              <w:t xml:space="preserve">considering </w:t>
            </w:r>
            <w:r w:rsidR="00F32EBB">
              <w:rPr>
                <w:rFonts w:ascii="Arial" w:eastAsia="SimSun" w:hAnsi="Arial" w:cs="Arial"/>
                <w:lang w:eastAsia="zh-CN"/>
              </w:rPr>
              <w:t>hard</w:t>
            </w:r>
            <w:r w:rsidR="00255062">
              <w:rPr>
                <w:rFonts w:ascii="Arial" w:eastAsia="SimSun" w:hAnsi="Arial" w:cs="Arial"/>
                <w:lang w:eastAsia="zh-CN"/>
              </w:rPr>
              <w:t xml:space="preserve"> TAC update may be </w:t>
            </w:r>
            <w:r>
              <w:rPr>
                <w:rFonts w:ascii="Arial" w:eastAsia="SimSun" w:hAnsi="Arial" w:cs="Arial"/>
                <w:lang w:eastAsia="zh-CN"/>
              </w:rPr>
              <w:t xml:space="preserve">simple and </w:t>
            </w:r>
            <w:r w:rsidR="00255062">
              <w:rPr>
                <w:rFonts w:ascii="Arial" w:eastAsia="SimSun" w:hAnsi="Arial" w:cs="Arial"/>
                <w:lang w:eastAsia="zh-CN"/>
              </w:rPr>
              <w:t>sufficient.</w:t>
            </w:r>
          </w:p>
        </w:tc>
      </w:tr>
      <w:tr w:rsidR="00255062" w14:paraId="3B20038C" w14:textId="77777777" w:rsidTr="00B62640">
        <w:tc>
          <w:tcPr>
            <w:tcW w:w="1668" w:type="dxa"/>
          </w:tcPr>
          <w:p w14:paraId="5B88A0AC" w14:textId="41E60270"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2388CC50" w14:textId="7012443F" w:rsidR="00255062" w:rsidRDefault="00E8187A" w:rsidP="00255062">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5212ED22" w14:textId="265C66EE" w:rsidR="00255062" w:rsidRDefault="00E8187A" w:rsidP="00255062">
            <w:pPr>
              <w:spacing w:after="0"/>
              <w:jc w:val="both"/>
              <w:rPr>
                <w:rFonts w:ascii="Arial" w:eastAsia="SimSun" w:hAnsi="Arial" w:cs="Arial"/>
                <w:lang w:eastAsia="zh-CN"/>
              </w:rPr>
            </w:pPr>
            <w:r>
              <w:rPr>
                <w:rFonts w:ascii="Arial" w:eastAsia="SimSun" w:hAnsi="Arial" w:cs="Arial"/>
                <w:lang w:eastAsia="zh-CN"/>
              </w:rPr>
              <w:t>For TAC IoT NTN faces the same issues as in NR NTN. We can revisit the final agreement to be made in NR NTN and see if it can be reused or further enhancement is needed.</w:t>
            </w:r>
          </w:p>
        </w:tc>
      </w:tr>
      <w:tr w:rsidR="00757EA9" w14:paraId="3C885911" w14:textId="77777777" w:rsidTr="00B62640">
        <w:tc>
          <w:tcPr>
            <w:tcW w:w="1668" w:type="dxa"/>
          </w:tcPr>
          <w:p w14:paraId="5634F5AA" w14:textId="3CBF469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8C15280" w14:textId="1104302E"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B86C6E0" w14:textId="68B90AF5" w:rsidR="00757EA9" w:rsidRDefault="00757EA9" w:rsidP="00757EA9">
            <w:pPr>
              <w:spacing w:after="0"/>
              <w:jc w:val="both"/>
              <w:rPr>
                <w:rFonts w:ascii="Arial" w:eastAsia="SimSun" w:hAnsi="Arial" w:cs="Arial"/>
                <w:lang w:eastAsia="zh-CN"/>
              </w:rPr>
            </w:pPr>
            <w:r>
              <w:rPr>
                <w:rFonts w:ascii="Arial" w:eastAsia="SimSun" w:hAnsi="Arial" w:cs="Arial"/>
                <w:lang w:eastAsia="zh-CN"/>
              </w:rPr>
              <w:t>OK to support more than one TAC per PLMN in cell. The mechanism of changing the TAC list within system information by avoiding system information re-acquisition is essential for IoT-NTN.</w:t>
            </w:r>
          </w:p>
        </w:tc>
      </w:tr>
      <w:tr w:rsidR="002A4192" w14:paraId="44A896DD" w14:textId="77777777" w:rsidTr="00B62640">
        <w:tc>
          <w:tcPr>
            <w:tcW w:w="1668" w:type="dxa"/>
          </w:tcPr>
          <w:p w14:paraId="55CDA4E9" w14:textId="09C7C41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D3C6047" w14:textId="4FB9BBF5"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 xml:space="preserve">Yes </w:t>
            </w:r>
          </w:p>
        </w:tc>
        <w:tc>
          <w:tcPr>
            <w:tcW w:w="5998" w:type="dxa"/>
          </w:tcPr>
          <w:p w14:paraId="20465145" w14:textId="236C828B"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IoT NTN can follow the conclusions of NR-NTN.</w:t>
            </w:r>
          </w:p>
        </w:tc>
      </w:tr>
      <w:tr w:rsidR="002A4192" w14:paraId="07767C6C" w14:textId="77777777" w:rsidTr="00B62640">
        <w:tc>
          <w:tcPr>
            <w:tcW w:w="1668" w:type="dxa"/>
          </w:tcPr>
          <w:p w14:paraId="12B06B1D" w14:textId="67DE3430"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1509EE50" w14:textId="4C8151DB"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9081E12" w14:textId="77777777" w:rsidR="002A4192" w:rsidRDefault="002A4192" w:rsidP="00757EA9">
            <w:pPr>
              <w:spacing w:after="0"/>
              <w:jc w:val="both"/>
              <w:rPr>
                <w:rFonts w:ascii="Arial" w:eastAsia="SimSun" w:hAnsi="Arial" w:cs="Arial"/>
                <w:lang w:eastAsia="zh-CN"/>
              </w:rPr>
            </w:pPr>
          </w:p>
        </w:tc>
      </w:tr>
      <w:tr w:rsidR="00757D9F" w14:paraId="1FAFC2BF" w14:textId="77777777" w:rsidTr="004917A5">
        <w:tc>
          <w:tcPr>
            <w:tcW w:w="1668" w:type="dxa"/>
          </w:tcPr>
          <w:p w14:paraId="4F7753A1"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2FD03542"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19802C9"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Noting that most IoT devices are not "always on" - for battery life considerations - in contrast to devices supporting conversational services, hence TAC change likelihood may be much less frequent for an IoT NTN device than for a NR NTN device.</w:t>
            </w:r>
          </w:p>
        </w:tc>
      </w:tr>
      <w:tr w:rsidR="00A221C2" w14:paraId="6CDD7255" w14:textId="77777777" w:rsidTr="00B62640">
        <w:tc>
          <w:tcPr>
            <w:tcW w:w="1668" w:type="dxa"/>
          </w:tcPr>
          <w:p w14:paraId="678FF394" w14:textId="517CA097"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8806563" w14:textId="3529AD21"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0BE3AAB" w14:textId="77777777" w:rsidR="00A221C2" w:rsidRDefault="00A221C2" w:rsidP="00A221C2">
            <w:pPr>
              <w:spacing w:after="0"/>
              <w:jc w:val="both"/>
              <w:rPr>
                <w:rFonts w:ascii="Arial" w:eastAsia="SimSun" w:hAnsi="Arial" w:cs="Arial"/>
                <w:lang w:eastAsia="zh-CN"/>
              </w:rPr>
            </w:pPr>
          </w:p>
        </w:tc>
      </w:tr>
      <w:tr w:rsidR="00A221C2" w14:paraId="5363D456" w14:textId="77777777" w:rsidTr="00B62640">
        <w:tc>
          <w:tcPr>
            <w:tcW w:w="1668" w:type="dxa"/>
          </w:tcPr>
          <w:p w14:paraId="06781A46" w14:textId="1A67FD99" w:rsidR="00A221C2" w:rsidRDefault="00531F54" w:rsidP="00A221C2">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4894986A" w14:textId="67084FE3" w:rsidR="00A221C2" w:rsidRDefault="000E60A1" w:rsidP="00A221C2">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07A80210" w14:textId="18106CDE" w:rsidR="00A221C2" w:rsidRDefault="000E60A1" w:rsidP="00A221C2">
            <w:pPr>
              <w:spacing w:after="0"/>
              <w:jc w:val="both"/>
              <w:rPr>
                <w:rFonts w:ascii="Arial" w:eastAsia="SimSun" w:hAnsi="Arial" w:cs="Arial"/>
                <w:lang w:eastAsia="zh-CN"/>
              </w:rPr>
            </w:pPr>
            <w:r>
              <w:rPr>
                <w:rFonts w:ascii="Arial" w:eastAsia="SimSun" w:hAnsi="Arial" w:cs="Arial"/>
                <w:lang w:eastAsia="zh-CN"/>
              </w:rPr>
              <w:t>We agree with Gatehouse comment.</w:t>
            </w:r>
          </w:p>
        </w:tc>
      </w:tr>
      <w:tr w:rsidR="00A221C2" w14:paraId="39E25B47" w14:textId="77777777" w:rsidTr="00B62640">
        <w:tc>
          <w:tcPr>
            <w:tcW w:w="1668" w:type="dxa"/>
          </w:tcPr>
          <w:p w14:paraId="37D5CDBF" w14:textId="77777777" w:rsidR="00A221C2" w:rsidRDefault="00A221C2" w:rsidP="00A221C2">
            <w:pPr>
              <w:spacing w:after="0"/>
              <w:jc w:val="both"/>
              <w:rPr>
                <w:rFonts w:ascii="Arial" w:eastAsia="SimSun" w:hAnsi="Arial" w:cs="Arial"/>
                <w:lang w:eastAsia="zh-CN"/>
              </w:rPr>
            </w:pPr>
          </w:p>
        </w:tc>
        <w:tc>
          <w:tcPr>
            <w:tcW w:w="1559" w:type="dxa"/>
          </w:tcPr>
          <w:p w14:paraId="2042DE72" w14:textId="77777777" w:rsidR="00A221C2" w:rsidRDefault="00A221C2" w:rsidP="00A221C2">
            <w:pPr>
              <w:spacing w:after="0"/>
              <w:jc w:val="both"/>
              <w:rPr>
                <w:rFonts w:ascii="Arial" w:eastAsia="SimSun" w:hAnsi="Arial" w:cs="Arial"/>
                <w:lang w:eastAsia="zh-CN"/>
              </w:rPr>
            </w:pPr>
          </w:p>
        </w:tc>
        <w:tc>
          <w:tcPr>
            <w:tcW w:w="5998" w:type="dxa"/>
          </w:tcPr>
          <w:p w14:paraId="405C8EE2" w14:textId="77777777" w:rsidR="00A221C2" w:rsidRDefault="00A221C2" w:rsidP="00A221C2">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lastRenderedPageBreak/>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eMTC in NTN CHO can be used for both moving cell and fixed cell scenarios, and the CHO procedure and execution condition defined in Rel-16 is the baseline. The existing measurement framework for CHO (e.g. measurement configuration, execution) is the baseline. The existing eMTC measurement criteria and event can be used in NTN. Support for new measurement would need justification, but is not precluded, e.g. for enh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s, related to CHO in eMTC-based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eMTC NTN. And </w:t>
            </w:r>
            <w:r w:rsidRPr="00C47833">
              <w:rPr>
                <w:rFonts w:ascii="Arial" w:eastAsia="SimSun" w:hAnsi="Arial" w:cs="Arial"/>
                <w:lang w:eastAsia="zh-CN"/>
              </w:rPr>
              <w:t>some spec</w:t>
            </w:r>
            <w:r>
              <w:rPr>
                <w:rFonts w:ascii="Arial" w:eastAsia="SimSun" w:hAnsi="Arial" w:cs="Arial"/>
                <w:lang w:eastAsia="zh-CN"/>
              </w:rPr>
              <w:t>ific configuration for eMTC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eMTC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D712D3" w14:paraId="36F74678" w14:textId="77777777" w:rsidTr="00B62640">
        <w:tc>
          <w:tcPr>
            <w:tcW w:w="1668" w:type="dxa"/>
          </w:tcPr>
          <w:p w14:paraId="2AA0C4D4" w14:textId="74040339" w:rsidR="00D712D3" w:rsidRDefault="00D712D3" w:rsidP="00D712D3">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74ABC0A5" w14:textId="58FC8C41" w:rsidR="00D712D3" w:rsidRDefault="00D712D3" w:rsidP="00D712D3">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C0A6CA7" w14:textId="6B9D7ED7" w:rsidR="00D712D3" w:rsidRDefault="00D712D3" w:rsidP="00D712D3">
            <w:pPr>
              <w:spacing w:after="0"/>
              <w:jc w:val="both"/>
              <w:rPr>
                <w:rFonts w:ascii="Arial" w:eastAsia="SimSun" w:hAnsi="Arial" w:cs="Arial"/>
                <w:lang w:eastAsia="zh-CN"/>
              </w:rPr>
            </w:pPr>
            <w:r>
              <w:rPr>
                <w:rFonts w:ascii="Arial" w:eastAsia="SimSun" w:hAnsi="Arial" w:cs="Arial"/>
                <w:lang w:eastAsia="zh-CN"/>
              </w:rPr>
              <w:t>The solution defined for NR can be used whenever possible.</w:t>
            </w:r>
          </w:p>
        </w:tc>
      </w:tr>
      <w:tr w:rsidR="00D712D3" w14:paraId="70EE51BE" w14:textId="77777777" w:rsidTr="00B62640">
        <w:tc>
          <w:tcPr>
            <w:tcW w:w="1668" w:type="dxa"/>
          </w:tcPr>
          <w:p w14:paraId="4757308D" w14:textId="3063BC30"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lastRenderedPageBreak/>
              <w:t>L</w:t>
            </w:r>
            <w:r>
              <w:rPr>
                <w:rFonts w:ascii="Arial" w:eastAsia="SimSun" w:hAnsi="Arial" w:cs="Arial"/>
                <w:lang w:eastAsia="zh-CN"/>
              </w:rPr>
              <w:t>enovo</w:t>
            </w:r>
          </w:p>
        </w:tc>
        <w:tc>
          <w:tcPr>
            <w:tcW w:w="1559" w:type="dxa"/>
          </w:tcPr>
          <w:p w14:paraId="76EE6B95" w14:textId="2A8D0494" w:rsidR="00D712D3" w:rsidRDefault="00E8187A" w:rsidP="00D712D3">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3A23595" w14:textId="2098495B" w:rsidR="00D712D3" w:rsidRDefault="00BB7B4A" w:rsidP="00D712D3">
            <w:pPr>
              <w:spacing w:after="0"/>
              <w:jc w:val="both"/>
              <w:rPr>
                <w:rFonts w:ascii="Arial" w:eastAsia="SimSun" w:hAnsi="Arial" w:cs="Arial"/>
                <w:lang w:eastAsia="zh-CN"/>
              </w:rPr>
            </w:pPr>
            <w:r>
              <w:rPr>
                <w:rFonts w:ascii="Arial" w:eastAsia="SimSun" w:hAnsi="Arial" w:cs="Arial"/>
                <w:lang w:eastAsia="zh-CN"/>
              </w:rPr>
              <w:t xml:space="preserve">The connected mobility enhancements in </w:t>
            </w:r>
            <w:r w:rsidR="00E8187A">
              <w:rPr>
                <w:rFonts w:ascii="Arial" w:eastAsia="SimSun" w:hAnsi="Arial" w:cs="Arial"/>
                <w:lang w:eastAsia="zh-CN"/>
              </w:rPr>
              <w:t>NR NTN</w:t>
            </w:r>
            <w:r>
              <w:rPr>
                <w:rFonts w:ascii="Arial" w:eastAsia="SimSun" w:hAnsi="Arial" w:cs="Arial"/>
                <w:lang w:eastAsia="zh-CN"/>
              </w:rPr>
              <w:t xml:space="preserve"> can be beneficial for eMTC</w:t>
            </w:r>
            <w:r w:rsidR="00E8187A">
              <w:rPr>
                <w:rFonts w:ascii="Arial" w:eastAsia="SimSun" w:hAnsi="Arial" w:cs="Arial"/>
                <w:lang w:eastAsia="zh-CN"/>
              </w:rPr>
              <w:t>. We can revisit the final agreement to be made in NR NTN and see if it can be reused or further enhancement is needed.</w:t>
            </w:r>
          </w:p>
        </w:tc>
      </w:tr>
      <w:tr w:rsidR="00757EA9" w14:paraId="00608DFE" w14:textId="77777777" w:rsidTr="00B62640">
        <w:tc>
          <w:tcPr>
            <w:tcW w:w="1668" w:type="dxa"/>
          </w:tcPr>
          <w:p w14:paraId="439AAC43" w14:textId="4A3913C0"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1FCF5B63" w14:textId="0AB79308" w:rsidR="00757EA9" w:rsidRDefault="00757EA9" w:rsidP="00757EA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0F19EA8" w14:textId="3F904B0F" w:rsidR="00757EA9" w:rsidRDefault="00757EA9" w:rsidP="00757EA9">
            <w:pPr>
              <w:spacing w:after="0"/>
              <w:jc w:val="both"/>
              <w:rPr>
                <w:rFonts w:ascii="Arial" w:eastAsia="SimSun" w:hAnsi="Arial" w:cs="Arial"/>
                <w:lang w:eastAsia="zh-CN"/>
              </w:rPr>
            </w:pPr>
            <w:r>
              <w:rPr>
                <w:rFonts w:ascii="Arial" w:eastAsia="SimSun" w:hAnsi="Arial" w:cs="Arial"/>
                <w:lang w:eastAsia="zh-CN"/>
              </w:rPr>
              <w:t>As connected mode mobility is not essential feature for IoT-NTN we think extending eMTC to support CHO and also with additional triggers for CHO is not needed for the first release.</w:t>
            </w:r>
          </w:p>
        </w:tc>
      </w:tr>
      <w:tr w:rsidR="002A4192" w14:paraId="25624247" w14:textId="77777777" w:rsidTr="00B62640">
        <w:tc>
          <w:tcPr>
            <w:tcW w:w="1668" w:type="dxa"/>
          </w:tcPr>
          <w:p w14:paraId="1333FF99" w14:textId="34F646A7"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4CE15E82" w14:textId="670144FD"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See comments</w:t>
            </w:r>
          </w:p>
        </w:tc>
        <w:tc>
          <w:tcPr>
            <w:tcW w:w="5998" w:type="dxa"/>
          </w:tcPr>
          <w:p w14:paraId="7CF385D5" w14:textId="36C09353"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NR NTN didn</w:t>
            </w:r>
            <w:r>
              <w:rPr>
                <w:rFonts w:ascii="Arial" w:eastAsia="SimSun" w:hAnsi="Arial" w:cs="Arial"/>
                <w:lang w:eastAsia="zh-CN"/>
              </w:rPr>
              <w:t>’</w:t>
            </w:r>
            <w:r>
              <w:rPr>
                <w:rFonts w:ascii="Arial" w:eastAsia="SimSun" w:hAnsi="Arial" w:cs="Arial" w:hint="eastAsia"/>
                <w:lang w:eastAsia="zh-CN"/>
              </w:rPr>
              <w:t xml:space="preserve">t have any agreement of introducing new events. How to use location-based and time-based info is under discussion. IoT NTN should wait for NR NTN agreement. </w:t>
            </w:r>
          </w:p>
        </w:tc>
      </w:tr>
      <w:tr w:rsidR="002A4192" w14:paraId="7C13F796" w14:textId="77777777" w:rsidTr="00B62640">
        <w:tc>
          <w:tcPr>
            <w:tcW w:w="1668" w:type="dxa"/>
          </w:tcPr>
          <w:p w14:paraId="4595680C" w14:textId="3579AF86"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0FC56E6D" w14:textId="5891E28E"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42A0BD0" w14:textId="6C720522" w:rsidR="002A4192" w:rsidRDefault="000A58C5" w:rsidP="00757EA9">
            <w:pPr>
              <w:spacing w:after="0"/>
              <w:jc w:val="both"/>
              <w:rPr>
                <w:rFonts w:ascii="Arial" w:eastAsia="SimSun" w:hAnsi="Arial" w:cs="Arial"/>
                <w:lang w:eastAsia="zh-CN"/>
              </w:rPr>
            </w:pPr>
            <w:r w:rsidRPr="00694D2C">
              <w:rPr>
                <w:rFonts w:ascii="Arial" w:eastAsia="SimSun" w:hAnsi="Arial" w:cs="Arial"/>
                <w:lang w:eastAsia="zh-CN"/>
              </w:rPr>
              <w:t>RAN2 has already agreed that CHO can be used for both moving cell and fixed cell scenarios, and the CHO procedure and execution condition</w:t>
            </w:r>
            <w:r>
              <w:rPr>
                <w:rFonts w:ascii="Arial" w:eastAsia="SimSun" w:hAnsi="Arial" w:cs="Arial"/>
                <w:lang w:eastAsia="zh-CN"/>
              </w:rPr>
              <w:t>s</w:t>
            </w:r>
            <w:r w:rsidRPr="00694D2C">
              <w:rPr>
                <w:rFonts w:ascii="Arial" w:eastAsia="SimSun" w:hAnsi="Arial" w:cs="Arial"/>
                <w:lang w:eastAsia="zh-CN"/>
              </w:rPr>
              <w:t xml:space="preserve"> defined in Rel-16 is the baseline. </w:t>
            </w:r>
            <w:r>
              <w:rPr>
                <w:rFonts w:ascii="Arial" w:eastAsia="SimSun" w:hAnsi="Arial" w:cs="Arial"/>
                <w:lang w:eastAsia="zh-CN"/>
              </w:rPr>
              <w:t>This includes existing measurement framework and t</w:t>
            </w:r>
            <w:r w:rsidRPr="00694D2C">
              <w:rPr>
                <w:rFonts w:ascii="Arial" w:eastAsia="SimSun" w:hAnsi="Arial" w:cs="Arial"/>
                <w:lang w:eastAsia="zh-CN"/>
              </w:rPr>
              <w:t xml:space="preserve">ime or timer-based and </w:t>
            </w:r>
            <w:r>
              <w:rPr>
                <w:rFonts w:ascii="Arial" w:eastAsia="SimSun" w:hAnsi="Arial" w:cs="Arial"/>
                <w:lang w:eastAsia="zh-CN"/>
              </w:rPr>
              <w:t>l</w:t>
            </w:r>
            <w:r w:rsidRPr="00694D2C">
              <w:rPr>
                <w:rFonts w:ascii="Arial" w:eastAsia="SimSun" w:hAnsi="Arial" w:cs="Arial"/>
                <w:lang w:eastAsia="zh-CN"/>
              </w:rPr>
              <w:t>ocation</w:t>
            </w:r>
            <w:r>
              <w:rPr>
                <w:rFonts w:ascii="Arial" w:eastAsia="SimSun" w:hAnsi="Arial" w:cs="Arial"/>
                <w:lang w:eastAsia="zh-CN"/>
              </w:rPr>
              <w:t>-</w:t>
            </w:r>
            <w:r w:rsidRPr="00694D2C">
              <w:rPr>
                <w:rFonts w:ascii="Arial" w:eastAsia="SimSun" w:hAnsi="Arial" w:cs="Arial"/>
                <w:lang w:eastAsia="zh-CN"/>
              </w:rPr>
              <w:t>based CHO triggering event, in combination with the existing R</w:t>
            </w:r>
            <w:r>
              <w:rPr>
                <w:rFonts w:ascii="Arial" w:eastAsia="SimSun" w:hAnsi="Arial" w:cs="Arial"/>
                <w:lang w:eastAsia="zh-CN"/>
              </w:rPr>
              <w:t>el-</w:t>
            </w:r>
            <w:r w:rsidRPr="00694D2C">
              <w:rPr>
                <w:rFonts w:ascii="Arial" w:eastAsia="SimSun" w:hAnsi="Arial" w:cs="Arial"/>
                <w:lang w:eastAsia="zh-CN"/>
              </w:rPr>
              <w:t>16 CHO measurement-based event</w:t>
            </w:r>
            <w:r>
              <w:rPr>
                <w:rFonts w:ascii="Arial" w:eastAsia="SimSun" w:hAnsi="Arial" w:cs="Arial"/>
                <w:lang w:eastAsia="zh-CN"/>
              </w:rPr>
              <w:t>.</w:t>
            </w:r>
          </w:p>
        </w:tc>
      </w:tr>
      <w:tr w:rsidR="00A221C2" w14:paraId="63A7E594" w14:textId="77777777" w:rsidTr="00B62640">
        <w:tc>
          <w:tcPr>
            <w:tcW w:w="1668" w:type="dxa"/>
          </w:tcPr>
          <w:p w14:paraId="250E2B35" w14:textId="1D75ACC8"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2B9C5185" w14:textId="46722E93" w:rsidR="00A221C2" w:rsidRDefault="00A221C2" w:rsidP="00A221C2">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26F016D0" w14:textId="2571A6E7" w:rsidR="00A221C2" w:rsidRDefault="00A221C2" w:rsidP="00A221C2">
            <w:pPr>
              <w:spacing w:after="0"/>
              <w:jc w:val="both"/>
              <w:rPr>
                <w:rFonts w:ascii="Arial" w:eastAsia="SimSun" w:hAnsi="Arial" w:cs="Arial"/>
                <w:lang w:eastAsia="zh-CN"/>
              </w:rPr>
            </w:pPr>
            <w:r>
              <w:rPr>
                <w:rFonts w:ascii="Arial" w:eastAsia="SimSun" w:hAnsi="Arial" w:cs="Arial"/>
                <w:lang w:eastAsia="zh-CN"/>
              </w:rPr>
              <w:t xml:space="preserve">In general NR NTN agreements can be used as a baseline, but we cannot blindly say we would follow them for eMTC without even knowing/analysing those agreements in the context of eMTC. </w:t>
            </w:r>
          </w:p>
        </w:tc>
      </w:tr>
      <w:tr w:rsidR="000E60A1" w14:paraId="4259120F" w14:textId="77777777" w:rsidTr="00B62640">
        <w:tc>
          <w:tcPr>
            <w:tcW w:w="1668" w:type="dxa"/>
          </w:tcPr>
          <w:p w14:paraId="72D19EFD" w14:textId="6E169D37" w:rsidR="000E60A1" w:rsidRDefault="000E60A1" w:rsidP="00A221C2">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6ECD3A75" w14:textId="5E16E2E8" w:rsidR="000E60A1" w:rsidRDefault="000E60A1" w:rsidP="00A221C2">
            <w:pPr>
              <w:spacing w:after="0"/>
              <w:jc w:val="both"/>
              <w:rPr>
                <w:rFonts w:ascii="Arial" w:eastAsia="SimSun" w:hAnsi="Arial" w:cs="Arial"/>
                <w:lang w:eastAsia="zh-CN"/>
              </w:rPr>
            </w:pPr>
            <w:r>
              <w:rPr>
                <w:rFonts w:ascii="Arial" w:eastAsia="SimSun" w:hAnsi="Arial" w:cs="Arial"/>
                <w:lang w:eastAsia="zh-CN"/>
              </w:rPr>
              <w:t>Partially</w:t>
            </w:r>
          </w:p>
        </w:tc>
        <w:tc>
          <w:tcPr>
            <w:tcW w:w="5998" w:type="dxa"/>
          </w:tcPr>
          <w:p w14:paraId="52487FBB" w14:textId="53B17DD4" w:rsidR="000E60A1" w:rsidRDefault="000E60A1" w:rsidP="000E60A1">
            <w:pPr>
              <w:spacing w:after="0"/>
              <w:jc w:val="both"/>
              <w:rPr>
                <w:rFonts w:ascii="Arial" w:eastAsia="SimSun" w:hAnsi="Arial" w:cs="Arial"/>
                <w:lang w:eastAsia="zh-CN"/>
              </w:rPr>
            </w:pPr>
            <w:r>
              <w:rPr>
                <w:rFonts w:ascii="Arial" w:eastAsia="SimSun" w:hAnsi="Arial" w:cs="Arial"/>
                <w:lang w:eastAsia="zh-CN"/>
              </w:rPr>
              <w:t>Yes but we somewhat agree with Nokia, we are not convinced connected mobility is an essential feature for IoT NTN Rel 17.</w:t>
            </w: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lastRenderedPageBreak/>
              <w:t>Moreover, due to existence of coverage hole, whether the UE can timely reestablish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one possible way is that in discontinuous coverage, eNB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lastRenderedPageBreak/>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r>
              <w:rPr>
                <w:rFonts w:ascii="Arial" w:eastAsia="SimSun" w:hAnsi="Arial" w:cs="Arial"/>
                <w:lang w:eastAsia="zh-CN"/>
              </w:rPr>
              <w:t>Novamin</w:t>
            </w:r>
            <w:r w:rsidRPr="00883C17">
              <w:rPr>
                <w:rFonts w:ascii="Arial" w:eastAsia="SimSun" w:hAnsi="Arial" w:cs="Arial"/>
                <w:lang w:eastAsia="zh-CN"/>
              </w:rPr>
              <w:t>t</w:t>
            </w:r>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186B9B" w14:paraId="144CAE30" w14:textId="77777777" w:rsidTr="00B62640">
        <w:tc>
          <w:tcPr>
            <w:tcW w:w="1668" w:type="dxa"/>
          </w:tcPr>
          <w:p w14:paraId="5FA535E0" w14:textId="56E9F576" w:rsidR="00186B9B" w:rsidRDefault="00186B9B" w:rsidP="00186B9B">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010ACD0" w14:textId="67E8F5B9" w:rsidR="00186B9B" w:rsidRDefault="00CA0332" w:rsidP="00186B9B">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7AC28A9D" w14:textId="32A4B4AE" w:rsidR="00186B9B" w:rsidRDefault="00CA0332" w:rsidP="00186B9B">
            <w:pPr>
              <w:spacing w:after="0"/>
              <w:jc w:val="both"/>
              <w:rPr>
                <w:rFonts w:ascii="Arial" w:eastAsia="SimSun" w:hAnsi="Arial" w:cs="Arial"/>
                <w:lang w:eastAsia="zh-CN"/>
              </w:rPr>
            </w:pPr>
            <w:r>
              <w:rPr>
                <w:rFonts w:ascii="Arial" w:eastAsia="SimSun" w:hAnsi="Arial" w:cs="Arial"/>
                <w:lang w:eastAsia="zh-CN"/>
              </w:rPr>
              <w:t>Some minor enhancement can be considered</w:t>
            </w:r>
            <w:r w:rsidR="006A7246">
              <w:rPr>
                <w:rFonts w:ascii="Arial" w:eastAsia="SimSun" w:hAnsi="Arial" w:cs="Arial"/>
                <w:lang w:eastAsia="zh-CN"/>
              </w:rPr>
              <w:t xml:space="preserve"> for RLF</w:t>
            </w:r>
            <w:r w:rsidR="004611CA">
              <w:rPr>
                <w:rFonts w:ascii="Arial" w:eastAsia="SimSun" w:hAnsi="Arial" w:cs="Arial"/>
                <w:lang w:eastAsia="zh-CN"/>
              </w:rPr>
              <w:t xml:space="preserve"> detection</w:t>
            </w:r>
            <w:r w:rsidR="00346D19">
              <w:rPr>
                <w:rFonts w:ascii="Arial" w:eastAsia="SimSun" w:hAnsi="Arial" w:cs="Arial"/>
                <w:lang w:eastAsia="zh-CN"/>
              </w:rPr>
              <w:t>.</w:t>
            </w:r>
          </w:p>
        </w:tc>
      </w:tr>
      <w:tr w:rsidR="00186B9B" w14:paraId="41E5DB0E" w14:textId="77777777" w:rsidTr="00B62640">
        <w:tc>
          <w:tcPr>
            <w:tcW w:w="1668" w:type="dxa"/>
          </w:tcPr>
          <w:p w14:paraId="5CC3125F" w14:textId="776533AF"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42A4A36C" w14:textId="4D0503BA" w:rsidR="00186B9B" w:rsidRDefault="00BB7B4A" w:rsidP="00186B9B">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3B74A6D8" w14:textId="30FAA98B"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We agree with ZTE that for </w:t>
            </w:r>
            <w:r w:rsidRPr="007E73ED">
              <w:rPr>
                <w:rFonts w:ascii="Arial" w:eastAsia="SimSun" w:hAnsi="Arial" w:cs="Arial"/>
                <w:lang w:eastAsia="zh-CN"/>
              </w:rPr>
              <w:t>discontinuous coverage</w:t>
            </w:r>
            <w:r w:rsidR="000B5C9E">
              <w:rPr>
                <w:rFonts w:ascii="Arial" w:eastAsia="SimSun" w:hAnsi="Arial" w:cs="Arial"/>
                <w:lang w:eastAsia="zh-CN"/>
              </w:rPr>
              <w:t xml:space="preserve"> case</w:t>
            </w:r>
            <w:r>
              <w:rPr>
                <w:rFonts w:ascii="Arial" w:eastAsia="SimSun" w:hAnsi="Arial" w:cs="Arial"/>
                <w:lang w:eastAsia="zh-CN"/>
              </w:rPr>
              <w:t xml:space="preserve">, </w:t>
            </w:r>
            <w:r w:rsidRPr="00BB7B4A">
              <w:rPr>
                <w:rFonts w:ascii="Arial" w:eastAsia="SimSun" w:hAnsi="Arial" w:cs="Arial"/>
                <w:lang w:eastAsia="zh-CN"/>
              </w:rPr>
              <w:t>proactive release/suspend</w:t>
            </w:r>
            <w:r>
              <w:rPr>
                <w:rFonts w:ascii="Arial" w:eastAsia="SimSun" w:hAnsi="Arial" w:cs="Arial"/>
                <w:lang w:eastAsia="zh-CN"/>
              </w:rPr>
              <w:t xml:space="preserve"> for UE is useful to avoid unnecessary procedures including RLF and reestablishment.</w:t>
            </w:r>
          </w:p>
          <w:p w14:paraId="697FE818" w14:textId="1A2DD296" w:rsidR="00186B9B" w:rsidRDefault="00BB7B4A" w:rsidP="00186B9B">
            <w:pPr>
              <w:spacing w:after="0"/>
              <w:jc w:val="both"/>
              <w:rPr>
                <w:rFonts w:ascii="Arial" w:eastAsia="SimSun" w:hAnsi="Arial" w:cs="Arial"/>
                <w:lang w:eastAsia="zh-CN"/>
              </w:rPr>
            </w:pPr>
            <w:r>
              <w:rPr>
                <w:rFonts w:ascii="Arial" w:eastAsia="SimSun" w:hAnsi="Arial" w:cs="Arial"/>
                <w:lang w:eastAsia="zh-CN"/>
              </w:rPr>
              <w:t>Additionally, if the assistant information for coverage holes is agreed (as in Q2), conditional RRC reestablishment can also be considered e.g. at the time when coverage restores.</w:t>
            </w:r>
          </w:p>
          <w:p w14:paraId="411E4911" w14:textId="573D163E" w:rsidR="00BB7B4A" w:rsidRDefault="00BB7B4A" w:rsidP="00186B9B">
            <w:pPr>
              <w:spacing w:after="0"/>
              <w:jc w:val="both"/>
              <w:rPr>
                <w:rFonts w:ascii="Arial" w:eastAsia="SimSun" w:hAnsi="Arial" w:cs="Arial"/>
                <w:lang w:eastAsia="zh-CN"/>
              </w:rPr>
            </w:pPr>
            <w:r>
              <w:rPr>
                <w:rFonts w:ascii="Arial" w:eastAsia="SimSun" w:hAnsi="Arial" w:cs="Arial"/>
                <w:lang w:eastAsia="zh-CN"/>
              </w:rPr>
              <w:t xml:space="preserve">Even for continuous coverage, we also think that </w:t>
            </w:r>
            <w:r w:rsidRPr="00BB7B4A">
              <w:rPr>
                <w:rFonts w:ascii="Arial" w:eastAsia="SimSun" w:hAnsi="Arial" w:cs="Arial"/>
                <w:lang w:eastAsia="zh-CN"/>
              </w:rPr>
              <w:t>conditional RRC reestablishment</w:t>
            </w:r>
            <w:r>
              <w:rPr>
                <w:rFonts w:ascii="Arial" w:eastAsia="SimSun" w:hAnsi="Arial" w:cs="Arial"/>
                <w:lang w:eastAsia="zh-CN"/>
              </w:rPr>
              <w:t xml:space="preserve"> can help NB-IoT devices </w:t>
            </w:r>
            <w:r w:rsidR="000B5C9E">
              <w:rPr>
                <w:rFonts w:ascii="Arial" w:eastAsia="SimSun" w:hAnsi="Arial" w:cs="Arial"/>
                <w:lang w:eastAsia="zh-CN"/>
              </w:rPr>
              <w:t xml:space="preserve">served by </w:t>
            </w:r>
            <w:r w:rsidR="000B5C9E">
              <w:rPr>
                <w:rFonts w:ascii="Arial" w:eastAsia="SimSun" w:hAnsi="Arial" w:cs="Arial" w:hint="eastAsia"/>
                <w:lang w:eastAsia="zh-CN"/>
              </w:rPr>
              <w:t>moving</w:t>
            </w:r>
            <w:r w:rsidR="000B5C9E">
              <w:rPr>
                <w:rFonts w:ascii="Arial" w:eastAsia="SimSun" w:hAnsi="Arial" w:cs="Arial"/>
                <w:lang w:eastAsia="zh-CN"/>
              </w:rPr>
              <w:t xml:space="preserve"> LEO </w:t>
            </w:r>
            <w:r>
              <w:rPr>
                <w:rFonts w:ascii="Arial" w:eastAsia="SimSun" w:hAnsi="Arial" w:cs="Arial"/>
                <w:lang w:eastAsia="zh-CN"/>
              </w:rPr>
              <w:t xml:space="preserve">to omit unnecessary </w:t>
            </w:r>
            <w:r w:rsidR="000B5C9E">
              <w:rPr>
                <w:rFonts w:ascii="Arial" w:eastAsia="SimSun" w:hAnsi="Arial" w:cs="Arial"/>
                <w:lang w:eastAsia="zh-CN"/>
              </w:rPr>
              <w:t>signalling e.g. for power saving.</w:t>
            </w:r>
          </w:p>
        </w:tc>
      </w:tr>
      <w:tr w:rsidR="00757EA9" w14:paraId="2D449772" w14:textId="77777777" w:rsidTr="00B62640">
        <w:tc>
          <w:tcPr>
            <w:tcW w:w="1668" w:type="dxa"/>
          </w:tcPr>
          <w:p w14:paraId="2A1185AC" w14:textId="293F46EB"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7D41EC4D" w14:textId="7B906F8C"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513377D" w14:textId="53994D39" w:rsidR="00757EA9" w:rsidRDefault="00757EA9" w:rsidP="00757EA9">
            <w:pPr>
              <w:spacing w:after="0"/>
              <w:jc w:val="both"/>
              <w:rPr>
                <w:rFonts w:ascii="Arial" w:eastAsia="SimSun" w:hAnsi="Arial" w:cs="Arial"/>
                <w:lang w:eastAsia="zh-CN"/>
              </w:rPr>
            </w:pPr>
            <w:r>
              <w:rPr>
                <w:rFonts w:ascii="Arial" w:eastAsia="SimSun" w:hAnsi="Arial" w:cs="Arial"/>
                <w:lang w:eastAsia="zh-CN"/>
              </w:rPr>
              <w:t>Basic NB-IoT functionality related to connected mode mobility is enough for first release.</w:t>
            </w:r>
          </w:p>
        </w:tc>
      </w:tr>
      <w:tr w:rsidR="002A4192" w14:paraId="4FA8965F" w14:textId="77777777" w:rsidTr="00B62640">
        <w:tc>
          <w:tcPr>
            <w:tcW w:w="1668" w:type="dxa"/>
          </w:tcPr>
          <w:p w14:paraId="3B72AC82" w14:textId="370F9AD9"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Pr>
          <w:p w14:paraId="3950C4A1" w14:textId="6CB446EE" w:rsidR="002A4192" w:rsidRDefault="002A4192" w:rsidP="00757EA9">
            <w:pPr>
              <w:spacing w:after="0"/>
              <w:jc w:val="both"/>
              <w:rPr>
                <w:rFonts w:ascii="Arial" w:eastAsia="SimSun" w:hAnsi="Arial" w:cs="Arial"/>
                <w:lang w:eastAsia="zh-CN"/>
              </w:rPr>
            </w:pPr>
            <w:r>
              <w:rPr>
                <w:rFonts w:ascii="Arial" w:eastAsia="SimSun" w:hAnsi="Arial" w:cs="Arial" w:hint="eastAsia"/>
                <w:lang w:eastAsia="zh-CN"/>
              </w:rPr>
              <w:t>No</w:t>
            </w:r>
          </w:p>
        </w:tc>
        <w:tc>
          <w:tcPr>
            <w:tcW w:w="5998" w:type="dxa"/>
          </w:tcPr>
          <w:p w14:paraId="6A942050" w14:textId="5B11F8F8" w:rsidR="002A4192" w:rsidRDefault="002A4192" w:rsidP="00757EA9">
            <w:pPr>
              <w:spacing w:after="0"/>
              <w:jc w:val="both"/>
              <w:rPr>
                <w:rFonts w:ascii="Arial" w:eastAsia="SimSun" w:hAnsi="Arial" w:cs="Arial"/>
                <w:lang w:eastAsia="zh-CN"/>
              </w:rPr>
            </w:pPr>
            <w:r w:rsidRPr="00443118">
              <w:rPr>
                <w:rFonts w:ascii="Arial" w:eastAsia="SimSun" w:hAnsi="Arial" w:cs="Arial" w:hint="eastAsia"/>
                <w:lang w:eastAsia="zh-CN"/>
              </w:rPr>
              <w:t xml:space="preserve">Legacy RLF could work, but in case of earth moving cell scenario, fast moving of the satellite may cause </w:t>
            </w:r>
            <w:r>
              <w:rPr>
                <w:rFonts w:ascii="Arial" w:eastAsia="SimSun" w:hAnsi="Arial" w:cs="Arial" w:hint="eastAsia"/>
                <w:lang w:eastAsia="zh-CN"/>
              </w:rPr>
              <w:t xml:space="preserve">more RLF than NB-IoT in TN. </w:t>
            </w:r>
            <w:r w:rsidRPr="00443118">
              <w:rPr>
                <w:rFonts w:ascii="Arial" w:eastAsia="SimSun" w:hAnsi="Arial" w:cs="Arial" w:hint="eastAsia"/>
                <w:lang w:eastAsia="zh-CN"/>
              </w:rPr>
              <w:t xml:space="preserve">Whether and how to adapt the situation need further discussion.  </w:t>
            </w:r>
          </w:p>
        </w:tc>
      </w:tr>
      <w:tr w:rsidR="002A4192" w14:paraId="48F5A944" w14:textId="77777777" w:rsidTr="00B62640">
        <w:tc>
          <w:tcPr>
            <w:tcW w:w="1668" w:type="dxa"/>
          </w:tcPr>
          <w:p w14:paraId="119D9747" w14:textId="28C1A337" w:rsidR="002A4192" w:rsidRDefault="000A58C5" w:rsidP="00757EA9">
            <w:pPr>
              <w:spacing w:after="0"/>
              <w:jc w:val="both"/>
              <w:rPr>
                <w:rFonts w:ascii="Arial" w:eastAsia="SimSun" w:hAnsi="Arial" w:cs="Arial"/>
                <w:lang w:eastAsia="zh-CN"/>
              </w:rPr>
            </w:pPr>
            <w:r>
              <w:rPr>
                <w:rFonts w:ascii="Arial" w:eastAsia="SimSun" w:hAnsi="Arial" w:cs="Arial"/>
                <w:lang w:eastAsia="zh-CN"/>
              </w:rPr>
              <w:t>Ericsson</w:t>
            </w:r>
          </w:p>
        </w:tc>
        <w:tc>
          <w:tcPr>
            <w:tcW w:w="1559" w:type="dxa"/>
          </w:tcPr>
          <w:p w14:paraId="65C12D52" w14:textId="567A6BD1" w:rsidR="002A4192" w:rsidRDefault="000A58C5"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EF49B46" w14:textId="77777777" w:rsidR="002A4192" w:rsidRDefault="002A4192" w:rsidP="00757EA9">
            <w:pPr>
              <w:spacing w:after="0"/>
              <w:jc w:val="both"/>
              <w:rPr>
                <w:rFonts w:ascii="Arial" w:eastAsia="SimSun" w:hAnsi="Arial" w:cs="Arial"/>
                <w:lang w:eastAsia="zh-CN"/>
              </w:rPr>
            </w:pPr>
          </w:p>
        </w:tc>
      </w:tr>
      <w:tr w:rsidR="00757D9F" w14:paraId="26D66F65" w14:textId="77777777" w:rsidTr="004917A5">
        <w:tc>
          <w:tcPr>
            <w:tcW w:w="1668" w:type="dxa"/>
          </w:tcPr>
          <w:p w14:paraId="43D7D67D"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Eutelsat</w:t>
            </w:r>
          </w:p>
        </w:tc>
        <w:tc>
          <w:tcPr>
            <w:tcW w:w="1559" w:type="dxa"/>
          </w:tcPr>
          <w:p w14:paraId="4A4C4F47" w14:textId="77777777" w:rsidR="00757D9F" w:rsidRDefault="00757D9F" w:rsidP="004917A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643DEC" w14:textId="65CA1D2A" w:rsidR="00757D9F" w:rsidRDefault="00E276D1" w:rsidP="004917A5">
            <w:pPr>
              <w:spacing w:after="0"/>
              <w:jc w:val="both"/>
              <w:rPr>
                <w:rFonts w:ascii="Arial" w:eastAsia="SimSun" w:hAnsi="Arial" w:cs="Arial"/>
                <w:lang w:eastAsia="zh-CN"/>
              </w:rPr>
            </w:pPr>
            <w:r>
              <w:rPr>
                <w:rFonts w:ascii="Arial" w:eastAsia="SimSun" w:hAnsi="Arial" w:cs="Arial"/>
                <w:lang w:eastAsia="zh-CN"/>
              </w:rPr>
              <w:t xml:space="preserve">A short data burst may well fit in a single or a couple of subframe(s)/block(s) </w:t>
            </w:r>
            <w:r w:rsidR="00BD47A9">
              <w:rPr>
                <w:rFonts w:ascii="Arial" w:eastAsia="SimSun" w:hAnsi="Arial" w:cs="Arial"/>
                <w:lang w:eastAsia="zh-CN"/>
              </w:rPr>
              <w:t>and should be completed within cell flyover in most cases for earth moving beams</w:t>
            </w:r>
            <w:r>
              <w:rPr>
                <w:rFonts w:ascii="Arial" w:eastAsia="SimSun" w:hAnsi="Arial" w:cs="Arial"/>
                <w:lang w:eastAsia="zh-CN"/>
              </w:rPr>
              <w:t xml:space="preserve">. </w:t>
            </w:r>
            <w:r w:rsidR="00757D9F">
              <w:rPr>
                <w:rFonts w:ascii="Arial" w:eastAsia="SimSun" w:hAnsi="Arial" w:cs="Arial"/>
                <w:lang w:eastAsia="zh-CN"/>
              </w:rPr>
              <w:t xml:space="preserve">Further optimization </w:t>
            </w:r>
            <w:r w:rsidR="00BD47A9">
              <w:rPr>
                <w:rFonts w:ascii="Arial" w:eastAsia="SimSun" w:hAnsi="Arial" w:cs="Arial"/>
                <w:lang w:eastAsia="zh-CN"/>
              </w:rPr>
              <w:t xml:space="preserve">(e.g. conditional triggers) </w:t>
            </w:r>
            <w:r w:rsidR="00757D9F">
              <w:rPr>
                <w:rFonts w:ascii="Arial" w:eastAsia="SimSun" w:hAnsi="Arial" w:cs="Arial"/>
                <w:lang w:eastAsia="zh-CN"/>
              </w:rPr>
              <w:t>can be considered if time allows and/or in future releases</w:t>
            </w:r>
            <w:r w:rsidR="000C4775">
              <w:rPr>
                <w:rFonts w:ascii="Arial" w:eastAsia="SimSun" w:hAnsi="Arial" w:cs="Arial"/>
                <w:lang w:eastAsia="zh-CN"/>
              </w:rPr>
              <w:t>.</w:t>
            </w:r>
          </w:p>
          <w:p w14:paraId="59A8411A" w14:textId="1C43162A" w:rsidR="00757D9F" w:rsidRPr="00922330" w:rsidRDefault="00757D9F" w:rsidP="004917A5">
            <w:pPr>
              <w:spacing w:after="0"/>
              <w:jc w:val="both"/>
              <w:rPr>
                <w:rFonts w:ascii="Arial" w:eastAsia="SimSun" w:hAnsi="Arial" w:cs="Arial"/>
                <w:i/>
                <w:iCs/>
                <w:lang w:eastAsia="zh-CN"/>
              </w:rPr>
            </w:pPr>
          </w:p>
        </w:tc>
      </w:tr>
      <w:tr w:rsidR="00A221C2" w14:paraId="730876C9" w14:textId="77777777" w:rsidTr="00B62640">
        <w:tc>
          <w:tcPr>
            <w:tcW w:w="1668" w:type="dxa"/>
          </w:tcPr>
          <w:p w14:paraId="136B7191" w14:textId="2A85D78D" w:rsidR="00A221C2" w:rsidRDefault="00A221C2" w:rsidP="00A221C2">
            <w:pPr>
              <w:spacing w:after="0"/>
              <w:jc w:val="both"/>
              <w:rPr>
                <w:rFonts w:ascii="Arial" w:eastAsia="SimSun" w:hAnsi="Arial" w:cs="Arial"/>
                <w:lang w:eastAsia="zh-CN"/>
              </w:rPr>
            </w:pPr>
            <w:r>
              <w:rPr>
                <w:rFonts w:ascii="Arial" w:eastAsia="SimSun" w:hAnsi="Arial" w:cs="Arial"/>
                <w:lang w:eastAsia="zh-CN"/>
              </w:rPr>
              <w:t>Sequans</w:t>
            </w:r>
          </w:p>
        </w:tc>
        <w:tc>
          <w:tcPr>
            <w:tcW w:w="1559" w:type="dxa"/>
          </w:tcPr>
          <w:p w14:paraId="1BF095AE" w14:textId="6BAB0CC5" w:rsidR="00A221C2" w:rsidRDefault="00A221C2" w:rsidP="00A221C2">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AAEB0E" w14:textId="77777777" w:rsidR="00A221C2" w:rsidRDefault="00A221C2" w:rsidP="00A221C2">
            <w:pPr>
              <w:spacing w:after="0"/>
              <w:jc w:val="both"/>
              <w:rPr>
                <w:rFonts w:ascii="Arial" w:eastAsia="SimSun" w:hAnsi="Arial" w:cs="Arial"/>
                <w:lang w:eastAsia="zh-CN"/>
              </w:rPr>
            </w:pPr>
          </w:p>
        </w:tc>
      </w:tr>
      <w:tr w:rsidR="00A221C2" w14:paraId="7DE62FF9" w14:textId="77777777" w:rsidTr="00B62640">
        <w:tc>
          <w:tcPr>
            <w:tcW w:w="1668" w:type="dxa"/>
          </w:tcPr>
          <w:p w14:paraId="26C20338" w14:textId="5B351291" w:rsidR="00A221C2" w:rsidRDefault="000E60A1" w:rsidP="00A221C2">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7C023B1B" w14:textId="3ECA6141" w:rsidR="00A221C2" w:rsidRDefault="000E60A1" w:rsidP="00A221C2">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7CA26AC0" w14:textId="0BDD967F" w:rsidR="00A221C2" w:rsidRDefault="000E60A1" w:rsidP="00A221C2">
            <w:pPr>
              <w:spacing w:after="0"/>
              <w:jc w:val="both"/>
              <w:rPr>
                <w:rFonts w:ascii="Arial" w:eastAsia="SimSun" w:hAnsi="Arial" w:cs="Arial"/>
                <w:lang w:eastAsia="zh-CN"/>
              </w:rPr>
            </w:pPr>
            <w:r>
              <w:rPr>
                <w:rFonts w:ascii="Arial" w:eastAsia="SimSun" w:hAnsi="Arial" w:cs="Arial"/>
                <w:lang w:eastAsia="zh-CN"/>
              </w:rPr>
              <w:t>Time permitting, we agree with ZTE and Lenovo comments.  Probably no further work is required for GEO.</w:t>
            </w:r>
          </w:p>
        </w:tc>
      </w:tr>
      <w:tr w:rsidR="00A221C2" w14:paraId="114DD3EC" w14:textId="77777777" w:rsidTr="00B62640">
        <w:tc>
          <w:tcPr>
            <w:tcW w:w="1668" w:type="dxa"/>
          </w:tcPr>
          <w:p w14:paraId="02CB56C7" w14:textId="77777777" w:rsidR="00A221C2" w:rsidRDefault="00A221C2" w:rsidP="00A221C2">
            <w:pPr>
              <w:spacing w:after="0"/>
              <w:jc w:val="both"/>
              <w:rPr>
                <w:rFonts w:ascii="Arial" w:eastAsia="SimSun" w:hAnsi="Arial" w:cs="Arial"/>
                <w:lang w:eastAsia="zh-CN"/>
              </w:rPr>
            </w:pPr>
          </w:p>
        </w:tc>
        <w:tc>
          <w:tcPr>
            <w:tcW w:w="1559" w:type="dxa"/>
          </w:tcPr>
          <w:p w14:paraId="4DCCB263" w14:textId="77777777" w:rsidR="00A221C2" w:rsidRDefault="00A221C2" w:rsidP="00A221C2">
            <w:pPr>
              <w:spacing w:after="0"/>
              <w:jc w:val="both"/>
              <w:rPr>
                <w:rFonts w:ascii="Arial" w:eastAsia="SimSun" w:hAnsi="Arial" w:cs="Arial"/>
                <w:lang w:eastAsia="zh-CN"/>
              </w:rPr>
            </w:pPr>
          </w:p>
        </w:tc>
        <w:tc>
          <w:tcPr>
            <w:tcW w:w="5998" w:type="dxa"/>
          </w:tcPr>
          <w:p w14:paraId="40E44C3F" w14:textId="77777777" w:rsidR="00A221C2" w:rsidRDefault="00A221C2" w:rsidP="00A221C2">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lastRenderedPageBreak/>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4917A5" w:rsidP="00BC25A9">
            <w:pPr>
              <w:spacing w:after="0"/>
              <w:jc w:val="both"/>
              <w:rPr>
                <w:rFonts w:ascii="Arial" w:eastAsia="SimSun" w:hAnsi="Arial" w:cs="Arial"/>
                <w:lang w:eastAsia="zh-CN"/>
              </w:rPr>
            </w:pPr>
            <w:hyperlink r:id="rId34"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r>
              <w:rPr>
                <w:rFonts w:ascii="Arial" w:eastAsia="SimSun" w:hAnsi="Arial" w:cs="Arial"/>
                <w:lang w:eastAsia="zh-CN"/>
              </w:rPr>
              <w:t>Novamin</w:t>
            </w:r>
            <w:r>
              <w:rPr>
                <w:rFonts w:ascii="Arial" w:hAnsi="Arial" w:cs="Arial"/>
                <w:lang w:eastAsia="ko-KR"/>
              </w:rPr>
              <w:t>t</w:t>
            </w:r>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GateHouse</w:t>
            </w:r>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1016F1E8" w14:textId="1AF0DC94" w:rsidR="002F1509" w:rsidRDefault="006718B0"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47A5F38" w14:textId="401F8387" w:rsidR="002F1509" w:rsidRDefault="006718B0" w:rsidP="002F1509">
            <w:pPr>
              <w:spacing w:after="0"/>
              <w:jc w:val="both"/>
              <w:rPr>
                <w:rFonts w:ascii="Arial" w:eastAsia="SimSun" w:hAnsi="Arial" w:cs="Arial"/>
                <w:lang w:eastAsia="zh-CN"/>
              </w:rPr>
            </w:pPr>
            <w:r>
              <w:rPr>
                <w:rFonts w:ascii="Arial" w:eastAsia="SimSun" w:hAnsi="Arial" w:cs="Arial"/>
                <w:lang w:eastAsia="zh-CN"/>
              </w:rPr>
              <w:t xml:space="preserve">It should also be defined if there is a single type of satellite ephemeris information </w:t>
            </w:r>
            <w:r w:rsidR="00FB2B75">
              <w:rPr>
                <w:rFonts w:ascii="Arial" w:eastAsia="SimSun" w:hAnsi="Arial" w:cs="Arial"/>
                <w:lang w:eastAsia="zh-CN"/>
              </w:rPr>
              <w:t xml:space="preserve">to be broadcast </w:t>
            </w:r>
            <w:r>
              <w:rPr>
                <w:rFonts w:ascii="Arial" w:eastAsia="SimSun" w:hAnsi="Arial" w:cs="Arial"/>
                <w:lang w:eastAsia="zh-CN"/>
              </w:rPr>
              <w:t>or distinction should be made at least between:</w:t>
            </w:r>
          </w:p>
          <w:p w14:paraId="7A5EA699" w14:textId="5D6DFF42" w:rsidR="006718B0" w:rsidRDefault="006718B0" w:rsidP="002F1509">
            <w:pPr>
              <w:spacing w:after="0"/>
              <w:jc w:val="both"/>
              <w:rPr>
                <w:rFonts w:ascii="Arial" w:eastAsia="SimSun" w:hAnsi="Arial" w:cs="Arial"/>
                <w:lang w:eastAsia="zh-CN"/>
              </w:rPr>
            </w:pPr>
            <w:r>
              <w:rPr>
                <w:rFonts w:ascii="Arial" w:eastAsia="SimSun" w:hAnsi="Arial" w:cs="Arial"/>
                <w:lang w:eastAsia="zh-CN"/>
              </w:rPr>
              <w:t>-Short-term satellite ephemeris information, used e.g. for uplink synchronisation / TA pre-compensation</w:t>
            </w:r>
          </w:p>
          <w:p w14:paraId="1B9A9BE4" w14:textId="77777777" w:rsidR="006718B0" w:rsidRDefault="006718B0" w:rsidP="002F1509">
            <w:pPr>
              <w:spacing w:after="0"/>
              <w:jc w:val="both"/>
              <w:rPr>
                <w:rFonts w:ascii="Arial" w:eastAsia="SimSun" w:hAnsi="Arial" w:cs="Arial"/>
                <w:lang w:eastAsia="zh-CN"/>
              </w:rPr>
            </w:pPr>
          </w:p>
          <w:p w14:paraId="331B8F97" w14:textId="77777777" w:rsidR="006718B0" w:rsidRDefault="006718B0" w:rsidP="002F1509">
            <w:pPr>
              <w:spacing w:after="0"/>
              <w:jc w:val="both"/>
              <w:rPr>
                <w:rFonts w:ascii="Arial" w:eastAsia="SimSun" w:hAnsi="Arial" w:cs="Arial"/>
                <w:lang w:eastAsia="zh-CN"/>
              </w:rPr>
            </w:pPr>
            <w:r>
              <w:rPr>
                <w:rFonts w:ascii="Arial" w:eastAsia="SimSun" w:hAnsi="Arial" w:cs="Arial"/>
                <w:lang w:eastAsia="zh-CN"/>
              </w:rPr>
              <w:t xml:space="preserve">-Long-term satellite ephemeris information, used e.g. for coverage hole estimation. </w:t>
            </w:r>
          </w:p>
          <w:p w14:paraId="662C0E06" w14:textId="77777777" w:rsidR="006718B0" w:rsidRDefault="006718B0" w:rsidP="002F1509">
            <w:pPr>
              <w:spacing w:after="0"/>
              <w:jc w:val="both"/>
              <w:rPr>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EC1B1F" w14:paraId="2EC391B3" w14:textId="77777777" w:rsidTr="00B62640">
        <w:tc>
          <w:tcPr>
            <w:tcW w:w="1668" w:type="dxa"/>
          </w:tcPr>
          <w:p w14:paraId="4EB6194E" w14:textId="1D097B56" w:rsidR="00EC1B1F" w:rsidRDefault="00EC1B1F" w:rsidP="00EC1B1F">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3AF59330" w14:textId="0FCD5887" w:rsidR="00EC1B1F" w:rsidRDefault="00EC1B1F" w:rsidP="00EC1B1F">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A1C67B5" w14:textId="0ACA692A" w:rsidR="00EC1B1F" w:rsidRDefault="00EC1B1F" w:rsidP="00EC1B1F">
            <w:pPr>
              <w:spacing w:after="0"/>
              <w:jc w:val="both"/>
              <w:rPr>
                <w:rFonts w:ascii="Arial" w:eastAsia="SimSun" w:hAnsi="Arial" w:cs="Arial"/>
                <w:lang w:eastAsia="zh-CN"/>
              </w:rPr>
            </w:pPr>
            <w:r>
              <w:rPr>
                <w:rFonts w:ascii="Arial" w:eastAsia="SimSun" w:hAnsi="Arial" w:cs="Arial"/>
                <w:lang w:eastAsia="zh-CN"/>
              </w:rPr>
              <w:t xml:space="preserve">We </w:t>
            </w:r>
            <w:r w:rsidR="00AF075D">
              <w:rPr>
                <w:rFonts w:ascii="Arial" w:eastAsia="SimSun" w:hAnsi="Arial" w:cs="Arial"/>
                <w:lang w:eastAsia="zh-CN"/>
              </w:rPr>
              <w:t xml:space="preserve">also </w:t>
            </w:r>
            <w:r>
              <w:rPr>
                <w:rFonts w:ascii="Arial" w:eastAsia="SimSun" w:hAnsi="Arial" w:cs="Arial"/>
                <w:lang w:eastAsia="zh-CN"/>
              </w:rPr>
              <w:t>think it is better to define an NTN specific SIB to carry satellite and link specific information</w:t>
            </w:r>
          </w:p>
        </w:tc>
      </w:tr>
      <w:tr w:rsidR="000B5C9E" w14:paraId="1BD46538" w14:textId="77777777" w:rsidTr="00B62640">
        <w:tc>
          <w:tcPr>
            <w:tcW w:w="1668" w:type="dxa"/>
          </w:tcPr>
          <w:p w14:paraId="34ADC0E9" w14:textId="6F8CA23A"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08CE83D0" w14:textId="4B4CC013"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75A37BE1" w14:textId="139F7F30" w:rsidR="000B5C9E" w:rsidRDefault="000B5C9E" w:rsidP="00EC1B1F">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prefer to introduce a new SIB for ephemeris but we better wait for NR NTN decision on this FFS.</w:t>
            </w:r>
          </w:p>
        </w:tc>
      </w:tr>
      <w:tr w:rsidR="00757EA9" w14:paraId="46965875" w14:textId="77777777" w:rsidTr="00B62640">
        <w:tc>
          <w:tcPr>
            <w:tcW w:w="1668" w:type="dxa"/>
          </w:tcPr>
          <w:p w14:paraId="67946F13" w14:textId="2585E819"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44762031" w14:textId="1D25D5D6"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BDCE0C" w14:textId="4F89228C" w:rsidR="00757EA9" w:rsidRDefault="00757EA9" w:rsidP="00757EA9">
            <w:pPr>
              <w:spacing w:after="0"/>
              <w:jc w:val="both"/>
              <w:rPr>
                <w:rFonts w:ascii="Arial" w:eastAsia="SimSun" w:hAnsi="Arial" w:cs="Arial"/>
                <w:lang w:eastAsia="zh-CN"/>
              </w:rPr>
            </w:pPr>
            <w:r>
              <w:rPr>
                <w:rFonts w:ascii="Arial" w:eastAsia="SimSun" w:hAnsi="Arial" w:cs="Arial"/>
                <w:lang w:eastAsia="zh-CN"/>
              </w:rPr>
              <w:t>Separate SIB for NTN specific information with fixed scheduling can be considered. For ephemeris related information NR-NTN format can be used as basis.</w:t>
            </w:r>
          </w:p>
        </w:tc>
      </w:tr>
      <w:tr w:rsidR="002A4192" w14:paraId="0D387297" w14:textId="77777777" w:rsidTr="002A4192">
        <w:tc>
          <w:tcPr>
            <w:tcW w:w="1668" w:type="dxa"/>
            <w:tcBorders>
              <w:top w:val="single" w:sz="4" w:space="0" w:color="auto"/>
              <w:left w:val="single" w:sz="4" w:space="0" w:color="auto"/>
              <w:bottom w:val="single" w:sz="4" w:space="0" w:color="auto"/>
              <w:right w:val="single" w:sz="4" w:space="0" w:color="auto"/>
            </w:tcBorders>
          </w:tcPr>
          <w:p w14:paraId="2DAA0F83"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021EEE0"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Borders>
              <w:top w:val="single" w:sz="4" w:space="0" w:color="auto"/>
              <w:left w:val="single" w:sz="4" w:space="0" w:color="auto"/>
              <w:bottom w:val="single" w:sz="4" w:space="0" w:color="auto"/>
              <w:right w:val="single" w:sz="4" w:space="0" w:color="auto"/>
            </w:tcBorders>
          </w:tcPr>
          <w:p w14:paraId="60D602DB" w14:textId="77777777" w:rsidR="002A4192" w:rsidRDefault="002A4192" w:rsidP="000A58C5">
            <w:pPr>
              <w:spacing w:after="0"/>
              <w:jc w:val="both"/>
              <w:rPr>
                <w:rFonts w:ascii="Arial" w:eastAsia="SimSun" w:hAnsi="Arial" w:cs="Arial"/>
                <w:lang w:eastAsia="zh-CN"/>
              </w:rPr>
            </w:pPr>
            <w:r>
              <w:rPr>
                <w:rFonts w:ascii="Arial" w:eastAsia="SimSun" w:hAnsi="Arial" w:cs="Arial" w:hint="eastAsia"/>
                <w:lang w:eastAsia="zh-CN"/>
              </w:rPr>
              <w:t xml:space="preserve">IoT NTN should follow the NR NTN </w:t>
            </w:r>
            <w:r>
              <w:rPr>
                <w:rFonts w:ascii="Arial" w:eastAsia="SimSun" w:hAnsi="Arial" w:cs="Arial"/>
                <w:lang w:eastAsia="zh-CN"/>
              </w:rPr>
              <w:t>conclusion</w:t>
            </w:r>
            <w:r>
              <w:rPr>
                <w:rFonts w:ascii="Arial" w:eastAsia="SimSun" w:hAnsi="Arial" w:cs="Arial" w:hint="eastAsia"/>
                <w:lang w:eastAsia="zh-CN"/>
              </w:rPr>
              <w:t>.</w:t>
            </w:r>
          </w:p>
        </w:tc>
      </w:tr>
      <w:tr w:rsidR="000A58C5" w14:paraId="7D3D0579" w14:textId="77777777" w:rsidTr="002A4192">
        <w:tc>
          <w:tcPr>
            <w:tcW w:w="1668" w:type="dxa"/>
            <w:tcBorders>
              <w:top w:val="single" w:sz="4" w:space="0" w:color="auto"/>
              <w:left w:val="single" w:sz="4" w:space="0" w:color="auto"/>
              <w:bottom w:val="single" w:sz="4" w:space="0" w:color="auto"/>
              <w:right w:val="single" w:sz="4" w:space="0" w:color="auto"/>
            </w:tcBorders>
          </w:tcPr>
          <w:p w14:paraId="0A114C8C" w14:textId="5281AF69" w:rsidR="000A58C5"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54B24DB5" w14:textId="277FF2E8" w:rsidR="000A58C5" w:rsidRDefault="000A58C5" w:rsidP="000A58C5">
            <w:pPr>
              <w:spacing w:after="0"/>
              <w:jc w:val="both"/>
              <w:rPr>
                <w:rFonts w:ascii="Arial" w:eastAsia="SimSun" w:hAnsi="Arial" w:cs="Arial"/>
                <w:lang w:eastAsia="zh-CN"/>
              </w:rPr>
            </w:pPr>
            <w:r>
              <w:rPr>
                <w:rFonts w:ascii="Arial" w:eastAsia="SimSun" w:hAnsi="Arial" w:cs="Arial"/>
                <w:lang w:eastAsia="zh-CN"/>
              </w:rPr>
              <w:t>Too early to conclude</w:t>
            </w:r>
          </w:p>
        </w:tc>
        <w:tc>
          <w:tcPr>
            <w:tcW w:w="5998" w:type="dxa"/>
            <w:tcBorders>
              <w:top w:val="single" w:sz="4" w:space="0" w:color="auto"/>
              <w:left w:val="single" w:sz="4" w:space="0" w:color="auto"/>
              <w:bottom w:val="single" w:sz="4" w:space="0" w:color="auto"/>
              <w:right w:val="single" w:sz="4" w:space="0" w:color="auto"/>
            </w:tcBorders>
          </w:tcPr>
          <w:p w14:paraId="575BF118" w14:textId="72966E1E" w:rsidR="000A58C5" w:rsidRDefault="000A58C5" w:rsidP="000A58C5">
            <w:pPr>
              <w:spacing w:after="0"/>
              <w:jc w:val="both"/>
              <w:rPr>
                <w:rFonts w:ascii="Arial" w:eastAsia="SimSun" w:hAnsi="Arial" w:cs="Arial"/>
                <w:lang w:eastAsia="zh-CN"/>
              </w:rPr>
            </w:pPr>
            <w:r w:rsidRPr="00FF6EA1">
              <w:rPr>
                <w:rFonts w:ascii="Arial" w:eastAsia="SimSun" w:hAnsi="Arial" w:cs="Arial"/>
                <w:lang w:eastAsia="zh-CN"/>
              </w:rPr>
              <w:t xml:space="preserve">RAN2 </w:t>
            </w:r>
            <w:r>
              <w:rPr>
                <w:rFonts w:ascii="Arial" w:eastAsia="SimSun" w:hAnsi="Arial" w:cs="Arial"/>
                <w:lang w:eastAsia="zh-CN"/>
              </w:rPr>
              <w:t xml:space="preserve">needs to </w:t>
            </w:r>
            <w:r w:rsidRPr="00FF6EA1">
              <w:rPr>
                <w:rFonts w:ascii="Arial" w:eastAsia="SimSun" w:hAnsi="Arial" w:cs="Arial"/>
                <w:lang w:eastAsia="zh-CN"/>
              </w:rPr>
              <w:t xml:space="preserve">wait for </w:t>
            </w:r>
            <w:r>
              <w:rPr>
                <w:rFonts w:ascii="Arial" w:eastAsia="SimSun" w:hAnsi="Arial" w:cs="Arial"/>
                <w:lang w:eastAsia="zh-CN"/>
              </w:rPr>
              <w:t xml:space="preserve">progress in </w:t>
            </w:r>
            <w:r w:rsidRPr="00FF6EA1">
              <w:rPr>
                <w:rFonts w:ascii="Arial" w:eastAsia="SimSun" w:hAnsi="Arial" w:cs="Arial"/>
                <w:lang w:eastAsia="zh-CN"/>
              </w:rPr>
              <w:t>RAN1</w:t>
            </w:r>
            <w:r>
              <w:rPr>
                <w:rFonts w:ascii="Arial" w:eastAsia="SimSun" w:hAnsi="Arial" w:cs="Arial"/>
                <w:lang w:eastAsia="zh-CN"/>
              </w:rPr>
              <w:t xml:space="preserve"> regarding </w:t>
            </w:r>
            <w:r w:rsidRPr="00FF6EA1">
              <w:rPr>
                <w:rFonts w:ascii="Arial" w:eastAsia="SimSun" w:hAnsi="Arial" w:cs="Arial"/>
                <w:lang w:eastAsia="zh-CN"/>
              </w:rPr>
              <w:t>the details of satellite ephemeris information.</w:t>
            </w:r>
            <w:r>
              <w:rPr>
                <w:rFonts w:ascii="Arial" w:eastAsia="SimSun" w:hAnsi="Arial" w:cs="Arial"/>
                <w:lang w:eastAsia="zh-CN"/>
              </w:rPr>
              <w:t xml:space="preserve"> Depending on the details and other criteria such as the need for such information during cell (re)selection etc., RAN2 should study whether </w:t>
            </w:r>
            <w:r w:rsidRPr="002F4F7F">
              <w:rPr>
                <w:rFonts w:ascii="Arial" w:eastAsia="SimSun" w:hAnsi="Arial" w:cs="Arial"/>
                <w:lang w:eastAsia="zh-CN"/>
              </w:rPr>
              <w:t>NTN-specific SIB</w:t>
            </w:r>
            <w:r>
              <w:rPr>
                <w:rFonts w:ascii="Arial" w:eastAsia="SimSun" w:hAnsi="Arial" w:cs="Arial"/>
                <w:lang w:eastAsia="zh-CN"/>
              </w:rPr>
              <w:t xml:space="preserve"> is introduced.</w:t>
            </w:r>
          </w:p>
        </w:tc>
      </w:tr>
      <w:tr w:rsidR="00757D9F" w14:paraId="35EBD600" w14:textId="77777777" w:rsidTr="00757D9F">
        <w:tc>
          <w:tcPr>
            <w:tcW w:w="1668" w:type="dxa"/>
            <w:tcBorders>
              <w:top w:val="single" w:sz="4" w:space="0" w:color="auto"/>
              <w:left w:val="single" w:sz="4" w:space="0" w:color="auto"/>
              <w:bottom w:val="single" w:sz="4" w:space="0" w:color="auto"/>
              <w:right w:val="single" w:sz="4" w:space="0" w:color="auto"/>
            </w:tcBorders>
          </w:tcPr>
          <w:p w14:paraId="5EDFC76C"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lastRenderedPageBreak/>
              <w:t>Eutelsat</w:t>
            </w:r>
          </w:p>
        </w:tc>
        <w:tc>
          <w:tcPr>
            <w:tcW w:w="1559" w:type="dxa"/>
            <w:tcBorders>
              <w:top w:val="single" w:sz="4" w:space="0" w:color="auto"/>
              <w:left w:val="single" w:sz="4" w:space="0" w:color="auto"/>
              <w:bottom w:val="single" w:sz="4" w:space="0" w:color="auto"/>
              <w:right w:val="single" w:sz="4" w:space="0" w:color="auto"/>
            </w:tcBorders>
          </w:tcPr>
          <w:p w14:paraId="49F26515"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731CB137"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May be aligned to NR NTN solution if the specified ephemeris information addresses the IoT NTN needs.</w:t>
            </w:r>
          </w:p>
          <w:p w14:paraId="2EC77BF9" w14:textId="77777777" w:rsidR="00757D9F" w:rsidRDefault="00757D9F" w:rsidP="004917A5">
            <w:pPr>
              <w:spacing w:after="0"/>
              <w:jc w:val="both"/>
              <w:rPr>
                <w:rFonts w:ascii="Arial" w:eastAsia="SimSun" w:hAnsi="Arial" w:cs="Arial"/>
                <w:lang w:eastAsia="zh-CN"/>
              </w:rPr>
            </w:pPr>
          </w:p>
        </w:tc>
      </w:tr>
      <w:tr w:rsidR="00A221C2" w:rsidRPr="00FF6EA1" w14:paraId="22BAC0C1" w14:textId="77777777" w:rsidTr="00A221C2">
        <w:tc>
          <w:tcPr>
            <w:tcW w:w="1668" w:type="dxa"/>
            <w:tcBorders>
              <w:top w:val="single" w:sz="4" w:space="0" w:color="auto"/>
              <w:left w:val="single" w:sz="4" w:space="0" w:color="auto"/>
              <w:bottom w:val="single" w:sz="4" w:space="0" w:color="auto"/>
              <w:right w:val="single" w:sz="4" w:space="0" w:color="auto"/>
            </w:tcBorders>
          </w:tcPr>
          <w:p w14:paraId="56FCAB43" w14:textId="77777777" w:rsidR="00A221C2" w:rsidRDefault="00A221C2" w:rsidP="004917A5">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364319F5" w14:textId="77777777" w:rsidR="00A221C2" w:rsidRDefault="00A221C2" w:rsidP="004917A5">
            <w:pPr>
              <w:spacing w:after="0"/>
              <w:jc w:val="both"/>
              <w:rPr>
                <w:rFonts w:ascii="Arial" w:eastAsia="SimSun" w:hAnsi="Arial" w:cs="Arial"/>
                <w:lang w:eastAsia="zh-CN"/>
              </w:rPr>
            </w:pPr>
          </w:p>
        </w:tc>
        <w:tc>
          <w:tcPr>
            <w:tcW w:w="5998" w:type="dxa"/>
            <w:tcBorders>
              <w:top w:val="single" w:sz="4" w:space="0" w:color="auto"/>
              <w:left w:val="single" w:sz="4" w:space="0" w:color="auto"/>
              <w:bottom w:val="single" w:sz="4" w:space="0" w:color="auto"/>
              <w:right w:val="single" w:sz="4" w:space="0" w:color="auto"/>
            </w:tcBorders>
          </w:tcPr>
          <w:p w14:paraId="4747A611" w14:textId="77777777" w:rsidR="00A221C2" w:rsidRPr="00FF6EA1" w:rsidRDefault="00A221C2" w:rsidP="004917A5">
            <w:pPr>
              <w:spacing w:after="0"/>
              <w:jc w:val="both"/>
              <w:rPr>
                <w:rFonts w:ascii="Arial" w:eastAsia="SimSun" w:hAnsi="Arial" w:cs="Arial"/>
                <w:lang w:eastAsia="zh-CN"/>
              </w:rPr>
            </w:pPr>
            <w:r>
              <w:rPr>
                <w:rFonts w:ascii="Arial" w:eastAsia="SimSun" w:hAnsi="Arial" w:cs="Arial"/>
                <w:lang w:eastAsia="zh-CN"/>
              </w:rPr>
              <w:t>Likely yes but we prefer to wait for RAN1 details as well as NR NTN decisions.</w:t>
            </w:r>
          </w:p>
        </w:tc>
      </w:tr>
      <w:tr w:rsidR="000E60A1" w:rsidRPr="00FF6EA1" w14:paraId="02BE8514" w14:textId="77777777" w:rsidTr="00A221C2">
        <w:tc>
          <w:tcPr>
            <w:tcW w:w="1668" w:type="dxa"/>
            <w:tcBorders>
              <w:top w:val="single" w:sz="4" w:space="0" w:color="auto"/>
              <w:left w:val="single" w:sz="4" w:space="0" w:color="auto"/>
              <w:bottom w:val="single" w:sz="4" w:space="0" w:color="auto"/>
              <w:right w:val="single" w:sz="4" w:space="0" w:color="auto"/>
            </w:tcBorders>
          </w:tcPr>
          <w:p w14:paraId="6EDF7EDF" w14:textId="6203FBA6" w:rsidR="000E60A1" w:rsidRDefault="000E60A1" w:rsidP="004917A5">
            <w:pPr>
              <w:spacing w:after="0"/>
              <w:jc w:val="both"/>
              <w:rPr>
                <w:rFonts w:ascii="Arial" w:eastAsia="SimSun" w:hAnsi="Arial" w:cs="Arial"/>
                <w:lang w:eastAsia="zh-CN"/>
              </w:rPr>
            </w:pPr>
            <w:r>
              <w:rPr>
                <w:rFonts w:ascii="Arial" w:eastAsia="SimSun" w:hAnsi="Arial" w:cs="Arial"/>
                <w:lang w:eastAsia="zh-CN"/>
              </w:rPr>
              <w:t>Inmarsat</w:t>
            </w:r>
          </w:p>
        </w:tc>
        <w:tc>
          <w:tcPr>
            <w:tcW w:w="1559" w:type="dxa"/>
            <w:tcBorders>
              <w:top w:val="single" w:sz="4" w:space="0" w:color="auto"/>
              <w:left w:val="single" w:sz="4" w:space="0" w:color="auto"/>
              <w:bottom w:val="single" w:sz="4" w:space="0" w:color="auto"/>
              <w:right w:val="single" w:sz="4" w:space="0" w:color="auto"/>
            </w:tcBorders>
          </w:tcPr>
          <w:p w14:paraId="0F1331E4" w14:textId="4DD9EFAA" w:rsidR="000E60A1" w:rsidRDefault="000E60A1" w:rsidP="004917A5">
            <w:pPr>
              <w:spacing w:after="0"/>
              <w:jc w:val="both"/>
              <w:rPr>
                <w:rFonts w:ascii="Arial" w:eastAsia="SimSun" w:hAnsi="Arial" w:cs="Arial"/>
                <w:lang w:eastAsia="zh-CN"/>
              </w:rPr>
            </w:pPr>
            <w:r>
              <w:rPr>
                <w:rFonts w:ascii="Arial" w:eastAsia="SimSun" w:hAnsi="Arial" w:cs="Arial"/>
                <w:lang w:eastAsia="zh-CN"/>
              </w:rPr>
              <w:t>Yes</w:t>
            </w:r>
          </w:p>
        </w:tc>
        <w:tc>
          <w:tcPr>
            <w:tcW w:w="5998" w:type="dxa"/>
            <w:tcBorders>
              <w:top w:val="single" w:sz="4" w:space="0" w:color="auto"/>
              <w:left w:val="single" w:sz="4" w:space="0" w:color="auto"/>
              <w:bottom w:val="single" w:sz="4" w:space="0" w:color="auto"/>
              <w:right w:val="single" w:sz="4" w:space="0" w:color="auto"/>
            </w:tcBorders>
          </w:tcPr>
          <w:p w14:paraId="6E6DBB7C" w14:textId="000860B7" w:rsidR="000E60A1" w:rsidRDefault="000E60A1" w:rsidP="004917A5">
            <w:pPr>
              <w:spacing w:after="0"/>
              <w:jc w:val="both"/>
              <w:rPr>
                <w:rFonts w:ascii="Arial" w:eastAsia="SimSun" w:hAnsi="Arial" w:cs="Arial"/>
                <w:lang w:eastAsia="zh-CN"/>
              </w:rPr>
            </w:pPr>
            <w:r>
              <w:rPr>
                <w:rFonts w:ascii="Arial" w:eastAsia="SimSun" w:hAnsi="Arial" w:cs="Arial"/>
                <w:lang w:eastAsia="zh-CN"/>
              </w:rPr>
              <w:t>Most likely.</w:t>
            </w: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r>
              <w:rPr>
                <w:rFonts w:ascii="Arial" w:eastAsia="SimSun" w:hAnsi="Arial" w:cs="Arial"/>
                <w:lang w:eastAsia="zh-CN"/>
              </w:rPr>
              <w:t>Novamin</w:t>
            </w:r>
            <w:r w:rsidR="00476B1E" w:rsidRPr="007E73ED">
              <w:rPr>
                <w:rFonts w:ascii="Arial" w:eastAsia="SimSun" w:hAnsi="Arial" w:cs="Arial"/>
                <w:lang w:eastAsia="zh-CN"/>
              </w:rPr>
              <w:t>t</w:t>
            </w:r>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07E7D0E2" w14:textId="2F90BB19" w:rsidR="001A39F9" w:rsidRDefault="006718B0"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3451CB5" w14:textId="77777777" w:rsidR="001A39F9" w:rsidRDefault="001A39F9" w:rsidP="001A39F9">
            <w:pPr>
              <w:spacing w:after="0"/>
              <w:jc w:val="both"/>
              <w:rPr>
                <w:rFonts w:ascii="Arial" w:eastAsia="SimSun" w:hAnsi="Arial" w:cs="Arial"/>
                <w:lang w:eastAsia="zh-CN"/>
              </w:rPr>
            </w:pPr>
          </w:p>
        </w:tc>
      </w:tr>
      <w:tr w:rsidR="002D3174" w14:paraId="020398D7" w14:textId="77777777" w:rsidTr="00B62640">
        <w:tc>
          <w:tcPr>
            <w:tcW w:w="1668" w:type="dxa"/>
          </w:tcPr>
          <w:p w14:paraId="2909476F" w14:textId="745793D0" w:rsidR="002D3174" w:rsidRDefault="002D3174" w:rsidP="002D3174">
            <w:pPr>
              <w:spacing w:after="0"/>
              <w:jc w:val="both"/>
              <w:rPr>
                <w:rFonts w:ascii="Arial" w:eastAsia="SimSun" w:hAnsi="Arial" w:cs="Arial"/>
                <w:lang w:eastAsia="zh-CN"/>
              </w:rPr>
            </w:pPr>
            <w:r>
              <w:rPr>
                <w:rFonts w:ascii="Arial" w:eastAsia="SimSun" w:hAnsi="Arial" w:cs="Arial"/>
                <w:lang w:eastAsia="zh-CN"/>
              </w:rPr>
              <w:t>Qualcomm</w:t>
            </w:r>
          </w:p>
        </w:tc>
        <w:tc>
          <w:tcPr>
            <w:tcW w:w="1559" w:type="dxa"/>
          </w:tcPr>
          <w:p w14:paraId="64062A64" w14:textId="5ECE88B9" w:rsidR="002D3174" w:rsidRDefault="002D3174" w:rsidP="002D3174">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B951997" w14:textId="5C27C5EC" w:rsidR="002D3174" w:rsidRDefault="00F91CB4" w:rsidP="00B170C5">
            <w:pPr>
              <w:spacing w:after="0"/>
              <w:jc w:val="both"/>
              <w:rPr>
                <w:rFonts w:ascii="Arial" w:eastAsia="SimSun" w:hAnsi="Arial" w:cs="Arial"/>
                <w:lang w:eastAsia="zh-CN"/>
              </w:rPr>
            </w:pPr>
            <w:r>
              <w:rPr>
                <w:rFonts w:ascii="Arial" w:eastAsia="SimSun" w:hAnsi="Arial" w:cs="Arial"/>
                <w:lang w:eastAsia="zh-CN"/>
              </w:rPr>
              <w:t xml:space="preserve">Agree with ZTE. </w:t>
            </w:r>
            <w:r w:rsidR="0020212B">
              <w:rPr>
                <w:rFonts w:ascii="Arial" w:eastAsia="SimSun" w:hAnsi="Arial" w:cs="Arial"/>
                <w:lang w:eastAsia="zh-CN"/>
              </w:rPr>
              <w:t xml:space="preserve">Frequent </w:t>
            </w:r>
            <w:r w:rsidR="0000397F">
              <w:rPr>
                <w:rFonts w:ascii="Arial" w:eastAsia="SimSun" w:hAnsi="Arial" w:cs="Arial"/>
                <w:lang w:eastAsia="zh-CN"/>
              </w:rPr>
              <w:t xml:space="preserve">SI acquisition </w:t>
            </w:r>
            <w:r w:rsidR="0020212B">
              <w:rPr>
                <w:rFonts w:ascii="Arial" w:eastAsia="SimSun" w:hAnsi="Arial" w:cs="Arial"/>
                <w:lang w:eastAsia="zh-CN"/>
              </w:rPr>
              <w:t xml:space="preserve">should be avoided </w:t>
            </w:r>
            <w:r w:rsidR="0000397F">
              <w:rPr>
                <w:rFonts w:ascii="Arial" w:eastAsia="SimSun" w:hAnsi="Arial" w:cs="Arial"/>
                <w:lang w:eastAsia="zh-CN"/>
              </w:rPr>
              <w:t>upon frequent cell change</w:t>
            </w:r>
            <w:r w:rsidR="008B3383">
              <w:rPr>
                <w:rFonts w:ascii="Arial" w:eastAsia="SimSun" w:hAnsi="Arial" w:cs="Arial"/>
                <w:lang w:eastAsia="zh-CN"/>
              </w:rPr>
              <w:t xml:space="preserve"> due to moving cells</w:t>
            </w:r>
            <w:r w:rsidR="00DB1C2A">
              <w:rPr>
                <w:rFonts w:ascii="Arial" w:eastAsia="SimSun" w:hAnsi="Arial" w:cs="Arial"/>
                <w:lang w:eastAsia="zh-CN"/>
              </w:rPr>
              <w:t>.</w:t>
            </w:r>
          </w:p>
        </w:tc>
      </w:tr>
      <w:tr w:rsidR="000B5C9E" w14:paraId="0DCA836A" w14:textId="77777777" w:rsidTr="00B62640">
        <w:tc>
          <w:tcPr>
            <w:tcW w:w="1668" w:type="dxa"/>
          </w:tcPr>
          <w:p w14:paraId="65B86F26" w14:textId="571E7252"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6F8D03A8" w14:textId="05BB5AEF" w:rsidR="000B5C9E" w:rsidRDefault="000B5C9E" w:rsidP="002D3174">
            <w:pPr>
              <w:spacing w:after="0"/>
              <w:jc w:val="both"/>
              <w:rPr>
                <w:rFonts w:ascii="Arial" w:eastAsia="SimSun" w:hAnsi="Arial" w:cs="Arial"/>
                <w:lang w:eastAsia="zh-CN"/>
              </w:rPr>
            </w:pPr>
            <w:r>
              <w:rPr>
                <w:rFonts w:ascii="Arial" w:eastAsia="SimSun" w:hAnsi="Arial" w:cs="Arial" w:hint="eastAsia"/>
                <w:lang w:eastAsia="zh-CN"/>
              </w:rPr>
              <w:t>F</w:t>
            </w:r>
            <w:r>
              <w:rPr>
                <w:rFonts w:ascii="Arial" w:eastAsia="SimSun" w:hAnsi="Arial" w:cs="Arial"/>
                <w:lang w:eastAsia="zh-CN"/>
              </w:rPr>
              <w:t>FS</w:t>
            </w:r>
          </w:p>
        </w:tc>
        <w:tc>
          <w:tcPr>
            <w:tcW w:w="5998" w:type="dxa"/>
          </w:tcPr>
          <w:p w14:paraId="0FD231BB" w14:textId="6A670C68" w:rsidR="000B5C9E" w:rsidRDefault="000B5C9E" w:rsidP="00B170C5">
            <w:pPr>
              <w:spacing w:after="0"/>
              <w:jc w:val="both"/>
              <w:rPr>
                <w:rFonts w:ascii="Arial" w:eastAsia="SimSun" w:hAnsi="Arial" w:cs="Arial"/>
                <w:lang w:eastAsia="zh-CN"/>
              </w:rPr>
            </w:pPr>
            <w:r>
              <w:rPr>
                <w:rFonts w:ascii="Arial" w:eastAsia="SimSun" w:hAnsi="Arial" w:cs="Arial" w:hint="eastAsia"/>
                <w:lang w:eastAsia="zh-CN"/>
              </w:rPr>
              <w:t>I</w:t>
            </w:r>
            <w:r>
              <w:rPr>
                <w:rFonts w:ascii="Arial" w:eastAsia="SimSun" w:hAnsi="Arial" w:cs="Arial"/>
                <w:lang w:eastAsia="zh-CN"/>
              </w:rPr>
              <w:t xml:space="preserve">f ephemeris is broadcasted as a new SIB, this could be considered e.g. in a satellite </w:t>
            </w:r>
            <w:r>
              <w:rPr>
                <w:rFonts w:ascii="Arial" w:eastAsia="SimSun" w:hAnsi="Arial" w:cs="Arial" w:hint="eastAsia"/>
                <w:lang w:eastAsia="zh-CN"/>
              </w:rPr>
              <w:t>constellation</w:t>
            </w:r>
            <w:r>
              <w:rPr>
                <w:rFonts w:ascii="Arial" w:eastAsia="SimSun" w:hAnsi="Arial" w:cs="Arial"/>
                <w:lang w:eastAsia="zh-CN"/>
              </w:rPr>
              <w:t xml:space="preserve"> </w:t>
            </w:r>
            <w:r>
              <w:rPr>
                <w:rFonts w:ascii="Arial" w:eastAsia="SimSun" w:hAnsi="Arial" w:cs="Arial" w:hint="eastAsia"/>
                <w:lang w:eastAsia="zh-CN"/>
              </w:rPr>
              <w:t>manner</w:t>
            </w:r>
            <w:r>
              <w:rPr>
                <w:rFonts w:ascii="Arial" w:eastAsia="SimSun" w:hAnsi="Arial" w:cs="Arial"/>
                <w:lang w:eastAsia="zh-CN"/>
              </w:rPr>
              <w:t>.</w:t>
            </w:r>
          </w:p>
        </w:tc>
      </w:tr>
      <w:tr w:rsidR="00757EA9" w14:paraId="642BBFD1" w14:textId="77777777" w:rsidTr="00B62640">
        <w:tc>
          <w:tcPr>
            <w:tcW w:w="1668" w:type="dxa"/>
          </w:tcPr>
          <w:p w14:paraId="5C1D1AB9" w14:textId="6326B9EF" w:rsidR="00757EA9" w:rsidRDefault="00757EA9" w:rsidP="00757EA9">
            <w:pPr>
              <w:spacing w:after="0"/>
              <w:jc w:val="both"/>
              <w:rPr>
                <w:rFonts w:ascii="Arial" w:eastAsia="SimSun" w:hAnsi="Arial" w:cs="Arial"/>
                <w:lang w:eastAsia="zh-CN"/>
              </w:rPr>
            </w:pPr>
            <w:r>
              <w:rPr>
                <w:rFonts w:ascii="Arial" w:eastAsia="SimSun" w:hAnsi="Arial" w:cs="Arial"/>
                <w:lang w:eastAsia="zh-CN"/>
              </w:rPr>
              <w:t>Nokia</w:t>
            </w:r>
          </w:p>
        </w:tc>
        <w:tc>
          <w:tcPr>
            <w:tcW w:w="1559" w:type="dxa"/>
          </w:tcPr>
          <w:p w14:paraId="63971681" w14:textId="5FB80414" w:rsidR="00757EA9" w:rsidRDefault="00757EA9" w:rsidP="00757EA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364730E6" w14:textId="31814F94" w:rsidR="00757EA9" w:rsidRDefault="00757EA9" w:rsidP="00757EA9">
            <w:pPr>
              <w:spacing w:after="0"/>
              <w:jc w:val="both"/>
              <w:rPr>
                <w:rFonts w:ascii="Arial" w:eastAsia="SimSun" w:hAnsi="Arial" w:cs="Arial"/>
                <w:lang w:eastAsia="zh-CN"/>
              </w:rPr>
            </w:pPr>
            <w:r>
              <w:rPr>
                <w:rFonts w:ascii="Arial" w:eastAsia="SimSun" w:hAnsi="Arial" w:cs="Arial"/>
                <w:lang w:eastAsia="zh-CN"/>
              </w:rPr>
              <w:t>Some form of common system information across set of NTN cells would be beneficial to reduce the system information re-acquistion for every cell change. Cell-change scenario cannot be avoided even for stationary device in NTN system. Hence some improvement on this aspect can be considered. The details of which system information to be considered for this common system information can be discussed further.</w:t>
            </w:r>
          </w:p>
        </w:tc>
      </w:tr>
      <w:tr w:rsidR="002A4192" w:rsidRPr="00443118" w14:paraId="63DAFB3A" w14:textId="77777777" w:rsidTr="002A4192">
        <w:tc>
          <w:tcPr>
            <w:tcW w:w="1668" w:type="dxa"/>
            <w:tcBorders>
              <w:top w:val="single" w:sz="4" w:space="0" w:color="auto"/>
              <w:left w:val="single" w:sz="4" w:space="0" w:color="auto"/>
              <w:bottom w:val="single" w:sz="4" w:space="0" w:color="auto"/>
              <w:right w:val="single" w:sz="4" w:space="0" w:color="auto"/>
            </w:tcBorders>
          </w:tcPr>
          <w:p w14:paraId="5CF9EA64"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CATT</w:t>
            </w:r>
          </w:p>
        </w:tc>
        <w:tc>
          <w:tcPr>
            <w:tcW w:w="1559" w:type="dxa"/>
            <w:tcBorders>
              <w:top w:val="single" w:sz="4" w:space="0" w:color="auto"/>
              <w:left w:val="single" w:sz="4" w:space="0" w:color="auto"/>
              <w:bottom w:val="single" w:sz="4" w:space="0" w:color="auto"/>
              <w:right w:val="single" w:sz="4" w:space="0" w:color="auto"/>
            </w:tcBorders>
          </w:tcPr>
          <w:p w14:paraId="7AA1DB3C"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hint="eastAsia"/>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2E6495FE" w14:textId="77777777" w:rsidR="002A4192" w:rsidRPr="002A4192" w:rsidRDefault="002A4192" w:rsidP="000A58C5">
            <w:pPr>
              <w:spacing w:after="0"/>
              <w:jc w:val="both"/>
              <w:rPr>
                <w:rFonts w:ascii="Arial" w:eastAsia="SimSun" w:hAnsi="Arial" w:cs="Arial"/>
                <w:lang w:eastAsia="zh-CN"/>
              </w:rPr>
            </w:pPr>
            <w:r w:rsidRPr="002A4192">
              <w:rPr>
                <w:rFonts w:ascii="Arial" w:eastAsia="SimSun" w:hAnsi="Arial" w:cs="Arial"/>
                <w:lang w:eastAsia="zh-CN"/>
              </w:rPr>
              <w:t>T</w:t>
            </w:r>
            <w:r w:rsidRPr="002A4192">
              <w:rPr>
                <w:rFonts w:ascii="Arial" w:eastAsia="SimSun" w:hAnsi="Arial" w:cs="Arial" w:hint="eastAsia"/>
                <w:lang w:eastAsia="zh-CN"/>
              </w:rPr>
              <w:t>his is a kind of optimization, not essential for IoT NTN Rel-17. If necessary, we could further consider it in the future release.</w:t>
            </w:r>
          </w:p>
        </w:tc>
      </w:tr>
      <w:tr w:rsidR="000A58C5" w:rsidRPr="00443118" w14:paraId="15EAB038" w14:textId="77777777" w:rsidTr="002A4192">
        <w:tc>
          <w:tcPr>
            <w:tcW w:w="1668" w:type="dxa"/>
            <w:tcBorders>
              <w:top w:val="single" w:sz="4" w:space="0" w:color="auto"/>
              <w:left w:val="single" w:sz="4" w:space="0" w:color="auto"/>
              <w:bottom w:val="single" w:sz="4" w:space="0" w:color="auto"/>
              <w:right w:val="single" w:sz="4" w:space="0" w:color="auto"/>
            </w:tcBorders>
          </w:tcPr>
          <w:p w14:paraId="0A80CC3B" w14:textId="36158FAD"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Ericsson</w:t>
            </w:r>
          </w:p>
        </w:tc>
        <w:tc>
          <w:tcPr>
            <w:tcW w:w="1559" w:type="dxa"/>
            <w:tcBorders>
              <w:top w:val="single" w:sz="4" w:space="0" w:color="auto"/>
              <w:left w:val="single" w:sz="4" w:space="0" w:color="auto"/>
              <w:bottom w:val="single" w:sz="4" w:space="0" w:color="auto"/>
              <w:right w:val="single" w:sz="4" w:space="0" w:color="auto"/>
            </w:tcBorders>
          </w:tcPr>
          <w:p w14:paraId="0A27B7C6" w14:textId="4BAE6BC8"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No</w:t>
            </w:r>
          </w:p>
        </w:tc>
        <w:tc>
          <w:tcPr>
            <w:tcW w:w="5998" w:type="dxa"/>
            <w:tcBorders>
              <w:top w:val="single" w:sz="4" w:space="0" w:color="auto"/>
              <w:left w:val="single" w:sz="4" w:space="0" w:color="auto"/>
              <w:bottom w:val="single" w:sz="4" w:space="0" w:color="auto"/>
              <w:right w:val="single" w:sz="4" w:space="0" w:color="auto"/>
            </w:tcBorders>
          </w:tcPr>
          <w:p w14:paraId="30C1CD38" w14:textId="7D69BC95" w:rsidR="000A58C5" w:rsidRPr="002A4192" w:rsidRDefault="000A58C5" w:rsidP="000A58C5">
            <w:pPr>
              <w:spacing w:after="0"/>
              <w:jc w:val="both"/>
              <w:rPr>
                <w:rFonts w:ascii="Arial" w:eastAsia="SimSun" w:hAnsi="Arial" w:cs="Arial"/>
                <w:lang w:eastAsia="zh-CN"/>
              </w:rPr>
            </w:pPr>
            <w:r>
              <w:rPr>
                <w:rFonts w:ascii="Arial" w:eastAsia="SimSun" w:hAnsi="Arial" w:cs="Arial"/>
                <w:lang w:eastAsia="zh-CN"/>
              </w:rPr>
              <w:t>However, it would be good to study whether/how to reduce the need for system information acquisition, considering the frequency of service/feeder link switch, to mitigate the impact on UE power consumption.</w:t>
            </w:r>
          </w:p>
        </w:tc>
      </w:tr>
      <w:tr w:rsidR="00757D9F" w14:paraId="75F2229B" w14:textId="77777777" w:rsidTr="00757D9F">
        <w:tc>
          <w:tcPr>
            <w:tcW w:w="1668" w:type="dxa"/>
            <w:tcBorders>
              <w:top w:val="single" w:sz="4" w:space="0" w:color="auto"/>
              <w:left w:val="single" w:sz="4" w:space="0" w:color="auto"/>
              <w:bottom w:val="single" w:sz="4" w:space="0" w:color="auto"/>
              <w:right w:val="single" w:sz="4" w:space="0" w:color="auto"/>
            </w:tcBorders>
          </w:tcPr>
          <w:p w14:paraId="79A5BC05" w14:textId="77777777" w:rsidR="00757D9F" w:rsidRDefault="00757D9F" w:rsidP="004917A5">
            <w:pPr>
              <w:spacing w:after="0"/>
              <w:jc w:val="both"/>
              <w:rPr>
                <w:rFonts w:ascii="Arial" w:eastAsia="SimSun" w:hAnsi="Arial" w:cs="Arial"/>
                <w:lang w:eastAsia="zh-CN"/>
              </w:rPr>
            </w:pPr>
            <w:r>
              <w:rPr>
                <w:rFonts w:ascii="Arial" w:eastAsia="SimSun" w:hAnsi="Arial" w:cs="Arial"/>
                <w:lang w:eastAsia="zh-CN"/>
              </w:rPr>
              <w:t>Eutelsat</w:t>
            </w:r>
          </w:p>
        </w:tc>
        <w:tc>
          <w:tcPr>
            <w:tcW w:w="1559" w:type="dxa"/>
            <w:tcBorders>
              <w:top w:val="single" w:sz="4" w:space="0" w:color="auto"/>
              <w:left w:val="single" w:sz="4" w:space="0" w:color="auto"/>
              <w:bottom w:val="single" w:sz="4" w:space="0" w:color="auto"/>
              <w:right w:val="single" w:sz="4" w:space="0" w:color="auto"/>
            </w:tcBorders>
          </w:tcPr>
          <w:p w14:paraId="662B0E1D" w14:textId="50D82D28" w:rsidR="00757D9F" w:rsidRPr="00757D9F" w:rsidRDefault="00E773C3" w:rsidP="004917A5">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1CC969F2" w14:textId="063829A0" w:rsidR="00E773C3" w:rsidRPr="000C4775" w:rsidRDefault="000C4775" w:rsidP="004917A5">
            <w:pPr>
              <w:spacing w:after="0"/>
              <w:jc w:val="both"/>
              <w:rPr>
                <w:rFonts w:ascii="Arial" w:eastAsia="SimSun" w:hAnsi="Arial" w:cs="Arial"/>
                <w:lang w:eastAsia="zh-CN"/>
              </w:rPr>
            </w:pPr>
            <w:r>
              <w:rPr>
                <w:rFonts w:ascii="Arial" w:eastAsia="SimSun" w:hAnsi="Arial" w:cs="Arial"/>
                <w:lang w:eastAsia="zh-CN"/>
              </w:rPr>
              <w:t>O</w:t>
            </w:r>
            <w:r w:rsidR="00E773C3">
              <w:rPr>
                <w:rFonts w:ascii="Arial" w:eastAsia="SimSun" w:hAnsi="Arial" w:cs="Arial"/>
                <w:lang w:eastAsia="zh-CN"/>
              </w:rPr>
              <w:t xml:space="preserve">ptimizations </w:t>
            </w:r>
            <w:r>
              <w:rPr>
                <w:rFonts w:ascii="Arial" w:eastAsia="SimSun" w:hAnsi="Arial" w:cs="Arial"/>
                <w:lang w:eastAsia="zh-CN"/>
              </w:rPr>
              <w:t xml:space="preserve">wrt power </w:t>
            </w:r>
            <w:r w:rsidR="00223DC5">
              <w:rPr>
                <w:rFonts w:ascii="Arial" w:eastAsia="SimSun" w:hAnsi="Arial" w:cs="Arial"/>
                <w:lang w:eastAsia="zh-CN"/>
              </w:rPr>
              <w:t>savings</w:t>
            </w:r>
            <w:r>
              <w:rPr>
                <w:rFonts w:ascii="Arial" w:eastAsia="SimSun" w:hAnsi="Arial" w:cs="Arial"/>
                <w:lang w:eastAsia="zh-CN"/>
              </w:rPr>
              <w:t xml:space="preserve"> </w:t>
            </w:r>
            <w:r w:rsidR="00223DC5">
              <w:rPr>
                <w:rFonts w:ascii="Arial" w:eastAsia="SimSun" w:hAnsi="Arial" w:cs="Arial"/>
                <w:lang w:eastAsia="zh-CN"/>
              </w:rPr>
              <w:t xml:space="preserve">are </w:t>
            </w:r>
            <w:r w:rsidR="00E773C3">
              <w:rPr>
                <w:rFonts w:ascii="Arial" w:eastAsia="SimSun" w:hAnsi="Arial" w:cs="Arial"/>
                <w:lang w:eastAsia="zh-CN"/>
              </w:rPr>
              <w:t xml:space="preserve">worthwhile to investigate if time allows </w:t>
            </w:r>
            <w:r>
              <w:rPr>
                <w:rFonts w:ascii="Arial" w:eastAsia="SimSun" w:hAnsi="Arial" w:cs="Arial"/>
                <w:lang w:eastAsia="zh-CN"/>
              </w:rPr>
              <w:t>/</w:t>
            </w:r>
            <w:r w:rsidR="00E773C3">
              <w:rPr>
                <w:rFonts w:ascii="Arial" w:eastAsia="SimSun" w:hAnsi="Arial" w:cs="Arial"/>
                <w:lang w:eastAsia="zh-CN"/>
              </w:rPr>
              <w:t xml:space="preserve"> in next release.</w:t>
            </w:r>
          </w:p>
        </w:tc>
      </w:tr>
      <w:tr w:rsidR="00A221C2" w14:paraId="337638C3" w14:textId="77777777" w:rsidTr="00A221C2">
        <w:tc>
          <w:tcPr>
            <w:tcW w:w="1668" w:type="dxa"/>
            <w:tcBorders>
              <w:top w:val="single" w:sz="4" w:space="0" w:color="auto"/>
              <w:left w:val="single" w:sz="4" w:space="0" w:color="auto"/>
              <w:bottom w:val="single" w:sz="4" w:space="0" w:color="auto"/>
              <w:right w:val="single" w:sz="4" w:space="0" w:color="auto"/>
            </w:tcBorders>
          </w:tcPr>
          <w:p w14:paraId="54D442F1" w14:textId="77777777" w:rsidR="00A221C2" w:rsidRDefault="00A221C2" w:rsidP="004917A5">
            <w:pPr>
              <w:spacing w:after="0"/>
              <w:jc w:val="both"/>
              <w:rPr>
                <w:rFonts w:ascii="Arial" w:eastAsia="SimSun" w:hAnsi="Arial" w:cs="Arial"/>
                <w:lang w:eastAsia="zh-CN"/>
              </w:rPr>
            </w:pPr>
            <w:r>
              <w:rPr>
                <w:rFonts w:ascii="Arial" w:eastAsia="SimSun" w:hAnsi="Arial" w:cs="Arial"/>
                <w:lang w:eastAsia="zh-CN"/>
              </w:rPr>
              <w:t>Sequans</w:t>
            </w:r>
          </w:p>
        </w:tc>
        <w:tc>
          <w:tcPr>
            <w:tcW w:w="1559" w:type="dxa"/>
            <w:tcBorders>
              <w:top w:val="single" w:sz="4" w:space="0" w:color="auto"/>
              <w:left w:val="single" w:sz="4" w:space="0" w:color="auto"/>
              <w:bottom w:val="single" w:sz="4" w:space="0" w:color="auto"/>
              <w:right w:val="single" w:sz="4" w:space="0" w:color="auto"/>
            </w:tcBorders>
          </w:tcPr>
          <w:p w14:paraId="6E18EFD0" w14:textId="77777777" w:rsidR="00A221C2" w:rsidRDefault="00A221C2" w:rsidP="004917A5">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4DB4FDB7" w14:textId="77777777" w:rsidR="00A221C2" w:rsidRDefault="00A221C2" w:rsidP="004917A5">
            <w:pPr>
              <w:spacing w:after="0"/>
              <w:jc w:val="both"/>
              <w:rPr>
                <w:rFonts w:ascii="Arial" w:eastAsia="SimSun" w:hAnsi="Arial" w:cs="Arial"/>
                <w:lang w:eastAsia="zh-CN"/>
              </w:rPr>
            </w:pPr>
            <w:r>
              <w:rPr>
                <w:rFonts w:ascii="Arial" w:eastAsia="SimSun" w:hAnsi="Arial" w:cs="Arial"/>
                <w:lang w:eastAsia="zh-CN"/>
              </w:rPr>
              <w:t>We are not sure what is implied by "</w:t>
            </w:r>
            <w:r w:rsidRPr="00B60787">
              <w:rPr>
                <w:rFonts w:ascii="Arial" w:eastAsia="SimSun" w:hAnsi="Arial" w:cs="Arial"/>
                <w:lang w:eastAsia="zh-CN"/>
              </w:rPr>
              <w:t>SI Area Concept</w:t>
            </w:r>
            <w:r>
              <w:rPr>
                <w:rFonts w:ascii="Arial" w:eastAsia="SimSun" w:hAnsi="Arial" w:cs="Arial"/>
                <w:lang w:eastAsia="zh-CN"/>
              </w:rPr>
              <w:t>" but agree to consider improvements to limit frequent SI acquisition.</w:t>
            </w:r>
          </w:p>
        </w:tc>
      </w:tr>
      <w:tr w:rsidR="000E60A1" w14:paraId="4EBD5245" w14:textId="77777777" w:rsidTr="00A221C2">
        <w:tc>
          <w:tcPr>
            <w:tcW w:w="1668" w:type="dxa"/>
            <w:tcBorders>
              <w:top w:val="single" w:sz="4" w:space="0" w:color="auto"/>
              <w:left w:val="single" w:sz="4" w:space="0" w:color="auto"/>
              <w:bottom w:val="single" w:sz="4" w:space="0" w:color="auto"/>
              <w:right w:val="single" w:sz="4" w:space="0" w:color="auto"/>
            </w:tcBorders>
          </w:tcPr>
          <w:p w14:paraId="187C8F0A" w14:textId="5009F06A" w:rsidR="000E60A1" w:rsidRDefault="000E60A1" w:rsidP="004917A5">
            <w:pPr>
              <w:spacing w:after="0"/>
              <w:jc w:val="both"/>
              <w:rPr>
                <w:rFonts w:ascii="Arial" w:eastAsia="SimSun" w:hAnsi="Arial" w:cs="Arial"/>
                <w:lang w:eastAsia="zh-CN"/>
              </w:rPr>
            </w:pPr>
            <w:r>
              <w:rPr>
                <w:rFonts w:ascii="Arial" w:eastAsia="SimSun" w:hAnsi="Arial" w:cs="Arial"/>
                <w:lang w:eastAsia="zh-CN"/>
              </w:rPr>
              <w:t>Inmarsat</w:t>
            </w:r>
          </w:p>
        </w:tc>
        <w:tc>
          <w:tcPr>
            <w:tcW w:w="1559" w:type="dxa"/>
            <w:tcBorders>
              <w:top w:val="single" w:sz="4" w:space="0" w:color="auto"/>
              <w:left w:val="single" w:sz="4" w:space="0" w:color="auto"/>
              <w:bottom w:val="single" w:sz="4" w:space="0" w:color="auto"/>
              <w:right w:val="single" w:sz="4" w:space="0" w:color="auto"/>
            </w:tcBorders>
          </w:tcPr>
          <w:p w14:paraId="7D883444" w14:textId="2858FA0F" w:rsidR="000E60A1" w:rsidRDefault="000E60A1" w:rsidP="004917A5">
            <w:pPr>
              <w:spacing w:after="0"/>
              <w:jc w:val="both"/>
              <w:rPr>
                <w:rFonts w:ascii="Arial" w:eastAsia="SimSun" w:hAnsi="Arial" w:cs="Arial"/>
                <w:lang w:eastAsia="zh-CN"/>
              </w:rPr>
            </w:pPr>
            <w:r>
              <w:rPr>
                <w:rFonts w:ascii="Arial" w:eastAsia="SimSun" w:hAnsi="Arial" w:cs="Arial"/>
                <w:lang w:eastAsia="zh-CN"/>
              </w:rPr>
              <w:t>FFS</w:t>
            </w:r>
          </w:p>
        </w:tc>
        <w:tc>
          <w:tcPr>
            <w:tcW w:w="5998" w:type="dxa"/>
            <w:tcBorders>
              <w:top w:val="single" w:sz="4" w:space="0" w:color="auto"/>
              <w:left w:val="single" w:sz="4" w:space="0" w:color="auto"/>
              <w:bottom w:val="single" w:sz="4" w:space="0" w:color="auto"/>
              <w:right w:val="single" w:sz="4" w:space="0" w:color="auto"/>
            </w:tcBorders>
          </w:tcPr>
          <w:p w14:paraId="6D4A1966" w14:textId="3DA6F2CA" w:rsidR="000E60A1" w:rsidRDefault="000E60A1" w:rsidP="004917A5">
            <w:pPr>
              <w:spacing w:after="0"/>
              <w:jc w:val="both"/>
              <w:rPr>
                <w:rFonts w:ascii="Arial" w:eastAsia="SimSun" w:hAnsi="Arial" w:cs="Arial"/>
                <w:lang w:eastAsia="zh-CN"/>
              </w:rPr>
            </w:pPr>
            <w:r>
              <w:rPr>
                <w:rFonts w:ascii="Arial" w:eastAsia="SimSun" w:hAnsi="Arial" w:cs="Arial"/>
                <w:lang w:eastAsia="zh-CN"/>
              </w:rPr>
              <w:t>If time allows, but we need to first understand whether it’s really required.</w:t>
            </w: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lastRenderedPageBreak/>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r>
              <w:rPr>
                <w:rFonts w:ascii="Arial" w:eastAsia="SimSun" w:hAnsi="Arial" w:cs="Arial"/>
                <w:lang w:eastAsia="zh-CN"/>
              </w:rPr>
              <w:t>GateHouse</w:t>
            </w:r>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r>
              <w:rPr>
                <w:rFonts w:ascii="Arial" w:eastAsia="SimSun" w:hAnsi="Arial" w:cs="Arial"/>
                <w:lang w:eastAsia="zh-CN"/>
              </w:rPr>
              <w:t>Novamint</w:t>
            </w:r>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r>
              <w:rPr>
                <w:rFonts w:ascii="Arial" w:eastAsia="SimSun" w:hAnsi="Arial" w:cs="Arial"/>
                <w:lang w:eastAsia="zh-CN"/>
              </w:rPr>
              <w:t>Sateliot</w:t>
            </w:r>
          </w:p>
        </w:tc>
        <w:tc>
          <w:tcPr>
            <w:tcW w:w="1559" w:type="dxa"/>
          </w:tcPr>
          <w:p w14:paraId="2482F4F5" w14:textId="1675FEEC" w:rsidR="00F212BD" w:rsidRDefault="006718B0"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97C25E" w14:textId="77777777" w:rsidR="00DB4395" w:rsidRDefault="00DB4395" w:rsidP="00B62640">
            <w:pPr>
              <w:spacing w:after="0"/>
              <w:jc w:val="both"/>
              <w:rPr>
                <w:rFonts w:ascii="Arial" w:eastAsia="SimSun" w:hAnsi="Arial" w:cs="Arial"/>
                <w:lang w:eastAsia="zh-CN"/>
              </w:rPr>
            </w:pPr>
            <w:r>
              <w:rPr>
                <w:rFonts w:ascii="Arial" w:eastAsia="SimSun" w:hAnsi="Arial" w:cs="Arial"/>
                <w:lang w:eastAsia="zh-CN"/>
              </w:rPr>
              <w:t>Agree with GateHouse and Novamint comments.</w:t>
            </w:r>
          </w:p>
          <w:p w14:paraId="1E810331" w14:textId="635DF456" w:rsidR="00DB4395" w:rsidRDefault="00DB4395" w:rsidP="00B62640">
            <w:pPr>
              <w:spacing w:after="0"/>
              <w:jc w:val="both"/>
              <w:rPr>
                <w:rFonts w:ascii="Arial" w:eastAsia="SimSun" w:hAnsi="Arial" w:cs="Arial"/>
                <w:lang w:eastAsia="zh-CN"/>
              </w:rPr>
            </w:pPr>
            <w:r>
              <w:rPr>
                <w:rFonts w:ascii="Arial" w:eastAsia="SimSun" w:hAnsi="Arial" w:cs="Arial"/>
                <w:lang w:eastAsia="zh-CN"/>
              </w:rPr>
              <w:t>In addition, e</w:t>
            </w:r>
            <w:r w:rsidRPr="00DB4395">
              <w:rPr>
                <w:rFonts w:ascii="Arial" w:eastAsia="SimSun" w:hAnsi="Arial" w:cs="Arial"/>
                <w:lang w:eastAsia="zh-CN"/>
              </w:rPr>
              <w:t xml:space="preserve">nhancements </w:t>
            </w:r>
            <w:r>
              <w:rPr>
                <w:rFonts w:ascii="Arial" w:eastAsia="SimSun" w:hAnsi="Arial" w:cs="Arial"/>
                <w:lang w:eastAsia="zh-CN"/>
              </w:rPr>
              <w:t>to enable the proper use of PSM</w:t>
            </w:r>
            <w:r w:rsidR="00672799">
              <w:rPr>
                <w:rFonts w:ascii="Arial" w:eastAsia="SimSun" w:hAnsi="Arial" w:cs="Arial"/>
                <w:lang w:eastAsia="zh-CN"/>
              </w:rPr>
              <w:t xml:space="preserve"> &amp;</w:t>
            </w:r>
            <w:r>
              <w:rPr>
                <w:rFonts w:ascii="Arial" w:eastAsia="SimSun" w:hAnsi="Arial" w:cs="Arial"/>
                <w:lang w:eastAsia="zh-CN"/>
              </w:rPr>
              <w:t xml:space="preserve"> </w:t>
            </w:r>
            <w:r w:rsidRPr="00DB4395">
              <w:rPr>
                <w:rFonts w:ascii="Arial" w:eastAsia="SimSun" w:hAnsi="Arial" w:cs="Arial"/>
                <w:lang w:eastAsia="zh-CN"/>
              </w:rPr>
              <w:t>eDRX</w:t>
            </w:r>
            <w:r w:rsidR="00672799">
              <w:rPr>
                <w:rFonts w:ascii="Arial" w:eastAsia="SimSun" w:hAnsi="Arial" w:cs="Arial"/>
                <w:lang w:eastAsia="zh-CN"/>
              </w:rPr>
              <w:t xml:space="preserve"> &amp; SI update/acquisition </w:t>
            </w:r>
            <w:r>
              <w:rPr>
                <w:rFonts w:ascii="Arial" w:eastAsia="SimSun" w:hAnsi="Arial" w:cs="Arial"/>
                <w:lang w:eastAsia="zh-CN"/>
              </w:rPr>
              <w:t xml:space="preserve">features under the </w:t>
            </w:r>
            <w:r w:rsidRPr="00DB4395">
              <w:rPr>
                <w:rFonts w:ascii="Arial" w:eastAsia="SimSun" w:hAnsi="Arial" w:cs="Arial"/>
                <w:lang w:eastAsia="zh-CN"/>
              </w:rPr>
              <w:t xml:space="preserve">presence of coverage </w:t>
            </w:r>
            <w:r>
              <w:rPr>
                <w:rFonts w:ascii="Arial" w:eastAsia="SimSun" w:hAnsi="Arial" w:cs="Arial"/>
                <w:lang w:eastAsia="zh-CN"/>
              </w:rPr>
              <w:t xml:space="preserve">holes are necessary to have a power-efficient, competitive solution. </w:t>
            </w:r>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68858E7F"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L</w:t>
            </w:r>
            <w:r>
              <w:rPr>
                <w:rFonts w:ascii="Arial" w:eastAsia="SimSun" w:hAnsi="Arial" w:cs="Arial"/>
                <w:lang w:eastAsia="zh-CN"/>
              </w:rPr>
              <w:t>enovo</w:t>
            </w:r>
          </w:p>
        </w:tc>
        <w:tc>
          <w:tcPr>
            <w:tcW w:w="1559" w:type="dxa"/>
          </w:tcPr>
          <w:p w14:paraId="1A2D1DA1" w14:textId="0A10BBF3"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FD65911" w14:textId="5DDC20AE" w:rsidR="00F212BD" w:rsidRDefault="000B5C9E" w:rsidP="00B62640">
            <w:pPr>
              <w:spacing w:after="0"/>
              <w:jc w:val="both"/>
              <w:rPr>
                <w:rFonts w:ascii="Arial" w:eastAsia="SimSun" w:hAnsi="Arial" w:cs="Arial"/>
                <w:lang w:eastAsia="zh-CN"/>
              </w:rPr>
            </w:pPr>
            <w:r>
              <w:rPr>
                <w:rFonts w:ascii="Arial" w:eastAsia="SimSun" w:hAnsi="Arial" w:cs="Arial" w:hint="eastAsia"/>
                <w:lang w:eastAsia="zh-CN"/>
              </w:rPr>
              <w:t>A</w:t>
            </w:r>
            <w:r>
              <w:rPr>
                <w:rFonts w:ascii="Arial" w:eastAsia="SimSun" w:hAnsi="Arial" w:cs="Arial"/>
                <w:lang w:eastAsia="zh-CN"/>
              </w:rPr>
              <w:t xml:space="preserve">gree with above </w:t>
            </w:r>
            <w:r w:rsidR="00CB168F">
              <w:rPr>
                <w:rFonts w:ascii="Arial" w:eastAsia="SimSun" w:hAnsi="Arial" w:cs="Arial"/>
                <w:lang w:eastAsia="zh-CN"/>
              </w:rPr>
              <w:t xml:space="preserve">three </w:t>
            </w:r>
            <w:r>
              <w:rPr>
                <w:rFonts w:ascii="Arial" w:eastAsia="SimSun" w:hAnsi="Arial" w:cs="Arial"/>
                <w:lang w:eastAsia="zh-CN"/>
              </w:rPr>
              <w:t>companies that discontinuous coverage case is essential to be included and considered in this release.</w:t>
            </w:r>
            <w:r w:rsidR="00BD4A74">
              <w:rPr>
                <w:rFonts w:ascii="Arial" w:eastAsia="SimSun" w:hAnsi="Arial" w:cs="Arial"/>
                <w:lang w:eastAsia="zh-CN"/>
              </w:rPr>
              <w:t xml:space="preserve"> This case is realistic for satellite service providers, and c</w:t>
            </w:r>
            <w:r>
              <w:rPr>
                <w:rFonts w:ascii="Arial" w:eastAsia="SimSun" w:hAnsi="Arial" w:cs="Arial"/>
                <w:lang w:eastAsia="zh-CN"/>
              </w:rPr>
              <w:t xml:space="preserve">ontributions have revealed that </w:t>
            </w:r>
            <w:r w:rsidR="00BD4A74">
              <w:rPr>
                <w:rFonts w:ascii="Arial" w:eastAsia="SimSun" w:hAnsi="Arial" w:cs="Arial"/>
                <w:lang w:eastAsia="zh-CN"/>
              </w:rPr>
              <w:t>it has negative impact on</w:t>
            </w:r>
            <w:r>
              <w:rPr>
                <w:rFonts w:ascii="Arial" w:eastAsia="SimSun" w:hAnsi="Arial" w:cs="Arial"/>
                <w:lang w:eastAsia="zh-CN"/>
              </w:rPr>
              <w:t xml:space="preserve"> CONNECTED </w:t>
            </w:r>
            <w:r w:rsidR="00BD4A74">
              <w:rPr>
                <w:rFonts w:ascii="Arial" w:eastAsia="SimSun" w:hAnsi="Arial" w:cs="Arial"/>
                <w:lang w:eastAsia="zh-CN"/>
              </w:rPr>
              <w:t>and</w:t>
            </w:r>
            <w:r>
              <w:rPr>
                <w:rFonts w:ascii="Arial" w:eastAsia="SimSun" w:hAnsi="Arial" w:cs="Arial"/>
                <w:lang w:eastAsia="zh-CN"/>
              </w:rPr>
              <w:t xml:space="preserve"> IDLE </w:t>
            </w:r>
            <w:r w:rsidR="00BD4A74">
              <w:rPr>
                <w:rFonts w:ascii="Arial" w:eastAsia="SimSun" w:hAnsi="Arial" w:cs="Arial"/>
                <w:lang w:eastAsia="zh-CN"/>
              </w:rPr>
              <w:t>procedures if we follow existing mechanisms. A most direct impact is unnecessary power consumption of IoT devices especially both NW and UE may predict and avoid.</w:t>
            </w:r>
          </w:p>
        </w:tc>
      </w:tr>
      <w:tr w:rsidR="00F212BD" w14:paraId="53783C6D" w14:textId="77777777" w:rsidTr="00B62640">
        <w:tc>
          <w:tcPr>
            <w:tcW w:w="1668" w:type="dxa"/>
          </w:tcPr>
          <w:p w14:paraId="10C1637F" w14:textId="48BD0F5E" w:rsidR="00F212BD" w:rsidRDefault="000E60A1" w:rsidP="00B62640">
            <w:pPr>
              <w:spacing w:after="0"/>
              <w:jc w:val="both"/>
              <w:rPr>
                <w:rFonts w:ascii="Arial" w:eastAsia="SimSun" w:hAnsi="Arial" w:cs="Arial"/>
                <w:lang w:eastAsia="zh-CN"/>
              </w:rPr>
            </w:pPr>
            <w:r>
              <w:rPr>
                <w:rFonts w:ascii="Arial" w:eastAsia="SimSun" w:hAnsi="Arial" w:cs="Arial"/>
                <w:lang w:eastAsia="zh-CN"/>
              </w:rPr>
              <w:t>Inmarsat</w:t>
            </w:r>
          </w:p>
        </w:tc>
        <w:tc>
          <w:tcPr>
            <w:tcW w:w="1559" w:type="dxa"/>
          </w:tcPr>
          <w:p w14:paraId="6612B9F4" w14:textId="180356C7" w:rsidR="00F212BD" w:rsidRDefault="000E60A1"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774B608" w14:textId="45263B82" w:rsidR="00F212BD" w:rsidRDefault="000E60A1" w:rsidP="00B62640">
            <w:pPr>
              <w:spacing w:after="0"/>
              <w:jc w:val="both"/>
              <w:rPr>
                <w:rFonts w:ascii="Arial" w:eastAsia="SimSun" w:hAnsi="Arial" w:cs="Arial"/>
                <w:lang w:eastAsia="zh-CN"/>
              </w:rPr>
            </w:pPr>
            <w:r>
              <w:rPr>
                <w:rFonts w:ascii="Arial" w:eastAsia="SimSun" w:hAnsi="Arial" w:cs="Arial"/>
                <w:lang w:eastAsia="zh-CN"/>
              </w:rPr>
              <w:t>Discontinuous coverage for GEO and NGSO should be supported.  For GEO, this should account the case where spot beams are lit up for a limited amount of time.</w:t>
            </w:r>
            <w:bookmarkStart w:id="14" w:name="_GoBack"/>
            <w:bookmarkEnd w:id="14"/>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R2-2102744</w:t>
      </w:r>
      <w:r>
        <w:t>,</w:t>
      </w:r>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R2-2103051    Connected mode and idle mode mobility</w:t>
      </w:r>
      <w:r w:rsidR="009B2A9E">
        <w:t>,</w:t>
      </w:r>
      <w:r w:rsidRPr="007F5CF9">
        <w:t xml:space="preserve">  Qualcomm</w:t>
      </w:r>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R2-2103183    Discussion on connected mode mobility in NB-IoT and eMTC NTN</w:t>
      </w:r>
      <w:r w:rsidR="009B2A9E">
        <w:t>,</w:t>
      </w:r>
      <w:r w:rsidRPr="007F5CF9">
        <w:t xml:space="preserve"> </w:t>
      </w:r>
      <w:r w:rsidR="009B2A9E">
        <w:t xml:space="preserve"> </w:t>
      </w:r>
      <w:r w:rsidRPr="007F5CF9">
        <w:t>Xiaomi</w:t>
      </w:r>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R2-2103243    Discussion on the issue of mobility for IoT over NTN</w:t>
      </w:r>
      <w:r w:rsidR="009B2A9E">
        <w:t>,</w:t>
      </w:r>
      <w:r w:rsidRPr="007F5CF9">
        <w:t xml:space="preserve"> Spreadtrum</w:t>
      </w:r>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R2-2103342    Control plane aspects of IoT over NTN</w:t>
      </w:r>
      <w:r w:rsidR="009B2A9E">
        <w:t>,</w:t>
      </w:r>
      <w:r w:rsidRPr="007F5CF9">
        <w:t xml:space="preserve"> ZTE Corporation, Sanechips</w:t>
      </w:r>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NB-IoT</w:t>
      </w:r>
      <w:r w:rsidR="009B2A9E">
        <w:t xml:space="preserve">, </w:t>
      </w:r>
      <w:r w:rsidRPr="00593247">
        <w:t>Huawei, HiSilicon</w:t>
      </w:r>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lastRenderedPageBreak/>
        <w:t xml:space="preserve">R2-2103357    SIB and IoT features applicability for IoT over NTN ZTE Corporation, Sanechips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Qualcomm-Bharat" w:date="2021-04-14T13:51:00Z" w:initials="BS">
    <w:p w14:paraId="3375FC6A" w14:textId="6D134E2E" w:rsidR="004917A5" w:rsidRDefault="004917A5">
      <w:pPr>
        <w:pStyle w:val="CommentText"/>
      </w:pPr>
      <w:r>
        <w:rPr>
          <w:rStyle w:val="CommentReference"/>
        </w:rPr>
        <w:annotationRef/>
      </w:r>
      <w:r>
        <w:t>But we notice this doc was just noted in RAN plenary.</w:t>
      </w:r>
    </w:p>
  </w:comment>
  <w:comment w:id="13" w:author="Ramon Ferrús" w:date="2021-04-14T21:26:00Z" w:initials="RF">
    <w:p w14:paraId="1CE06F61" w14:textId="47F18942" w:rsidR="004917A5" w:rsidRDefault="004917A5">
      <w:pPr>
        <w:pStyle w:val="CommentText"/>
      </w:pPr>
      <w:r>
        <w:rPr>
          <w:rStyle w:val="CommentReference"/>
        </w:rPr>
        <w:annotationRef/>
      </w:r>
      <w:r>
        <w:t>Guess this refers to R2-2103511. Please double-check.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5FC6A" w15:done="0"/>
  <w15:commentEx w15:paraId="1CE06F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71D2" w16cex:dateUtc="2021-04-1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75FC6A" w16cid:durableId="242171D2"/>
  <w16cid:commentId w16cid:paraId="1CE06F61" w16cid:durableId="2421D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5FA1D" w14:textId="77777777" w:rsidR="004E00CB" w:rsidRDefault="004E00CB" w:rsidP="00617813">
      <w:pPr>
        <w:spacing w:after="0"/>
      </w:pPr>
      <w:r>
        <w:separator/>
      </w:r>
    </w:p>
  </w:endnote>
  <w:endnote w:type="continuationSeparator" w:id="0">
    <w:p w14:paraId="395F4915" w14:textId="77777777" w:rsidR="004E00CB" w:rsidRDefault="004E00CB"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20DE" w14:textId="77777777" w:rsidR="000E60A1" w:rsidRDefault="000E60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8C4BE" w14:textId="6D3B6814" w:rsidR="000E60A1" w:rsidRDefault="000E60A1">
    <w:pPr>
      <w:pStyle w:val="Footer"/>
    </w:pPr>
    <w:r>
      <w:rPr>
        <w:noProof/>
      </w:rPr>
      <mc:AlternateContent>
        <mc:Choice Requires="wps">
          <w:drawing>
            <wp:anchor distT="0" distB="0" distL="114300" distR="114300" simplePos="0" relativeHeight="251659264" behindDoc="0" locked="0" layoutInCell="0" allowOverlap="1" wp14:anchorId="1B14A6E0" wp14:editId="713CC5D6">
              <wp:simplePos x="0" y="0"/>
              <wp:positionH relativeFrom="page">
                <wp:posOffset>0</wp:posOffset>
              </wp:positionH>
              <wp:positionV relativeFrom="page">
                <wp:posOffset>9594215</wp:posOffset>
              </wp:positionV>
              <wp:extent cx="7772400" cy="273050"/>
              <wp:effectExtent l="0" t="0" r="0" b="12700"/>
              <wp:wrapNone/>
              <wp:docPr id="1" name="MSIPCMe19041828a46355f9f712d20" descr="{&quot;HashCode&quot;:-280258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3E9128" w14:textId="609641D1" w:rsidR="000E60A1" w:rsidRPr="000E60A1" w:rsidRDefault="000E60A1" w:rsidP="000E60A1">
                          <w:pPr>
                            <w:spacing w:after="0"/>
                            <w:rPr>
                              <w:rFonts w:ascii="Calibri" w:hAnsi="Calibri"/>
                              <w:color w:val="000000"/>
                              <w:sz w:val="14"/>
                            </w:rPr>
                          </w:pPr>
                          <w:r w:rsidRPr="000E60A1">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14A6E0" id="_x0000_t202" coordsize="21600,21600" o:spt="202" path="m,l,21600r21600,l21600,xe">
              <v:stroke joinstyle="miter"/>
              <v:path gradientshapeok="t" o:connecttype="rect"/>
            </v:shapetype>
            <v:shape id="MSIPCMe19041828a46355f9f712d20" o:spid="_x0000_s1026" type="#_x0000_t202" alt="{&quot;HashCode&quot;:-280258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" o:allowincell="f" filled="f" stroked="f" strokeweight=".5pt">
              <v:fill o:detectmouseclick="t"/>
              <v:textbox inset="20pt,0,,0">
                <w:txbxContent>
                  <w:p w14:paraId="403E9128" w14:textId="609641D1" w:rsidR="000E60A1" w:rsidRPr="000E60A1" w:rsidRDefault="000E60A1" w:rsidP="000E60A1">
                    <w:pPr>
                      <w:spacing w:after="0"/>
                      <w:rPr>
                        <w:rFonts w:ascii="Calibri" w:hAnsi="Calibri"/>
                        <w:color w:val="000000"/>
                        <w:sz w:val="14"/>
                      </w:rPr>
                    </w:pPr>
                    <w:r w:rsidRPr="000E60A1">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1BEBB" w14:textId="77777777" w:rsidR="000E60A1" w:rsidRDefault="000E6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1FEF" w14:textId="77777777" w:rsidR="004E00CB" w:rsidRDefault="004E00CB" w:rsidP="00617813">
      <w:pPr>
        <w:spacing w:after="0"/>
      </w:pPr>
      <w:r>
        <w:separator/>
      </w:r>
    </w:p>
  </w:footnote>
  <w:footnote w:type="continuationSeparator" w:id="0">
    <w:p w14:paraId="696CC6F3" w14:textId="77777777" w:rsidR="004E00CB" w:rsidRDefault="004E00CB" w:rsidP="00617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18984" w14:textId="77777777" w:rsidR="000E60A1" w:rsidRDefault="000E60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D02D3" w14:textId="77777777" w:rsidR="000E60A1" w:rsidRDefault="000E60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14E2D" w14:textId="77777777" w:rsidR="000E60A1" w:rsidRDefault="000E60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erry Berisot">
    <w15:presenceInfo w15:providerId="Windows Live" w15:userId="cb018e8255ebc413"/>
  </w15:person>
  <w15:person w15:author="Qualcomm-Bharat">
    <w15:presenceInfo w15:providerId="None" w15:userId="Qualcomm-Bharat"/>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397F"/>
    <w:rsid w:val="00016B00"/>
    <w:rsid w:val="00023252"/>
    <w:rsid w:val="00051C03"/>
    <w:rsid w:val="0008501E"/>
    <w:rsid w:val="00085A16"/>
    <w:rsid w:val="000974A1"/>
    <w:rsid w:val="000A4CFC"/>
    <w:rsid w:val="000A58C5"/>
    <w:rsid w:val="000B3331"/>
    <w:rsid w:val="000B5C9E"/>
    <w:rsid w:val="000C4775"/>
    <w:rsid w:val="000D16F6"/>
    <w:rsid w:val="000D2CBC"/>
    <w:rsid w:val="000E4F20"/>
    <w:rsid w:val="000E60A1"/>
    <w:rsid w:val="0010747F"/>
    <w:rsid w:val="00116528"/>
    <w:rsid w:val="001235CB"/>
    <w:rsid w:val="0012442C"/>
    <w:rsid w:val="0013565D"/>
    <w:rsid w:val="00147B59"/>
    <w:rsid w:val="0017656E"/>
    <w:rsid w:val="00186B9B"/>
    <w:rsid w:val="001A39F9"/>
    <w:rsid w:val="001A50B4"/>
    <w:rsid w:val="001A7B94"/>
    <w:rsid w:val="001B6C3E"/>
    <w:rsid w:val="001C7D5C"/>
    <w:rsid w:val="001E016B"/>
    <w:rsid w:val="001E2478"/>
    <w:rsid w:val="0020212B"/>
    <w:rsid w:val="00211B2D"/>
    <w:rsid w:val="00213C07"/>
    <w:rsid w:val="00221661"/>
    <w:rsid w:val="00223DC5"/>
    <w:rsid w:val="00233624"/>
    <w:rsid w:val="0023637E"/>
    <w:rsid w:val="002363FD"/>
    <w:rsid w:val="00245C18"/>
    <w:rsid w:val="00255062"/>
    <w:rsid w:val="0027209E"/>
    <w:rsid w:val="00292822"/>
    <w:rsid w:val="00293B72"/>
    <w:rsid w:val="002A4192"/>
    <w:rsid w:val="002B0496"/>
    <w:rsid w:val="002B5801"/>
    <w:rsid w:val="002B6685"/>
    <w:rsid w:val="002B786A"/>
    <w:rsid w:val="002D3174"/>
    <w:rsid w:val="002E549C"/>
    <w:rsid w:val="002F1509"/>
    <w:rsid w:val="00303618"/>
    <w:rsid w:val="00305E14"/>
    <w:rsid w:val="00316B18"/>
    <w:rsid w:val="00316B29"/>
    <w:rsid w:val="00336799"/>
    <w:rsid w:val="00346D19"/>
    <w:rsid w:val="003548EB"/>
    <w:rsid w:val="00385319"/>
    <w:rsid w:val="00396C6A"/>
    <w:rsid w:val="003A6214"/>
    <w:rsid w:val="003B17A1"/>
    <w:rsid w:val="003B6829"/>
    <w:rsid w:val="003C27BA"/>
    <w:rsid w:val="003D5565"/>
    <w:rsid w:val="003D7F5F"/>
    <w:rsid w:val="003F69B1"/>
    <w:rsid w:val="00420748"/>
    <w:rsid w:val="00421560"/>
    <w:rsid w:val="00436C9B"/>
    <w:rsid w:val="00440C99"/>
    <w:rsid w:val="00452AC8"/>
    <w:rsid w:val="00453D7E"/>
    <w:rsid w:val="004611CA"/>
    <w:rsid w:val="00467F3E"/>
    <w:rsid w:val="00476B1E"/>
    <w:rsid w:val="00477052"/>
    <w:rsid w:val="00477C9D"/>
    <w:rsid w:val="00485AFD"/>
    <w:rsid w:val="004917A5"/>
    <w:rsid w:val="0049607E"/>
    <w:rsid w:val="004B366F"/>
    <w:rsid w:val="004D2EC3"/>
    <w:rsid w:val="004E00CB"/>
    <w:rsid w:val="00503EF7"/>
    <w:rsid w:val="00506307"/>
    <w:rsid w:val="00506C90"/>
    <w:rsid w:val="00510E52"/>
    <w:rsid w:val="00512BC7"/>
    <w:rsid w:val="00530884"/>
    <w:rsid w:val="00531E66"/>
    <w:rsid w:val="00531F54"/>
    <w:rsid w:val="005337B6"/>
    <w:rsid w:val="005346B5"/>
    <w:rsid w:val="00545A1F"/>
    <w:rsid w:val="00565B48"/>
    <w:rsid w:val="00566D7C"/>
    <w:rsid w:val="00593247"/>
    <w:rsid w:val="005C6D1D"/>
    <w:rsid w:val="005D313C"/>
    <w:rsid w:val="005F6BA2"/>
    <w:rsid w:val="00602E66"/>
    <w:rsid w:val="00617813"/>
    <w:rsid w:val="00623786"/>
    <w:rsid w:val="00625223"/>
    <w:rsid w:val="00642208"/>
    <w:rsid w:val="00646579"/>
    <w:rsid w:val="00651968"/>
    <w:rsid w:val="00656343"/>
    <w:rsid w:val="006718B0"/>
    <w:rsid w:val="00672799"/>
    <w:rsid w:val="00674A42"/>
    <w:rsid w:val="00677AB8"/>
    <w:rsid w:val="006A6305"/>
    <w:rsid w:val="006A7246"/>
    <w:rsid w:val="006C2B2A"/>
    <w:rsid w:val="006D73B3"/>
    <w:rsid w:val="006E72F6"/>
    <w:rsid w:val="006E7532"/>
    <w:rsid w:val="006F7AD4"/>
    <w:rsid w:val="007019E0"/>
    <w:rsid w:val="00702BF0"/>
    <w:rsid w:val="007351B2"/>
    <w:rsid w:val="00756D3E"/>
    <w:rsid w:val="00757D9F"/>
    <w:rsid w:val="00757EA9"/>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6AC6"/>
    <w:rsid w:val="00850DE5"/>
    <w:rsid w:val="008531F3"/>
    <w:rsid w:val="00882C84"/>
    <w:rsid w:val="00883C17"/>
    <w:rsid w:val="008843CC"/>
    <w:rsid w:val="008877EE"/>
    <w:rsid w:val="00891676"/>
    <w:rsid w:val="008A3852"/>
    <w:rsid w:val="008A5DF8"/>
    <w:rsid w:val="008A7780"/>
    <w:rsid w:val="008B3383"/>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A2454"/>
    <w:rsid w:val="009B2A9E"/>
    <w:rsid w:val="009C1234"/>
    <w:rsid w:val="009C4824"/>
    <w:rsid w:val="009D03AA"/>
    <w:rsid w:val="009F4C36"/>
    <w:rsid w:val="009F64A4"/>
    <w:rsid w:val="009F6638"/>
    <w:rsid w:val="00A02692"/>
    <w:rsid w:val="00A054D8"/>
    <w:rsid w:val="00A05FA4"/>
    <w:rsid w:val="00A16830"/>
    <w:rsid w:val="00A221C2"/>
    <w:rsid w:val="00A34B55"/>
    <w:rsid w:val="00A360F6"/>
    <w:rsid w:val="00A41371"/>
    <w:rsid w:val="00A5524F"/>
    <w:rsid w:val="00A82517"/>
    <w:rsid w:val="00A82748"/>
    <w:rsid w:val="00A945A8"/>
    <w:rsid w:val="00AA6A4F"/>
    <w:rsid w:val="00AC1F68"/>
    <w:rsid w:val="00AC4ABE"/>
    <w:rsid w:val="00AC6DC9"/>
    <w:rsid w:val="00AE0A9C"/>
    <w:rsid w:val="00AF075D"/>
    <w:rsid w:val="00B02716"/>
    <w:rsid w:val="00B065FE"/>
    <w:rsid w:val="00B079C0"/>
    <w:rsid w:val="00B170C5"/>
    <w:rsid w:val="00B3322C"/>
    <w:rsid w:val="00B351BD"/>
    <w:rsid w:val="00B4160E"/>
    <w:rsid w:val="00B5042F"/>
    <w:rsid w:val="00B62640"/>
    <w:rsid w:val="00B74C5F"/>
    <w:rsid w:val="00B873FF"/>
    <w:rsid w:val="00BA02CA"/>
    <w:rsid w:val="00BA47FC"/>
    <w:rsid w:val="00BB32FF"/>
    <w:rsid w:val="00BB7B4A"/>
    <w:rsid w:val="00BC2395"/>
    <w:rsid w:val="00BC25A9"/>
    <w:rsid w:val="00BD2893"/>
    <w:rsid w:val="00BD373E"/>
    <w:rsid w:val="00BD47A9"/>
    <w:rsid w:val="00BD4A74"/>
    <w:rsid w:val="00BE7539"/>
    <w:rsid w:val="00C01C44"/>
    <w:rsid w:val="00C02B5E"/>
    <w:rsid w:val="00C11E4F"/>
    <w:rsid w:val="00C12A0F"/>
    <w:rsid w:val="00C13CDD"/>
    <w:rsid w:val="00C26AB8"/>
    <w:rsid w:val="00C27E40"/>
    <w:rsid w:val="00C31025"/>
    <w:rsid w:val="00C348D3"/>
    <w:rsid w:val="00C55168"/>
    <w:rsid w:val="00C56C8A"/>
    <w:rsid w:val="00C5752F"/>
    <w:rsid w:val="00C868B7"/>
    <w:rsid w:val="00C93438"/>
    <w:rsid w:val="00C96DA7"/>
    <w:rsid w:val="00CA0332"/>
    <w:rsid w:val="00CA50BA"/>
    <w:rsid w:val="00CB168F"/>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12D3"/>
    <w:rsid w:val="00D76266"/>
    <w:rsid w:val="00D972E8"/>
    <w:rsid w:val="00DB1C2A"/>
    <w:rsid w:val="00DB4395"/>
    <w:rsid w:val="00DC0BF5"/>
    <w:rsid w:val="00DC2924"/>
    <w:rsid w:val="00DC5C97"/>
    <w:rsid w:val="00DE6186"/>
    <w:rsid w:val="00E03688"/>
    <w:rsid w:val="00E13712"/>
    <w:rsid w:val="00E16EE3"/>
    <w:rsid w:val="00E22A28"/>
    <w:rsid w:val="00E276D1"/>
    <w:rsid w:val="00E36E03"/>
    <w:rsid w:val="00E432BD"/>
    <w:rsid w:val="00E54424"/>
    <w:rsid w:val="00E602DD"/>
    <w:rsid w:val="00E62B1E"/>
    <w:rsid w:val="00E773C3"/>
    <w:rsid w:val="00E8187A"/>
    <w:rsid w:val="00E86896"/>
    <w:rsid w:val="00E92681"/>
    <w:rsid w:val="00E9426E"/>
    <w:rsid w:val="00EA72BF"/>
    <w:rsid w:val="00EC1B1F"/>
    <w:rsid w:val="00EF1F2F"/>
    <w:rsid w:val="00F01FC5"/>
    <w:rsid w:val="00F0754E"/>
    <w:rsid w:val="00F075EE"/>
    <w:rsid w:val="00F1051E"/>
    <w:rsid w:val="00F12193"/>
    <w:rsid w:val="00F12D33"/>
    <w:rsid w:val="00F212BD"/>
    <w:rsid w:val="00F26286"/>
    <w:rsid w:val="00F26A45"/>
    <w:rsid w:val="00F32EBB"/>
    <w:rsid w:val="00F43A98"/>
    <w:rsid w:val="00F6599B"/>
    <w:rsid w:val="00F7728D"/>
    <w:rsid w:val="00F8208B"/>
    <w:rsid w:val="00F85B00"/>
    <w:rsid w:val="00F91CB4"/>
    <w:rsid w:val="00F92DA7"/>
    <w:rsid w:val="00FB2B75"/>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3gpp.org/ftp/tsg_ran/WG2_RL2/TSGR2_113bis-e/Docs/R2-2103511.zip" TargetMode="External"/><Relationship Id="rId34" Type="http://schemas.openxmlformats.org/officeDocument/2006/relationships/hyperlink" Target="https://www.3gpp.org/ftp/tsg_ran/WG2_RL2/TSGR2_113bis-e/Docs/R2-2102961.zip"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openxmlformats.org/officeDocument/2006/relationships/hyperlink" Target="https://www.3gpp.org/ftp/tsg_ran/WG2_RL2/TSGR2_113bis-e/Docs/R2-2102961.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openxmlformats.org/officeDocument/2006/relationships/hyperlink" Target="https://www.3gpp.org/ftp/tsg_ran/WG2_RL2/TSGR2_113bis-e/Docs/R2-2102961.zip" TargetMode="External"/><Relationship Id="rId37" Type="http://schemas.openxmlformats.org/officeDocument/2006/relationships/footer" Target="footer1.xml"/><Relationship Id="rId40" Type="http://schemas.openxmlformats.org/officeDocument/2006/relationships/footer" Target="footer3.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36" Type="http://schemas.openxmlformats.org/officeDocument/2006/relationships/header" Target="header2.xm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microsoft.com/office/2011/relationships/commentsExtended" Target="commentsExtended.xml"/><Relationship Id="rId44"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comments" Target="comments.xml"/><Relationship Id="rId35" Type="http://schemas.openxmlformats.org/officeDocument/2006/relationships/header" Target="header1.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ECF1E7-FDAC-4566-88CB-E45FBA1B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17</Pages>
  <Words>6679</Words>
  <Characters>38075</Characters>
  <Application>Microsoft Office Word</Application>
  <DocSecurity>0</DocSecurity>
  <Lines>317</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Thales SPACE</Company>
  <LinksUpToDate>false</LinksUpToDate>
  <CharactersWithSpaces>44665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Luca Lodigiani</cp:lastModifiedBy>
  <cp:revision>5</cp:revision>
  <dcterms:created xsi:type="dcterms:W3CDTF">2021-04-15T12:07:00Z</dcterms:created>
  <dcterms:modified xsi:type="dcterms:W3CDTF">2021-04-15T14:49:00Z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y fmtid="{D5CDD505-2E9C-101B-9397-08002B2CF9AE}" pid="11" name="MSIP_Label_67f73250-91c3-4058-a7be-ac7b98891567_Enabled">
    <vt:lpwstr>true</vt:lpwstr>
  </property>
  <property fmtid="{D5CDD505-2E9C-101B-9397-08002B2CF9AE}" pid="12" name="MSIP_Label_67f73250-91c3-4058-a7be-ac7b98891567_SetDate">
    <vt:lpwstr>2021-04-15T14:49:09Z</vt:lpwstr>
  </property>
  <property fmtid="{D5CDD505-2E9C-101B-9397-08002B2CF9AE}" pid="13" name="MSIP_Label_67f73250-91c3-4058-a7be-ac7b98891567_Method">
    <vt:lpwstr>Standard</vt:lpwstr>
  </property>
  <property fmtid="{D5CDD505-2E9C-101B-9397-08002B2CF9AE}" pid="14" name="MSIP_Label_67f73250-91c3-4058-a7be-ac7b98891567_Name">
    <vt:lpwstr>Internal</vt:lpwstr>
  </property>
  <property fmtid="{D5CDD505-2E9C-101B-9397-08002B2CF9AE}" pid="15" name="MSIP_Label_67f73250-91c3-4058-a7be-ac7b98891567_SiteId">
    <vt:lpwstr>43eba056-5ca4-4871-89ac-bdd09160ce7e</vt:lpwstr>
  </property>
  <property fmtid="{D5CDD505-2E9C-101B-9397-08002B2CF9AE}" pid="16" name="MSIP_Label_67f73250-91c3-4058-a7be-ac7b98891567_ActionId">
    <vt:lpwstr>d02e5d02-86bc-4341-a0af-84b83b1a29a7</vt:lpwstr>
  </property>
  <property fmtid="{D5CDD505-2E9C-101B-9397-08002B2CF9AE}" pid="17" name="MSIP_Label_67f73250-91c3-4058-a7be-ac7b98891567_ContentBits">
    <vt:lpwstr>2</vt:lpwstr>
  </property>
</Properties>
</file>