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76DA3" w14:textId="77777777" w:rsidR="00AE3E63" w:rsidRDefault="00B77923">
      <w:pPr>
        <w:pStyle w:val="3GPPHeader"/>
        <w:spacing w:after="60"/>
        <w:rPr>
          <w:sz w:val="32"/>
          <w:szCs w:val="32"/>
          <w:highlight w:val="yellow"/>
        </w:rPr>
      </w:pPr>
      <w:r>
        <w:t>3GPP TSG-RAN WG2#113-e</w:t>
      </w:r>
      <w:r>
        <w:tab/>
      </w:r>
      <w:proofErr w:type="spellStart"/>
      <w:r>
        <w:rPr>
          <w:sz w:val="32"/>
          <w:szCs w:val="32"/>
        </w:rPr>
        <w:t>DocNumber</w:t>
      </w:r>
      <w:proofErr w:type="spellEnd"/>
    </w:p>
    <w:p w14:paraId="3CD5D078" w14:textId="77777777" w:rsidR="00AE3E63" w:rsidRDefault="00B77923">
      <w:pPr>
        <w:pStyle w:val="3GPPHeader"/>
        <w:rPr>
          <w:b w:val="0"/>
        </w:rPr>
      </w:pPr>
      <w:r>
        <w:t>Electronic meeting, 25</w:t>
      </w:r>
      <w:r>
        <w:rPr>
          <w:vertAlign w:val="superscript"/>
        </w:rPr>
        <w:t>th</w:t>
      </w:r>
      <w:r>
        <w:t xml:space="preserve"> Jan – 5</w:t>
      </w:r>
      <w:r>
        <w:rPr>
          <w:vertAlign w:val="superscript"/>
        </w:rPr>
        <w:t xml:space="preserve">th </w:t>
      </w:r>
      <w:r>
        <w:t>Feb 2020</w:t>
      </w:r>
    </w:p>
    <w:p w14:paraId="71AB65A8" w14:textId="77777777" w:rsidR="00AE3E63" w:rsidRDefault="00B77923">
      <w:pPr>
        <w:pStyle w:val="3GPPHeader"/>
      </w:pPr>
      <w:r>
        <w:t>Agenda Item:</w:t>
      </w:r>
      <w:r>
        <w:tab/>
        <w:t>6.10.3</w:t>
      </w:r>
    </w:p>
    <w:p w14:paraId="5767C49B" w14:textId="77777777" w:rsidR="00AE3E63" w:rsidRDefault="00B77923">
      <w:pPr>
        <w:pStyle w:val="3GPPHeader"/>
      </w:pPr>
      <w:r>
        <w:t>Source:</w:t>
      </w:r>
      <w:r>
        <w:tab/>
        <w:t>Ericsson</w:t>
      </w:r>
    </w:p>
    <w:p w14:paraId="42EE61C6" w14:textId="77777777" w:rsidR="00AE3E63" w:rsidRDefault="00B77923">
      <w:pPr>
        <w:pStyle w:val="3GPPHeader"/>
      </w:pPr>
      <w:r>
        <w:t>Title:</w:t>
      </w:r>
      <w:r>
        <w:tab/>
        <w:t>Report of controversial corrections of 38.331(Ericsson)</w:t>
      </w:r>
    </w:p>
    <w:p w14:paraId="4E29BF3F" w14:textId="77777777" w:rsidR="00AE3E63" w:rsidRDefault="00B77923">
      <w:pPr>
        <w:pStyle w:val="3GPPHeader"/>
      </w:pPr>
      <w:r>
        <w:t>Document for:</w:t>
      </w:r>
      <w:r>
        <w:tab/>
        <w:t>Discussion, Decision</w:t>
      </w:r>
    </w:p>
    <w:p w14:paraId="329AB751" w14:textId="77777777" w:rsidR="00AE3E63" w:rsidRDefault="00B77923">
      <w:pPr>
        <w:pStyle w:val="1"/>
      </w:pPr>
      <w:r>
        <w:t>1</w:t>
      </w:r>
      <w:r>
        <w:tab/>
        <w:t>Introduction</w:t>
      </w:r>
    </w:p>
    <w:p w14:paraId="747779B0" w14:textId="77777777" w:rsidR="00AE3E63" w:rsidRDefault="00B77923">
      <w:pPr>
        <w:rPr>
          <w:rFonts w:ascii="Arial" w:hAnsi="Arial" w:cs="Arial"/>
        </w:rPr>
      </w:pPr>
      <w:r>
        <w:rPr>
          <w:rFonts w:ascii="Arial" w:hAnsi="Arial" w:cs="Arial"/>
        </w:rPr>
        <w:t>This contribution is related to the following email discussion.</w:t>
      </w:r>
    </w:p>
    <w:p w14:paraId="268437EB" w14:textId="77777777" w:rsidR="00AE3E63" w:rsidRDefault="00B77923">
      <w:pPr>
        <w:pStyle w:val="EmailDiscussion"/>
        <w:spacing w:before="0"/>
      </w:pPr>
      <w:r>
        <w:t xml:space="preserve">[AT113-e][808][NR/R16 SON/MDT] </w:t>
      </w:r>
      <w:r>
        <w:rPr>
          <w:bCs/>
        </w:rPr>
        <w:t> Controversial corrections of 38.331(Ericsson)</w:t>
      </w:r>
    </w:p>
    <w:p w14:paraId="39620A43" w14:textId="77777777" w:rsidR="00AE3E63" w:rsidRDefault="00AE3E63">
      <w:pPr>
        <w:pStyle w:val="EmailDiscussion"/>
        <w:numPr>
          <w:ilvl w:val="0"/>
          <w:numId w:val="0"/>
        </w:numPr>
        <w:ind w:left="1619"/>
      </w:pPr>
    </w:p>
    <w:p w14:paraId="013088A8" w14:textId="77777777" w:rsidR="00AE3E63" w:rsidRDefault="00B77923">
      <w:pPr>
        <w:pStyle w:val="EmailDiscussion2"/>
      </w:pPr>
      <w:r>
        <w:t>-</w:t>
      </w:r>
      <w:r>
        <w:tab/>
        <w:t xml:space="preserve">The discussion including R2-2100873, R2-2101420,  R2-2101421, R2-2101425, R2-2101943, R2-2101419 (only issue 2 ), R2-2101690, R2-2100448, R2-2100583. </w:t>
      </w:r>
    </w:p>
    <w:p w14:paraId="3DF7401E" w14:textId="77777777" w:rsidR="00AE3E63" w:rsidRDefault="00B77923">
      <w:pPr>
        <w:pStyle w:val="EmailDiscussion2"/>
      </w:pPr>
      <w:r>
        <w:t>-</w:t>
      </w:r>
      <w:r>
        <w:tab/>
        <w:t>Every change in these documents should be addressed with clear conclusion (i.e., either agreed or not pursued)</w:t>
      </w:r>
    </w:p>
    <w:p w14:paraId="51638362" w14:textId="77777777" w:rsidR="00AE3E63" w:rsidRDefault="00B77923">
      <w:pPr>
        <w:pStyle w:val="EmailDiscussion2"/>
      </w:pPr>
      <w:r>
        <w:t>-</w:t>
      </w:r>
      <w:r>
        <w:tab/>
        <w:t xml:space="preserve">All the agreed changes will be merged into one CR.   </w:t>
      </w:r>
      <w:r>
        <w:tab/>
      </w:r>
    </w:p>
    <w:p w14:paraId="71B42CA7" w14:textId="77777777" w:rsidR="00AE3E63" w:rsidRDefault="00AE3E63">
      <w:pPr>
        <w:pStyle w:val="EmailDiscussion2"/>
        <w:ind w:left="1619" w:firstLine="0"/>
      </w:pPr>
    </w:p>
    <w:p w14:paraId="2821EBA5" w14:textId="77777777" w:rsidR="00AE3E63" w:rsidRDefault="00AE3E63">
      <w:pPr>
        <w:rPr>
          <w:rFonts w:ascii="Arial" w:hAnsi="Arial" w:cs="Arial"/>
        </w:rPr>
      </w:pPr>
    </w:p>
    <w:p w14:paraId="3859DEDA" w14:textId="77777777" w:rsidR="00AE3E63" w:rsidRDefault="00B77923">
      <w:pPr>
        <w:rPr>
          <w:rFonts w:ascii="Arial" w:hAnsi="Arial" w:cs="Arial"/>
        </w:rPr>
      </w:pPr>
      <w:r>
        <w:rPr>
          <w:rFonts w:ascii="Arial" w:hAnsi="Arial" w:cs="Arial"/>
        </w:rPr>
        <w:t xml:space="preserve">The email discussion will be in two phases to make sure that we can produce the CR in time. During the first phase, the email discussion will be using the questionnaire in this contribution. In the second phase, we will implement the agreeable changes in the CR. </w:t>
      </w:r>
    </w:p>
    <w:p w14:paraId="6AC716BA" w14:textId="77777777" w:rsidR="00AE3E63" w:rsidRDefault="00B77923">
      <w:pPr>
        <w:rPr>
          <w:rFonts w:ascii="Arial" w:hAnsi="Arial" w:cs="Arial"/>
        </w:rPr>
      </w:pPr>
      <w:r>
        <w:rPr>
          <w:rFonts w:ascii="Arial" w:hAnsi="Arial" w:cs="Arial"/>
        </w:rPr>
        <w:tab/>
      </w:r>
      <w:r>
        <w:rPr>
          <w:rFonts w:ascii="Arial" w:hAnsi="Arial" w:cs="Arial"/>
        </w:rPr>
        <w:tab/>
        <w:t xml:space="preserve">Phase-1: </w:t>
      </w:r>
    </w:p>
    <w:p w14:paraId="72BFCCFC" w14:textId="77777777" w:rsidR="00AE3E63" w:rsidRDefault="00B77923">
      <w:pPr>
        <w:pStyle w:val="EmailDiscussion2"/>
      </w:pPr>
      <w:r>
        <w:tab/>
        <w:t>Intended outcome: Identification of agreeable changes</w:t>
      </w:r>
    </w:p>
    <w:p w14:paraId="4327E3A5" w14:textId="77777777" w:rsidR="00AE3E63" w:rsidRDefault="00B77923">
      <w:pPr>
        <w:pStyle w:val="EmailDiscussion2"/>
        <w:rPr>
          <w:color w:val="FF0000"/>
        </w:rPr>
      </w:pPr>
      <w:r>
        <w:rPr>
          <w:color w:val="FF0000"/>
        </w:rPr>
        <w:tab/>
        <w:t>Deadline: Monday 01/02/2021 23:59 UTC</w:t>
      </w:r>
    </w:p>
    <w:p w14:paraId="6C5513C5" w14:textId="77777777" w:rsidR="00AE3E63" w:rsidRDefault="00AE3E63">
      <w:pPr>
        <w:rPr>
          <w:rFonts w:ascii="Arial" w:hAnsi="Arial" w:cs="Arial"/>
        </w:rPr>
      </w:pPr>
    </w:p>
    <w:p w14:paraId="16E45CD0" w14:textId="77777777" w:rsidR="00AE3E63" w:rsidRDefault="00B77923">
      <w:pPr>
        <w:rPr>
          <w:rFonts w:ascii="Arial" w:hAnsi="Arial" w:cs="Arial"/>
        </w:rPr>
      </w:pPr>
      <w:r>
        <w:rPr>
          <w:rFonts w:ascii="Arial" w:hAnsi="Arial" w:cs="Arial"/>
        </w:rPr>
        <w:tab/>
      </w:r>
      <w:r>
        <w:rPr>
          <w:rFonts w:ascii="Arial" w:hAnsi="Arial" w:cs="Arial"/>
        </w:rPr>
        <w:tab/>
        <w:t>Phase2:</w:t>
      </w:r>
    </w:p>
    <w:p w14:paraId="51C94EEF" w14:textId="77777777" w:rsidR="00AE3E63" w:rsidRDefault="00B77923">
      <w:pPr>
        <w:pStyle w:val="EmailDiscussion2"/>
      </w:pPr>
      <w:r>
        <w:tab/>
        <w:t>Intended outcome: Agreeable CR</w:t>
      </w:r>
    </w:p>
    <w:p w14:paraId="32E60995" w14:textId="77777777" w:rsidR="00AE3E63" w:rsidRDefault="00B77923">
      <w:pPr>
        <w:pStyle w:val="EmailDiscussion2"/>
      </w:pPr>
      <w:r>
        <w:tab/>
        <w:t xml:space="preserve">Deadline: Thursday 04/02/2021 </w:t>
      </w:r>
    </w:p>
    <w:p w14:paraId="3E0A5C0A" w14:textId="77777777" w:rsidR="00AE3E63" w:rsidRDefault="00AE3E63">
      <w:pPr>
        <w:rPr>
          <w:rFonts w:ascii="Arial" w:hAnsi="Arial" w:cs="Arial"/>
        </w:rPr>
      </w:pPr>
    </w:p>
    <w:p w14:paraId="2E79CD57" w14:textId="77777777" w:rsidR="00AE3E63" w:rsidRDefault="00B77923">
      <w:pPr>
        <w:pStyle w:val="1"/>
        <w:rPr>
          <w:lang w:eastAsia="ko-KR"/>
        </w:rPr>
      </w:pPr>
      <w:r>
        <w:rPr>
          <w:lang w:eastAsia="ko-KR"/>
        </w:rPr>
        <w:t>2</w:t>
      </w:r>
      <w:r>
        <w:rPr>
          <w:rFonts w:hint="eastAsia"/>
          <w:lang w:eastAsia="ko-KR"/>
        </w:rPr>
        <w:tab/>
      </w:r>
      <w:r>
        <w:rPr>
          <w:lang w:eastAsia="ko-KR"/>
        </w:rPr>
        <w:t>Contact Information</w:t>
      </w:r>
    </w:p>
    <w:tbl>
      <w:tblPr>
        <w:tblStyle w:val="af3"/>
        <w:tblW w:w="0" w:type="auto"/>
        <w:tblLook w:val="04A0" w:firstRow="1" w:lastRow="0" w:firstColumn="1" w:lastColumn="0" w:noHBand="0" w:noVBand="1"/>
      </w:tblPr>
      <w:tblGrid>
        <w:gridCol w:w="3835"/>
        <w:gridCol w:w="5794"/>
      </w:tblGrid>
      <w:tr w:rsidR="00AE3E63" w14:paraId="29DC8441" w14:textId="77777777">
        <w:tc>
          <w:tcPr>
            <w:tcW w:w="3835" w:type="dxa"/>
          </w:tcPr>
          <w:p w14:paraId="11C7570E" w14:textId="77777777" w:rsidR="00AE3E63" w:rsidRDefault="00B77923">
            <w:pPr>
              <w:pStyle w:val="TAH"/>
              <w:rPr>
                <w:lang w:eastAsia="ko-KR"/>
              </w:rPr>
            </w:pPr>
            <w:r>
              <w:rPr>
                <w:lang w:eastAsia="ko-KR"/>
              </w:rPr>
              <w:t>Company</w:t>
            </w:r>
          </w:p>
        </w:tc>
        <w:tc>
          <w:tcPr>
            <w:tcW w:w="5794" w:type="dxa"/>
          </w:tcPr>
          <w:p w14:paraId="27635C66" w14:textId="77777777" w:rsidR="00AE3E63" w:rsidRDefault="00B77923">
            <w:pPr>
              <w:pStyle w:val="TAH"/>
              <w:rPr>
                <w:lang w:eastAsia="ko-KR"/>
              </w:rPr>
            </w:pPr>
            <w:r>
              <w:rPr>
                <w:lang w:eastAsia="ko-KR"/>
              </w:rPr>
              <w:t>Contact: Name (E-mail)</w:t>
            </w:r>
          </w:p>
        </w:tc>
      </w:tr>
      <w:tr w:rsidR="00AE3E63" w:rsidRPr="00B77923" w14:paraId="25897148" w14:textId="77777777">
        <w:tc>
          <w:tcPr>
            <w:tcW w:w="3835" w:type="dxa"/>
          </w:tcPr>
          <w:p w14:paraId="0BCA8B3B" w14:textId="77777777" w:rsidR="00AE3E63" w:rsidRDefault="00B77923">
            <w:pPr>
              <w:pStyle w:val="TAC"/>
              <w:rPr>
                <w:lang w:val="sv-SE" w:eastAsia="ko-KR"/>
              </w:rPr>
            </w:pPr>
            <w:r>
              <w:rPr>
                <w:lang w:val="sv-SE" w:eastAsia="ko-KR"/>
              </w:rPr>
              <w:t>Ericsson</w:t>
            </w:r>
          </w:p>
        </w:tc>
        <w:tc>
          <w:tcPr>
            <w:tcW w:w="5794" w:type="dxa"/>
          </w:tcPr>
          <w:p w14:paraId="744C1333" w14:textId="77777777" w:rsidR="00AE3E63" w:rsidRDefault="00B77923">
            <w:pPr>
              <w:pStyle w:val="TAC"/>
              <w:rPr>
                <w:lang w:val="sv-SE" w:eastAsia="ko-KR"/>
              </w:rPr>
            </w:pPr>
            <w:r>
              <w:rPr>
                <w:lang w:val="sv-SE" w:eastAsia="ko-KR"/>
              </w:rPr>
              <w:t>pradeepa.ramachandra@ericsson.com</w:t>
            </w:r>
          </w:p>
        </w:tc>
      </w:tr>
      <w:tr w:rsidR="00AE3E63" w14:paraId="467A4A75" w14:textId="77777777">
        <w:tc>
          <w:tcPr>
            <w:tcW w:w="3835" w:type="dxa"/>
          </w:tcPr>
          <w:p w14:paraId="24CBA469" w14:textId="77777777" w:rsidR="00AE3E63" w:rsidRDefault="00B77923">
            <w:pPr>
              <w:pStyle w:val="TAC"/>
              <w:rPr>
                <w:lang w:val="en-US" w:eastAsia="ko-KR"/>
              </w:rPr>
            </w:pPr>
            <w:r>
              <w:rPr>
                <w:lang w:val="en-US" w:eastAsia="ko-KR"/>
              </w:rPr>
              <w:t>Qualcomm</w:t>
            </w:r>
          </w:p>
        </w:tc>
        <w:tc>
          <w:tcPr>
            <w:tcW w:w="5794" w:type="dxa"/>
          </w:tcPr>
          <w:p w14:paraId="336F0E09" w14:textId="77777777" w:rsidR="00AE3E63" w:rsidRDefault="00B77923">
            <w:pPr>
              <w:pStyle w:val="TAC"/>
              <w:rPr>
                <w:lang w:val="en-US" w:eastAsia="ko-KR"/>
              </w:rPr>
            </w:pPr>
            <w:r>
              <w:rPr>
                <w:lang w:val="en-US" w:eastAsia="ko-KR"/>
              </w:rPr>
              <w:t>rkum@qti.qualcomm.com</w:t>
            </w:r>
          </w:p>
        </w:tc>
      </w:tr>
      <w:tr w:rsidR="00AE3E63" w14:paraId="0D202CCD" w14:textId="77777777">
        <w:tc>
          <w:tcPr>
            <w:tcW w:w="3835" w:type="dxa"/>
          </w:tcPr>
          <w:p w14:paraId="5C874684" w14:textId="77777777" w:rsidR="00AE3E63" w:rsidRDefault="00B77923">
            <w:pPr>
              <w:pStyle w:val="TAC"/>
              <w:rPr>
                <w:rFonts w:eastAsia="宋体"/>
                <w:lang w:val="en-US"/>
              </w:rPr>
            </w:pPr>
            <w:r>
              <w:rPr>
                <w:rFonts w:eastAsia="宋体" w:hint="eastAsia"/>
                <w:lang w:val="en-US"/>
              </w:rPr>
              <w:t>ZTE</w:t>
            </w:r>
          </w:p>
        </w:tc>
        <w:tc>
          <w:tcPr>
            <w:tcW w:w="5794" w:type="dxa"/>
          </w:tcPr>
          <w:p w14:paraId="4CA911E4" w14:textId="77777777" w:rsidR="00AE3E63" w:rsidRDefault="00B77923">
            <w:pPr>
              <w:pStyle w:val="TAC"/>
              <w:rPr>
                <w:rFonts w:eastAsia="宋体"/>
                <w:lang w:val="en-US"/>
              </w:rPr>
            </w:pPr>
            <w:r>
              <w:rPr>
                <w:rFonts w:eastAsia="宋体" w:hint="eastAsia"/>
                <w:lang w:val="en-US"/>
              </w:rPr>
              <w:t>qiu.zhihong@zte.com.cn</w:t>
            </w:r>
          </w:p>
        </w:tc>
      </w:tr>
      <w:tr w:rsidR="00AE3E63" w14:paraId="5C2C6EC2" w14:textId="77777777">
        <w:tc>
          <w:tcPr>
            <w:tcW w:w="3835" w:type="dxa"/>
          </w:tcPr>
          <w:p w14:paraId="26636733" w14:textId="77777777" w:rsidR="00AE3E63" w:rsidRPr="00B77923" w:rsidRDefault="00F87225">
            <w:pPr>
              <w:pStyle w:val="TAC"/>
              <w:rPr>
                <w:lang w:val="en-US"/>
              </w:rPr>
            </w:pPr>
            <w:r>
              <w:rPr>
                <w:rFonts w:hint="eastAsia"/>
                <w:lang w:val="en-US"/>
              </w:rPr>
              <w:t>H</w:t>
            </w:r>
            <w:r>
              <w:rPr>
                <w:lang w:val="en-US"/>
              </w:rPr>
              <w:t>uawei</w:t>
            </w:r>
          </w:p>
        </w:tc>
        <w:tc>
          <w:tcPr>
            <w:tcW w:w="5794" w:type="dxa"/>
          </w:tcPr>
          <w:p w14:paraId="4E7AE83E" w14:textId="77777777" w:rsidR="00AE3E63" w:rsidRPr="00B77923" w:rsidRDefault="00F87225">
            <w:pPr>
              <w:pStyle w:val="TAC"/>
              <w:rPr>
                <w:lang w:val="en-US"/>
              </w:rPr>
            </w:pPr>
            <w:r>
              <w:rPr>
                <w:lang w:val="en-US"/>
              </w:rPr>
              <w:t>jun.chen@huawei.com</w:t>
            </w:r>
          </w:p>
        </w:tc>
      </w:tr>
      <w:tr w:rsidR="00AE3E63" w14:paraId="6DE507E7" w14:textId="77777777">
        <w:tc>
          <w:tcPr>
            <w:tcW w:w="3835" w:type="dxa"/>
          </w:tcPr>
          <w:p w14:paraId="2FA1F952" w14:textId="56DFDB4C" w:rsidR="00AE3E63" w:rsidRPr="00B77923" w:rsidRDefault="00016CC9">
            <w:pPr>
              <w:pStyle w:val="TAC"/>
              <w:rPr>
                <w:lang w:val="en-US" w:eastAsia="ko-KR"/>
              </w:rPr>
            </w:pPr>
            <w:r>
              <w:rPr>
                <w:lang w:val="en-US" w:eastAsia="ko-KR"/>
              </w:rPr>
              <w:t>Apple</w:t>
            </w:r>
          </w:p>
        </w:tc>
        <w:tc>
          <w:tcPr>
            <w:tcW w:w="5794" w:type="dxa"/>
          </w:tcPr>
          <w:p w14:paraId="73E68764" w14:textId="649B4E25" w:rsidR="00AE3E63" w:rsidRPr="00B77923" w:rsidRDefault="00016CC9">
            <w:pPr>
              <w:pStyle w:val="TAC"/>
              <w:rPr>
                <w:lang w:val="en-US" w:eastAsia="ko-KR"/>
              </w:rPr>
            </w:pPr>
            <w:r>
              <w:rPr>
                <w:lang w:val="en-US" w:eastAsia="ko-KR"/>
              </w:rPr>
              <w:t>zhibin_wu@apple.com</w:t>
            </w:r>
          </w:p>
        </w:tc>
      </w:tr>
      <w:tr w:rsidR="00AE3E63" w14:paraId="0F211225" w14:textId="77777777">
        <w:tc>
          <w:tcPr>
            <w:tcW w:w="3835" w:type="dxa"/>
          </w:tcPr>
          <w:p w14:paraId="066D1D6F" w14:textId="43C4C403" w:rsidR="00AE3E63" w:rsidRPr="00B77923" w:rsidRDefault="00880065">
            <w:pPr>
              <w:pStyle w:val="TAC"/>
              <w:rPr>
                <w:lang w:val="en-US"/>
              </w:rPr>
            </w:pPr>
            <w:r>
              <w:rPr>
                <w:rFonts w:hint="eastAsia"/>
                <w:lang w:val="en-US"/>
              </w:rPr>
              <w:t>CATT</w:t>
            </w:r>
          </w:p>
        </w:tc>
        <w:tc>
          <w:tcPr>
            <w:tcW w:w="5794" w:type="dxa"/>
          </w:tcPr>
          <w:p w14:paraId="230EF02F" w14:textId="4B9FA173" w:rsidR="00AE3E63" w:rsidRPr="00B77923" w:rsidRDefault="0027721E">
            <w:pPr>
              <w:pStyle w:val="TAC"/>
              <w:rPr>
                <w:lang w:val="en-US" w:eastAsia="ko-KR"/>
              </w:rPr>
            </w:pPr>
            <w:r>
              <w:rPr>
                <w:rFonts w:eastAsia="宋体" w:hint="eastAsia"/>
                <w:szCs w:val="24"/>
              </w:rPr>
              <w:t>erlin.zeng@catt.cn</w:t>
            </w:r>
          </w:p>
        </w:tc>
      </w:tr>
      <w:tr w:rsidR="00AE3E63" w14:paraId="34FFDCAC" w14:textId="77777777">
        <w:tc>
          <w:tcPr>
            <w:tcW w:w="3835" w:type="dxa"/>
          </w:tcPr>
          <w:p w14:paraId="02C1CB78" w14:textId="77777777" w:rsidR="00AE3E63" w:rsidRPr="00B77923" w:rsidRDefault="00AE3E63">
            <w:pPr>
              <w:pStyle w:val="TAC"/>
              <w:rPr>
                <w:lang w:val="en-US" w:eastAsia="ko-KR"/>
              </w:rPr>
            </w:pPr>
          </w:p>
        </w:tc>
        <w:tc>
          <w:tcPr>
            <w:tcW w:w="5794" w:type="dxa"/>
          </w:tcPr>
          <w:p w14:paraId="5FA76CA5" w14:textId="77777777" w:rsidR="00AE3E63" w:rsidRPr="00B77923" w:rsidRDefault="00AE3E63">
            <w:pPr>
              <w:pStyle w:val="TAC"/>
              <w:rPr>
                <w:lang w:val="en-US" w:eastAsia="ko-KR"/>
              </w:rPr>
            </w:pPr>
          </w:p>
        </w:tc>
      </w:tr>
      <w:tr w:rsidR="00AE3E63" w14:paraId="510F69D1" w14:textId="77777777">
        <w:tc>
          <w:tcPr>
            <w:tcW w:w="3835" w:type="dxa"/>
          </w:tcPr>
          <w:p w14:paraId="56C17E16" w14:textId="77777777" w:rsidR="00AE3E63" w:rsidRPr="00B77923" w:rsidRDefault="00AE3E63">
            <w:pPr>
              <w:pStyle w:val="TAC"/>
              <w:rPr>
                <w:lang w:val="en-US" w:eastAsia="ko-KR"/>
              </w:rPr>
            </w:pPr>
          </w:p>
        </w:tc>
        <w:tc>
          <w:tcPr>
            <w:tcW w:w="5794" w:type="dxa"/>
          </w:tcPr>
          <w:p w14:paraId="580EF665" w14:textId="77777777" w:rsidR="00AE3E63" w:rsidRPr="00B77923" w:rsidRDefault="00AE3E63">
            <w:pPr>
              <w:pStyle w:val="TAC"/>
              <w:rPr>
                <w:lang w:val="en-US" w:eastAsia="ko-KR"/>
              </w:rPr>
            </w:pPr>
          </w:p>
        </w:tc>
      </w:tr>
      <w:tr w:rsidR="00AE3E63" w14:paraId="091C29A0" w14:textId="77777777">
        <w:tc>
          <w:tcPr>
            <w:tcW w:w="3835" w:type="dxa"/>
          </w:tcPr>
          <w:p w14:paraId="575B4AB2" w14:textId="77777777" w:rsidR="00AE3E63" w:rsidRPr="00B77923" w:rsidRDefault="00AE3E63">
            <w:pPr>
              <w:pStyle w:val="TAC"/>
              <w:rPr>
                <w:lang w:val="en-US" w:eastAsia="ko-KR"/>
              </w:rPr>
            </w:pPr>
          </w:p>
        </w:tc>
        <w:tc>
          <w:tcPr>
            <w:tcW w:w="5794" w:type="dxa"/>
          </w:tcPr>
          <w:p w14:paraId="644D6B59" w14:textId="77777777" w:rsidR="00AE3E63" w:rsidRPr="00B77923" w:rsidRDefault="00AE3E63">
            <w:pPr>
              <w:pStyle w:val="TAC"/>
              <w:rPr>
                <w:lang w:val="en-US" w:eastAsia="ko-KR"/>
              </w:rPr>
            </w:pPr>
          </w:p>
        </w:tc>
      </w:tr>
    </w:tbl>
    <w:p w14:paraId="18758F02" w14:textId="77777777" w:rsidR="00AE3E63" w:rsidRDefault="00AE3E63">
      <w:pPr>
        <w:rPr>
          <w:rFonts w:ascii="Arial" w:hAnsi="Arial" w:cs="Arial"/>
        </w:rPr>
      </w:pPr>
    </w:p>
    <w:p w14:paraId="70FBF5D2" w14:textId="77777777" w:rsidR="00AE3E63" w:rsidRDefault="00B77923">
      <w:pPr>
        <w:pStyle w:val="1"/>
      </w:pPr>
      <w:bookmarkStart w:id="0" w:name="_Ref178064866"/>
      <w:r>
        <w:t>3</w:t>
      </w:r>
      <w:r>
        <w:tab/>
        <w:t>Discussion</w:t>
      </w:r>
      <w:bookmarkEnd w:id="0"/>
    </w:p>
    <w:p w14:paraId="0D127F0A" w14:textId="77777777" w:rsidR="00AE3E63" w:rsidRDefault="00B77923">
      <w:pPr>
        <w:pStyle w:val="21"/>
      </w:pPr>
      <w:r>
        <w:t>3.1</w:t>
      </w:r>
      <w:r>
        <w:tab/>
        <w:t>R2-2100873 related</w:t>
      </w:r>
    </w:p>
    <w:p w14:paraId="19A05EF4" w14:textId="77777777" w:rsidR="00AE3E63" w:rsidRDefault="00B77923">
      <w:pPr>
        <w:rPr>
          <w:rFonts w:cstheme="minorHAnsi"/>
        </w:rPr>
      </w:pPr>
      <w:r>
        <w:rPr>
          <w:rFonts w:cstheme="minorHAnsi"/>
        </w:rPr>
        <w:t>R2-2100873</w:t>
      </w:r>
      <w:r>
        <w:rPr>
          <w:rFonts w:cstheme="minorHAnsi"/>
        </w:rPr>
        <w:tab/>
        <w:t>Cleanup on miscellaneous issues in SON/MDT</w:t>
      </w:r>
      <w:r>
        <w:rPr>
          <w:rFonts w:cstheme="minorHAnsi"/>
        </w:rPr>
        <w:tab/>
        <w:t>Apple</w:t>
      </w:r>
      <w:r>
        <w:rPr>
          <w:rFonts w:cstheme="minorHAnsi"/>
        </w:rPr>
        <w:tab/>
        <w:t>CR</w:t>
      </w:r>
      <w:r>
        <w:rPr>
          <w:rFonts w:cstheme="minorHAnsi"/>
        </w:rPr>
        <w:tab/>
        <w:t>Rel-16</w:t>
      </w:r>
      <w:r>
        <w:rPr>
          <w:rFonts w:cstheme="minorHAnsi"/>
        </w:rPr>
        <w:tab/>
        <w:t>38.331</w:t>
      </w:r>
      <w:r>
        <w:rPr>
          <w:rFonts w:cstheme="minorHAnsi"/>
        </w:rPr>
        <w:tab/>
        <w:t>16.3.1</w:t>
      </w:r>
      <w:r>
        <w:rPr>
          <w:rFonts w:cstheme="minorHAnsi"/>
        </w:rPr>
        <w:tab/>
        <w:t>2362</w:t>
      </w:r>
      <w:r>
        <w:rPr>
          <w:rFonts w:cstheme="minorHAnsi"/>
        </w:rPr>
        <w:tab/>
        <w:t>-</w:t>
      </w:r>
      <w:r>
        <w:rPr>
          <w:rFonts w:cstheme="minorHAnsi"/>
        </w:rPr>
        <w:tab/>
        <w:t>F</w:t>
      </w:r>
      <w:r>
        <w:rPr>
          <w:rFonts w:cstheme="minorHAnsi"/>
        </w:rPr>
        <w:tab/>
        <w:t>NR_SON_MDT-Core</w:t>
      </w:r>
    </w:p>
    <w:p w14:paraId="38677296" w14:textId="77777777" w:rsidR="00AE3E63" w:rsidRDefault="00B77923">
      <w:pPr>
        <w:rPr>
          <w:rFonts w:cstheme="minorHAnsi"/>
          <w:b/>
          <w:bCs/>
        </w:rPr>
      </w:pPr>
      <w:r>
        <w:rPr>
          <w:rFonts w:cstheme="minorHAnsi"/>
          <w:b/>
          <w:bCs/>
        </w:rPr>
        <w:lastRenderedPageBreak/>
        <w:t>Summary of changes.</w:t>
      </w:r>
    </w:p>
    <w:p w14:paraId="73A3A3F4" w14:textId="77777777" w:rsidR="00AE3E63" w:rsidRDefault="00B77923">
      <w:pPr>
        <w:pStyle w:val="CRCoverPage"/>
        <w:numPr>
          <w:ilvl w:val="0"/>
          <w:numId w:val="13"/>
        </w:numPr>
        <w:spacing w:after="0"/>
        <w:rPr>
          <w:lang w:val="en-US" w:eastAsia="zh-CN"/>
        </w:rPr>
      </w:pPr>
      <w:r>
        <w:rPr>
          <w:rFonts w:cstheme="minorHAnsi"/>
          <w:b/>
          <w:bCs/>
          <w:u w:val="single"/>
          <w:lang w:val="sv-SE"/>
        </w:rPr>
        <w:t>Change#1</w:t>
      </w:r>
      <w:r>
        <w:rPr>
          <w:rFonts w:cstheme="minorHAnsi"/>
          <w:lang w:val="sv-SE"/>
        </w:rPr>
        <w:t xml:space="preserve">: </w:t>
      </w:r>
      <w:r>
        <w:t xml:space="preserve">When the number of PLMN entries in </w:t>
      </w:r>
      <w:proofErr w:type="spellStart"/>
      <w:r>
        <w:rPr>
          <w:i/>
        </w:rPr>
        <w:t>plmn-IdentityList</w:t>
      </w:r>
      <w:proofErr w:type="spellEnd"/>
      <w:r>
        <w:t xml:space="preserve"> stored in </w:t>
      </w:r>
      <w:proofErr w:type="spellStart"/>
      <w:r>
        <w:t>VarRA</w:t>
      </w:r>
      <w:proofErr w:type="spellEnd"/>
      <w:r>
        <w:t xml:space="preserve">-Report reaches to the </w:t>
      </w:r>
      <w:proofErr w:type="spellStart"/>
      <w:r>
        <w:rPr>
          <w:i/>
        </w:rPr>
        <w:t>maxPLMN</w:t>
      </w:r>
      <w:proofErr w:type="spellEnd"/>
      <w:r>
        <w:t xml:space="preserve">, from the procedure, it’s not crystal clear if the complete list of EPLMNs should be contained in </w:t>
      </w:r>
      <w:proofErr w:type="spellStart"/>
      <w:r>
        <w:rPr>
          <w:i/>
        </w:rPr>
        <w:t>plmn-IdentityList</w:t>
      </w:r>
      <w:proofErr w:type="spellEnd"/>
      <w:r>
        <w:t xml:space="preserve">, in order for the UE to keep storing more </w:t>
      </w:r>
      <w:r>
        <w:rPr>
          <w:i/>
          <w:iCs/>
        </w:rPr>
        <w:t>RA-Report</w:t>
      </w:r>
      <w:r>
        <w:t xml:space="preserve"> entries. The possible confusion is if </w:t>
      </w:r>
      <w:proofErr w:type="gramStart"/>
      <w:r>
        <w:t>part of EPLMNs are</w:t>
      </w:r>
      <w:proofErr w:type="gramEnd"/>
      <w:r>
        <w:t xml:space="preserve"> contained in </w:t>
      </w:r>
      <w:proofErr w:type="spellStart"/>
      <w:r>
        <w:rPr>
          <w:i/>
        </w:rPr>
        <w:t>plmn-IdentityList</w:t>
      </w:r>
      <w:proofErr w:type="spellEnd"/>
      <w:r>
        <w:t xml:space="preserve">, whether UE should continue logging more </w:t>
      </w:r>
      <w:r>
        <w:rPr>
          <w:i/>
          <w:iCs/>
        </w:rPr>
        <w:t>RA-Report</w:t>
      </w:r>
      <w:r>
        <w:t xml:space="preserve"> entries. </w:t>
      </w:r>
      <w:r>
        <w:sym w:font="Wingdings" w:char="F0E0"/>
      </w:r>
      <w:r>
        <w:t xml:space="preserve"> </w:t>
      </w:r>
      <w:r>
        <w:rPr>
          <w:lang w:val="en-US" w:eastAsia="zh-CN"/>
        </w:rPr>
        <w:t xml:space="preserve">Makes it clear that the condition is the complete list of EPLMNs is contained in </w:t>
      </w:r>
      <w:proofErr w:type="spellStart"/>
      <w:r>
        <w:rPr>
          <w:i/>
        </w:rPr>
        <w:t>plmn-IdentityList</w:t>
      </w:r>
      <w:proofErr w:type="spellEnd"/>
      <w:r>
        <w:t>.</w:t>
      </w:r>
    </w:p>
    <w:p w14:paraId="67D5C212" w14:textId="77777777" w:rsidR="00AE3E63" w:rsidRDefault="00B77923">
      <w:pPr>
        <w:pStyle w:val="CRCoverPage"/>
        <w:numPr>
          <w:ilvl w:val="0"/>
          <w:numId w:val="13"/>
        </w:numPr>
        <w:spacing w:after="0"/>
      </w:pPr>
      <w:r>
        <w:rPr>
          <w:rFonts w:cstheme="minorHAnsi"/>
          <w:b/>
          <w:bCs/>
          <w:u w:val="single"/>
          <w:lang w:val="sv-SE"/>
        </w:rPr>
        <w:t>Change#2</w:t>
      </w:r>
      <w:r>
        <w:rPr>
          <w:rFonts w:cstheme="minorHAnsi"/>
          <w:lang w:val="sv-SE"/>
        </w:rPr>
        <w:t>:</w:t>
      </w:r>
      <w:r>
        <w:rPr>
          <w:lang w:val="en-US" w:eastAsia="zh-CN"/>
        </w:rPr>
        <w:t xml:space="preserve"> From current description, </w:t>
      </w:r>
      <w:proofErr w:type="spellStart"/>
      <w:r>
        <w:rPr>
          <w:lang w:val="en-US" w:eastAsia="zh-CN"/>
        </w:rPr>
        <w:t>VarConnEstFailReport</w:t>
      </w:r>
      <w:proofErr w:type="spellEnd"/>
      <w:r>
        <w:rPr>
          <w:lang w:val="en-US" w:eastAsia="zh-CN"/>
        </w:rPr>
        <w:t xml:space="preserve"> carries </w:t>
      </w:r>
      <w:r>
        <w:rPr>
          <w:b/>
          <w:lang w:val="en-US" w:eastAsia="zh-CN"/>
        </w:rPr>
        <w:t>both</w:t>
      </w:r>
      <w:r>
        <w:rPr>
          <w:lang w:val="en-US" w:eastAsia="zh-CN"/>
        </w:rPr>
        <w:t xml:space="preserve"> </w:t>
      </w:r>
      <w:r>
        <w:rPr>
          <w:iCs/>
          <w:lang w:eastAsia="ja-JP"/>
        </w:rPr>
        <w:t xml:space="preserve">connection establishment failure </w:t>
      </w:r>
      <w:r>
        <w:rPr>
          <w:rFonts w:hint="eastAsia"/>
          <w:iCs/>
          <w:lang w:eastAsia="zh-CN"/>
        </w:rPr>
        <w:t>and</w:t>
      </w:r>
      <w:r>
        <w:rPr>
          <w:iCs/>
          <w:lang w:val="en-US" w:eastAsia="zh-CN"/>
        </w:rPr>
        <w:t xml:space="preserve"> </w:t>
      </w:r>
      <w:r>
        <w:rPr>
          <w:iCs/>
          <w:lang w:eastAsia="ja-JP"/>
        </w:rPr>
        <w:t xml:space="preserve">connection resume failure information </w:t>
      </w:r>
      <w:r>
        <w:rPr>
          <w:iCs/>
          <w:lang w:eastAsia="ja-JP"/>
        </w:rPr>
        <w:sym w:font="Wingdings" w:char="F0E0"/>
      </w:r>
      <w:r>
        <w:rPr>
          <w:iCs/>
          <w:lang w:eastAsia="ja-JP"/>
        </w:rPr>
        <w:t xml:space="preserve"> Clarifies that </w:t>
      </w:r>
      <w:proofErr w:type="spellStart"/>
      <w:r>
        <w:rPr>
          <w:iCs/>
          <w:lang w:eastAsia="ja-JP"/>
        </w:rPr>
        <w:t>VarConnEstFailReport</w:t>
      </w:r>
      <w:proofErr w:type="spellEnd"/>
      <w:r>
        <w:rPr>
          <w:iCs/>
          <w:lang w:eastAsia="ja-JP"/>
        </w:rPr>
        <w:t xml:space="preserve"> carries either connection establishment failure or connection resume failure information.</w:t>
      </w:r>
    </w:p>
    <w:p w14:paraId="0E832540" w14:textId="77777777" w:rsidR="00AE3E63" w:rsidRDefault="00B77923">
      <w:pPr>
        <w:pStyle w:val="CRCoverPage"/>
        <w:numPr>
          <w:ilvl w:val="0"/>
          <w:numId w:val="13"/>
        </w:numPr>
        <w:spacing w:after="0"/>
      </w:pPr>
      <w:r>
        <w:rPr>
          <w:rFonts w:cstheme="minorHAnsi"/>
          <w:b/>
          <w:bCs/>
          <w:u w:val="single"/>
          <w:lang w:val="sv-SE"/>
        </w:rPr>
        <w:t>Change#3</w:t>
      </w:r>
      <w:r>
        <w:rPr>
          <w:rFonts w:cstheme="minorHAnsi"/>
          <w:lang w:val="sv-SE"/>
        </w:rPr>
        <w:t>:</w:t>
      </w:r>
      <w:r>
        <w:rPr>
          <w:lang w:val="en-US" w:eastAsia="zh-CN"/>
        </w:rPr>
        <w:t xml:space="preserve"> The </w:t>
      </w:r>
      <w:proofErr w:type="spellStart"/>
      <w:r>
        <w:rPr>
          <w:lang w:val="en-US" w:eastAsia="zh-CN"/>
        </w:rPr>
        <w:t>maxPLMN</w:t>
      </w:r>
      <w:proofErr w:type="spellEnd"/>
      <w:r>
        <w:rPr>
          <w:lang w:val="en-US" w:eastAsia="zh-CN"/>
        </w:rPr>
        <w:t xml:space="preserve"> in </w:t>
      </w:r>
      <w:proofErr w:type="spellStart"/>
      <w:r>
        <w:rPr>
          <w:lang w:val="en-US" w:eastAsia="zh-CN"/>
        </w:rPr>
        <w:t>VarRA</w:t>
      </w:r>
      <w:proofErr w:type="spellEnd"/>
      <w:r>
        <w:rPr>
          <w:lang w:val="en-US" w:eastAsia="zh-CN"/>
        </w:rPr>
        <w:t xml:space="preserve">-Report is 12, which is not aligned with the requirement on EPLMN number (16) from TS24.501 </w:t>
      </w:r>
      <w:r>
        <w:rPr>
          <w:lang w:val="en-US" w:eastAsia="zh-CN"/>
        </w:rPr>
        <w:sym w:font="Wingdings" w:char="F0E0"/>
      </w:r>
      <w:r>
        <w:rPr>
          <w:lang w:val="en-US" w:eastAsia="zh-CN"/>
        </w:rPr>
        <w:t xml:space="preserve"> Changes the maximum PLMN in </w:t>
      </w:r>
      <w:proofErr w:type="spellStart"/>
      <w:r>
        <w:rPr>
          <w:lang w:val="en-US" w:eastAsia="zh-CN"/>
        </w:rPr>
        <w:t>VarRA</w:t>
      </w:r>
      <w:proofErr w:type="spellEnd"/>
      <w:r>
        <w:rPr>
          <w:lang w:val="en-US" w:eastAsia="zh-CN"/>
        </w:rPr>
        <w:t>-Report to 16, to align with the requirement on PLMN number from TS24.501.</w:t>
      </w:r>
    </w:p>
    <w:p w14:paraId="5838D3A0" w14:textId="77777777" w:rsidR="00AE3E63" w:rsidRDefault="00AE3E63">
      <w:pPr>
        <w:rPr>
          <w:rFonts w:cstheme="minorHAnsi"/>
        </w:rPr>
      </w:pPr>
    </w:p>
    <w:p w14:paraId="171B96FD" w14:textId="77777777" w:rsidR="00AE3E63" w:rsidRDefault="00B77923">
      <w:pPr>
        <w:rPr>
          <w:rFonts w:cstheme="minorHAnsi"/>
          <w:b/>
          <w:bCs/>
          <w:color w:val="FF0000"/>
        </w:rPr>
      </w:pPr>
      <w:r>
        <w:rPr>
          <w:rFonts w:cstheme="minorHAnsi"/>
          <w:b/>
          <w:bCs/>
          <w:color w:val="FF0000"/>
        </w:rPr>
        <w:t>Question-1: Are you fine with the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AE3E63" w14:paraId="3D97B781" w14:textId="77777777">
        <w:tc>
          <w:tcPr>
            <w:tcW w:w="1838" w:type="dxa"/>
            <w:shd w:val="clear" w:color="auto" w:fill="BFBFBF"/>
          </w:tcPr>
          <w:p w14:paraId="187C370A"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Company Name</w:t>
            </w:r>
          </w:p>
        </w:tc>
        <w:tc>
          <w:tcPr>
            <w:tcW w:w="2552" w:type="dxa"/>
            <w:shd w:val="clear" w:color="auto" w:fill="BFBFBF"/>
          </w:tcPr>
          <w:p w14:paraId="705826EA"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Agreeable changes (All, Change#1, Change#2, Change#3, None)</w:t>
            </w:r>
          </w:p>
        </w:tc>
        <w:tc>
          <w:tcPr>
            <w:tcW w:w="5239" w:type="dxa"/>
            <w:shd w:val="clear" w:color="auto" w:fill="BFBFBF"/>
          </w:tcPr>
          <w:p w14:paraId="00D9C643"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Comments (if any changes are to be proposed, please include them here)</w:t>
            </w:r>
          </w:p>
        </w:tc>
      </w:tr>
      <w:tr w:rsidR="00AE3E63" w14:paraId="6666DA36" w14:textId="77777777">
        <w:tc>
          <w:tcPr>
            <w:tcW w:w="1838" w:type="dxa"/>
            <w:shd w:val="clear" w:color="auto" w:fill="auto"/>
          </w:tcPr>
          <w:p w14:paraId="0067AE6E"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552" w:type="dxa"/>
            <w:shd w:val="clear" w:color="auto" w:fill="auto"/>
          </w:tcPr>
          <w:p w14:paraId="249B5362" w14:textId="77777777" w:rsidR="00AE3E63" w:rsidRDefault="00B77923">
            <w:pPr>
              <w:overflowPunct w:val="0"/>
              <w:autoSpaceDE w:val="0"/>
              <w:autoSpaceDN w:val="0"/>
              <w:adjustRightInd w:val="0"/>
              <w:rPr>
                <w:rFonts w:eastAsia="Times New Roman"/>
                <w:color w:val="000000"/>
              </w:rPr>
            </w:pPr>
            <w:r>
              <w:rPr>
                <w:rFonts w:eastAsia="Times New Roman"/>
                <w:color w:val="000000"/>
              </w:rPr>
              <w:t>May be change#2 with modifications</w:t>
            </w:r>
          </w:p>
        </w:tc>
        <w:tc>
          <w:tcPr>
            <w:tcW w:w="5239" w:type="dxa"/>
            <w:shd w:val="clear" w:color="auto" w:fill="auto"/>
          </w:tcPr>
          <w:p w14:paraId="75DA8A86" w14:textId="77777777" w:rsidR="00AE3E63" w:rsidRDefault="00B77923">
            <w:pPr>
              <w:overflowPunct w:val="0"/>
              <w:autoSpaceDE w:val="0"/>
              <w:autoSpaceDN w:val="0"/>
              <w:adjustRightInd w:val="0"/>
              <w:rPr>
                <w:rFonts w:eastAsia="Times New Roman"/>
                <w:color w:val="000000"/>
              </w:rPr>
            </w:pPr>
            <w:r>
              <w:rPr>
                <w:rFonts w:eastAsia="Times New Roman"/>
                <w:color w:val="000000"/>
              </w:rPr>
              <w:t>The change-2 is editorial as procedural text is very clear. Further, the correct change is ‘and/or’ instead of ‘or’.</w:t>
            </w:r>
          </w:p>
          <w:p w14:paraId="5C01408C" w14:textId="77777777" w:rsidR="00AE3E63" w:rsidRDefault="00AE3E63">
            <w:pPr>
              <w:overflowPunct w:val="0"/>
              <w:autoSpaceDE w:val="0"/>
              <w:autoSpaceDN w:val="0"/>
              <w:adjustRightInd w:val="0"/>
              <w:rPr>
                <w:rFonts w:eastAsia="Times New Roman"/>
                <w:color w:val="000000"/>
              </w:rPr>
            </w:pPr>
          </w:p>
          <w:p w14:paraId="37161D17"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First and third change is not necessary. Changing the number of PLMNs stored by the UE from 12 to 16 is not required as this is not a necessary change. PLMNIdentityList2 is used only for MDT logging and RLF report currently. In fact, even for RLF report, </w:t>
            </w:r>
            <w:proofErr w:type="spellStart"/>
            <w:r>
              <w:rPr>
                <w:rFonts w:eastAsia="Times New Roman"/>
                <w:color w:val="000000"/>
              </w:rPr>
              <w:t>maxPLMN</w:t>
            </w:r>
            <w:proofErr w:type="spellEnd"/>
            <w:r>
              <w:rPr>
                <w:rFonts w:eastAsia="Times New Roman"/>
                <w:color w:val="000000"/>
              </w:rPr>
              <w:t xml:space="preserve"> of 12 is sufficient in NR.  </w:t>
            </w:r>
          </w:p>
        </w:tc>
      </w:tr>
      <w:tr w:rsidR="00AE3E63" w14:paraId="4567D83E" w14:textId="77777777">
        <w:tc>
          <w:tcPr>
            <w:tcW w:w="1838" w:type="dxa"/>
            <w:shd w:val="clear" w:color="auto" w:fill="auto"/>
          </w:tcPr>
          <w:p w14:paraId="12CE482D"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Qualcomm  </w:t>
            </w:r>
          </w:p>
        </w:tc>
        <w:tc>
          <w:tcPr>
            <w:tcW w:w="2552" w:type="dxa"/>
            <w:shd w:val="clear" w:color="auto" w:fill="auto"/>
          </w:tcPr>
          <w:p w14:paraId="0EB391CF"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Agree with Ericsson </w:t>
            </w:r>
          </w:p>
        </w:tc>
        <w:tc>
          <w:tcPr>
            <w:tcW w:w="5239" w:type="dxa"/>
            <w:shd w:val="clear" w:color="auto" w:fill="auto"/>
          </w:tcPr>
          <w:p w14:paraId="19ED732A" w14:textId="77777777" w:rsidR="00AE3E63" w:rsidRDefault="00AE3E63">
            <w:pPr>
              <w:overflowPunct w:val="0"/>
              <w:autoSpaceDE w:val="0"/>
              <w:autoSpaceDN w:val="0"/>
              <w:adjustRightInd w:val="0"/>
              <w:rPr>
                <w:rFonts w:eastAsia="Times New Roman"/>
                <w:color w:val="000000"/>
              </w:rPr>
            </w:pPr>
          </w:p>
        </w:tc>
      </w:tr>
      <w:tr w:rsidR="00AE3E63" w14:paraId="254B2D53" w14:textId="77777777">
        <w:tc>
          <w:tcPr>
            <w:tcW w:w="1838" w:type="dxa"/>
            <w:shd w:val="clear" w:color="auto" w:fill="auto"/>
          </w:tcPr>
          <w:p w14:paraId="3BDF8F07" w14:textId="77777777" w:rsidR="00AE3E63" w:rsidRDefault="00B77923">
            <w:pPr>
              <w:overflowPunct w:val="0"/>
              <w:autoSpaceDE w:val="0"/>
              <w:autoSpaceDN w:val="0"/>
              <w:adjustRightInd w:val="0"/>
              <w:rPr>
                <w:rFonts w:eastAsia="宋体"/>
                <w:color w:val="000000"/>
              </w:rPr>
            </w:pPr>
            <w:r>
              <w:rPr>
                <w:rFonts w:eastAsia="宋体" w:hint="eastAsia"/>
                <w:color w:val="000000"/>
              </w:rPr>
              <w:t>ZTE</w:t>
            </w:r>
          </w:p>
        </w:tc>
        <w:tc>
          <w:tcPr>
            <w:tcW w:w="2552" w:type="dxa"/>
            <w:shd w:val="clear" w:color="auto" w:fill="auto"/>
          </w:tcPr>
          <w:p w14:paraId="0A7EC47B" w14:textId="77777777" w:rsidR="00AE3E63" w:rsidRDefault="00B77923">
            <w:pPr>
              <w:overflowPunct w:val="0"/>
              <w:autoSpaceDE w:val="0"/>
              <w:autoSpaceDN w:val="0"/>
              <w:adjustRightInd w:val="0"/>
              <w:rPr>
                <w:rFonts w:eastAsia="宋体"/>
                <w:color w:val="000000"/>
              </w:rPr>
            </w:pPr>
            <w:r>
              <w:rPr>
                <w:rFonts w:eastAsia="宋体" w:hint="eastAsia"/>
                <w:color w:val="000000"/>
              </w:rPr>
              <w:t>Share the same view as Ericsson</w:t>
            </w:r>
          </w:p>
        </w:tc>
        <w:tc>
          <w:tcPr>
            <w:tcW w:w="5239" w:type="dxa"/>
            <w:shd w:val="clear" w:color="auto" w:fill="auto"/>
          </w:tcPr>
          <w:p w14:paraId="3C445A5B" w14:textId="77777777" w:rsidR="00AE3E63" w:rsidRDefault="00AE3E63">
            <w:pPr>
              <w:overflowPunct w:val="0"/>
              <w:autoSpaceDE w:val="0"/>
              <w:autoSpaceDN w:val="0"/>
              <w:adjustRightInd w:val="0"/>
              <w:rPr>
                <w:rFonts w:eastAsia="Times New Roman"/>
                <w:color w:val="000000"/>
              </w:rPr>
            </w:pPr>
          </w:p>
        </w:tc>
      </w:tr>
      <w:tr w:rsidR="00F87225" w14:paraId="272277B9" w14:textId="77777777">
        <w:tc>
          <w:tcPr>
            <w:tcW w:w="1838" w:type="dxa"/>
            <w:shd w:val="clear" w:color="auto" w:fill="auto"/>
          </w:tcPr>
          <w:p w14:paraId="5016A1F1" w14:textId="77777777" w:rsidR="00F87225" w:rsidRDefault="00F87225">
            <w:pPr>
              <w:overflowPunct w:val="0"/>
              <w:autoSpaceDE w:val="0"/>
              <w:autoSpaceDN w:val="0"/>
              <w:adjustRightInd w:val="0"/>
              <w:rPr>
                <w:rFonts w:eastAsia="宋体"/>
                <w:color w:val="000000"/>
              </w:rPr>
            </w:pPr>
            <w:r>
              <w:rPr>
                <w:rFonts w:eastAsia="宋体" w:hint="eastAsia"/>
                <w:color w:val="000000"/>
              </w:rPr>
              <w:t>H</w:t>
            </w:r>
            <w:r>
              <w:rPr>
                <w:rFonts w:eastAsia="宋体"/>
                <w:color w:val="000000"/>
              </w:rPr>
              <w:t xml:space="preserve">uawei, </w:t>
            </w:r>
            <w:proofErr w:type="spellStart"/>
            <w:r>
              <w:rPr>
                <w:rFonts w:eastAsia="宋体"/>
                <w:color w:val="000000"/>
              </w:rPr>
              <w:t>HiSilicon</w:t>
            </w:r>
            <w:proofErr w:type="spellEnd"/>
          </w:p>
        </w:tc>
        <w:tc>
          <w:tcPr>
            <w:tcW w:w="2552" w:type="dxa"/>
            <w:shd w:val="clear" w:color="auto" w:fill="auto"/>
          </w:tcPr>
          <w:p w14:paraId="0F4F7DC2" w14:textId="77777777" w:rsidR="00F87225" w:rsidRDefault="00F87225">
            <w:pPr>
              <w:overflowPunct w:val="0"/>
              <w:autoSpaceDE w:val="0"/>
              <w:autoSpaceDN w:val="0"/>
              <w:adjustRightInd w:val="0"/>
              <w:rPr>
                <w:rFonts w:eastAsia="宋体"/>
                <w:color w:val="000000"/>
              </w:rPr>
            </w:pPr>
            <w:r>
              <w:rPr>
                <w:rFonts w:eastAsia="宋体"/>
                <w:color w:val="000000"/>
              </w:rPr>
              <w:t>Only change#2</w:t>
            </w:r>
          </w:p>
        </w:tc>
        <w:tc>
          <w:tcPr>
            <w:tcW w:w="5239" w:type="dxa"/>
            <w:shd w:val="clear" w:color="auto" w:fill="auto"/>
          </w:tcPr>
          <w:p w14:paraId="779841D5" w14:textId="77777777" w:rsidR="00F87225" w:rsidRPr="00F87225" w:rsidRDefault="00F87225">
            <w:pPr>
              <w:overflowPunct w:val="0"/>
              <w:autoSpaceDE w:val="0"/>
              <w:autoSpaceDN w:val="0"/>
              <w:adjustRightInd w:val="0"/>
              <w:rPr>
                <w:color w:val="000000"/>
              </w:rPr>
            </w:pPr>
            <w:r>
              <w:rPr>
                <w:color w:val="000000"/>
              </w:rPr>
              <w:t>Share the same view as Ericsson</w:t>
            </w:r>
          </w:p>
        </w:tc>
      </w:tr>
      <w:tr w:rsidR="00016CC9" w14:paraId="585C5765" w14:textId="77777777">
        <w:tc>
          <w:tcPr>
            <w:tcW w:w="1838" w:type="dxa"/>
            <w:shd w:val="clear" w:color="auto" w:fill="auto"/>
          </w:tcPr>
          <w:p w14:paraId="386E2EA5" w14:textId="5311D780" w:rsidR="00016CC9" w:rsidRDefault="00016CC9" w:rsidP="00016CC9">
            <w:pPr>
              <w:overflowPunct w:val="0"/>
              <w:autoSpaceDE w:val="0"/>
              <w:autoSpaceDN w:val="0"/>
              <w:adjustRightInd w:val="0"/>
              <w:jc w:val="center"/>
              <w:rPr>
                <w:rFonts w:eastAsia="宋体"/>
                <w:color w:val="000000"/>
              </w:rPr>
            </w:pPr>
            <w:r>
              <w:rPr>
                <w:rFonts w:eastAsia="宋体"/>
                <w:color w:val="000000"/>
              </w:rPr>
              <w:t>Apple</w:t>
            </w:r>
          </w:p>
        </w:tc>
        <w:tc>
          <w:tcPr>
            <w:tcW w:w="2552" w:type="dxa"/>
            <w:shd w:val="clear" w:color="auto" w:fill="auto"/>
          </w:tcPr>
          <w:p w14:paraId="76003A6B" w14:textId="6E8529A1" w:rsidR="00016CC9" w:rsidRDefault="00016CC9" w:rsidP="00016CC9">
            <w:pPr>
              <w:overflowPunct w:val="0"/>
              <w:autoSpaceDE w:val="0"/>
              <w:autoSpaceDN w:val="0"/>
              <w:adjustRightInd w:val="0"/>
              <w:rPr>
                <w:rFonts w:eastAsia="宋体"/>
                <w:color w:val="000000"/>
              </w:rPr>
            </w:pPr>
            <w:r>
              <w:rPr>
                <w:rFonts w:eastAsia="宋体"/>
                <w:color w:val="000000"/>
              </w:rPr>
              <w:t>Yes</w:t>
            </w:r>
          </w:p>
        </w:tc>
        <w:tc>
          <w:tcPr>
            <w:tcW w:w="5239" w:type="dxa"/>
            <w:shd w:val="clear" w:color="auto" w:fill="auto"/>
          </w:tcPr>
          <w:p w14:paraId="059B076B" w14:textId="77777777" w:rsidR="00016CC9" w:rsidRDefault="00016CC9" w:rsidP="00016CC9">
            <w:pPr>
              <w:overflowPunct w:val="0"/>
              <w:autoSpaceDE w:val="0"/>
              <w:autoSpaceDN w:val="0"/>
              <w:adjustRightInd w:val="0"/>
              <w:rPr>
                <w:rFonts w:eastAsia="Times New Roman"/>
                <w:color w:val="000000"/>
                <w:lang w:eastAsia="ja-JP"/>
              </w:rPr>
            </w:pPr>
            <w:r>
              <w:rPr>
                <w:rFonts w:eastAsia="Times New Roman"/>
                <w:color w:val="000000"/>
                <w:lang w:eastAsia="ja-JP"/>
              </w:rPr>
              <w:t xml:space="preserve">Proponent. </w:t>
            </w:r>
          </w:p>
          <w:p w14:paraId="27784626" w14:textId="77777777" w:rsidR="00016CC9" w:rsidRDefault="00016CC9" w:rsidP="00016CC9">
            <w:pPr>
              <w:overflowPunct w:val="0"/>
              <w:autoSpaceDE w:val="0"/>
              <w:autoSpaceDN w:val="0"/>
              <w:adjustRightInd w:val="0"/>
              <w:rPr>
                <w:rFonts w:eastAsia="Times New Roman"/>
                <w:i/>
                <w:color w:val="000000"/>
              </w:rPr>
            </w:pPr>
            <w:r w:rsidRPr="00083ED6">
              <w:rPr>
                <w:rFonts w:eastAsia="Times New Roman" w:hint="eastAsia"/>
                <w:color w:val="000000"/>
              </w:rPr>
              <w:t>Fo</w:t>
            </w:r>
            <w:r w:rsidRPr="00083ED6">
              <w:rPr>
                <w:rFonts w:eastAsia="Times New Roman"/>
                <w:color w:val="000000"/>
              </w:rPr>
              <w:t xml:space="preserve">r the first change, </w:t>
            </w:r>
            <w:r>
              <w:rPr>
                <w:rFonts w:eastAsia="Times New Roman"/>
                <w:color w:val="000000"/>
              </w:rPr>
              <w:t xml:space="preserve">the confusion from our side is we are not sure when partial EPLMN(s) are contained in the </w:t>
            </w:r>
            <w:proofErr w:type="spellStart"/>
            <w:r w:rsidRPr="003F4B39">
              <w:rPr>
                <w:rFonts w:eastAsia="Times New Roman"/>
                <w:i/>
                <w:color w:val="000000"/>
              </w:rPr>
              <w:t>plmn-IdentityList</w:t>
            </w:r>
            <w:proofErr w:type="spellEnd"/>
            <w:r>
              <w:rPr>
                <w:rFonts w:eastAsia="Times New Roman"/>
                <w:color w:val="000000"/>
              </w:rPr>
              <w:t xml:space="preserve">, whether UE can append the RA-Report entries. We would like to confirm the condition here is that the WHOLE list of EPLMN is contained in </w:t>
            </w:r>
            <w:proofErr w:type="spellStart"/>
            <w:r w:rsidRPr="003F4B39">
              <w:rPr>
                <w:rFonts w:eastAsia="Times New Roman"/>
                <w:i/>
                <w:color w:val="000000"/>
              </w:rPr>
              <w:t>plmn-IdentityList</w:t>
            </w:r>
            <w:proofErr w:type="spellEnd"/>
            <w:r>
              <w:rPr>
                <w:rFonts w:eastAsia="Times New Roman"/>
                <w:i/>
                <w:color w:val="000000"/>
              </w:rPr>
              <w:t xml:space="preserve">. </w:t>
            </w:r>
          </w:p>
          <w:p w14:paraId="4C27F513" w14:textId="77777777" w:rsidR="00016CC9" w:rsidRDefault="00016CC9" w:rsidP="00016CC9">
            <w:pPr>
              <w:overflowPunct w:val="0"/>
              <w:autoSpaceDE w:val="0"/>
              <w:autoSpaceDN w:val="0"/>
              <w:adjustRightInd w:val="0"/>
              <w:rPr>
                <w:rFonts w:eastAsia="Times New Roman"/>
                <w:color w:val="000000"/>
                <w:lang w:eastAsia="ja-JP"/>
              </w:rPr>
            </w:pPr>
            <w:r>
              <w:rPr>
                <w:rFonts w:eastAsia="Times New Roman"/>
                <w:color w:val="000000"/>
                <w:lang w:eastAsia="ja-JP"/>
              </w:rPr>
              <w:t>For the second change, we are fine to change it to and/or as it covers the case when UE fails resume and also fails following connection setup on the same cell.</w:t>
            </w:r>
          </w:p>
          <w:p w14:paraId="01CE09D8" w14:textId="33F1A881" w:rsidR="00016CC9" w:rsidRDefault="00016CC9" w:rsidP="00016CC9">
            <w:pPr>
              <w:overflowPunct w:val="0"/>
              <w:autoSpaceDE w:val="0"/>
              <w:autoSpaceDN w:val="0"/>
              <w:adjustRightInd w:val="0"/>
              <w:rPr>
                <w:color w:val="000000"/>
              </w:rPr>
            </w:pPr>
            <w:r>
              <w:rPr>
                <w:rFonts w:eastAsia="Times New Roman"/>
                <w:color w:val="000000"/>
                <w:lang w:eastAsia="ja-JP"/>
              </w:rPr>
              <w:t>For the third change, RA-Report might be not that critical than RLF-Report, but it’s strange why different design was made in the spec.</w:t>
            </w:r>
          </w:p>
        </w:tc>
      </w:tr>
      <w:tr w:rsidR="00BB54F7" w14:paraId="5B58410A" w14:textId="77777777">
        <w:tc>
          <w:tcPr>
            <w:tcW w:w="1838" w:type="dxa"/>
            <w:shd w:val="clear" w:color="auto" w:fill="auto"/>
          </w:tcPr>
          <w:p w14:paraId="1F0A3EDC" w14:textId="63C3FBB7" w:rsidR="00BB54F7" w:rsidRDefault="00BB54F7" w:rsidP="00016CC9">
            <w:pPr>
              <w:overflowPunct w:val="0"/>
              <w:autoSpaceDE w:val="0"/>
              <w:autoSpaceDN w:val="0"/>
              <w:adjustRightInd w:val="0"/>
              <w:jc w:val="center"/>
              <w:rPr>
                <w:rFonts w:eastAsia="宋体"/>
                <w:color w:val="000000"/>
              </w:rPr>
            </w:pPr>
            <w:r>
              <w:rPr>
                <w:rFonts w:eastAsia="宋体" w:hint="eastAsia"/>
                <w:color w:val="000000"/>
              </w:rPr>
              <w:t>CATT</w:t>
            </w:r>
          </w:p>
        </w:tc>
        <w:tc>
          <w:tcPr>
            <w:tcW w:w="2552" w:type="dxa"/>
            <w:shd w:val="clear" w:color="auto" w:fill="auto"/>
          </w:tcPr>
          <w:p w14:paraId="671A34C4" w14:textId="2C7CDC52" w:rsidR="00BB54F7" w:rsidRDefault="00BB54F7" w:rsidP="00016CC9">
            <w:pPr>
              <w:overflowPunct w:val="0"/>
              <w:autoSpaceDE w:val="0"/>
              <w:autoSpaceDN w:val="0"/>
              <w:adjustRightInd w:val="0"/>
              <w:rPr>
                <w:rFonts w:eastAsia="宋体"/>
                <w:color w:val="000000"/>
              </w:rPr>
            </w:pPr>
            <w:r>
              <w:rPr>
                <w:rFonts w:eastAsia="宋体"/>
                <w:color w:val="000000"/>
              </w:rPr>
              <w:t>Only change#2</w:t>
            </w:r>
          </w:p>
        </w:tc>
        <w:tc>
          <w:tcPr>
            <w:tcW w:w="5239" w:type="dxa"/>
            <w:shd w:val="clear" w:color="auto" w:fill="auto"/>
          </w:tcPr>
          <w:p w14:paraId="736741E7" w14:textId="77777777" w:rsidR="00BB54F7" w:rsidRDefault="00BB54F7" w:rsidP="00016CC9">
            <w:pPr>
              <w:overflowPunct w:val="0"/>
              <w:autoSpaceDE w:val="0"/>
              <w:autoSpaceDN w:val="0"/>
              <w:adjustRightInd w:val="0"/>
              <w:rPr>
                <w:rFonts w:eastAsia="Times New Roman"/>
                <w:color w:val="000000"/>
                <w:lang w:eastAsia="ja-JP"/>
              </w:rPr>
            </w:pPr>
          </w:p>
        </w:tc>
      </w:tr>
    </w:tbl>
    <w:p w14:paraId="7057CB0C"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73157934" w14:textId="77777777" w:rsidR="00AE3E63" w:rsidRDefault="00AE3E63">
      <w:pPr>
        <w:rPr>
          <w:rFonts w:cstheme="minorHAnsi"/>
        </w:rPr>
      </w:pPr>
    </w:p>
    <w:p w14:paraId="19D7A4D2" w14:textId="77777777" w:rsidR="00AE3E63" w:rsidRDefault="00AE3E63">
      <w:pPr>
        <w:rPr>
          <w:rFonts w:ascii="Arial" w:hAnsi="Arial" w:cs="Arial"/>
        </w:rPr>
      </w:pPr>
    </w:p>
    <w:p w14:paraId="00DAD98B" w14:textId="77777777" w:rsidR="00AE3E63" w:rsidRDefault="00B77923">
      <w:pPr>
        <w:pStyle w:val="21"/>
      </w:pPr>
      <w:r>
        <w:t>3.2</w:t>
      </w:r>
      <w:r>
        <w:tab/>
        <w:t>R2-2101420 related</w:t>
      </w:r>
    </w:p>
    <w:p w14:paraId="66D86763" w14:textId="77777777" w:rsidR="00AE3E63" w:rsidRDefault="00B77923">
      <w:pPr>
        <w:rPr>
          <w:rFonts w:cstheme="minorHAnsi"/>
        </w:rPr>
      </w:pPr>
      <w:r>
        <w:rPr>
          <w:rFonts w:cstheme="minorHAnsi"/>
        </w:rPr>
        <w:t>R2-2101420</w:t>
      </w:r>
      <w:r>
        <w:rPr>
          <w:rFonts w:cstheme="minorHAnsi"/>
        </w:rPr>
        <w:tab/>
        <w:t>ON RA Report extension possibilities</w:t>
      </w:r>
      <w:r>
        <w:rPr>
          <w:rFonts w:cstheme="minorHAnsi"/>
        </w:rPr>
        <w:tab/>
        <w:t>Ericsson, Nokia, Nokia Shanghai Bell</w:t>
      </w:r>
      <w:r>
        <w:rPr>
          <w:rFonts w:cstheme="minorHAnsi"/>
        </w:rPr>
        <w:tab/>
        <w:t>discussion.</w:t>
      </w:r>
    </w:p>
    <w:p w14:paraId="17031C28" w14:textId="77777777" w:rsidR="00AE3E63" w:rsidRDefault="00B77923">
      <w:pPr>
        <w:rPr>
          <w:rFonts w:cstheme="minorHAnsi"/>
          <w:b/>
          <w:bCs/>
        </w:rPr>
      </w:pPr>
      <w:r>
        <w:rPr>
          <w:rFonts w:cstheme="minorHAnsi"/>
          <w:b/>
          <w:bCs/>
        </w:rPr>
        <w:t xml:space="preserve">Summary of the </w:t>
      </w:r>
      <w:proofErr w:type="spellStart"/>
      <w:r>
        <w:rPr>
          <w:rFonts w:cstheme="minorHAnsi"/>
          <w:b/>
          <w:bCs/>
        </w:rPr>
        <w:t>contriubtion</w:t>
      </w:r>
      <w:proofErr w:type="spellEnd"/>
      <w:r>
        <w:rPr>
          <w:rFonts w:cstheme="minorHAnsi"/>
          <w:b/>
          <w:bCs/>
        </w:rPr>
        <w:t>:</w:t>
      </w:r>
    </w:p>
    <w:p w14:paraId="6D5BEBA4" w14:textId="77777777" w:rsidR="00AE3E63" w:rsidRDefault="00B77923">
      <w:pPr>
        <w:rPr>
          <w:rFonts w:cstheme="minorHAnsi"/>
        </w:rPr>
      </w:pPr>
      <w:r>
        <w:rPr>
          <w:rFonts w:cstheme="minorHAnsi"/>
        </w:rPr>
        <w:t xml:space="preserve">The contribution discusses the necessity and the methods to extend the </w:t>
      </w:r>
      <w:proofErr w:type="spellStart"/>
      <w:r>
        <w:rPr>
          <w:rFonts w:cstheme="minorHAnsi"/>
        </w:rPr>
        <w:t>RAReport</w:t>
      </w:r>
      <w:proofErr w:type="spellEnd"/>
      <w:r>
        <w:rPr>
          <w:rFonts w:cstheme="minorHAnsi"/>
        </w:rPr>
        <w:t xml:space="preserve"> (</w:t>
      </w:r>
      <w:proofErr w:type="spellStart"/>
      <w:r>
        <w:rPr>
          <w:rFonts w:cstheme="minorHAnsi"/>
        </w:rPr>
        <w:t>simillar</w:t>
      </w:r>
      <w:proofErr w:type="spellEnd"/>
      <w:r>
        <w:rPr>
          <w:rFonts w:cstheme="minorHAnsi"/>
        </w:rPr>
        <w:t xml:space="preserve"> to the extension of logged MDT related contents discussed online). Five different options are provided.</w:t>
      </w:r>
    </w:p>
    <w:p w14:paraId="7A6BECDC" w14:textId="77777777" w:rsidR="00AE3E63" w:rsidRDefault="00B77923">
      <w:pPr>
        <w:pStyle w:val="afb"/>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Option-1:</w:t>
      </w:r>
      <w:r>
        <w:rPr>
          <w:rFonts w:ascii="Arial" w:hAnsi="Arial" w:cs="Arial"/>
          <w:sz w:val="20"/>
          <w:szCs w:val="20"/>
          <w:lang w:val="en-US"/>
        </w:rPr>
        <w:t xml:space="preserve"> Introduction of ellipses (‘…’) in the RA report in a NBC way</w:t>
      </w:r>
    </w:p>
    <w:p w14:paraId="196A9E8C" w14:textId="77777777" w:rsidR="00AE3E63" w:rsidRDefault="00B77923">
      <w:pPr>
        <w:pStyle w:val="afb"/>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Option-2:</w:t>
      </w:r>
      <w:r>
        <w:rPr>
          <w:rFonts w:ascii="Arial" w:hAnsi="Arial" w:cs="Arial"/>
          <w:sz w:val="20"/>
          <w:szCs w:val="20"/>
          <w:lang w:val="en-US"/>
        </w:rPr>
        <w:t xml:space="preserve"> Introduction of ellipses (‘…’) in the RA report in a BC way</w:t>
      </w:r>
    </w:p>
    <w:p w14:paraId="2A51269F" w14:textId="77777777" w:rsidR="00AE3E63" w:rsidRDefault="00B77923">
      <w:pPr>
        <w:pStyle w:val="afb"/>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lastRenderedPageBreak/>
        <w:t>Option-3:</w:t>
      </w:r>
      <w:r>
        <w:rPr>
          <w:rFonts w:ascii="Arial" w:hAnsi="Arial" w:cs="Arial"/>
          <w:sz w:val="20"/>
          <w:szCs w:val="20"/>
          <w:lang w:val="en-US"/>
        </w:rPr>
        <w:t xml:space="preserve"> Including completely new RA Report version in Rel-17 that contains both 2 step and 4 step RA related contents</w:t>
      </w:r>
    </w:p>
    <w:p w14:paraId="0643595D" w14:textId="77777777" w:rsidR="00AE3E63" w:rsidRDefault="00B77923">
      <w:pPr>
        <w:pStyle w:val="afb"/>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Option-4:</w:t>
      </w:r>
      <w:r>
        <w:rPr>
          <w:rFonts w:ascii="Arial" w:hAnsi="Arial" w:cs="Arial"/>
          <w:sz w:val="20"/>
          <w:szCs w:val="20"/>
          <w:lang w:val="en-US"/>
        </w:rPr>
        <w:t xml:space="preserve"> Including completely new RA Report version in Rel-17 that contains only 2 step RA contents and re use the 4 step RA related contents from Rel-16 version of the RA report.</w:t>
      </w:r>
    </w:p>
    <w:p w14:paraId="60C7EFB8" w14:textId="77777777" w:rsidR="00AE3E63" w:rsidRDefault="00B77923">
      <w:pPr>
        <w:pStyle w:val="afb"/>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Option-5:</w:t>
      </w:r>
      <w:r>
        <w:rPr>
          <w:rFonts w:ascii="Arial" w:hAnsi="Arial" w:cs="Arial"/>
          <w:sz w:val="20"/>
          <w:szCs w:val="20"/>
          <w:lang w:val="en-US"/>
        </w:rPr>
        <w:t xml:space="preserve"> Using the non-critical extension to extend the RA report.</w:t>
      </w:r>
    </w:p>
    <w:p w14:paraId="714442C1" w14:textId="77777777" w:rsidR="00AE3E63" w:rsidRDefault="00AE3E63">
      <w:pPr>
        <w:rPr>
          <w:rFonts w:cstheme="minorHAnsi"/>
        </w:rPr>
      </w:pPr>
    </w:p>
    <w:p w14:paraId="62C1C8F1" w14:textId="77777777" w:rsidR="00AE3E63" w:rsidRDefault="00B77923">
      <w:pPr>
        <w:rPr>
          <w:rFonts w:cstheme="minorHAnsi"/>
          <w:b/>
          <w:bCs/>
          <w:color w:val="FF0000"/>
        </w:rPr>
      </w:pPr>
      <w:r>
        <w:rPr>
          <w:rFonts w:cstheme="minorHAnsi"/>
          <w:b/>
          <w:bCs/>
          <w:color w:val="FF0000"/>
        </w:rPr>
        <w:t>Question-2: Which option is the preferred method of extending the RA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77"/>
        <w:gridCol w:w="6214"/>
      </w:tblGrid>
      <w:tr w:rsidR="00AE3E63" w14:paraId="2BEE7562" w14:textId="77777777">
        <w:tc>
          <w:tcPr>
            <w:tcW w:w="1838" w:type="dxa"/>
            <w:shd w:val="clear" w:color="auto" w:fill="BFBFBF"/>
          </w:tcPr>
          <w:p w14:paraId="3F46B5DE"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Company Name</w:t>
            </w:r>
          </w:p>
        </w:tc>
        <w:tc>
          <w:tcPr>
            <w:tcW w:w="1577" w:type="dxa"/>
            <w:shd w:val="clear" w:color="auto" w:fill="BFBFBF"/>
          </w:tcPr>
          <w:p w14:paraId="16BBEA34"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Option-1, 2,3,4 or option-5</w:t>
            </w:r>
          </w:p>
        </w:tc>
        <w:tc>
          <w:tcPr>
            <w:tcW w:w="6214" w:type="dxa"/>
            <w:shd w:val="clear" w:color="auto" w:fill="BFBFBF"/>
          </w:tcPr>
          <w:p w14:paraId="42149D97"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Comments, if any</w:t>
            </w:r>
          </w:p>
        </w:tc>
      </w:tr>
      <w:tr w:rsidR="00AE3E63" w14:paraId="024F8149" w14:textId="77777777">
        <w:tc>
          <w:tcPr>
            <w:tcW w:w="1838" w:type="dxa"/>
            <w:shd w:val="clear" w:color="auto" w:fill="auto"/>
          </w:tcPr>
          <w:p w14:paraId="761A0E09"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1577" w:type="dxa"/>
            <w:shd w:val="clear" w:color="auto" w:fill="auto"/>
          </w:tcPr>
          <w:p w14:paraId="60995C83"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Option-1 </w:t>
            </w:r>
          </w:p>
        </w:tc>
        <w:tc>
          <w:tcPr>
            <w:tcW w:w="6214" w:type="dxa"/>
            <w:shd w:val="clear" w:color="auto" w:fill="auto"/>
          </w:tcPr>
          <w:p w14:paraId="767F077F"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Similar to logged MDT related discussion that was help online, this was also a mistake during rel-16 RA report ASN.1 structure. As it is already clear that we will be extending the RA report with 2-step RA related content, we see this as the </w:t>
            </w:r>
            <w:proofErr w:type="gramStart"/>
            <w:r>
              <w:rPr>
                <w:rFonts w:eastAsia="Times New Roman"/>
                <w:color w:val="000000"/>
              </w:rPr>
              <w:t>most clean</w:t>
            </w:r>
            <w:proofErr w:type="gramEnd"/>
            <w:r>
              <w:rPr>
                <w:rFonts w:eastAsia="Times New Roman"/>
                <w:color w:val="000000"/>
              </w:rPr>
              <w:t xml:space="preserve"> change.</w:t>
            </w:r>
          </w:p>
        </w:tc>
      </w:tr>
      <w:tr w:rsidR="00AE3E63" w14:paraId="72B918AA" w14:textId="77777777">
        <w:tc>
          <w:tcPr>
            <w:tcW w:w="1838" w:type="dxa"/>
            <w:shd w:val="clear" w:color="auto" w:fill="auto"/>
          </w:tcPr>
          <w:p w14:paraId="3F1F8198"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1577" w:type="dxa"/>
            <w:shd w:val="clear" w:color="auto" w:fill="auto"/>
          </w:tcPr>
          <w:p w14:paraId="36BB8747" w14:textId="77777777" w:rsidR="00AE3E63" w:rsidRDefault="00B77923">
            <w:pPr>
              <w:overflowPunct w:val="0"/>
              <w:autoSpaceDE w:val="0"/>
              <w:autoSpaceDN w:val="0"/>
              <w:adjustRightInd w:val="0"/>
              <w:rPr>
                <w:rFonts w:eastAsia="Times New Roman"/>
                <w:color w:val="000000"/>
              </w:rPr>
            </w:pPr>
            <w:r>
              <w:rPr>
                <w:rFonts w:eastAsia="Times New Roman"/>
                <w:color w:val="000000"/>
              </w:rPr>
              <w:t>Maybe it needs discussion</w:t>
            </w:r>
          </w:p>
        </w:tc>
        <w:tc>
          <w:tcPr>
            <w:tcW w:w="6214" w:type="dxa"/>
            <w:shd w:val="clear" w:color="auto" w:fill="auto"/>
          </w:tcPr>
          <w:p w14:paraId="53417E37" w14:textId="77777777"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In rel-16, RAN2 introduced UE capability for RACH reporting for 4-step RACH, therefore UE does not indicate the availability and network request RACH-reporting capable UE to report the RA-report. In the context of 2-step RACH, it needs to be discussed first whether we need a separate UE capability for 2-step RACH reporting. In such a scenario, when UE can independently indicate the capability of 2-step and 4-step RACH-report, it needs to be discussed whether we need a single RA report or two RA report one of each. For example, what is the difference of ways that network can request the RA-report in the two scenarios below:</w:t>
            </w:r>
          </w:p>
          <w:p w14:paraId="1293F281" w14:textId="77777777" w:rsidR="00AE3E63" w:rsidRDefault="00B77923">
            <w:pPr>
              <w:pStyle w:val="afb"/>
              <w:numPr>
                <w:ilvl w:val="0"/>
                <w:numId w:val="15"/>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UE capable of 2-step and 4-step RACH reporting </w:t>
            </w:r>
            <w:r w:rsidRPr="00B77923">
              <w:rPr>
                <w:rFonts w:eastAsia="Times New Roman"/>
                <w:color w:val="000000"/>
                <w:sz w:val="20"/>
                <w:szCs w:val="20"/>
                <w:lang w:val="en-US"/>
              </w:rPr>
              <w:t xml:space="preserve">  </w:t>
            </w:r>
          </w:p>
          <w:p w14:paraId="50CAEF44" w14:textId="77777777" w:rsidR="00AE3E63" w:rsidRDefault="00B77923">
            <w:pPr>
              <w:pStyle w:val="afb"/>
              <w:numPr>
                <w:ilvl w:val="0"/>
                <w:numId w:val="15"/>
              </w:numPr>
              <w:overflowPunct w:val="0"/>
              <w:autoSpaceDE w:val="0"/>
              <w:autoSpaceDN w:val="0"/>
              <w:adjustRightInd w:val="0"/>
              <w:rPr>
                <w:rFonts w:eastAsia="Times New Roman"/>
                <w:color w:val="000000"/>
                <w:sz w:val="20"/>
                <w:szCs w:val="20"/>
                <w:lang w:val="en-US"/>
              </w:rPr>
            </w:pPr>
            <w:r w:rsidRPr="00B77923">
              <w:rPr>
                <w:rFonts w:eastAsia="Times New Roman"/>
                <w:color w:val="000000"/>
                <w:sz w:val="20"/>
                <w:szCs w:val="20"/>
                <w:lang w:val="en-US"/>
              </w:rPr>
              <w:t>UE capable of 4-step RACH but not 2-step RACH</w:t>
            </w:r>
          </w:p>
          <w:p w14:paraId="1449EA95" w14:textId="77777777"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 xml:space="preserve">Is there a need of differentiating the two scenarios? Our preference is to tie the 2-step and 4-step RA-reporting with respective UE capability. </w:t>
            </w:r>
          </w:p>
        </w:tc>
      </w:tr>
      <w:tr w:rsidR="00AE3E63" w14:paraId="67B2064C" w14:textId="77777777">
        <w:tc>
          <w:tcPr>
            <w:tcW w:w="1838" w:type="dxa"/>
            <w:shd w:val="clear" w:color="auto" w:fill="auto"/>
          </w:tcPr>
          <w:p w14:paraId="41F416FC" w14:textId="77777777" w:rsidR="00AE3E63" w:rsidRDefault="00B77923">
            <w:pPr>
              <w:overflowPunct w:val="0"/>
              <w:autoSpaceDE w:val="0"/>
              <w:autoSpaceDN w:val="0"/>
              <w:adjustRightInd w:val="0"/>
              <w:rPr>
                <w:rFonts w:eastAsia="宋体"/>
                <w:color w:val="000000"/>
              </w:rPr>
            </w:pPr>
            <w:r>
              <w:rPr>
                <w:rFonts w:eastAsia="宋体" w:hint="eastAsia"/>
                <w:color w:val="000000"/>
              </w:rPr>
              <w:t>ZTE</w:t>
            </w:r>
          </w:p>
        </w:tc>
        <w:tc>
          <w:tcPr>
            <w:tcW w:w="1577" w:type="dxa"/>
            <w:shd w:val="clear" w:color="auto" w:fill="auto"/>
          </w:tcPr>
          <w:p w14:paraId="4C22AAAC" w14:textId="77777777" w:rsidR="00AE3E63" w:rsidRDefault="00B77923">
            <w:pPr>
              <w:overflowPunct w:val="0"/>
              <w:autoSpaceDE w:val="0"/>
              <w:autoSpaceDN w:val="0"/>
              <w:adjustRightInd w:val="0"/>
              <w:rPr>
                <w:rFonts w:eastAsia="宋体"/>
                <w:color w:val="000000"/>
              </w:rPr>
            </w:pPr>
            <w:r>
              <w:rPr>
                <w:rFonts w:eastAsia="宋体" w:hint="eastAsia"/>
                <w:color w:val="000000"/>
              </w:rPr>
              <w:t>None</w:t>
            </w:r>
          </w:p>
        </w:tc>
        <w:tc>
          <w:tcPr>
            <w:tcW w:w="6214" w:type="dxa"/>
            <w:shd w:val="clear" w:color="auto" w:fill="auto"/>
          </w:tcPr>
          <w:p w14:paraId="68FA5C41" w14:textId="77777777" w:rsidR="00AE3E63" w:rsidRDefault="00B77923">
            <w:pPr>
              <w:overflowPunct w:val="0"/>
              <w:autoSpaceDE w:val="0"/>
              <w:autoSpaceDN w:val="0"/>
              <w:adjustRightInd w:val="0"/>
              <w:rPr>
                <w:rFonts w:eastAsia="宋体"/>
                <w:color w:val="000000"/>
              </w:rPr>
            </w:pPr>
            <w:r>
              <w:rPr>
                <w:rFonts w:eastAsia="宋体" w:hint="eastAsia"/>
                <w:color w:val="000000"/>
              </w:rPr>
              <w:t>We think it can be discussed in R17 not right now.</w:t>
            </w:r>
          </w:p>
        </w:tc>
      </w:tr>
      <w:tr w:rsidR="00F87225" w14:paraId="6F5C2471" w14:textId="77777777">
        <w:tc>
          <w:tcPr>
            <w:tcW w:w="1838" w:type="dxa"/>
            <w:shd w:val="clear" w:color="auto" w:fill="auto"/>
          </w:tcPr>
          <w:p w14:paraId="33A885E6" w14:textId="77777777" w:rsidR="00F87225" w:rsidRDefault="00F87225">
            <w:pPr>
              <w:overflowPunct w:val="0"/>
              <w:autoSpaceDE w:val="0"/>
              <w:autoSpaceDN w:val="0"/>
              <w:adjustRightInd w:val="0"/>
              <w:rPr>
                <w:rFonts w:eastAsia="宋体"/>
                <w:color w:val="000000"/>
              </w:rPr>
            </w:pPr>
            <w:r>
              <w:rPr>
                <w:rFonts w:eastAsia="宋体" w:hint="eastAsia"/>
                <w:color w:val="000000"/>
              </w:rPr>
              <w:t>H</w:t>
            </w:r>
            <w:r>
              <w:rPr>
                <w:rFonts w:eastAsia="宋体"/>
                <w:color w:val="000000"/>
              </w:rPr>
              <w:t xml:space="preserve">uawei, </w:t>
            </w:r>
            <w:proofErr w:type="spellStart"/>
            <w:r>
              <w:rPr>
                <w:rFonts w:eastAsia="宋体"/>
                <w:color w:val="000000"/>
              </w:rPr>
              <w:t>HiSilicon</w:t>
            </w:r>
            <w:proofErr w:type="spellEnd"/>
          </w:p>
        </w:tc>
        <w:tc>
          <w:tcPr>
            <w:tcW w:w="1577" w:type="dxa"/>
            <w:shd w:val="clear" w:color="auto" w:fill="auto"/>
          </w:tcPr>
          <w:p w14:paraId="63259ECC" w14:textId="77777777" w:rsidR="00F87225" w:rsidRDefault="00F87225">
            <w:pPr>
              <w:overflowPunct w:val="0"/>
              <w:autoSpaceDE w:val="0"/>
              <w:autoSpaceDN w:val="0"/>
              <w:adjustRightInd w:val="0"/>
              <w:rPr>
                <w:rFonts w:eastAsia="宋体"/>
                <w:color w:val="000000"/>
              </w:rPr>
            </w:pPr>
            <w:r>
              <w:rPr>
                <w:rFonts w:eastAsia="宋体" w:hint="eastAsia"/>
                <w:color w:val="000000"/>
              </w:rPr>
              <w:t>M</w:t>
            </w:r>
            <w:r>
              <w:rPr>
                <w:rFonts w:eastAsia="宋体"/>
                <w:color w:val="000000"/>
              </w:rPr>
              <w:t>aybe it needs discussion</w:t>
            </w:r>
          </w:p>
        </w:tc>
        <w:tc>
          <w:tcPr>
            <w:tcW w:w="6214" w:type="dxa"/>
            <w:shd w:val="clear" w:color="auto" w:fill="auto"/>
          </w:tcPr>
          <w:p w14:paraId="3549D492" w14:textId="77777777" w:rsidR="00F87225" w:rsidRDefault="00F87225">
            <w:pPr>
              <w:overflowPunct w:val="0"/>
              <w:autoSpaceDE w:val="0"/>
              <w:autoSpaceDN w:val="0"/>
              <w:adjustRightInd w:val="0"/>
              <w:rPr>
                <w:rFonts w:eastAsia="宋体"/>
                <w:color w:val="000000"/>
              </w:rPr>
            </w:pPr>
            <w:r>
              <w:rPr>
                <w:rFonts w:eastAsia="宋体" w:hint="eastAsia"/>
                <w:color w:val="000000"/>
              </w:rPr>
              <w:t>O</w:t>
            </w:r>
            <w:r>
              <w:rPr>
                <w:rFonts w:eastAsia="宋体"/>
                <w:color w:val="000000"/>
              </w:rPr>
              <w:t>n one hand, we understand the intention and also thanks to Ericsson and Nokia for considering potential Rel-17 enhancements. On the other hand, Qualcomm’s comments are also valid.</w:t>
            </w:r>
          </w:p>
          <w:p w14:paraId="6C6CC46C" w14:textId="77777777" w:rsidR="00F87225" w:rsidRDefault="00F87225">
            <w:pPr>
              <w:overflowPunct w:val="0"/>
              <w:autoSpaceDE w:val="0"/>
              <w:autoSpaceDN w:val="0"/>
              <w:adjustRightInd w:val="0"/>
              <w:rPr>
                <w:rFonts w:eastAsia="宋体"/>
                <w:color w:val="000000"/>
              </w:rPr>
            </w:pPr>
          </w:p>
          <w:p w14:paraId="23B845D8" w14:textId="77777777" w:rsidR="00F87225" w:rsidRDefault="00F87225" w:rsidP="00F87225">
            <w:pPr>
              <w:overflowPunct w:val="0"/>
              <w:autoSpaceDE w:val="0"/>
              <w:autoSpaceDN w:val="0"/>
              <w:adjustRightInd w:val="0"/>
              <w:rPr>
                <w:rFonts w:eastAsia="宋体"/>
                <w:color w:val="000000"/>
              </w:rPr>
            </w:pPr>
            <w:r>
              <w:rPr>
                <w:rFonts w:eastAsia="宋体"/>
                <w:color w:val="000000"/>
              </w:rPr>
              <w:t xml:space="preserve">In our </w:t>
            </w:r>
            <w:proofErr w:type="spellStart"/>
            <w:r>
              <w:rPr>
                <w:rFonts w:eastAsia="宋体"/>
                <w:color w:val="000000"/>
              </w:rPr>
              <w:t>opinon</w:t>
            </w:r>
            <w:proofErr w:type="spellEnd"/>
            <w:r>
              <w:rPr>
                <w:rFonts w:eastAsia="宋体"/>
                <w:color w:val="000000"/>
              </w:rPr>
              <w:t>, this RA report extension is a bit different from logged MDT, so we may need to check case by case</w:t>
            </w:r>
            <w:r w:rsidR="004A3CB4">
              <w:rPr>
                <w:rFonts w:eastAsia="宋体"/>
                <w:color w:val="000000"/>
              </w:rPr>
              <w:t xml:space="preserve"> (in case there may be more </w:t>
            </w:r>
            <w:proofErr w:type="spellStart"/>
            <w:r w:rsidR="004A3CB4">
              <w:rPr>
                <w:rFonts w:eastAsia="宋体"/>
                <w:color w:val="000000"/>
              </w:rPr>
              <w:t>siimlar</w:t>
            </w:r>
            <w:proofErr w:type="spellEnd"/>
            <w:r w:rsidR="004A3CB4">
              <w:rPr>
                <w:rFonts w:eastAsia="宋体"/>
                <w:color w:val="000000"/>
              </w:rPr>
              <w:t xml:space="preserve"> </w:t>
            </w:r>
            <w:proofErr w:type="spellStart"/>
            <w:r w:rsidR="004A3CB4">
              <w:rPr>
                <w:rFonts w:eastAsia="宋体"/>
                <w:color w:val="000000"/>
              </w:rPr>
              <w:t>Ies</w:t>
            </w:r>
            <w:proofErr w:type="spellEnd"/>
            <w:r w:rsidR="004A3CB4">
              <w:rPr>
                <w:rFonts w:eastAsia="宋体"/>
                <w:color w:val="000000"/>
              </w:rPr>
              <w:t xml:space="preserve"> that face the same issue)</w:t>
            </w:r>
            <w:r>
              <w:rPr>
                <w:rFonts w:eastAsia="宋体"/>
                <w:color w:val="000000"/>
              </w:rPr>
              <w:t>.</w:t>
            </w:r>
          </w:p>
        </w:tc>
      </w:tr>
      <w:tr w:rsidR="00016CC9" w14:paraId="050C3B9B" w14:textId="77777777">
        <w:tc>
          <w:tcPr>
            <w:tcW w:w="1838" w:type="dxa"/>
            <w:shd w:val="clear" w:color="auto" w:fill="auto"/>
          </w:tcPr>
          <w:p w14:paraId="0C7B4D78" w14:textId="2FD2B4B7" w:rsidR="00016CC9" w:rsidRDefault="00016CC9">
            <w:pPr>
              <w:overflowPunct w:val="0"/>
              <w:autoSpaceDE w:val="0"/>
              <w:autoSpaceDN w:val="0"/>
              <w:adjustRightInd w:val="0"/>
              <w:rPr>
                <w:rFonts w:eastAsia="宋体"/>
                <w:color w:val="000000"/>
              </w:rPr>
            </w:pPr>
            <w:r>
              <w:rPr>
                <w:rFonts w:eastAsia="宋体"/>
                <w:color w:val="000000"/>
              </w:rPr>
              <w:t>Apple</w:t>
            </w:r>
          </w:p>
        </w:tc>
        <w:tc>
          <w:tcPr>
            <w:tcW w:w="1577" w:type="dxa"/>
            <w:shd w:val="clear" w:color="auto" w:fill="auto"/>
          </w:tcPr>
          <w:p w14:paraId="7157AFEF" w14:textId="48FB97D3" w:rsidR="00016CC9" w:rsidRDefault="00016CC9">
            <w:pPr>
              <w:overflowPunct w:val="0"/>
              <w:autoSpaceDE w:val="0"/>
              <w:autoSpaceDN w:val="0"/>
              <w:adjustRightInd w:val="0"/>
              <w:rPr>
                <w:rFonts w:eastAsia="宋体"/>
                <w:color w:val="000000"/>
              </w:rPr>
            </w:pPr>
            <w:r>
              <w:rPr>
                <w:rFonts w:eastAsia="宋体"/>
                <w:color w:val="000000"/>
              </w:rPr>
              <w:t>Option 1</w:t>
            </w:r>
          </w:p>
        </w:tc>
        <w:tc>
          <w:tcPr>
            <w:tcW w:w="6214" w:type="dxa"/>
            <w:shd w:val="clear" w:color="auto" w:fill="auto"/>
          </w:tcPr>
          <w:p w14:paraId="4C055EA2" w14:textId="1AC503CD" w:rsidR="00016CC9" w:rsidRDefault="00016CC9">
            <w:pPr>
              <w:overflowPunct w:val="0"/>
              <w:autoSpaceDE w:val="0"/>
              <w:autoSpaceDN w:val="0"/>
              <w:adjustRightInd w:val="0"/>
              <w:rPr>
                <w:rFonts w:eastAsia="宋体"/>
                <w:color w:val="000000"/>
              </w:rPr>
            </w:pPr>
            <w:r>
              <w:rPr>
                <w:rFonts w:eastAsia="宋体"/>
                <w:color w:val="000000"/>
              </w:rPr>
              <w:t xml:space="preserve">We are fine to make similar changes in RA report for </w:t>
            </w:r>
            <w:proofErr w:type="spellStart"/>
            <w:r>
              <w:rPr>
                <w:rFonts w:eastAsia="宋体"/>
                <w:color w:val="000000"/>
              </w:rPr>
              <w:t>extensisbilty</w:t>
            </w:r>
            <w:proofErr w:type="spellEnd"/>
            <w:r>
              <w:rPr>
                <w:rFonts w:eastAsia="宋体"/>
                <w:color w:val="000000"/>
              </w:rPr>
              <w:t xml:space="preserve"> </w:t>
            </w:r>
          </w:p>
        </w:tc>
      </w:tr>
      <w:tr w:rsidR="00AD5434" w14:paraId="04018AF2" w14:textId="77777777">
        <w:tc>
          <w:tcPr>
            <w:tcW w:w="1838" w:type="dxa"/>
            <w:shd w:val="clear" w:color="auto" w:fill="auto"/>
          </w:tcPr>
          <w:p w14:paraId="0924FF99" w14:textId="4A3C15B8" w:rsidR="00AD5434" w:rsidRDefault="00AD5434">
            <w:pPr>
              <w:overflowPunct w:val="0"/>
              <w:autoSpaceDE w:val="0"/>
              <w:autoSpaceDN w:val="0"/>
              <w:adjustRightInd w:val="0"/>
              <w:rPr>
                <w:rFonts w:eastAsia="宋体"/>
                <w:color w:val="000000"/>
              </w:rPr>
            </w:pPr>
            <w:r>
              <w:rPr>
                <w:rFonts w:eastAsia="宋体" w:hint="eastAsia"/>
                <w:color w:val="000000"/>
              </w:rPr>
              <w:t>CATT</w:t>
            </w:r>
          </w:p>
        </w:tc>
        <w:tc>
          <w:tcPr>
            <w:tcW w:w="1577" w:type="dxa"/>
            <w:shd w:val="clear" w:color="auto" w:fill="auto"/>
          </w:tcPr>
          <w:p w14:paraId="6B6E54FD" w14:textId="7E1A2055" w:rsidR="00AD5434" w:rsidRDefault="00AD5434">
            <w:pPr>
              <w:overflowPunct w:val="0"/>
              <w:autoSpaceDE w:val="0"/>
              <w:autoSpaceDN w:val="0"/>
              <w:adjustRightInd w:val="0"/>
              <w:rPr>
                <w:rFonts w:eastAsia="宋体"/>
                <w:color w:val="000000"/>
              </w:rPr>
            </w:pPr>
            <w:r>
              <w:rPr>
                <w:rFonts w:eastAsia="宋体" w:hint="eastAsia"/>
                <w:color w:val="000000"/>
              </w:rPr>
              <w:t>Option 1</w:t>
            </w:r>
          </w:p>
        </w:tc>
        <w:tc>
          <w:tcPr>
            <w:tcW w:w="6214" w:type="dxa"/>
            <w:shd w:val="clear" w:color="auto" w:fill="auto"/>
          </w:tcPr>
          <w:p w14:paraId="02BF67E6" w14:textId="29EE1867" w:rsidR="00AD5434" w:rsidRDefault="007057BE" w:rsidP="000F6177">
            <w:pPr>
              <w:overflowPunct w:val="0"/>
              <w:autoSpaceDE w:val="0"/>
              <w:autoSpaceDN w:val="0"/>
              <w:adjustRightInd w:val="0"/>
              <w:rPr>
                <w:rFonts w:eastAsia="宋体"/>
                <w:color w:val="000000"/>
              </w:rPr>
            </w:pPr>
            <w:r>
              <w:rPr>
                <w:rFonts w:eastAsia="宋体" w:hint="eastAsia"/>
                <w:color w:val="000000"/>
              </w:rPr>
              <w:t xml:space="preserve">We consider option 1 is the most clear and simple way to add the extension of 2-step RACH or other extension </w:t>
            </w:r>
            <w:r w:rsidR="00B621A5">
              <w:rPr>
                <w:rFonts w:eastAsia="宋体" w:hint="eastAsia"/>
                <w:color w:val="000000"/>
              </w:rPr>
              <w:t xml:space="preserve">(e.g. </w:t>
            </w:r>
            <w:r w:rsidR="0022728F">
              <w:rPr>
                <w:rFonts w:eastAsia="宋体" w:hint="eastAsia"/>
                <w:color w:val="000000"/>
              </w:rPr>
              <w:t xml:space="preserve">about </w:t>
            </w:r>
            <w:r w:rsidR="00B621A5">
              <w:rPr>
                <w:rFonts w:eastAsia="宋体" w:hint="eastAsia"/>
                <w:color w:val="000000"/>
              </w:rPr>
              <w:t>CHO</w:t>
            </w:r>
            <w:r w:rsidR="00EA48B1">
              <w:rPr>
                <w:rFonts w:eastAsia="宋体" w:hint="eastAsia"/>
                <w:color w:val="000000"/>
              </w:rPr>
              <w:t xml:space="preserve"> info</w:t>
            </w:r>
            <w:r w:rsidR="00B621A5">
              <w:rPr>
                <w:rFonts w:eastAsia="宋体" w:hint="eastAsia"/>
                <w:color w:val="000000"/>
              </w:rPr>
              <w:t xml:space="preserve">) </w:t>
            </w:r>
            <w:r w:rsidR="000F6177">
              <w:rPr>
                <w:rFonts w:eastAsia="宋体" w:hint="eastAsia"/>
                <w:color w:val="000000"/>
              </w:rPr>
              <w:t>in the future if possible</w:t>
            </w:r>
            <w:r>
              <w:rPr>
                <w:rFonts w:eastAsia="宋体" w:hint="eastAsia"/>
                <w:color w:val="000000"/>
              </w:rPr>
              <w:t>, therefore i</w:t>
            </w:r>
            <w:r w:rsidR="000F6177">
              <w:rPr>
                <w:rFonts w:eastAsia="宋体" w:hint="eastAsia"/>
                <w:color w:val="000000"/>
              </w:rPr>
              <w:t>t</w:t>
            </w:r>
            <w:r>
              <w:rPr>
                <w:rFonts w:eastAsia="宋体" w:hint="eastAsia"/>
                <w:color w:val="000000"/>
              </w:rPr>
              <w:t xml:space="preserve"> is worth to </w:t>
            </w:r>
            <w:r w:rsidR="000F6177">
              <w:rPr>
                <w:rFonts w:eastAsia="宋体" w:hint="eastAsia"/>
                <w:color w:val="000000"/>
              </w:rPr>
              <w:t>i</w:t>
            </w:r>
            <w:r w:rsidR="000F6177" w:rsidRPr="000F6177">
              <w:rPr>
                <w:rFonts w:eastAsia="宋体"/>
                <w:color w:val="000000"/>
              </w:rPr>
              <w:t>ntroduc</w:t>
            </w:r>
            <w:r w:rsidR="000F6177">
              <w:rPr>
                <w:rFonts w:eastAsia="宋体" w:hint="eastAsia"/>
                <w:color w:val="000000"/>
              </w:rPr>
              <w:t>e the extension marker</w:t>
            </w:r>
            <w:r w:rsidR="000F6177" w:rsidRPr="000F6177">
              <w:rPr>
                <w:rFonts w:eastAsia="宋体"/>
                <w:color w:val="000000"/>
              </w:rPr>
              <w:t xml:space="preserve"> in the RA report </w:t>
            </w:r>
            <w:r w:rsidR="000F6177">
              <w:rPr>
                <w:rFonts w:eastAsia="宋体" w:hint="eastAsia"/>
                <w:color w:val="000000"/>
              </w:rPr>
              <w:t xml:space="preserve">in R16 even </w:t>
            </w:r>
            <w:r w:rsidR="000F6177" w:rsidRPr="000F6177">
              <w:rPr>
                <w:rFonts w:eastAsia="宋体"/>
                <w:color w:val="000000"/>
              </w:rPr>
              <w:t>in a NBC way</w:t>
            </w:r>
            <w:r w:rsidR="000F6177">
              <w:rPr>
                <w:rFonts w:eastAsia="宋体" w:hint="eastAsia"/>
                <w:color w:val="000000"/>
              </w:rPr>
              <w:t>.</w:t>
            </w:r>
          </w:p>
        </w:tc>
      </w:tr>
    </w:tbl>
    <w:p w14:paraId="3CEEED00"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3506ECD9" w14:textId="77777777" w:rsidR="00AE3E63" w:rsidRDefault="00AE3E63">
      <w:pPr>
        <w:rPr>
          <w:rFonts w:ascii="Arial" w:hAnsi="Arial" w:cs="Arial"/>
        </w:rPr>
      </w:pPr>
    </w:p>
    <w:p w14:paraId="65B8FE1F" w14:textId="77777777" w:rsidR="00AE3E63" w:rsidRDefault="00B77923">
      <w:pPr>
        <w:pStyle w:val="21"/>
      </w:pPr>
      <w:r>
        <w:t>3.3</w:t>
      </w:r>
      <w:r>
        <w:tab/>
      </w:r>
      <w:bookmarkStart w:id="1" w:name="OLE_LINK1"/>
      <w:bookmarkStart w:id="2" w:name="OLE_LINK2"/>
      <w:r>
        <w:t>R2-2101421</w:t>
      </w:r>
      <w:bookmarkEnd w:id="1"/>
      <w:bookmarkEnd w:id="2"/>
      <w:r>
        <w:t xml:space="preserve"> related</w:t>
      </w:r>
    </w:p>
    <w:p w14:paraId="04F9DB6F" w14:textId="77777777" w:rsidR="00AE3E63" w:rsidRDefault="00B77923">
      <w:pPr>
        <w:rPr>
          <w:rFonts w:ascii="Arial" w:hAnsi="Arial" w:cs="Arial"/>
        </w:rPr>
      </w:pPr>
      <w:r>
        <w:rPr>
          <w:rFonts w:ascii="Arial" w:eastAsia="MS Mincho" w:hAnsi="Arial" w:cs="Times New Roman"/>
          <w:sz w:val="20"/>
          <w:lang w:eastAsia="en-GB"/>
        </w:rPr>
        <w:t>R2-2101421</w:t>
      </w:r>
      <w:r>
        <w:rPr>
          <w:rFonts w:ascii="Arial" w:eastAsia="MS Mincho" w:hAnsi="Arial" w:cs="Times New Roman"/>
          <w:sz w:val="20"/>
          <w:lang w:eastAsia="en-GB"/>
        </w:rPr>
        <w:tab/>
        <w:t xml:space="preserve">On the lack </w:t>
      </w:r>
      <w:proofErr w:type="spellStart"/>
      <w:r>
        <w:rPr>
          <w:rFonts w:ascii="Arial" w:eastAsia="MS Mincho" w:hAnsi="Arial" w:cs="Times New Roman"/>
          <w:sz w:val="20"/>
          <w:lang w:eastAsia="en-GB"/>
        </w:rPr>
        <w:t>measResultServingCell</w:t>
      </w:r>
      <w:proofErr w:type="spellEnd"/>
      <w:r>
        <w:rPr>
          <w:rFonts w:ascii="Arial" w:eastAsia="MS Mincho" w:hAnsi="Arial" w:cs="Times New Roman"/>
          <w:sz w:val="20"/>
          <w:lang w:eastAsia="en-GB"/>
        </w:rPr>
        <w:t xml:space="preserve"> availability in Any Cell Selection state</w:t>
      </w:r>
      <w:r>
        <w:rPr>
          <w:rFonts w:ascii="Arial" w:eastAsia="MS Mincho" w:hAnsi="Arial" w:cs="Times New Roman"/>
          <w:sz w:val="20"/>
          <w:lang w:eastAsia="en-GB"/>
        </w:rPr>
        <w:tab/>
        <w:t>Ericsson</w:t>
      </w:r>
      <w:r>
        <w:rPr>
          <w:rFonts w:ascii="Arial" w:eastAsia="MS Mincho" w:hAnsi="Arial" w:cs="Times New Roman"/>
          <w:sz w:val="20"/>
          <w:lang w:eastAsia="en-GB"/>
        </w:rPr>
        <w:tab/>
        <w:t>discussion</w:t>
      </w:r>
    </w:p>
    <w:p w14:paraId="0063E195" w14:textId="77777777" w:rsidR="00AE3E63" w:rsidRDefault="00B77923">
      <w:pPr>
        <w:rPr>
          <w:rFonts w:cstheme="minorHAnsi"/>
          <w:b/>
          <w:bCs/>
        </w:rPr>
      </w:pPr>
      <w:r>
        <w:rPr>
          <w:rFonts w:cstheme="minorHAnsi"/>
          <w:b/>
          <w:bCs/>
        </w:rPr>
        <w:t xml:space="preserve">Summary of the </w:t>
      </w:r>
      <w:proofErr w:type="spellStart"/>
      <w:r>
        <w:rPr>
          <w:rFonts w:cstheme="minorHAnsi"/>
          <w:b/>
          <w:bCs/>
        </w:rPr>
        <w:t>contriubtion</w:t>
      </w:r>
      <w:proofErr w:type="spellEnd"/>
      <w:r>
        <w:rPr>
          <w:rFonts w:cstheme="minorHAnsi"/>
          <w:b/>
          <w:bCs/>
        </w:rPr>
        <w:t>:</w:t>
      </w:r>
    </w:p>
    <w:p w14:paraId="12D1C3B5" w14:textId="77777777" w:rsidR="00AE3E63" w:rsidRDefault="00B77923">
      <w:pPr>
        <w:rPr>
          <w:rFonts w:cstheme="minorHAnsi"/>
        </w:rPr>
      </w:pPr>
      <w:r>
        <w:rPr>
          <w:rFonts w:cstheme="minorHAnsi"/>
        </w:rPr>
        <w:t>The contribution discusses the clarifications related to the last serving cell measurements included while the UE is in any cell selection state. There are two proposals in this contribution.</w:t>
      </w:r>
    </w:p>
    <w:p w14:paraId="144DC189" w14:textId="77777777" w:rsidR="00AE3E63" w:rsidRDefault="00B77923">
      <w:pPr>
        <w:rPr>
          <w:rFonts w:cstheme="minorHAnsi"/>
        </w:rPr>
      </w:pPr>
      <w:r>
        <w:rPr>
          <w:rFonts w:cstheme="minorHAnsi"/>
        </w:rPr>
        <w:t>Proposal 1</w:t>
      </w:r>
      <w:r>
        <w:rPr>
          <w:rFonts w:cstheme="minorHAnsi"/>
        </w:rPr>
        <w:tab/>
        <w:t>UE includes the quantities of the last logged cell it was camping on only if it can listen to it while in the Any Cell Selection state, otherwise leaves the field empty</w:t>
      </w:r>
    </w:p>
    <w:p w14:paraId="06067142" w14:textId="77777777" w:rsidR="00AE3E63" w:rsidRDefault="00B77923">
      <w:pPr>
        <w:rPr>
          <w:rFonts w:cstheme="minorHAnsi"/>
        </w:rPr>
      </w:pPr>
      <w:r>
        <w:rPr>
          <w:rFonts w:cstheme="minorHAnsi"/>
        </w:rPr>
        <w:t>Proposal 2</w:t>
      </w:r>
      <w:r>
        <w:rPr>
          <w:rFonts w:cstheme="minorHAnsi"/>
        </w:rPr>
        <w:tab/>
        <w:t>UE includes the updated quantities of the last logged cell it was camping on if it can listen to it while in the Any Cell Selection state</w:t>
      </w:r>
    </w:p>
    <w:p w14:paraId="40339765" w14:textId="77777777" w:rsidR="00AE3E63" w:rsidRDefault="00B77923">
      <w:pPr>
        <w:rPr>
          <w:rFonts w:cstheme="minorHAnsi"/>
          <w:b/>
          <w:bCs/>
          <w:color w:val="FF0000"/>
        </w:rPr>
      </w:pPr>
      <w:r>
        <w:rPr>
          <w:rFonts w:cstheme="minorHAnsi"/>
        </w:rPr>
        <w:t xml:space="preserve"> </w:t>
      </w:r>
      <w:r>
        <w:rPr>
          <w:rFonts w:cstheme="minorHAnsi"/>
          <w:b/>
          <w:bCs/>
          <w:color w:val="FF0000"/>
        </w:rPr>
        <w:t>Question-3: Is the proposed changes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AE3E63" w14:paraId="52BF3FD3" w14:textId="77777777">
        <w:tc>
          <w:tcPr>
            <w:tcW w:w="1838" w:type="dxa"/>
            <w:shd w:val="clear" w:color="auto" w:fill="BFBFBF"/>
          </w:tcPr>
          <w:p w14:paraId="1643E65A"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Company Name</w:t>
            </w:r>
          </w:p>
        </w:tc>
        <w:tc>
          <w:tcPr>
            <w:tcW w:w="1418" w:type="dxa"/>
            <w:shd w:val="clear" w:color="auto" w:fill="BFBFBF"/>
          </w:tcPr>
          <w:p w14:paraId="45E8BC86"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Yes/No</w:t>
            </w:r>
          </w:p>
        </w:tc>
        <w:tc>
          <w:tcPr>
            <w:tcW w:w="6373" w:type="dxa"/>
            <w:shd w:val="clear" w:color="auto" w:fill="BFBFBF"/>
          </w:tcPr>
          <w:p w14:paraId="0C953281"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Comments, if any</w:t>
            </w:r>
          </w:p>
        </w:tc>
      </w:tr>
      <w:tr w:rsidR="00AE3E63" w14:paraId="6324D724" w14:textId="77777777">
        <w:tc>
          <w:tcPr>
            <w:tcW w:w="1838" w:type="dxa"/>
            <w:shd w:val="clear" w:color="auto" w:fill="auto"/>
          </w:tcPr>
          <w:p w14:paraId="0E006E01" w14:textId="77777777" w:rsidR="00AE3E63" w:rsidRDefault="00B77923">
            <w:pPr>
              <w:overflowPunct w:val="0"/>
              <w:autoSpaceDE w:val="0"/>
              <w:autoSpaceDN w:val="0"/>
              <w:adjustRightInd w:val="0"/>
              <w:rPr>
                <w:rFonts w:eastAsia="Times New Roman"/>
                <w:color w:val="000000"/>
              </w:rPr>
            </w:pPr>
            <w:r>
              <w:rPr>
                <w:rFonts w:eastAsia="Times New Roman"/>
                <w:color w:val="000000"/>
              </w:rPr>
              <w:lastRenderedPageBreak/>
              <w:t>Ericsson</w:t>
            </w:r>
          </w:p>
        </w:tc>
        <w:tc>
          <w:tcPr>
            <w:tcW w:w="1418" w:type="dxa"/>
            <w:shd w:val="clear" w:color="auto" w:fill="auto"/>
          </w:tcPr>
          <w:p w14:paraId="4188C281" w14:textId="77777777"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6373" w:type="dxa"/>
            <w:shd w:val="clear" w:color="auto" w:fill="auto"/>
          </w:tcPr>
          <w:p w14:paraId="369A93CC" w14:textId="77777777" w:rsidR="00AE3E63" w:rsidRDefault="00B77923">
            <w:pPr>
              <w:overflowPunct w:val="0"/>
              <w:autoSpaceDE w:val="0"/>
              <w:autoSpaceDN w:val="0"/>
              <w:adjustRightInd w:val="0"/>
              <w:rPr>
                <w:rFonts w:eastAsia="Times New Roman"/>
                <w:color w:val="000000"/>
              </w:rPr>
            </w:pPr>
            <w:r>
              <w:rPr>
                <w:rFonts w:eastAsia="Times New Roman"/>
                <w:color w:val="000000"/>
              </w:rPr>
              <w:t>Proponent.</w:t>
            </w:r>
          </w:p>
        </w:tc>
      </w:tr>
      <w:tr w:rsidR="00AE3E63" w14:paraId="755368BF" w14:textId="77777777">
        <w:tc>
          <w:tcPr>
            <w:tcW w:w="1838" w:type="dxa"/>
            <w:shd w:val="clear" w:color="auto" w:fill="auto"/>
          </w:tcPr>
          <w:p w14:paraId="175E7EB6"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1418" w:type="dxa"/>
            <w:shd w:val="clear" w:color="auto" w:fill="auto"/>
          </w:tcPr>
          <w:p w14:paraId="1F2FBE8C" w14:textId="77777777"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6373" w:type="dxa"/>
            <w:shd w:val="clear" w:color="auto" w:fill="auto"/>
          </w:tcPr>
          <w:p w14:paraId="05ADBDB4" w14:textId="77777777" w:rsidR="00AE3E63" w:rsidRDefault="00AE3E63">
            <w:pPr>
              <w:overflowPunct w:val="0"/>
              <w:autoSpaceDE w:val="0"/>
              <w:autoSpaceDN w:val="0"/>
              <w:adjustRightInd w:val="0"/>
              <w:rPr>
                <w:rFonts w:eastAsia="Times New Roman"/>
                <w:color w:val="000000"/>
              </w:rPr>
            </w:pPr>
          </w:p>
        </w:tc>
      </w:tr>
      <w:tr w:rsidR="00AE3E63" w14:paraId="34BDB819" w14:textId="77777777">
        <w:tc>
          <w:tcPr>
            <w:tcW w:w="1838" w:type="dxa"/>
            <w:shd w:val="clear" w:color="auto" w:fill="auto"/>
          </w:tcPr>
          <w:p w14:paraId="1BE656BC" w14:textId="77777777" w:rsidR="00AE3E63" w:rsidRDefault="00B77923">
            <w:pPr>
              <w:overflowPunct w:val="0"/>
              <w:autoSpaceDE w:val="0"/>
              <w:autoSpaceDN w:val="0"/>
              <w:adjustRightInd w:val="0"/>
              <w:rPr>
                <w:rFonts w:eastAsia="宋体"/>
                <w:color w:val="000000"/>
              </w:rPr>
            </w:pPr>
            <w:r>
              <w:rPr>
                <w:rFonts w:eastAsia="宋体" w:hint="eastAsia"/>
                <w:color w:val="000000"/>
              </w:rPr>
              <w:t>ZTE</w:t>
            </w:r>
          </w:p>
        </w:tc>
        <w:tc>
          <w:tcPr>
            <w:tcW w:w="1418" w:type="dxa"/>
            <w:shd w:val="clear" w:color="auto" w:fill="auto"/>
          </w:tcPr>
          <w:p w14:paraId="6E9A1AC6" w14:textId="77777777" w:rsidR="00AE3E63" w:rsidRDefault="00B77923">
            <w:pPr>
              <w:overflowPunct w:val="0"/>
              <w:autoSpaceDE w:val="0"/>
              <w:autoSpaceDN w:val="0"/>
              <w:adjustRightInd w:val="0"/>
              <w:rPr>
                <w:rFonts w:eastAsia="宋体"/>
                <w:color w:val="000000"/>
              </w:rPr>
            </w:pPr>
            <w:r>
              <w:rPr>
                <w:rFonts w:eastAsia="宋体" w:hint="eastAsia"/>
                <w:color w:val="000000"/>
              </w:rPr>
              <w:t>Yes for 38.331 but not sure for 36.331</w:t>
            </w:r>
          </w:p>
        </w:tc>
        <w:tc>
          <w:tcPr>
            <w:tcW w:w="6373" w:type="dxa"/>
            <w:shd w:val="clear" w:color="auto" w:fill="auto"/>
          </w:tcPr>
          <w:p w14:paraId="29020BC7" w14:textId="77777777" w:rsidR="00AE3E63" w:rsidRDefault="00B77923">
            <w:pPr>
              <w:overflowPunct w:val="0"/>
              <w:autoSpaceDE w:val="0"/>
              <w:autoSpaceDN w:val="0"/>
              <w:adjustRightInd w:val="0"/>
              <w:rPr>
                <w:rFonts w:eastAsia="宋体"/>
                <w:color w:val="000000"/>
              </w:rPr>
            </w:pPr>
            <w:r>
              <w:rPr>
                <w:rFonts w:eastAsia="宋体" w:hint="eastAsia"/>
                <w:color w:val="000000"/>
              </w:rPr>
              <w:t>In 38.331 the inclusion of neighboring cell is optional therefore it is possible for UE to include it according to availability.</w:t>
            </w:r>
          </w:p>
          <w:p w14:paraId="4E8A8FDC" w14:textId="77777777" w:rsidR="00AE3E63" w:rsidRDefault="00B77923">
            <w:pPr>
              <w:overflowPunct w:val="0"/>
              <w:autoSpaceDE w:val="0"/>
              <w:autoSpaceDN w:val="0"/>
              <w:adjustRightInd w:val="0"/>
              <w:rPr>
                <w:rFonts w:eastAsia="宋体"/>
                <w:color w:val="000000"/>
              </w:rPr>
            </w:pPr>
            <w:r>
              <w:rPr>
                <w:rFonts w:eastAsia="宋体" w:hint="eastAsia"/>
                <w:color w:val="000000"/>
              </w:rPr>
              <w:t xml:space="preserve">However in 36.331 it is mandatory, if we change the detailed behavior then it will impact ASN.1.  </w:t>
            </w:r>
          </w:p>
        </w:tc>
      </w:tr>
      <w:tr w:rsidR="004A3CB4" w14:paraId="6B1E3989" w14:textId="77777777">
        <w:tc>
          <w:tcPr>
            <w:tcW w:w="1838" w:type="dxa"/>
            <w:shd w:val="clear" w:color="auto" w:fill="auto"/>
          </w:tcPr>
          <w:p w14:paraId="6D4C745E" w14:textId="77777777" w:rsidR="004A3CB4" w:rsidRDefault="004A3CB4">
            <w:pPr>
              <w:overflowPunct w:val="0"/>
              <w:autoSpaceDE w:val="0"/>
              <w:autoSpaceDN w:val="0"/>
              <w:adjustRightInd w:val="0"/>
              <w:rPr>
                <w:rFonts w:eastAsia="宋体"/>
                <w:color w:val="000000"/>
              </w:rPr>
            </w:pPr>
            <w:r>
              <w:rPr>
                <w:rFonts w:eastAsia="宋体" w:hint="eastAsia"/>
                <w:color w:val="000000"/>
              </w:rPr>
              <w:t>H</w:t>
            </w:r>
            <w:r>
              <w:rPr>
                <w:rFonts w:eastAsia="宋体"/>
                <w:color w:val="000000"/>
              </w:rPr>
              <w:t xml:space="preserve">uawei, </w:t>
            </w:r>
            <w:proofErr w:type="spellStart"/>
            <w:r>
              <w:rPr>
                <w:rFonts w:eastAsia="宋体"/>
                <w:color w:val="000000"/>
              </w:rPr>
              <w:t>HiSilicon</w:t>
            </w:r>
            <w:proofErr w:type="spellEnd"/>
          </w:p>
        </w:tc>
        <w:tc>
          <w:tcPr>
            <w:tcW w:w="1418" w:type="dxa"/>
            <w:shd w:val="clear" w:color="auto" w:fill="auto"/>
          </w:tcPr>
          <w:p w14:paraId="29191975" w14:textId="77777777" w:rsidR="004A3CB4" w:rsidRDefault="004A3CB4">
            <w:pPr>
              <w:overflowPunct w:val="0"/>
              <w:autoSpaceDE w:val="0"/>
              <w:autoSpaceDN w:val="0"/>
              <w:adjustRightInd w:val="0"/>
              <w:rPr>
                <w:rFonts w:eastAsia="宋体"/>
                <w:color w:val="000000"/>
              </w:rPr>
            </w:pPr>
            <w:r>
              <w:rPr>
                <w:rFonts w:eastAsia="宋体" w:hint="eastAsia"/>
                <w:color w:val="000000"/>
              </w:rPr>
              <w:t>N</w:t>
            </w:r>
            <w:r>
              <w:rPr>
                <w:rFonts w:eastAsia="宋体"/>
                <w:color w:val="000000"/>
              </w:rPr>
              <w:t>o</w:t>
            </w:r>
          </w:p>
        </w:tc>
        <w:tc>
          <w:tcPr>
            <w:tcW w:w="6373" w:type="dxa"/>
            <w:shd w:val="clear" w:color="auto" w:fill="auto"/>
          </w:tcPr>
          <w:p w14:paraId="42F27924" w14:textId="77777777" w:rsidR="004A3CB4" w:rsidRDefault="004A3CB4">
            <w:pPr>
              <w:overflowPunct w:val="0"/>
              <w:autoSpaceDE w:val="0"/>
              <w:autoSpaceDN w:val="0"/>
              <w:adjustRightInd w:val="0"/>
              <w:rPr>
                <w:rFonts w:eastAsia="宋体"/>
                <w:color w:val="000000"/>
              </w:rPr>
            </w:pPr>
            <w:r>
              <w:rPr>
                <w:rFonts w:eastAsia="宋体" w:hint="eastAsia"/>
                <w:color w:val="000000"/>
              </w:rPr>
              <w:t>W</w:t>
            </w:r>
            <w:r>
              <w:rPr>
                <w:rFonts w:eastAsia="宋体"/>
                <w:color w:val="000000"/>
              </w:rPr>
              <w:t xml:space="preserve">e understand that the current text in NR and LTE is clear, and it refers to the measurement of the last serving cell when the UE is just OOS. And we do not see a strong need for the UE to keep updating the </w:t>
            </w:r>
            <w:proofErr w:type="spellStart"/>
            <w:r>
              <w:rPr>
                <w:rFonts w:eastAsia="宋体"/>
                <w:color w:val="000000"/>
              </w:rPr>
              <w:t>mesurement</w:t>
            </w:r>
            <w:proofErr w:type="spellEnd"/>
            <w:r>
              <w:rPr>
                <w:rFonts w:eastAsia="宋体"/>
                <w:color w:val="000000"/>
              </w:rPr>
              <w:t xml:space="preserve"> of that cell, because anyway the UE is OOS and what is the real value for the UE to do that?</w:t>
            </w:r>
          </w:p>
        </w:tc>
      </w:tr>
      <w:tr w:rsidR="00016CC9" w14:paraId="1524155B" w14:textId="77777777">
        <w:tc>
          <w:tcPr>
            <w:tcW w:w="1838" w:type="dxa"/>
            <w:shd w:val="clear" w:color="auto" w:fill="auto"/>
          </w:tcPr>
          <w:p w14:paraId="545EDD32" w14:textId="42E27DCD" w:rsidR="00016CC9" w:rsidRDefault="00016CC9" w:rsidP="00016CC9">
            <w:pPr>
              <w:overflowPunct w:val="0"/>
              <w:autoSpaceDE w:val="0"/>
              <w:autoSpaceDN w:val="0"/>
              <w:adjustRightInd w:val="0"/>
              <w:rPr>
                <w:rFonts w:eastAsia="宋体"/>
                <w:color w:val="000000"/>
              </w:rPr>
            </w:pPr>
            <w:r>
              <w:rPr>
                <w:rFonts w:eastAsia="宋体"/>
                <w:color w:val="000000"/>
              </w:rPr>
              <w:t>Apple</w:t>
            </w:r>
          </w:p>
        </w:tc>
        <w:tc>
          <w:tcPr>
            <w:tcW w:w="1418" w:type="dxa"/>
            <w:shd w:val="clear" w:color="auto" w:fill="auto"/>
          </w:tcPr>
          <w:p w14:paraId="5658B04A" w14:textId="0600FCD0" w:rsidR="00016CC9" w:rsidRDefault="00016CC9" w:rsidP="00016CC9">
            <w:pPr>
              <w:overflowPunct w:val="0"/>
              <w:autoSpaceDE w:val="0"/>
              <w:autoSpaceDN w:val="0"/>
              <w:adjustRightInd w:val="0"/>
              <w:rPr>
                <w:rFonts w:eastAsia="宋体"/>
                <w:color w:val="000000"/>
              </w:rPr>
            </w:pPr>
            <w:r>
              <w:rPr>
                <w:rFonts w:eastAsia="宋体"/>
                <w:color w:val="000000"/>
              </w:rPr>
              <w:t>Yes</w:t>
            </w:r>
          </w:p>
        </w:tc>
        <w:tc>
          <w:tcPr>
            <w:tcW w:w="6373" w:type="dxa"/>
            <w:shd w:val="clear" w:color="auto" w:fill="auto"/>
          </w:tcPr>
          <w:p w14:paraId="236FDAA8" w14:textId="6EEF7B25" w:rsidR="00016CC9" w:rsidRDefault="00016CC9" w:rsidP="00016CC9">
            <w:pPr>
              <w:overflowPunct w:val="0"/>
              <w:autoSpaceDE w:val="0"/>
              <w:autoSpaceDN w:val="0"/>
              <w:adjustRightInd w:val="0"/>
              <w:rPr>
                <w:rFonts w:eastAsia="宋体"/>
                <w:color w:val="000000"/>
              </w:rPr>
            </w:pPr>
            <w:r>
              <w:rPr>
                <w:rFonts w:eastAsia="宋体"/>
                <w:color w:val="000000"/>
              </w:rPr>
              <w:t>Good to have it in NR spec. But we also echo ZTE’s observation that this field is mandatory in LTE spec.</w:t>
            </w:r>
          </w:p>
        </w:tc>
      </w:tr>
      <w:tr w:rsidR="00290C52" w14:paraId="2704A767" w14:textId="77777777">
        <w:tc>
          <w:tcPr>
            <w:tcW w:w="1838" w:type="dxa"/>
            <w:shd w:val="clear" w:color="auto" w:fill="auto"/>
          </w:tcPr>
          <w:p w14:paraId="552359E5" w14:textId="7896E50B" w:rsidR="00290C52" w:rsidRDefault="00290C52" w:rsidP="00016CC9">
            <w:pPr>
              <w:overflowPunct w:val="0"/>
              <w:autoSpaceDE w:val="0"/>
              <w:autoSpaceDN w:val="0"/>
              <w:adjustRightInd w:val="0"/>
              <w:rPr>
                <w:rFonts w:eastAsia="宋体"/>
                <w:color w:val="000000"/>
              </w:rPr>
            </w:pPr>
            <w:r>
              <w:rPr>
                <w:rFonts w:eastAsia="宋体" w:hint="eastAsia"/>
                <w:color w:val="000000"/>
              </w:rPr>
              <w:t>CATT</w:t>
            </w:r>
          </w:p>
        </w:tc>
        <w:tc>
          <w:tcPr>
            <w:tcW w:w="1418" w:type="dxa"/>
            <w:shd w:val="clear" w:color="auto" w:fill="auto"/>
          </w:tcPr>
          <w:p w14:paraId="483C77A3" w14:textId="4FDDD3E7" w:rsidR="00290C52" w:rsidRDefault="00290C52" w:rsidP="00016CC9">
            <w:pPr>
              <w:overflowPunct w:val="0"/>
              <w:autoSpaceDE w:val="0"/>
              <w:autoSpaceDN w:val="0"/>
              <w:adjustRightInd w:val="0"/>
              <w:rPr>
                <w:rFonts w:eastAsia="宋体"/>
                <w:color w:val="000000"/>
              </w:rPr>
            </w:pPr>
            <w:r>
              <w:rPr>
                <w:rFonts w:eastAsia="宋体" w:hint="eastAsia"/>
                <w:color w:val="000000"/>
              </w:rPr>
              <w:t>Yes</w:t>
            </w:r>
          </w:p>
        </w:tc>
        <w:tc>
          <w:tcPr>
            <w:tcW w:w="6373" w:type="dxa"/>
            <w:shd w:val="clear" w:color="auto" w:fill="auto"/>
          </w:tcPr>
          <w:p w14:paraId="52C69310" w14:textId="606259BD" w:rsidR="00290C52" w:rsidRDefault="00FD100C" w:rsidP="00016CC9">
            <w:pPr>
              <w:overflowPunct w:val="0"/>
              <w:autoSpaceDE w:val="0"/>
              <w:autoSpaceDN w:val="0"/>
              <w:adjustRightInd w:val="0"/>
              <w:rPr>
                <w:rFonts w:eastAsia="宋体"/>
                <w:color w:val="000000"/>
              </w:rPr>
            </w:pPr>
            <w:r>
              <w:rPr>
                <w:rFonts w:eastAsia="宋体" w:hint="eastAsia"/>
                <w:color w:val="000000"/>
              </w:rPr>
              <w:t xml:space="preserve">Could be </w:t>
            </w:r>
            <w:r w:rsidR="00F816C7">
              <w:rPr>
                <w:rFonts w:eastAsia="宋体" w:hint="eastAsia"/>
                <w:color w:val="000000"/>
              </w:rPr>
              <w:t>Yes for NR spec.</w:t>
            </w:r>
          </w:p>
        </w:tc>
      </w:tr>
    </w:tbl>
    <w:p w14:paraId="01922659"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5ED5D542" w14:textId="77777777" w:rsidR="00AE3E63" w:rsidRDefault="00AE3E63">
      <w:pPr>
        <w:rPr>
          <w:rFonts w:cstheme="minorHAnsi"/>
        </w:rPr>
      </w:pPr>
    </w:p>
    <w:p w14:paraId="4C633645" w14:textId="77777777" w:rsidR="00AE3E63" w:rsidRDefault="00B77923">
      <w:pPr>
        <w:pStyle w:val="21"/>
      </w:pPr>
      <w:r>
        <w:t>3.4</w:t>
      </w:r>
      <w:r>
        <w:tab/>
        <w:t>R2-2101425 and the first change of R2-2101943 related</w:t>
      </w:r>
    </w:p>
    <w:p w14:paraId="1525CC96" w14:textId="77777777" w:rsidR="00AE3E63" w:rsidRDefault="00B77923">
      <w:pPr>
        <w:rPr>
          <w:rFonts w:ascii="Arial" w:eastAsia="MS Mincho" w:hAnsi="Arial" w:cs="Times New Roman"/>
          <w:sz w:val="20"/>
          <w:lang w:eastAsia="en-GB"/>
        </w:rPr>
      </w:pPr>
      <w:r>
        <w:rPr>
          <w:rFonts w:ascii="Arial" w:eastAsia="MS Mincho" w:hAnsi="Arial" w:cs="Times New Roman"/>
          <w:sz w:val="20"/>
          <w:lang w:eastAsia="en-GB"/>
        </w:rPr>
        <w:t>R2-2101425</w:t>
      </w:r>
      <w:r>
        <w:rPr>
          <w:rFonts w:ascii="Arial" w:eastAsia="MS Mincho" w:hAnsi="Arial" w:cs="Times New Roman"/>
          <w:sz w:val="20"/>
          <w:lang w:eastAsia="en-GB"/>
        </w:rPr>
        <w:tab/>
        <w:t xml:space="preserve">On WLAN-BT-sensor </w:t>
      </w:r>
      <w:proofErr w:type="spellStart"/>
      <w:r>
        <w:rPr>
          <w:rFonts w:ascii="Arial" w:eastAsia="MS Mincho" w:hAnsi="Arial" w:cs="Times New Roman"/>
          <w:sz w:val="20"/>
          <w:lang w:eastAsia="en-GB"/>
        </w:rPr>
        <w:t>configration</w:t>
      </w:r>
      <w:proofErr w:type="spellEnd"/>
      <w:r>
        <w:rPr>
          <w:rFonts w:ascii="Arial" w:eastAsia="MS Mincho" w:hAnsi="Arial" w:cs="Times New Roman"/>
          <w:sz w:val="20"/>
          <w:lang w:eastAsia="en-GB"/>
        </w:rPr>
        <w:t xml:space="preserve"> related</w:t>
      </w:r>
      <w:r>
        <w:rPr>
          <w:rFonts w:ascii="Arial" w:eastAsia="MS Mincho" w:hAnsi="Arial" w:cs="Times New Roman"/>
          <w:sz w:val="20"/>
          <w:lang w:eastAsia="en-GB"/>
        </w:rPr>
        <w:tab/>
        <w:t>Ericsson</w:t>
      </w:r>
      <w:r>
        <w:rPr>
          <w:rFonts w:ascii="Arial" w:eastAsia="MS Mincho" w:hAnsi="Arial" w:cs="Times New Roman"/>
          <w:sz w:val="20"/>
          <w:lang w:eastAsia="en-GB"/>
        </w:rPr>
        <w:tab/>
        <w:t>CR</w:t>
      </w:r>
      <w:r>
        <w:rPr>
          <w:rFonts w:ascii="Arial" w:eastAsia="MS Mincho" w:hAnsi="Arial" w:cs="Times New Roman"/>
          <w:sz w:val="20"/>
          <w:lang w:eastAsia="en-GB"/>
        </w:rPr>
        <w:tab/>
        <w:t>Rel-16</w:t>
      </w:r>
      <w:r>
        <w:rPr>
          <w:rFonts w:ascii="Arial" w:eastAsia="MS Mincho" w:hAnsi="Arial" w:cs="Times New Roman"/>
          <w:sz w:val="20"/>
          <w:lang w:eastAsia="en-GB"/>
        </w:rPr>
        <w:tab/>
        <w:t>38.331</w:t>
      </w:r>
      <w:r>
        <w:rPr>
          <w:rFonts w:ascii="Arial" w:eastAsia="MS Mincho" w:hAnsi="Arial" w:cs="Times New Roman"/>
          <w:sz w:val="20"/>
          <w:lang w:eastAsia="en-GB"/>
        </w:rPr>
        <w:tab/>
        <w:t>16.3.1</w:t>
      </w:r>
      <w:r>
        <w:rPr>
          <w:rFonts w:ascii="Arial" w:eastAsia="MS Mincho" w:hAnsi="Arial" w:cs="Times New Roman"/>
          <w:sz w:val="20"/>
          <w:lang w:eastAsia="en-GB"/>
        </w:rPr>
        <w:tab/>
        <w:t>2412</w:t>
      </w:r>
      <w:r>
        <w:rPr>
          <w:rFonts w:ascii="Arial" w:eastAsia="MS Mincho" w:hAnsi="Arial" w:cs="Times New Roman"/>
          <w:sz w:val="20"/>
          <w:lang w:eastAsia="en-GB"/>
        </w:rPr>
        <w:tab/>
        <w:t>-</w:t>
      </w:r>
      <w:r>
        <w:rPr>
          <w:rFonts w:ascii="Arial" w:eastAsia="MS Mincho" w:hAnsi="Arial" w:cs="Times New Roman"/>
          <w:sz w:val="20"/>
          <w:lang w:eastAsia="en-GB"/>
        </w:rPr>
        <w:tab/>
        <w:t>F</w:t>
      </w:r>
      <w:r>
        <w:rPr>
          <w:rFonts w:ascii="Arial" w:eastAsia="MS Mincho" w:hAnsi="Arial" w:cs="Times New Roman"/>
          <w:sz w:val="20"/>
          <w:lang w:eastAsia="en-GB"/>
        </w:rPr>
        <w:tab/>
        <w:t>NR_SON_MDT-Core</w:t>
      </w:r>
    </w:p>
    <w:p w14:paraId="66264FF6" w14:textId="77777777" w:rsidR="00AE3E63" w:rsidRDefault="00B77923">
      <w:pPr>
        <w:rPr>
          <w:rFonts w:cstheme="minorHAnsi"/>
        </w:rPr>
      </w:pPr>
      <w:r>
        <w:rPr>
          <w:rFonts w:cstheme="minorHAnsi"/>
        </w:rPr>
        <w:t>R2-2101943</w:t>
      </w:r>
      <w:r>
        <w:rPr>
          <w:rFonts w:cstheme="minorHAnsi"/>
        </w:rPr>
        <w:tab/>
        <w:t>Clarification on location configuration in MDT</w:t>
      </w:r>
      <w:r>
        <w:rPr>
          <w:rFonts w:cstheme="minorHAnsi"/>
        </w:rPr>
        <w:tab/>
        <w:t xml:space="preserve">ZTE Corporation, </w:t>
      </w:r>
      <w:proofErr w:type="spellStart"/>
      <w:r>
        <w:rPr>
          <w:rFonts w:cstheme="minorHAnsi"/>
        </w:rPr>
        <w:t>Sanechips</w:t>
      </w:r>
      <w:proofErr w:type="spellEnd"/>
      <w:r>
        <w:rPr>
          <w:rFonts w:cstheme="minorHAnsi"/>
        </w:rPr>
        <w:tab/>
        <w:t>discussion</w:t>
      </w:r>
      <w:r>
        <w:rPr>
          <w:rFonts w:cstheme="minorHAnsi"/>
        </w:rPr>
        <w:tab/>
        <w:t>Rel-16</w:t>
      </w:r>
    </w:p>
    <w:p w14:paraId="66D6766B" w14:textId="77777777" w:rsidR="00AE3E63" w:rsidRDefault="00AE3E63">
      <w:pPr>
        <w:rPr>
          <w:rFonts w:cstheme="minorHAnsi"/>
        </w:rPr>
      </w:pPr>
    </w:p>
    <w:p w14:paraId="4C89CFD8" w14:textId="77777777" w:rsidR="00AE3E63" w:rsidRDefault="00B77923">
      <w:pPr>
        <w:rPr>
          <w:rFonts w:cstheme="minorHAnsi"/>
          <w:b/>
          <w:bCs/>
        </w:rPr>
      </w:pPr>
      <w:r>
        <w:rPr>
          <w:rFonts w:cstheme="minorHAnsi"/>
          <w:b/>
          <w:bCs/>
        </w:rPr>
        <w:t>Summary of the CR and the contribution:</w:t>
      </w:r>
    </w:p>
    <w:p w14:paraId="5DF77DAA" w14:textId="77777777" w:rsidR="00AE3E63" w:rsidRDefault="00B77923">
      <w:pPr>
        <w:rPr>
          <w:rFonts w:cstheme="minorHAnsi"/>
        </w:rPr>
      </w:pPr>
      <w:r>
        <w:rPr>
          <w:rFonts w:cstheme="minorHAnsi"/>
        </w:rPr>
        <w:t>There are three changes proposed.</w:t>
      </w:r>
    </w:p>
    <w:p w14:paraId="7A9CC7AF" w14:textId="77777777" w:rsidR="00AE3E63" w:rsidRPr="00B77923" w:rsidRDefault="00B77923">
      <w:pPr>
        <w:pStyle w:val="afb"/>
        <w:numPr>
          <w:ilvl w:val="0"/>
          <w:numId w:val="16"/>
        </w:numPr>
        <w:rPr>
          <w:rFonts w:cstheme="minorHAnsi"/>
          <w:lang w:val="en-US"/>
        </w:rPr>
      </w:pPr>
      <w:r>
        <w:rPr>
          <w:rFonts w:cstheme="minorHAnsi"/>
          <w:b/>
          <w:bCs/>
          <w:lang w:val="sv-SE"/>
        </w:rPr>
        <w:t>Change#1 of R2-2101425 and change#1 of R2-2101943</w:t>
      </w:r>
      <w:r>
        <w:rPr>
          <w:rFonts w:cstheme="minorHAnsi"/>
          <w:lang w:val="sv-SE"/>
        </w:rPr>
        <w:t>:</w:t>
      </w:r>
    </w:p>
    <w:p w14:paraId="6BA5781C" w14:textId="77777777" w:rsidR="00AE3E63" w:rsidRDefault="00B77923">
      <w:pPr>
        <w:pStyle w:val="afb"/>
        <w:rPr>
          <w:rFonts w:ascii="Arial" w:eastAsia="宋体" w:hAnsi="Arial" w:cs="Arial"/>
          <w:b/>
          <w:bCs/>
          <w:u w:val="single"/>
          <w:lang w:val="sv-SE"/>
        </w:rPr>
      </w:pPr>
      <w:r>
        <w:rPr>
          <w:rFonts w:ascii="Arial" w:eastAsia="宋体" w:hAnsi="Arial" w:cs="Arial"/>
          <w:b/>
          <w:bCs/>
          <w:u w:val="single"/>
          <w:lang w:val="sv-SE"/>
        </w:rPr>
        <w:t>Option-1 (Change#1 of R2-2101425):</w:t>
      </w:r>
    </w:p>
    <w:p w14:paraId="45FDCDF9" w14:textId="77777777" w:rsidR="00AE3E63" w:rsidRPr="00B77923" w:rsidRDefault="00B77923">
      <w:pPr>
        <w:pStyle w:val="afb"/>
        <w:rPr>
          <w:rFonts w:asciiTheme="minorHAnsi" w:eastAsia="宋体" w:hAnsiTheme="minorHAnsi" w:cstheme="minorHAnsi"/>
          <w:lang w:val="en-US"/>
        </w:rPr>
      </w:pPr>
      <w:r w:rsidRPr="00B77923">
        <w:rPr>
          <w:rFonts w:asciiTheme="minorHAnsi" w:eastAsia="宋体" w:hAnsiTheme="minorHAnsi" w:cstheme="minorHAnsi"/>
          <w:lang w:val="en-US"/>
        </w:rPr>
        <w:t xml:space="preserve">Currently, the WLAN, BT </w:t>
      </w:r>
      <w:proofErr w:type="spellStart"/>
      <w:r w:rsidRPr="00B77923">
        <w:rPr>
          <w:rFonts w:asciiTheme="minorHAnsi" w:eastAsia="宋体" w:hAnsiTheme="minorHAnsi" w:cstheme="minorHAnsi"/>
          <w:lang w:val="en-US"/>
        </w:rPr>
        <w:t>ans</w:t>
      </w:r>
      <w:proofErr w:type="spellEnd"/>
      <w:r w:rsidRPr="00B77923">
        <w:rPr>
          <w:rFonts w:asciiTheme="minorHAnsi" w:eastAsia="宋体" w:hAnsiTheme="minorHAnsi" w:cstheme="minorHAnsi"/>
          <w:lang w:val="en-US"/>
        </w:rPr>
        <w:t xml:space="preserve"> sensor information included in the CEF report is based on the configuration obtained in the </w:t>
      </w:r>
      <w:proofErr w:type="spellStart"/>
      <w:r w:rsidRPr="00B77923">
        <w:rPr>
          <w:rFonts w:asciiTheme="minorHAnsi" w:eastAsia="宋体" w:hAnsiTheme="minorHAnsi" w:cstheme="minorHAnsi"/>
          <w:i/>
          <w:iCs/>
          <w:lang w:val="en-US"/>
        </w:rPr>
        <w:t>otherConfig</w:t>
      </w:r>
      <w:proofErr w:type="spellEnd"/>
      <w:r w:rsidRPr="00B77923">
        <w:rPr>
          <w:rFonts w:asciiTheme="minorHAnsi" w:eastAsia="宋体" w:hAnsiTheme="minorHAnsi" w:cstheme="minorHAnsi"/>
          <w:lang w:val="en-US"/>
        </w:rPr>
        <w:t xml:space="preserve"> configured when the UE was in </w:t>
      </w:r>
      <w:proofErr w:type="spellStart"/>
      <w:r w:rsidRPr="00B77923">
        <w:rPr>
          <w:rFonts w:asciiTheme="minorHAnsi" w:eastAsia="宋体" w:hAnsiTheme="minorHAnsi" w:cstheme="minorHAnsi"/>
          <w:lang w:val="en-US"/>
        </w:rPr>
        <w:t>RRC_Connected</w:t>
      </w:r>
      <w:proofErr w:type="spellEnd"/>
      <w:r w:rsidRPr="00B77923">
        <w:rPr>
          <w:rFonts w:asciiTheme="minorHAnsi" w:eastAsia="宋体" w:hAnsiTheme="minorHAnsi" w:cstheme="minorHAnsi"/>
          <w:lang w:val="en-US"/>
        </w:rPr>
        <w:t xml:space="preserve"> mode, while CEF report shall be logged when UE is in RRC_IDLE mode. </w:t>
      </w:r>
    </w:p>
    <w:p w14:paraId="34D3906A" w14:textId="77777777" w:rsidR="00AE3E63" w:rsidRPr="00B77923" w:rsidRDefault="00B77923">
      <w:pPr>
        <w:pStyle w:val="afb"/>
        <w:rPr>
          <w:rFonts w:asciiTheme="minorHAnsi" w:eastAsia="宋体" w:hAnsiTheme="minorHAnsi" w:cstheme="minorHAnsi"/>
          <w:lang w:val="en-US"/>
        </w:rPr>
      </w:pPr>
      <w:r w:rsidRPr="00B77923">
        <w:rPr>
          <w:rFonts w:asciiTheme="minorHAnsi" w:eastAsia="宋体" w:hAnsiTheme="minorHAnsi" w:cstheme="minorHAnsi"/>
          <w:lang w:val="en-US"/>
        </w:rPr>
        <w:t xml:space="preserve">In </w:t>
      </w:r>
      <w:r>
        <w:rPr>
          <w:rFonts w:asciiTheme="minorHAnsi" w:eastAsia="宋体" w:hAnsiTheme="minorHAnsi" w:cstheme="minorHAnsi"/>
          <w:lang w:val="sv-SE"/>
        </w:rPr>
        <w:t>proponent’s</w:t>
      </w:r>
      <w:r w:rsidRPr="00B77923">
        <w:rPr>
          <w:rFonts w:asciiTheme="minorHAnsi" w:eastAsia="宋体" w:hAnsiTheme="minorHAnsi" w:cstheme="minorHAnsi"/>
          <w:lang w:val="en-US"/>
        </w:rPr>
        <w:t xml:space="preserve"> understanding the UE should include the WLAN, BT and sensor information in CEF report based on the configuration obtained from logged MDT configuration instead of what is obtained in </w:t>
      </w:r>
      <w:proofErr w:type="spellStart"/>
      <w:r w:rsidRPr="00B77923">
        <w:rPr>
          <w:rFonts w:asciiTheme="minorHAnsi" w:eastAsia="宋体" w:hAnsiTheme="minorHAnsi" w:cstheme="minorHAnsi"/>
          <w:i/>
          <w:iCs/>
          <w:lang w:val="en-US"/>
        </w:rPr>
        <w:t>otherConfig</w:t>
      </w:r>
      <w:proofErr w:type="spellEnd"/>
      <w:r w:rsidRPr="00B77923">
        <w:rPr>
          <w:rFonts w:asciiTheme="minorHAnsi" w:eastAsia="宋体" w:hAnsiTheme="minorHAnsi" w:cstheme="minorHAnsi"/>
          <w:lang w:val="en-US"/>
        </w:rPr>
        <w:t xml:space="preserve"> because of following reasoning:</w:t>
      </w:r>
    </w:p>
    <w:p w14:paraId="33580CDF" w14:textId="77777777" w:rsidR="00AE3E63" w:rsidRPr="00B77923" w:rsidRDefault="00B77923">
      <w:pPr>
        <w:pStyle w:val="afb"/>
        <w:numPr>
          <w:ilvl w:val="1"/>
          <w:numId w:val="16"/>
        </w:numPr>
        <w:rPr>
          <w:rFonts w:asciiTheme="minorHAnsi" w:eastAsia="宋体" w:hAnsiTheme="minorHAnsi" w:cstheme="minorHAnsi"/>
          <w:lang w:val="en-US"/>
        </w:rPr>
      </w:pPr>
      <w:r w:rsidRPr="00B77923">
        <w:rPr>
          <w:rFonts w:asciiTheme="minorHAnsi" w:eastAsia="宋体" w:hAnsiTheme="minorHAnsi" w:cstheme="minorHAnsi"/>
          <w:lang w:val="en-US"/>
        </w:rPr>
        <w:t xml:space="preserve">Once the UE goes to Idle/Inactive, it starts to log </w:t>
      </w:r>
      <w:proofErr w:type="spellStart"/>
      <w:r w:rsidRPr="00B77923">
        <w:rPr>
          <w:rFonts w:asciiTheme="minorHAnsi" w:eastAsia="宋体" w:hAnsiTheme="minorHAnsi" w:cstheme="minorHAnsi"/>
          <w:lang w:val="en-US"/>
        </w:rPr>
        <w:t>WLAN+BT+Sensor</w:t>
      </w:r>
      <w:proofErr w:type="spellEnd"/>
      <w:r w:rsidRPr="00B77923">
        <w:rPr>
          <w:rFonts w:asciiTheme="minorHAnsi" w:eastAsia="宋体" w:hAnsiTheme="minorHAnsi" w:cstheme="minorHAnsi"/>
          <w:lang w:val="en-US"/>
        </w:rPr>
        <w:t xml:space="preserve"> information based on the logged MDT configuration i.e., it maintains those logs for MDT logging purposes. If the UE declares CEF, then the UE ideally should store what is already available in terms of </w:t>
      </w:r>
      <w:proofErr w:type="spellStart"/>
      <w:r w:rsidRPr="00B77923">
        <w:rPr>
          <w:rFonts w:asciiTheme="minorHAnsi" w:eastAsia="宋体" w:hAnsiTheme="minorHAnsi" w:cstheme="minorHAnsi"/>
          <w:lang w:val="en-US"/>
        </w:rPr>
        <w:t>WLAN+BT+Sensor</w:t>
      </w:r>
      <w:proofErr w:type="spellEnd"/>
      <w:r w:rsidRPr="00B77923">
        <w:rPr>
          <w:rFonts w:asciiTheme="minorHAnsi" w:eastAsia="宋体" w:hAnsiTheme="minorHAnsi" w:cstheme="minorHAnsi"/>
          <w:lang w:val="en-US"/>
        </w:rPr>
        <w:t xml:space="preserve"> info, not something that is differently configured compared to logged MDT configuration.</w:t>
      </w:r>
    </w:p>
    <w:p w14:paraId="53F2A319" w14:textId="77777777" w:rsidR="00AE3E63" w:rsidRPr="00B77923" w:rsidRDefault="00B77923">
      <w:pPr>
        <w:pStyle w:val="afb"/>
        <w:numPr>
          <w:ilvl w:val="1"/>
          <w:numId w:val="16"/>
        </w:numPr>
        <w:rPr>
          <w:rFonts w:asciiTheme="minorHAnsi" w:eastAsia="宋体" w:hAnsiTheme="minorHAnsi" w:cstheme="minorHAnsi"/>
          <w:lang w:val="en-US"/>
        </w:rPr>
      </w:pPr>
      <w:r w:rsidRPr="00B77923">
        <w:rPr>
          <w:rFonts w:asciiTheme="minorHAnsi" w:eastAsia="宋体" w:hAnsiTheme="minorHAnsi" w:cstheme="minorHAnsi"/>
          <w:lang w:val="en-US"/>
        </w:rPr>
        <w:t xml:space="preserve">This assist the UE not maintaining the </w:t>
      </w:r>
      <w:proofErr w:type="spellStart"/>
      <w:r w:rsidRPr="00B77923">
        <w:rPr>
          <w:rFonts w:asciiTheme="minorHAnsi" w:eastAsia="宋体" w:hAnsiTheme="minorHAnsi" w:cstheme="minorHAnsi"/>
          <w:lang w:val="en-US"/>
        </w:rPr>
        <w:t>WLAN+BT+Sensor</w:t>
      </w:r>
      <w:proofErr w:type="spellEnd"/>
      <w:r w:rsidRPr="00B77923">
        <w:rPr>
          <w:rFonts w:asciiTheme="minorHAnsi" w:eastAsia="宋体" w:hAnsiTheme="minorHAnsi" w:cstheme="minorHAnsi"/>
          <w:lang w:val="en-US"/>
        </w:rPr>
        <w:t xml:space="preserve"> measurement configuration received in ‘</w:t>
      </w:r>
      <w:proofErr w:type="spellStart"/>
      <w:r w:rsidRPr="00B77923">
        <w:rPr>
          <w:rFonts w:asciiTheme="minorHAnsi" w:eastAsia="宋体" w:hAnsiTheme="minorHAnsi" w:cstheme="minorHAnsi"/>
          <w:lang w:val="en-US"/>
        </w:rPr>
        <w:t>otherConfig</w:t>
      </w:r>
      <w:proofErr w:type="spellEnd"/>
      <w:r w:rsidRPr="00B77923">
        <w:rPr>
          <w:rFonts w:asciiTheme="minorHAnsi" w:eastAsia="宋体" w:hAnsiTheme="minorHAnsi" w:cstheme="minorHAnsi"/>
          <w:lang w:val="en-US"/>
        </w:rPr>
        <w:t>’ once the UE goes to Idle/Inactive.</w:t>
      </w:r>
    </w:p>
    <w:p w14:paraId="1E67D8FD" w14:textId="77777777" w:rsidR="00AE3E63" w:rsidRDefault="00B77923">
      <w:pPr>
        <w:pStyle w:val="afb"/>
        <w:numPr>
          <w:ilvl w:val="0"/>
          <w:numId w:val="17"/>
        </w:numPr>
        <w:rPr>
          <w:rFonts w:asciiTheme="minorHAnsi" w:hAnsiTheme="minorHAnsi" w:cstheme="minorHAnsi"/>
          <w:lang w:val="sv-SE"/>
        </w:rPr>
      </w:pPr>
      <w:r>
        <w:rPr>
          <w:rFonts w:asciiTheme="minorHAnsi" w:hAnsiTheme="minorHAnsi" w:cstheme="minorHAnsi"/>
          <w:lang w:val="sv-SE"/>
        </w:rPr>
        <w:t>Procedural text concerning the configuration of WLAN, BT and sensor is corrected in association with the CEF report.</w:t>
      </w:r>
    </w:p>
    <w:p w14:paraId="10FC32C3" w14:textId="77777777" w:rsidR="00AE3E63" w:rsidRDefault="00B77923">
      <w:pPr>
        <w:pStyle w:val="afb"/>
        <w:rPr>
          <w:rFonts w:ascii="Arial" w:eastAsia="宋体" w:hAnsi="Arial" w:cs="Arial"/>
          <w:b/>
          <w:bCs/>
          <w:u w:val="single"/>
          <w:lang w:val="sv-SE"/>
        </w:rPr>
      </w:pPr>
      <w:r>
        <w:rPr>
          <w:rFonts w:ascii="Arial" w:eastAsia="宋体" w:hAnsi="Arial" w:cs="Arial"/>
          <w:b/>
          <w:bCs/>
          <w:u w:val="single"/>
          <w:lang w:val="sv-SE"/>
        </w:rPr>
        <w:t>Option-2 (Change#1 of R2-2101943):</w:t>
      </w:r>
    </w:p>
    <w:p w14:paraId="363415F1" w14:textId="77777777" w:rsidR="00AE3E63" w:rsidRDefault="00B77923">
      <w:pPr>
        <w:pStyle w:val="afb"/>
        <w:rPr>
          <w:rFonts w:cstheme="minorHAnsi"/>
          <w:lang w:val="sv-SE"/>
        </w:rPr>
      </w:pPr>
      <w:r>
        <w:rPr>
          <w:rFonts w:cstheme="minorHAnsi"/>
          <w:lang w:val="sv-SE"/>
        </w:rPr>
        <w:t>The change propsoed in the contribution is to add a NOTE in the procedural text.</w:t>
      </w:r>
    </w:p>
    <w:p w14:paraId="073A93BF" w14:textId="77777777" w:rsidR="00AE3E63" w:rsidRDefault="00B77923">
      <w:pPr>
        <w:overflowPunct w:val="0"/>
        <w:autoSpaceDE w:val="0"/>
        <w:autoSpaceDN w:val="0"/>
        <w:adjustRightInd w:val="0"/>
        <w:spacing w:after="120"/>
        <w:ind w:left="568" w:hanging="284"/>
        <w:textAlignment w:val="baseline"/>
        <w:rPr>
          <w:rFonts w:ascii="Times New Roman" w:eastAsia="Times New Roman" w:hAnsi="Times New Roman" w:cs="Times New Roman"/>
          <w:lang w:val="en-GB"/>
        </w:rPr>
      </w:pPr>
      <w:r>
        <w:rPr>
          <w:rFonts w:ascii="Times New Roman" w:eastAsia="Times New Roman" w:hAnsi="Times New Roman" w:cs="Times New Roman"/>
          <w:lang w:val="en-GB"/>
        </w:rPr>
        <w:t>1&gt;</w:t>
      </w:r>
      <w:r>
        <w:rPr>
          <w:rFonts w:ascii="Times New Roman" w:eastAsia="Times New Roman" w:hAnsi="Times New Roman" w:cs="Times New Roman"/>
          <w:lang w:val="en-GB"/>
        </w:rPr>
        <w:tab/>
        <w:t xml:space="preserve">if the received </w:t>
      </w:r>
      <w:proofErr w:type="spellStart"/>
      <w:r>
        <w:rPr>
          <w:rFonts w:ascii="Times New Roman" w:eastAsia="Times New Roman" w:hAnsi="Times New Roman" w:cs="Times New Roman"/>
          <w:i/>
          <w:lang w:val="en-GB"/>
        </w:rPr>
        <w:t>otherConfig</w:t>
      </w:r>
      <w:proofErr w:type="spellEnd"/>
      <w:r>
        <w:rPr>
          <w:rFonts w:ascii="Times New Roman" w:eastAsia="Times New Roman" w:hAnsi="Times New Roman" w:cs="Times New Roman"/>
          <w:lang w:val="en-GB"/>
        </w:rPr>
        <w:t xml:space="preserve"> includes the </w:t>
      </w:r>
      <w:r>
        <w:rPr>
          <w:rFonts w:ascii="Times New Roman" w:eastAsia="Times New Roman" w:hAnsi="Times New Roman" w:cs="Times New Roman"/>
          <w:i/>
          <w:lang w:val="en-GB"/>
        </w:rPr>
        <w:t>Sensor-</w:t>
      </w:r>
      <w:proofErr w:type="spellStart"/>
      <w:r>
        <w:rPr>
          <w:rFonts w:ascii="Times New Roman" w:eastAsia="Times New Roman" w:hAnsi="Times New Roman" w:cs="Times New Roman"/>
          <w:i/>
          <w:lang w:val="en-GB"/>
        </w:rPr>
        <w:t>NameList</w:t>
      </w:r>
      <w:proofErr w:type="spellEnd"/>
      <w:r>
        <w:rPr>
          <w:rFonts w:ascii="Times New Roman" w:eastAsia="Times New Roman" w:hAnsi="Times New Roman" w:cs="Times New Roman"/>
          <w:lang w:val="en-GB"/>
        </w:rPr>
        <w:t>:</w:t>
      </w:r>
    </w:p>
    <w:p w14:paraId="6D42CE04" w14:textId="77777777" w:rsidR="00AE3E63" w:rsidRDefault="00B77923">
      <w:pPr>
        <w:overflowPunct w:val="0"/>
        <w:autoSpaceDE w:val="0"/>
        <w:autoSpaceDN w:val="0"/>
        <w:adjustRightInd w:val="0"/>
        <w:spacing w:after="156"/>
        <w:ind w:left="851" w:hanging="284"/>
        <w:textAlignment w:val="baseline"/>
        <w:rPr>
          <w:ins w:id="3" w:author="作者" w:date="1901-01-01T00:00:00Z"/>
          <w:rFonts w:ascii="Times New Roman" w:eastAsia="Times New Roman" w:hAnsi="Times New Roman" w:cs="Times New Roman"/>
          <w:lang w:val="en-GB"/>
        </w:rPr>
      </w:pPr>
      <w:r>
        <w:rPr>
          <w:rFonts w:ascii="Times New Roman" w:eastAsia="Times New Roman" w:hAnsi="Times New Roman" w:cs="Times New Roman"/>
          <w:lang w:val="en-GB"/>
        </w:rPr>
        <w:t>2&gt;</w:t>
      </w:r>
      <w:r>
        <w:rPr>
          <w:rFonts w:ascii="Times New Roman" w:eastAsia="Times New Roman" w:hAnsi="Times New Roman" w:cs="Times New Roman"/>
          <w:lang w:val="en-GB"/>
        </w:rPr>
        <w:tab/>
        <w:t xml:space="preserve">if </w:t>
      </w:r>
      <w:r>
        <w:rPr>
          <w:rFonts w:ascii="Times New Roman" w:eastAsia="Times New Roman" w:hAnsi="Times New Roman" w:cs="Times New Roman"/>
          <w:i/>
          <w:lang w:val="en-GB"/>
        </w:rPr>
        <w:t>Sensor-</w:t>
      </w:r>
      <w:proofErr w:type="spellStart"/>
      <w:r>
        <w:rPr>
          <w:rFonts w:ascii="Times New Roman" w:eastAsia="Times New Roman" w:hAnsi="Times New Roman" w:cs="Times New Roman"/>
          <w:i/>
          <w:lang w:val="en-GB"/>
        </w:rPr>
        <w:t>NameList</w:t>
      </w:r>
      <w:proofErr w:type="spellEnd"/>
      <w:r>
        <w:rPr>
          <w:rFonts w:ascii="Times New Roman" w:eastAsia="Times New Roman" w:hAnsi="Times New Roman" w:cs="Times New Roman"/>
          <w:i/>
          <w:lang w:val="en-GB"/>
        </w:rPr>
        <w:t xml:space="preserve"> </w:t>
      </w:r>
      <w:r>
        <w:rPr>
          <w:rFonts w:ascii="Times New Roman" w:eastAsia="Times New Roman" w:hAnsi="Times New Roman" w:cs="Times New Roman"/>
          <w:lang w:val="en-GB"/>
        </w:rPr>
        <w:t xml:space="preserve">is set to </w:t>
      </w:r>
      <w:r>
        <w:rPr>
          <w:rFonts w:ascii="Times New Roman" w:eastAsia="Times New Roman" w:hAnsi="Times New Roman" w:cs="Times New Roman"/>
          <w:i/>
          <w:lang w:val="en-GB"/>
        </w:rPr>
        <w:t>setup</w:t>
      </w:r>
      <w:r>
        <w:rPr>
          <w:rFonts w:ascii="Times New Roman" w:eastAsia="Times New Roman" w:hAnsi="Times New Roman" w:cs="Times New Roman"/>
          <w:lang w:val="en-GB"/>
        </w:rPr>
        <w:t xml:space="preserve">, include available Sensor measurement results for any subsequent measurement report or any subsequent RLF report, CEF report and </w:t>
      </w:r>
      <w:proofErr w:type="spellStart"/>
      <w:r>
        <w:rPr>
          <w:rFonts w:ascii="Times New Roman" w:eastAsia="Times New Roman" w:hAnsi="Times New Roman" w:cs="Times New Roman"/>
          <w:lang w:val="en-GB"/>
        </w:rPr>
        <w:t>SCGFailureInformation</w:t>
      </w:r>
      <w:proofErr w:type="spellEnd"/>
      <w:r>
        <w:rPr>
          <w:rFonts w:ascii="Times New Roman" w:eastAsia="Times New Roman" w:hAnsi="Times New Roman" w:cs="Times New Roman"/>
          <w:lang w:val="en-GB"/>
        </w:rPr>
        <w:t>;</w:t>
      </w:r>
    </w:p>
    <w:p w14:paraId="36E6622B" w14:textId="77777777" w:rsidR="00AE3E63" w:rsidRDefault="00B77923">
      <w:pPr>
        <w:keepLines/>
        <w:spacing w:after="156"/>
        <w:ind w:left="1135" w:hanging="851"/>
        <w:rPr>
          <w:rFonts w:ascii="Times New Roman" w:eastAsia="Times New Roman" w:hAnsi="Times New Roman" w:cs="Times New Roman"/>
          <w:lang w:val="en-GB"/>
        </w:rPr>
      </w:pPr>
      <w:ins w:id="4" w:author="作者">
        <w:r>
          <w:rPr>
            <w:rFonts w:ascii="Times New Roman" w:eastAsia="Times New Roman" w:hAnsi="Times New Roman" w:cs="Times New Roman"/>
            <w:lang w:val="en-GB"/>
          </w:rPr>
          <w:t xml:space="preserve">NOTE </w:t>
        </w:r>
        <w:r>
          <w:rPr>
            <w:rFonts w:cs="Times New Roman" w:hint="eastAsia"/>
          </w:rPr>
          <w:t>3</w:t>
        </w:r>
        <w:r>
          <w:rPr>
            <w:rFonts w:ascii="Times New Roman" w:eastAsia="Times New Roman" w:hAnsi="Times New Roman" w:cs="Times New Roman"/>
            <w:lang w:val="en-GB"/>
          </w:rPr>
          <w:t>:</w:t>
        </w:r>
        <w:r>
          <w:rPr>
            <w:rFonts w:ascii="Times New Roman" w:eastAsia="Times New Roman" w:hAnsi="Times New Roman" w:cs="Times New Roman"/>
            <w:lang w:val="en-GB"/>
          </w:rPr>
          <w:tab/>
          <w:t xml:space="preserve">The UE is requested to </w:t>
        </w:r>
        <w:r>
          <w:rPr>
            <w:rFonts w:cs="Times New Roman" w:hint="eastAsia"/>
          </w:rPr>
          <w:t xml:space="preserve">store the </w:t>
        </w:r>
        <w:proofErr w:type="spellStart"/>
        <w:r>
          <w:rPr>
            <w:rFonts w:ascii="Times New Roman" w:eastAsia="Times New Roman" w:hAnsi="Times New Roman" w:cs="Times New Roman"/>
            <w:i/>
            <w:lang w:val="en-GB"/>
          </w:rPr>
          <w:t>obtainCommonLocation</w:t>
        </w:r>
        <w:proofErr w:type="spellEnd"/>
        <w:r>
          <w:rPr>
            <w:rFonts w:cs="Times New Roman" w:hint="eastAsia"/>
            <w:i/>
          </w:rPr>
          <w:t>/</w:t>
        </w:r>
        <w:r>
          <w:rPr>
            <w:rFonts w:ascii="Times New Roman" w:eastAsia="Times New Roman" w:hAnsi="Times New Roman" w:cs="Times New Roman"/>
            <w:i/>
            <w:lang w:val="en-GB"/>
          </w:rPr>
          <w:t>BT-</w:t>
        </w:r>
        <w:proofErr w:type="spellStart"/>
        <w:r>
          <w:rPr>
            <w:rFonts w:ascii="Times New Roman" w:eastAsia="Times New Roman" w:hAnsi="Times New Roman" w:cs="Times New Roman"/>
            <w:i/>
            <w:lang w:val="en-GB"/>
          </w:rPr>
          <w:t>NameList</w:t>
        </w:r>
        <w:proofErr w:type="spellEnd"/>
        <w:r>
          <w:rPr>
            <w:rFonts w:cs="Times New Roman" w:hint="eastAsia"/>
            <w:i/>
          </w:rPr>
          <w:t>/</w:t>
        </w:r>
        <w:r>
          <w:rPr>
            <w:rFonts w:ascii="Times New Roman" w:eastAsia="Times New Roman" w:hAnsi="Times New Roman" w:cs="Times New Roman"/>
            <w:i/>
            <w:lang w:val="en-GB"/>
          </w:rPr>
          <w:t>WLAN-</w:t>
        </w:r>
        <w:proofErr w:type="spellStart"/>
        <w:r>
          <w:rPr>
            <w:rFonts w:ascii="Times New Roman" w:eastAsia="Times New Roman" w:hAnsi="Times New Roman" w:cs="Times New Roman"/>
            <w:i/>
            <w:lang w:val="en-GB"/>
          </w:rPr>
          <w:t>NameList</w:t>
        </w:r>
        <w:proofErr w:type="spellEnd"/>
        <w:r>
          <w:rPr>
            <w:rFonts w:cs="Times New Roman" w:hint="eastAsia"/>
            <w:i/>
          </w:rPr>
          <w:t xml:space="preserve"> </w:t>
        </w:r>
        <w:r>
          <w:rPr>
            <w:rFonts w:cs="Times New Roman" w:hint="eastAsia"/>
            <w:iCs/>
          </w:rPr>
          <w:t>and</w:t>
        </w:r>
        <w:r>
          <w:rPr>
            <w:rFonts w:cs="Times New Roman" w:hint="eastAsia"/>
            <w:i/>
          </w:rPr>
          <w:t xml:space="preserve"> </w:t>
        </w:r>
        <w:r>
          <w:rPr>
            <w:rFonts w:ascii="Times New Roman" w:eastAsia="Times New Roman" w:hAnsi="Times New Roman" w:cs="Times New Roman"/>
            <w:i/>
            <w:lang w:val="en-GB"/>
          </w:rPr>
          <w:t>Sensor-</w:t>
        </w:r>
        <w:proofErr w:type="spellStart"/>
        <w:r>
          <w:rPr>
            <w:rFonts w:ascii="Times New Roman" w:eastAsia="Times New Roman" w:hAnsi="Times New Roman" w:cs="Times New Roman"/>
            <w:i/>
            <w:lang w:val="en-GB"/>
          </w:rPr>
          <w:t>NameList</w:t>
        </w:r>
        <w:proofErr w:type="spellEnd"/>
        <w:r>
          <w:rPr>
            <w:rFonts w:cs="Times New Roman" w:hint="eastAsia"/>
            <w:iCs/>
          </w:rPr>
          <w:t xml:space="preserve"> if received in </w:t>
        </w:r>
        <w:proofErr w:type="spellStart"/>
        <w:r>
          <w:rPr>
            <w:rFonts w:cs="Times New Roman" w:hint="eastAsia"/>
            <w:iCs/>
          </w:rPr>
          <w:t>otherConfig</w:t>
        </w:r>
        <w:proofErr w:type="spellEnd"/>
        <w:r>
          <w:rPr>
            <w:rFonts w:cs="Times New Roman" w:hint="eastAsia"/>
            <w:iCs/>
          </w:rPr>
          <w:t xml:space="preserve"> when UE goes to idle and release the corresponding configuration upon successful RRC connection setup/resume. How to store the received </w:t>
        </w:r>
        <w:proofErr w:type="spellStart"/>
        <w:r>
          <w:rPr>
            <w:rFonts w:ascii="Times New Roman" w:eastAsia="Times New Roman" w:hAnsi="Times New Roman" w:cs="Times New Roman"/>
            <w:i/>
            <w:lang w:val="en-GB"/>
          </w:rPr>
          <w:t>obtainCommonLocation</w:t>
        </w:r>
        <w:proofErr w:type="spellEnd"/>
        <w:r>
          <w:rPr>
            <w:rFonts w:cs="Times New Roman" w:hint="eastAsia"/>
            <w:i/>
          </w:rPr>
          <w:t>/</w:t>
        </w:r>
        <w:r>
          <w:rPr>
            <w:rFonts w:ascii="Times New Roman" w:eastAsia="Times New Roman" w:hAnsi="Times New Roman" w:cs="Times New Roman"/>
            <w:i/>
            <w:lang w:val="en-GB"/>
          </w:rPr>
          <w:t>BT-</w:t>
        </w:r>
        <w:proofErr w:type="spellStart"/>
        <w:r>
          <w:rPr>
            <w:rFonts w:ascii="Times New Roman" w:eastAsia="Times New Roman" w:hAnsi="Times New Roman" w:cs="Times New Roman"/>
            <w:i/>
            <w:lang w:val="en-GB"/>
          </w:rPr>
          <w:t>NameList</w:t>
        </w:r>
        <w:proofErr w:type="spellEnd"/>
        <w:r>
          <w:rPr>
            <w:rFonts w:cs="Times New Roman" w:hint="eastAsia"/>
            <w:i/>
          </w:rPr>
          <w:t>/</w:t>
        </w:r>
        <w:r>
          <w:rPr>
            <w:rFonts w:ascii="Times New Roman" w:eastAsia="Times New Roman" w:hAnsi="Times New Roman" w:cs="Times New Roman"/>
            <w:i/>
            <w:lang w:val="en-GB"/>
          </w:rPr>
          <w:t>WLAN-</w:t>
        </w:r>
        <w:proofErr w:type="spellStart"/>
        <w:r>
          <w:rPr>
            <w:rFonts w:ascii="Times New Roman" w:eastAsia="Times New Roman" w:hAnsi="Times New Roman" w:cs="Times New Roman"/>
            <w:i/>
            <w:lang w:val="en-GB"/>
          </w:rPr>
          <w:t>NameList</w:t>
        </w:r>
        <w:proofErr w:type="spellEnd"/>
        <w:r>
          <w:rPr>
            <w:rFonts w:cs="Times New Roman" w:hint="eastAsia"/>
            <w:i/>
          </w:rPr>
          <w:t xml:space="preserve"> </w:t>
        </w:r>
        <w:r>
          <w:rPr>
            <w:rFonts w:cs="Times New Roman" w:hint="eastAsia"/>
            <w:iCs/>
          </w:rPr>
          <w:t xml:space="preserve">and </w:t>
        </w:r>
        <w:r>
          <w:rPr>
            <w:rFonts w:ascii="Times New Roman" w:eastAsia="Times New Roman" w:hAnsi="Times New Roman" w:cs="Times New Roman"/>
            <w:i/>
            <w:lang w:val="en-GB"/>
          </w:rPr>
          <w:t>Sensor-</w:t>
        </w:r>
        <w:proofErr w:type="spellStart"/>
        <w:r>
          <w:rPr>
            <w:rFonts w:ascii="Times New Roman" w:eastAsia="Times New Roman" w:hAnsi="Times New Roman" w:cs="Times New Roman"/>
            <w:i/>
            <w:lang w:val="en-GB"/>
          </w:rPr>
          <w:t>NameList</w:t>
        </w:r>
        <w:proofErr w:type="spellEnd"/>
        <w:r>
          <w:rPr>
            <w:rFonts w:cs="Times New Roman" w:hint="eastAsia"/>
            <w:iCs/>
          </w:rPr>
          <w:t xml:space="preserve"> when UE is in idle is up to UE</w:t>
        </w:r>
        <w:r>
          <w:rPr>
            <w:rFonts w:cs="Times New Roman"/>
            <w:iCs/>
          </w:rPr>
          <w:t>’</w:t>
        </w:r>
        <w:r>
          <w:rPr>
            <w:rFonts w:cs="Times New Roman" w:hint="eastAsia"/>
            <w:iCs/>
          </w:rPr>
          <w:t>s implementation</w:t>
        </w:r>
        <w:r>
          <w:rPr>
            <w:rFonts w:ascii="Times New Roman" w:eastAsia="Times New Roman" w:hAnsi="Times New Roman" w:cs="Times New Roman"/>
            <w:lang w:val="en-GB"/>
          </w:rPr>
          <w:t>.</w:t>
        </w:r>
      </w:ins>
    </w:p>
    <w:p w14:paraId="3F50E90F" w14:textId="77777777" w:rsidR="00AE3E63" w:rsidRDefault="00AE3E63">
      <w:pPr>
        <w:pStyle w:val="afb"/>
        <w:rPr>
          <w:rFonts w:cstheme="minorHAnsi"/>
          <w:lang w:val="sv-SE"/>
        </w:rPr>
      </w:pPr>
    </w:p>
    <w:p w14:paraId="1E09AB55" w14:textId="77777777" w:rsidR="00AE3E63" w:rsidRDefault="00B77923">
      <w:pPr>
        <w:pStyle w:val="afb"/>
        <w:ind w:left="0"/>
        <w:rPr>
          <w:rFonts w:cstheme="minorHAnsi"/>
          <w:lang w:val="sv-SE"/>
        </w:rPr>
      </w:pPr>
      <w:r w:rsidRPr="00B77923">
        <w:rPr>
          <w:rFonts w:cstheme="minorHAnsi"/>
          <w:b/>
          <w:bCs/>
          <w:color w:val="FF0000"/>
          <w:lang w:val="en-US"/>
        </w:rPr>
        <w:t xml:space="preserve">Question-4: </w:t>
      </w:r>
      <w:r>
        <w:rPr>
          <w:rFonts w:cstheme="minorHAnsi"/>
          <w:b/>
          <w:bCs/>
          <w:color w:val="FF0000"/>
          <w:lang w:val="sv-SE"/>
        </w:rPr>
        <w:t>Which option is preferrable</w:t>
      </w:r>
      <w:r w:rsidRPr="00B77923">
        <w:rPr>
          <w:rFonts w:cstheme="minorHAnsi"/>
          <w:b/>
          <w:bCs/>
          <w:color w:val="FF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632396C1" w14:textId="77777777">
        <w:tc>
          <w:tcPr>
            <w:tcW w:w="1838" w:type="dxa"/>
            <w:shd w:val="clear" w:color="auto" w:fill="BFBFBF"/>
          </w:tcPr>
          <w:p w14:paraId="73FEAF45" w14:textId="77777777" w:rsidR="00AE3E63" w:rsidRDefault="00B77923">
            <w:pPr>
              <w:overflowPunct w:val="0"/>
              <w:autoSpaceDE w:val="0"/>
              <w:autoSpaceDN w:val="0"/>
              <w:adjustRightInd w:val="0"/>
              <w:spacing w:after="120"/>
              <w:rPr>
                <w:rFonts w:eastAsia="宋体"/>
                <w:b/>
                <w:bCs/>
                <w:color w:val="000000"/>
              </w:rPr>
            </w:pPr>
            <w:r>
              <w:rPr>
                <w:rFonts w:cstheme="minorHAnsi"/>
                <w:b/>
                <w:bCs/>
                <w:color w:val="FF0000"/>
              </w:rPr>
              <w:lastRenderedPageBreak/>
              <w:t xml:space="preserve"> </w:t>
            </w:r>
            <w:r>
              <w:rPr>
                <w:rFonts w:cstheme="minorHAnsi"/>
              </w:rPr>
              <w:t xml:space="preserve"> </w:t>
            </w:r>
            <w:r>
              <w:rPr>
                <w:rFonts w:eastAsia="宋体"/>
                <w:b/>
                <w:bCs/>
                <w:color w:val="000000"/>
              </w:rPr>
              <w:t>Company Name</w:t>
            </w:r>
          </w:p>
        </w:tc>
        <w:tc>
          <w:tcPr>
            <w:tcW w:w="2268" w:type="dxa"/>
            <w:shd w:val="clear" w:color="auto" w:fill="BFBFBF"/>
          </w:tcPr>
          <w:p w14:paraId="0C96F0A4"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Agreeable changes (Option#1, Option#2, No change)</w:t>
            </w:r>
          </w:p>
        </w:tc>
        <w:tc>
          <w:tcPr>
            <w:tcW w:w="5523" w:type="dxa"/>
            <w:shd w:val="clear" w:color="auto" w:fill="BFBFBF"/>
          </w:tcPr>
          <w:p w14:paraId="159A7FC0"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Comments (if any changes are to be proposed, please include them here)</w:t>
            </w:r>
          </w:p>
        </w:tc>
      </w:tr>
      <w:tr w:rsidR="00AE3E63" w14:paraId="10511A88" w14:textId="77777777">
        <w:tc>
          <w:tcPr>
            <w:tcW w:w="1838" w:type="dxa"/>
            <w:shd w:val="clear" w:color="auto" w:fill="auto"/>
          </w:tcPr>
          <w:p w14:paraId="675B582E"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3652D665" w14:textId="77777777" w:rsidR="00AE3E63" w:rsidRDefault="00B77923">
            <w:pPr>
              <w:overflowPunct w:val="0"/>
              <w:autoSpaceDE w:val="0"/>
              <w:autoSpaceDN w:val="0"/>
              <w:adjustRightInd w:val="0"/>
              <w:rPr>
                <w:rFonts w:eastAsia="Times New Roman"/>
                <w:color w:val="000000"/>
              </w:rPr>
            </w:pPr>
            <w:r>
              <w:rPr>
                <w:rFonts w:eastAsia="Times New Roman"/>
                <w:color w:val="000000"/>
              </w:rPr>
              <w:t>Option#1</w:t>
            </w:r>
          </w:p>
        </w:tc>
        <w:tc>
          <w:tcPr>
            <w:tcW w:w="5523" w:type="dxa"/>
            <w:shd w:val="clear" w:color="auto" w:fill="auto"/>
          </w:tcPr>
          <w:p w14:paraId="22F7B9EF"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When the UE goes to Idle the UE does not keep any configuration from </w:t>
            </w:r>
            <w:proofErr w:type="spellStart"/>
            <w:r>
              <w:rPr>
                <w:rFonts w:eastAsia="Times New Roman"/>
                <w:color w:val="000000"/>
              </w:rPr>
              <w:t>otherConfig</w:t>
            </w:r>
            <w:proofErr w:type="spellEnd"/>
            <w:r>
              <w:rPr>
                <w:rFonts w:eastAsia="Times New Roman"/>
                <w:color w:val="000000"/>
              </w:rPr>
              <w:t>. So, the option-2 is not technically correct.</w:t>
            </w:r>
          </w:p>
          <w:p w14:paraId="14A4C61E" w14:textId="77777777" w:rsidR="00AE3E63" w:rsidRDefault="00B77923">
            <w:pPr>
              <w:overflowPunct w:val="0"/>
              <w:autoSpaceDE w:val="0"/>
              <w:autoSpaceDN w:val="0"/>
              <w:adjustRightInd w:val="0"/>
              <w:rPr>
                <w:rFonts w:eastAsia="Times New Roman"/>
                <w:color w:val="000000"/>
              </w:rPr>
            </w:pPr>
            <w:r>
              <w:rPr>
                <w:rFonts w:eastAsia="Times New Roman"/>
                <w:color w:val="000000"/>
              </w:rPr>
              <w:t>The option#1 aligns the  procedural text with the LTE specification as was agreed in RAN2.</w:t>
            </w:r>
          </w:p>
        </w:tc>
      </w:tr>
      <w:tr w:rsidR="00AE3E63" w14:paraId="26B4CB4F" w14:textId="77777777">
        <w:tc>
          <w:tcPr>
            <w:tcW w:w="1838" w:type="dxa"/>
            <w:shd w:val="clear" w:color="auto" w:fill="auto"/>
          </w:tcPr>
          <w:p w14:paraId="12739EA3"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789994C6" w14:textId="77777777" w:rsidR="00AE3E63" w:rsidRDefault="00B77923">
            <w:pPr>
              <w:overflowPunct w:val="0"/>
              <w:autoSpaceDE w:val="0"/>
              <w:autoSpaceDN w:val="0"/>
              <w:adjustRightInd w:val="0"/>
              <w:rPr>
                <w:rFonts w:eastAsia="Times New Roman"/>
                <w:color w:val="000000"/>
              </w:rPr>
            </w:pPr>
            <w:r>
              <w:rPr>
                <w:rFonts w:eastAsia="Times New Roman"/>
                <w:color w:val="000000"/>
              </w:rPr>
              <w:t>Option#2</w:t>
            </w:r>
          </w:p>
        </w:tc>
        <w:tc>
          <w:tcPr>
            <w:tcW w:w="5523" w:type="dxa"/>
            <w:shd w:val="clear" w:color="auto" w:fill="auto"/>
          </w:tcPr>
          <w:p w14:paraId="36ED6DA9" w14:textId="77777777"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Our choice here is motivated by the following factors:</w:t>
            </w:r>
          </w:p>
          <w:p w14:paraId="4D94BE71" w14:textId="77777777" w:rsidR="00AE3E63" w:rsidRPr="00B77923" w:rsidRDefault="00B77923">
            <w:pPr>
              <w:pStyle w:val="afb"/>
              <w:numPr>
                <w:ilvl w:val="0"/>
                <w:numId w:val="18"/>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In Rel-16, the MDT and </w:t>
            </w:r>
            <w:proofErr w:type="spellStart"/>
            <w:r>
              <w:rPr>
                <w:rFonts w:eastAsia="Times New Roman"/>
                <w:color w:val="000000"/>
                <w:sz w:val="20"/>
                <w:szCs w:val="20"/>
                <w:lang w:val="en-US"/>
              </w:rPr>
              <w:t>locationInformation</w:t>
            </w:r>
            <w:proofErr w:type="spellEnd"/>
            <w:r>
              <w:rPr>
                <w:rFonts w:eastAsia="Times New Roman"/>
                <w:color w:val="000000"/>
                <w:sz w:val="20"/>
                <w:szCs w:val="20"/>
                <w:lang w:val="en-US"/>
              </w:rPr>
              <w:t xml:space="preserve"> are coupled, i.e. a UE that has not provided the user consent for MDT cannot be configured with the location information. Similarly, a UE that has provided consent for MDT, automatically provides the consent for location information. This needs to be decoupled such that a user can be configured with location information without MDT consent and similarly can be configured with MDT without location information.</w:t>
            </w:r>
          </w:p>
          <w:p w14:paraId="5E5ACAEB" w14:textId="77777777" w:rsidR="00AE3E63" w:rsidRPr="00B77923" w:rsidRDefault="00B77923">
            <w:pPr>
              <w:pStyle w:val="afb"/>
              <w:numPr>
                <w:ilvl w:val="0"/>
                <w:numId w:val="18"/>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Option 1 inherently opposes this network and UE flexibility, where UE cannot report location information if logged MDT is not configured. </w:t>
            </w:r>
          </w:p>
          <w:p w14:paraId="5C27795A" w14:textId="77777777" w:rsidR="00AE3E63" w:rsidRPr="00B77923" w:rsidRDefault="00B77923">
            <w:pPr>
              <w:pStyle w:val="afb"/>
              <w:numPr>
                <w:ilvl w:val="0"/>
                <w:numId w:val="18"/>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The proponent argument is only valid if UE is configured with logged MDT and T330 timer is running. </w:t>
            </w:r>
          </w:p>
          <w:p w14:paraId="716765AE" w14:textId="77777777"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 xml:space="preserve">Therefore, our choice is option 2. </w:t>
            </w:r>
          </w:p>
        </w:tc>
      </w:tr>
      <w:tr w:rsidR="00AE3E63" w14:paraId="0C491101" w14:textId="77777777">
        <w:tc>
          <w:tcPr>
            <w:tcW w:w="1838" w:type="dxa"/>
            <w:shd w:val="clear" w:color="auto" w:fill="auto"/>
          </w:tcPr>
          <w:p w14:paraId="00E85C5C" w14:textId="77777777" w:rsidR="00AE3E63" w:rsidRDefault="00B77923">
            <w:pPr>
              <w:overflowPunct w:val="0"/>
              <w:autoSpaceDE w:val="0"/>
              <w:autoSpaceDN w:val="0"/>
              <w:adjustRightInd w:val="0"/>
              <w:rPr>
                <w:rFonts w:eastAsia="宋体"/>
                <w:color w:val="000000"/>
              </w:rPr>
            </w:pPr>
            <w:r>
              <w:rPr>
                <w:rFonts w:eastAsia="宋体" w:hint="eastAsia"/>
                <w:color w:val="000000"/>
              </w:rPr>
              <w:t>ZTE</w:t>
            </w:r>
          </w:p>
        </w:tc>
        <w:tc>
          <w:tcPr>
            <w:tcW w:w="2268" w:type="dxa"/>
            <w:shd w:val="clear" w:color="auto" w:fill="auto"/>
          </w:tcPr>
          <w:p w14:paraId="6D2BF3E9" w14:textId="77777777" w:rsidR="00AE3E63" w:rsidRDefault="00B77923">
            <w:pPr>
              <w:overflowPunct w:val="0"/>
              <w:autoSpaceDE w:val="0"/>
              <w:autoSpaceDN w:val="0"/>
              <w:adjustRightInd w:val="0"/>
              <w:rPr>
                <w:rFonts w:eastAsia="宋体"/>
                <w:color w:val="000000"/>
              </w:rPr>
            </w:pPr>
            <w:r>
              <w:rPr>
                <w:rFonts w:eastAsia="宋体" w:hint="eastAsia"/>
                <w:color w:val="000000"/>
              </w:rPr>
              <w:t>Option#2</w:t>
            </w:r>
          </w:p>
        </w:tc>
        <w:tc>
          <w:tcPr>
            <w:tcW w:w="5523" w:type="dxa"/>
            <w:shd w:val="clear" w:color="auto" w:fill="auto"/>
          </w:tcPr>
          <w:p w14:paraId="4A391E37" w14:textId="77777777" w:rsidR="00AE3E63" w:rsidRDefault="00B77923">
            <w:pPr>
              <w:overflowPunct w:val="0"/>
              <w:autoSpaceDE w:val="0"/>
              <w:autoSpaceDN w:val="0"/>
              <w:adjustRightInd w:val="0"/>
              <w:rPr>
                <w:rFonts w:eastAsia="宋体"/>
                <w:color w:val="000000"/>
              </w:rPr>
            </w:pPr>
            <w:r>
              <w:rPr>
                <w:rFonts w:eastAsia="宋体" w:hint="eastAsia"/>
                <w:color w:val="000000"/>
              </w:rPr>
              <w:t>As explained in our contribution, we think to couple the location configuration of CEF report and logged MDT might restrict configuration flexibility. And it is too late to introduce new variable to store location configuration for CEF report in idle state (inactive is fine since UE won</w:t>
            </w:r>
            <w:r>
              <w:rPr>
                <w:rFonts w:eastAsia="宋体"/>
                <w:color w:val="000000"/>
              </w:rPr>
              <w:t>’</w:t>
            </w:r>
            <w:r>
              <w:rPr>
                <w:rFonts w:eastAsia="宋体" w:hint="eastAsia"/>
                <w:color w:val="000000"/>
              </w:rPr>
              <w:t>t release the configuration based on current specs), therefore we suggest to do it in an implementation method.</w:t>
            </w:r>
          </w:p>
        </w:tc>
      </w:tr>
      <w:tr w:rsidR="004A3CB4" w14:paraId="7A22639A" w14:textId="77777777">
        <w:tc>
          <w:tcPr>
            <w:tcW w:w="1838" w:type="dxa"/>
            <w:shd w:val="clear" w:color="auto" w:fill="auto"/>
          </w:tcPr>
          <w:p w14:paraId="6A1E11DA" w14:textId="77777777" w:rsidR="004A3CB4" w:rsidRDefault="004A3CB4">
            <w:pPr>
              <w:overflowPunct w:val="0"/>
              <w:autoSpaceDE w:val="0"/>
              <w:autoSpaceDN w:val="0"/>
              <w:adjustRightInd w:val="0"/>
              <w:rPr>
                <w:rFonts w:eastAsia="宋体"/>
                <w:color w:val="000000"/>
              </w:rPr>
            </w:pPr>
            <w:r>
              <w:rPr>
                <w:rFonts w:eastAsia="宋体" w:hint="eastAsia"/>
                <w:color w:val="000000"/>
              </w:rPr>
              <w:t>H</w:t>
            </w:r>
            <w:r>
              <w:rPr>
                <w:rFonts w:eastAsia="宋体"/>
                <w:color w:val="000000"/>
              </w:rPr>
              <w:t xml:space="preserve">uawei, </w:t>
            </w:r>
            <w:proofErr w:type="spellStart"/>
            <w:r>
              <w:rPr>
                <w:rFonts w:eastAsia="宋体"/>
                <w:color w:val="000000"/>
              </w:rPr>
              <w:t>HiSilicon</w:t>
            </w:r>
            <w:proofErr w:type="spellEnd"/>
          </w:p>
        </w:tc>
        <w:tc>
          <w:tcPr>
            <w:tcW w:w="2268" w:type="dxa"/>
            <w:shd w:val="clear" w:color="auto" w:fill="auto"/>
          </w:tcPr>
          <w:p w14:paraId="1E9FC4C5" w14:textId="77777777" w:rsidR="004A3CB4" w:rsidRDefault="004A3CB4">
            <w:pPr>
              <w:overflowPunct w:val="0"/>
              <w:autoSpaceDE w:val="0"/>
              <w:autoSpaceDN w:val="0"/>
              <w:adjustRightInd w:val="0"/>
              <w:rPr>
                <w:rFonts w:eastAsia="宋体"/>
                <w:color w:val="000000"/>
              </w:rPr>
            </w:pPr>
            <w:r>
              <w:rPr>
                <w:rFonts w:eastAsia="宋体" w:hint="eastAsia"/>
                <w:color w:val="000000"/>
              </w:rPr>
              <w:t>O</w:t>
            </w:r>
            <w:r>
              <w:rPr>
                <w:rFonts w:eastAsia="宋体"/>
                <w:color w:val="000000"/>
              </w:rPr>
              <w:t>ption#2</w:t>
            </w:r>
          </w:p>
        </w:tc>
        <w:tc>
          <w:tcPr>
            <w:tcW w:w="5523" w:type="dxa"/>
            <w:shd w:val="clear" w:color="auto" w:fill="auto"/>
          </w:tcPr>
          <w:p w14:paraId="724C749B" w14:textId="77777777" w:rsidR="004A3CB4" w:rsidRDefault="004A3CB4">
            <w:pPr>
              <w:overflowPunct w:val="0"/>
              <w:autoSpaceDE w:val="0"/>
              <w:autoSpaceDN w:val="0"/>
              <w:adjustRightInd w:val="0"/>
              <w:rPr>
                <w:rFonts w:eastAsia="宋体"/>
                <w:color w:val="000000"/>
              </w:rPr>
            </w:pPr>
            <w:r>
              <w:rPr>
                <w:rFonts w:eastAsia="宋体"/>
                <w:color w:val="000000"/>
              </w:rPr>
              <w:t>Share similar views as Qualcomm and ZTE.</w:t>
            </w:r>
          </w:p>
        </w:tc>
      </w:tr>
      <w:tr w:rsidR="00016CC9" w14:paraId="3F7087FD" w14:textId="77777777">
        <w:tc>
          <w:tcPr>
            <w:tcW w:w="1838" w:type="dxa"/>
            <w:shd w:val="clear" w:color="auto" w:fill="auto"/>
          </w:tcPr>
          <w:p w14:paraId="620947FD" w14:textId="7801BB28" w:rsidR="00016CC9" w:rsidRDefault="00016CC9" w:rsidP="00016CC9">
            <w:pPr>
              <w:overflowPunct w:val="0"/>
              <w:autoSpaceDE w:val="0"/>
              <w:autoSpaceDN w:val="0"/>
              <w:adjustRightInd w:val="0"/>
              <w:rPr>
                <w:rFonts w:eastAsia="宋体"/>
                <w:color w:val="000000"/>
              </w:rPr>
            </w:pPr>
            <w:r>
              <w:rPr>
                <w:rFonts w:eastAsia="宋体"/>
                <w:color w:val="000000"/>
              </w:rPr>
              <w:t>Apple</w:t>
            </w:r>
          </w:p>
        </w:tc>
        <w:tc>
          <w:tcPr>
            <w:tcW w:w="2268" w:type="dxa"/>
            <w:shd w:val="clear" w:color="auto" w:fill="auto"/>
          </w:tcPr>
          <w:p w14:paraId="191B9977" w14:textId="7575E856" w:rsidR="00016CC9" w:rsidRDefault="00016CC9" w:rsidP="00016CC9">
            <w:pPr>
              <w:overflowPunct w:val="0"/>
              <w:autoSpaceDE w:val="0"/>
              <w:autoSpaceDN w:val="0"/>
              <w:adjustRightInd w:val="0"/>
              <w:rPr>
                <w:rFonts w:eastAsia="宋体"/>
                <w:color w:val="000000"/>
              </w:rPr>
            </w:pPr>
            <w:r>
              <w:rPr>
                <w:rFonts w:eastAsia="宋体"/>
                <w:color w:val="000000"/>
              </w:rPr>
              <w:t>Option 2</w:t>
            </w:r>
          </w:p>
        </w:tc>
        <w:tc>
          <w:tcPr>
            <w:tcW w:w="5523" w:type="dxa"/>
            <w:shd w:val="clear" w:color="auto" w:fill="auto"/>
          </w:tcPr>
          <w:p w14:paraId="05FC7B70" w14:textId="22FCC152" w:rsidR="00016CC9" w:rsidRDefault="00016CC9" w:rsidP="00016CC9">
            <w:pPr>
              <w:overflowPunct w:val="0"/>
              <w:autoSpaceDE w:val="0"/>
              <w:autoSpaceDN w:val="0"/>
              <w:adjustRightInd w:val="0"/>
              <w:rPr>
                <w:rFonts w:eastAsia="宋体"/>
                <w:color w:val="000000"/>
              </w:rPr>
            </w:pPr>
            <w:r>
              <w:rPr>
                <w:rFonts w:eastAsia="宋体"/>
                <w:color w:val="000000"/>
              </w:rPr>
              <w:t>Option 1 is not appropriate because UEs not supporting logged MDT will not report</w:t>
            </w:r>
            <w:r w:rsidR="00917751">
              <w:rPr>
                <w:rFonts w:eastAsia="宋体"/>
                <w:color w:val="000000"/>
              </w:rPr>
              <w:t xml:space="preserve"> available</w:t>
            </w:r>
            <w:r>
              <w:rPr>
                <w:rFonts w:eastAsia="宋体"/>
                <w:color w:val="000000"/>
              </w:rPr>
              <w:t xml:space="preserve"> location in CEF reports, which is</w:t>
            </w:r>
            <w:r w:rsidR="00917751">
              <w:rPr>
                <w:rFonts w:eastAsia="宋体"/>
                <w:color w:val="000000"/>
              </w:rPr>
              <w:t xml:space="preserve"> not the intended behavior</w:t>
            </w:r>
            <w:r>
              <w:rPr>
                <w:rFonts w:eastAsia="宋体"/>
                <w:color w:val="000000"/>
              </w:rPr>
              <w:t xml:space="preserve"> .</w:t>
            </w:r>
          </w:p>
          <w:p w14:paraId="52DB3AED" w14:textId="6221B816" w:rsidR="00016CC9" w:rsidRDefault="00016CC9" w:rsidP="00016CC9">
            <w:pPr>
              <w:overflowPunct w:val="0"/>
              <w:autoSpaceDE w:val="0"/>
              <w:autoSpaceDN w:val="0"/>
              <w:adjustRightInd w:val="0"/>
              <w:rPr>
                <w:rFonts w:eastAsia="宋体"/>
                <w:color w:val="000000"/>
              </w:rPr>
            </w:pPr>
            <w:r>
              <w:rPr>
                <w:rFonts w:eastAsia="宋体"/>
                <w:color w:val="000000"/>
              </w:rPr>
              <w:t>We support option2. As Qualcomm said, the location report and MDT do not need to be tangled together. Logically, they should be covered by two different user consents</w:t>
            </w:r>
            <w:r w:rsidR="00917751">
              <w:rPr>
                <w:rFonts w:eastAsia="宋体"/>
                <w:color w:val="000000"/>
              </w:rPr>
              <w:t>, and configured separately</w:t>
            </w:r>
            <w:r>
              <w:rPr>
                <w:rFonts w:eastAsia="宋体"/>
                <w:color w:val="000000"/>
              </w:rPr>
              <w:t xml:space="preserve"> with two </w:t>
            </w:r>
            <w:r w:rsidR="00917751">
              <w:rPr>
                <w:rFonts w:eastAsia="宋体"/>
                <w:color w:val="000000"/>
              </w:rPr>
              <w:t>different</w:t>
            </w:r>
            <w:r>
              <w:rPr>
                <w:rFonts w:eastAsia="宋体"/>
                <w:color w:val="000000"/>
              </w:rPr>
              <w:t xml:space="preserve"> NW configurations.</w:t>
            </w:r>
          </w:p>
        </w:tc>
      </w:tr>
      <w:tr w:rsidR="00795C7F" w14:paraId="4A3423BA" w14:textId="77777777">
        <w:tc>
          <w:tcPr>
            <w:tcW w:w="1838" w:type="dxa"/>
            <w:shd w:val="clear" w:color="auto" w:fill="auto"/>
          </w:tcPr>
          <w:p w14:paraId="1B41FCA5" w14:textId="4D4B804B" w:rsidR="00795C7F" w:rsidRDefault="00795C7F" w:rsidP="00016CC9">
            <w:pPr>
              <w:overflowPunct w:val="0"/>
              <w:autoSpaceDE w:val="0"/>
              <w:autoSpaceDN w:val="0"/>
              <w:adjustRightInd w:val="0"/>
              <w:rPr>
                <w:rFonts w:eastAsia="宋体"/>
                <w:color w:val="000000"/>
              </w:rPr>
            </w:pPr>
            <w:r>
              <w:rPr>
                <w:rFonts w:eastAsia="宋体" w:hint="eastAsia"/>
                <w:color w:val="000000"/>
              </w:rPr>
              <w:t>CATT</w:t>
            </w:r>
          </w:p>
        </w:tc>
        <w:tc>
          <w:tcPr>
            <w:tcW w:w="2268" w:type="dxa"/>
            <w:shd w:val="clear" w:color="auto" w:fill="auto"/>
          </w:tcPr>
          <w:p w14:paraId="4D861913" w14:textId="6485A266" w:rsidR="00795C7F" w:rsidRDefault="00795C7F" w:rsidP="00016CC9">
            <w:pPr>
              <w:overflowPunct w:val="0"/>
              <w:autoSpaceDE w:val="0"/>
              <w:autoSpaceDN w:val="0"/>
              <w:adjustRightInd w:val="0"/>
              <w:rPr>
                <w:rFonts w:eastAsia="宋体"/>
                <w:color w:val="000000"/>
              </w:rPr>
            </w:pPr>
            <w:r>
              <w:rPr>
                <w:rFonts w:eastAsia="宋体" w:hint="eastAsia"/>
                <w:color w:val="000000"/>
              </w:rPr>
              <w:t>Option#2</w:t>
            </w:r>
          </w:p>
        </w:tc>
        <w:tc>
          <w:tcPr>
            <w:tcW w:w="5523" w:type="dxa"/>
            <w:shd w:val="clear" w:color="auto" w:fill="auto"/>
          </w:tcPr>
          <w:p w14:paraId="2C7CC8E7" w14:textId="02E14649" w:rsidR="00795C7F" w:rsidRDefault="005F2435" w:rsidP="004A00C2">
            <w:pPr>
              <w:overflowPunct w:val="0"/>
              <w:autoSpaceDE w:val="0"/>
              <w:autoSpaceDN w:val="0"/>
              <w:adjustRightInd w:val="0"/>
              <w:rPr>
                <w:rFonts w:eastAsia="宋体"/>
                <w:color w:val="000000"/>
              </w:rPr>
            </w:pPr>
            <w:r>
              <w:rPr>
                <w:rFonts w:eastAsia="宋体" w:hint="eastAsia"/>
                <w:color w:val="000000"/>
              </w:rPr>
              <w:t>We think all the record content in IDLE/INACTIVE for MDT should not introduce additional measurement action for UE.</w:t>
            </w:r>
            <w:r w:rsidR="008F170C">
              <w:rPr>
                <w:rFonts w:eastAsia="宋体" w:hint="eastAsia"/>
                <w:color w:val="000000"/>
              </w:rPr>
              <w:t xml:space="preserve"> It is a principle at least for LTE.</w:t>
            </w:r>
            <w:r>
              <w:rPr>
                <w:rFonts w:eastAsia="宋体" w:hint="eastAsia"/>
                <w:color w:val="000000"/>
              </w:rPr>
              <w:t xml:space="preserve"> </w:t>
            </w:r>
            <w:r>
              <w:rPr>
                <w:rFonts w:eastAsia="宋体"/>
                <w:color w:val="000000"/>
              </w:rPr>
              <w:t>T</w:t>
            </w:r>
            <w:r>
              <w:rPr>
                <w:rFonts w:eastAsia="宋体" w:hint="eastAsia"/>
                <w:color w:val="000000"/>
              </w:rPr>
              <w:t xml:space="preserve">herefore the logged RRM measurement result and the BT/WLAN/Sensor result could only be recorded and reported </w:t>
            </w:r>
            <w:r w:rsidRPr="005F2435">
              <w:rPr>
                <w:rFonts w:eastAsia="宋体" w:hint="eastAsia"/>
                <w:b/>
                <w:color w:val="000000"/>
              </w:rPr>
              <w:t>if available</w:t>
            </w:r>
            <w:r>
              <w:rPr>
                <w:rFonts w:eastAsia="宋体" w:hint="eastAsia"/>
                <w:color w:val="000000"/>
              </w:rPr>
              <w:t xml:space="preserve">. </w:t>
            </w:r>
            <w:r>
              <w:rPr>
                <w:rFonts w:eastAsia="宋体"/>
                <w:color w:val="000000"/>
              </w:rPr>
              <w:t>T</w:t>
            </w:r>
            <w:r>
              <w:rPr>
                <w:rFonts w:eastAsia="宋体" w:hint="eastAsia"/>
                <w:color w:val="000000"/>
              </w:rPr>
              <w:t xml:space="preserve">he </w:t>
            </w:r>
            <w:r w:rsidR="004A00C2">
              <w:rPr>
                <w:rFonts w:eastAsia="宋体"/>
                <w:color w:val="000000"/>
              </w:rPr>
              <w:t xml:space="preserve">location report and MDT </w:t>
            </w:r>
            <w:r w:rsidR="004A00C2">
              <w:rPr>
                <w:rFonts w:eastAsia="宋体" w:hint="eastAsia"/>
                <w:color w:val="000000"/>
              </w:rPr>
              <w:t>should not</w:t>
            </w:r>
            <w:r w:rsidR="004A00C2">
              <w:rPr>
                <w:rFonts w:eastAsia="宋体"/>
                <w:color w:val="000000"/>
              </w:rPr>
              <w:t xml:space="preserve"> be tangled together</w:t>
            </w:r>
            <w:r w:rsidR="004A00C2">
              <w:rPr>
                <w:rFonts w:eastAsia="宋体" w:hint="eastAsia"/>
                <w:color w:val="000000"/>
              </w:rPr>
              <w:t xml:space="preserve">, and the BT/WLAN name list </w:t>
            </w:r>
            <w:r w:rsidR="00C04046">
              <w:rPr>
                <w:rFonts w:eastAsia="宋体" w:hint="eastAsia"/>
                <w:color w:val="000000"/>
              </w:rPr>
              <w:t xml:space="preserve">in the logged MDT configuration </w:t>
            </w:r>
            <w:r w:rsidR="004A00C2">
              <w:rPr>
                <w:rFonts w:eastAsia="宋体" w:hint="eastAsia"/>
                <w:color w:val="000000"/>
              </w:rPr>
              <w:t>could only be used to choose which result could be recorded if the result is already available.</w:t>
            </w:r>
          </w:p>
        </w:tc>
      </w:tr>
    </w:tbl>
    <w:p w14:paraId="1454108C"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780B793D" w14:textId="77777777" w:rsidR="00AE3E63" w:rsidRDefault="00AE3E63">
      <w:pPr>
        <w:rPr>
          <w:rFonts w:cstheme="minorHAnsi"/>
        </w:rPr>
      </w:pPr>
    </w:p>
    <w:p w14:paraId="6B3703B5" w14:textId="77777777" w:rsidR="00AE3E63" w:rsidRDefault="00B77923">
      <w:pPr>
        <w:pStyle w:val="afb"/>
        <w:numPr>
          <w:ilvl w:val="0"/>
          <w:numId w:val="18"/>
        </w:numPr>
        <w:rPr>
          <w:rFonts w:cstheme="minorHAnsi"/>
        </w:rPr>
      </w:pPr>
      <w:r>
        <w:rPr>
          <w:rFonts w:cstheme="minorHAnsi"/>
          <w:b/>
          <w:bCs/>
          <w:lang w:val="sv-SE"/>
        </w:rPr>
        <w:t>Change#2 of R2-2101425</w:t>
      </w:r>
      <w:r>
        <w:rPr>
          <w:rFonts w:cstheme="minorHAnsi"/>
          <w:lang w:val="sv-SE"/>
        </w:rPr>
        <w:t>:</w:t>
      </w:r>
    </w:p>
    <w:p w14:paraId="38961BFC" w14:textId="77777777" w:rsidR="00AE3E63" w:rsidRDefault="00B77923">
      <w:pPr>
        <w:pStyle w:val="afb"/>
        <w:rPr>
          <w:lang w:val="sv-SE"/>
        </w:rPr>
      </w:pPr>
      <w:r w:rsidRPr="00B77923">
        <w:rPr>
          <w:lang w:val="en-US"/>
        </w:rPr>
        <w:t xml:space="preserve">Upon transitioning from Inactive state to connected state, the UE releases any </w:t>
      </w:r>
      <w:proofErr w:type="spellStart"/>
      <w:r w:rsidRPr="00B77923">
        <w:rPr>
          <w:lang w:val="en-US"/>
        </w:rPr>
        <w:t>any</w:t>
      </w:r>
      <w:proofErr w:type="spellEnd"/>
      <w:r w:rsidRPr="00B77923">
        <w:rPr>
          <w:lang w:val="en-US"/>
        </w:rPr>
        <w:t xml:space="preserve"> of the ‘need M’ configurations that it had received in the </w:t>
      </w:r>
      <w:proofErr w:type="spellStart"/>
      <w:r w:rsidRPr="00B77923">
        <w:rPr>
          <w:lang w:val="en-US"/>
        </w:rPr>
        <w:t>otherConfig</w:t>
      </w:r>
      <w:proofErr w:type="spellEnd"/>
      <w:r w:rsidRPr="00B77923">
        <w:rPr>
          <w:lang w:val="en-US"/>
        </w:rPr>
        <w:t xml:space="preserve"> when the UE was previously in RRC connected mode</w:t>
      </w:r>
      <w:r>
        <w:rPr>
          <w:lang w:val="sv-SE"/>
        </w:rPr>
        <w:t>.</w:t>
      </w:r>
    </w:p>
    <w:p w14:paraId="71BC554E" w14:textId="77777777" w:rsidR="00AE3E63" w:rsidRDefault="00B77923">
      <w:pPr>
        <w:pStyle w:val="afb"/>
        <w:rPr>
          <w:rFonts w:cstheme="minorHAnsi"/>
          <w:lang w:val="sv-SE"/>
        </w:rPr>
      </w:pPr>
      <w:r>
        <w:rPr>
          <w:rFonts w:cstheme="minorHAnsi"/>
          <w:lang w:val="sv-SE"/>
        </w:rPr>
        <w:t xml:space="preserve">However, the UE does not release the configurations related to WLAN configurations, Bluetooth </w:t>
      </w:r>
      <w:r>
        <w:rPr>
          <w:rFonts w:cstheme="minorHAnsi"/>
          <w:lang w:val="sv-SE"/>
        </w:rPr>
        <w:lastRenderedPageBreak/>
        <w:t>configurations and sensor configurations recevied in the previous serving cell via otherConfig.</w:t>
      </w:r>
    </w:p>
    <w:p w14:paraId="61218B78" w14:textId="77777777" w:rsidR="00AE3E63" w:rsidRDefault="00B77923">
      <w:pPr>
        <w:pStyle w:val="afb"/>
        <w:numPr>
          <w:ilvl w:val="0"/>
          <w:numId w:val="17"/>
        </w:numPr>
        <w:rPr>
          <w:rFonts w:cstheme="minorHAnsi"/>
          <w:lang w:val="sv-SE"/>
        </w:rPr>
      </w:pPr>
      <w:r>
        <w:rPr>
          <w:rFonts w:cstheme="minorHAnsi"/>
          <w:lang w:val="sv-SE"/>
        </w:rPr>
        <w:t>The procedural text is clarified that the UE shall release the WLAN, BT and Sensor configuration received via the otherConfig from the UE Inactive AS context upon transitioning from RRC Inactive to RRC connected.</w:t>
      </w:r>
    </w:p>
    <w:p w14:paraId="5EF0576E" w14:textId="77777777" w:rsidR="00AE3E63" w:rsidRDefault="00B77923">
      <w:pPr>
        <w:pStyle w:val="afb"/>
        <w:numPr>
          <w:ilvl w:val="0"/>
          <w:numId w:val="18"/>
        </w:numPr>
        <w:rPr>
          <w:rFonts w:cstheme="minorHAnsi"/>
        </w:rPr>
      </w:pPr>
      <w:r>
        <w:rPr>
          <w:rFonts w:cstheme="minorHAnsi"/>
          <w:b/>
          <w:bCs/>
          <w:lang w:val="sv-SE"/>
        </w:rPr>
        <w:t>Change#3 of R2-2101425</w:t>
      </w:r>
      <w:r>
        <w:rPr>
          <w:rFonts w:cstheme="minorHAnsi"/>
          <w:lang w:val="sv-SE"/>
        </w:rPr>
        <w:t>:</w:t>
      </w:r>
    </w:p>
    <w:p w14:paraId="4556F2D3" w14:textId="77777777" w:rsidR="00AE3E63" w:rsidRPr="00B77923" w:rsidRDefault="00B77923">
      <w:pPr>
        <w:pStyle w:val="afb"/>
        <w:rPr>
          <w:rFonts w:cstheme="minorHAnsi"/>
          <w:lang w:val="en-US"/>
        </w:rPr>
      </w:pPr>
      <w:r w:rsidRPr="00B77923">
        <w:rPr>
          <w:rFonts w:cstheme="minorHAnsi"/>
          <w:lang w:val="en-US"/>
        </w:rPr>
        <w:t xml:space="preserve">The need codes for WLAN, Bluetooth and Sensor configurations in the </w:t>
      </w:r>
      <w:proofErr w:type="spellStart"/>
      <w:r w:rsidRPr="00B77923">
        <w:rPr>
          <w:rFonts w:cstheme="minorHAnsi"/>
          <w:lang w:val="en-US"/>
        </w:rPr>
        <w:t>loggedMeasurementConfiguration</w:t>
      </w:r>
      <w:proofErr w:type="spellEnd"/>
      <w:r w:rsidRPr="00B77923">
        <w:rPr>
          <w:rFonts w:cstheme="minorHAnsi"/>
          <w:lang w:val="en-US"/>
        </w:rPr>
        <w:t xml:space="preserve"> is ‘Need M’ which mandates the UE to maintain these configurations if a subsequent </w:t>
      </w:r>
      <w:proofErr w:type="spellStart"/>
      <w:r w:rsidRPr="00B77923">
        <w:rPr>
          <w:rFonts w:cstheme="minorHAnsi"/>
          <w:lang w:val="en-US"/>
        </w:rPr>
        <w:t>loggedMeasurementConfiguration</w:t>
      </w:r>
      <w:proofErr w:type="spellEnd"/>
      <w:r w:rsidRPr="00B77923">
        <w:rPr>
          <w:rFonts w:cstheme="minorHAnsi"/>
          <w:lang w:val="en-US"/>
        </w:rPr>
        <w:t xml:space="preserve"> does not include the WLAN, </w:t>
      </w:r>
      <w:proofErr w:type="spellStart"/>
      <w:r w:rsidRPr="00B77923">
        <w:rPr>
          <w:rFonts w:cstheme="minorHAnsi"/>
          <w:lang w:val="en-US"/>
        </w:rPr>
        <w:t>Bluettoh</w:t>
      </w:r>
      <w:proofErr w:type="spellEnd"/>
      <w:r w:rsidRPr="00B77923">
        <w:rPr>
          <w:rFonts w:cstheme="minorHAnsi"/>
          <w:lang w:val="en-US"/>
        </w:rPr>
        <w:t xml:space="preserve"> and sensor configurations.</w:t>
      </w:r>
    </w:p>
    <w:p w14:paraId="33AE56A7" w14:textId="77777777" w:rsidR="00AE3E63" w:rsidRPr="00B77923" w:rsidRDefault="00B77923">
      <w:pPr>
        <w:pStyle w:val="afb"/>
        <w:rPr>
          <w:rFonts w:cstheme="minorHAnsi"/>
          <w:lang w:val="en-US"/>
        </w:rPr>
      </w:pPr>
      <w:r w:rsidRPr="00B77923">
        <w:rPr>
          <w:rFonts w:cstheme="minorHAnsi"/>
          <w:lang w:val="en-US"/>
        </w:rPr>
        <w:t xml:space="preserve">The procedural text </w:t>
      </w:r>
      <w:proofErr w:type="spellStart"/>
      <w:r w:rsidRPr="00B77923">
        <w:rPr>
          <w:rFonts w:cstheme="minorHAnsi"/>
          <w:lang w:val="en-US"/>
        </w:rPr>
        <w:t>assocaited</w:t>
      </w:r>
      <w:proofErr w:type="spellEnd"/>
      <w:r w:rsidRPr="00B77923">
        <w:rPr>
          <w:rFonts w:cstheme="minorHAnsi"/>
          <w:lang w:val="en-US"/>
        </w:rPr>
        <w:t xml:space="preserve"> to the reception of new </w:t>
      </w:r>
      <w:proofErr w:type="spellStart"/>
      <w:r w:rsidRPr="00B77923">
        <w:rPr>
          <w:rFonts w:cstheme="minorHAnsi"/>
          <w:lang w:val="en-US"/>
        </w:rPr>
        <w:t>loggedMeasuementConfiguration</w:t>
      </w:r>
      <w:proofErr w:type="spellEnd"/>
      <w:r w:rsidRPr="00B77923">
        <w:rPr>
          <w:rFonts w:cstheme="minorHAnsi"/>
          <w:lang w:val="en-US"/>
        </w:rPr>
        <w:t xml:space="preserve"> informs that the UE discards the logged </w:t>
      </w:r>
      <w:proofErr w:type="spellStart"/>
      <w:r w:rsidRPr="00B77923">
        <w:rPr>
          <w:rFonts w:cstheme="minorHAnsi"/>
          <w:lang w:val="en-US"/>
        </w:rPr>
        <w:t>measuement</w:t>
      </w:r>
      <w:proofErr w:type="spellEnd"/>
      <w:r w:rsidRPr="00B77923">
        <w:rPr>
          <w:rFonts w:cstheme="minorHAnsi"/>
          <w:lang w:val="en-US"/>
        </w:rPr>
        <w:t xml:space="preserve"> </w:t>
      </w:r>
      <w:proofErr w:type="spellStart"/>
      <w:r w:rsidRPr="00B77923">
        <w:rPr>
          <w:rFonts w:cstheme="minorHAnsi"/>
          <w:lang w:val="en-US"/>
        </w:rPr>
        <w:t>configuraiton</w:t>
      </w:r>
      <w:proofErr w:type="spellEnd"/>
      <w:r w:rsidRPr="00B77923">
        <w:rPr>
          <w:rFonts w:cstheme="minorHAnsi"/>
          <w:lang w:val="en-US"/>
        </w:rPr>
        <w:t xml:space="preserve">.  </w:t>
      </w:r>
    </w:p>
    <w:p w14:paraId="423F21E1" w14:textId="77777777" w:rsidR="00AE3E63" w:rsidRPr="00B77923" w:rsidRDefault="00B77923">
      <w:pPr>
        <w:pStyle w:val="afb"/>
        <w:rPr>
          <w:rFonts w:cstheme="minorHAnsi"/>
          <w:lang w:val="en-US"/>
        </w:rPr>
      </w:pPr>
      <w:r w:rsidRPr="00B77923">
        <w:rPr>
          <w:rFonts w:cstheme="minorHAnsi"/>
          <w:lang w:val="en-US"/>
        </w:rPr>
        <w:t xml:space="preserve">In </w:t>
      </w:r>
      <w:r>
        <w:rPr>
          <w:rFonts w:cstheme="minorHAnsi"/>
          <w:lang w:val="sv-SE"/>
        </w:rPr>
        <w:t>proponent’s</w:t>
      </w:r>
      <w:r w:rsidRPr="00B77923">
        <w:rPr>
          <w:rFonts w:cstheme="minorHAnsi"/>
          <w:lang w:val="en-US"/>
        </w:rPr>
        <w:t xml:space="preserve"> understanding, the procedural text and the need codes of ASN.1 are in contradiction to each other. </w:t>
      </w:r>
    </w:p>
    <w:p w14:paraId="0B038D15" w14:textId="77777777" w:rsidR="00AE3E63" w:rsidRPr="00B77923" w:rsidRDefault="00B77923">
      <w:pPr>
        <w:pStyle w:val="afb"/>
        <w:rPr>
          <w:rFonts w:cstheme="minorHAnsi"/>
          <w:lang w:val="en-US"/>
        </w:rPr>
      </w:pPr>
      <w:r w:rsidRPr="00B77923">
        <w:rPr>
          <w:rFonts w:cstheme="minorHAnsi"/>
          <w:lang w:val="en-US"/>
        </w:rPr>
        <w:t>Further, the new RAN node that is configuring the UE with new logged MDT configuration is not aware of the previous logged MDT configuration and therefore, it cannot perform delta configuration.</w:t>
      </w:r>
    </w:p>
    <w:p w14:paraId="22481807" w14:textId="77777777" w:rsidR="00AE3E63" w:rsidRPr="00B77923" w:rsidRDefault="00B77923">
      <w:pPr>
        <w:pStyle w:val="afb"/>
        <w:numPr>
          <w:ilvl w:val="0"/>
          <w:numId w:val="17"/>
        </w:numPr>
        <w:rPr>
          <w:rFonts w:cstheme="minorHAnsi"/>
          <w:lang w:val="en-US"/>
        </w:rPr>
      </w:pPr>
      <w:r>
        <w:rPr>
          <w:rFonts w:cstheme="minorHAnsi"/>
          <w:lang w:val="sv-SE"/>
        </w:rPr>
        <w:t>The SetupRelease structure is mainly useful in delta configuration and because of that the need code ‘Need M’ was used for SetupRelease. However, this is not applicable for any configuration provided in loggedMeasurementConfiguration as delta configuration is not applicable here. Thus the need code for all the loggedMeasurementConfiguration is changed to ‘Need S’.</w:t>
      </w:r>
    </w:p>
    <w:p w14:paraId="42CE7D44" w14:textId="77777777" w:rsidR="00AE3E63" w:rsidRDefault="00AE3E63">
      <w:pPr>
        <w:pStyle w:val="CRCoverPage"/>
        <w:spacing w:after="0"/>
        <w:ind w:left="100"/>
        <w:rPr>
          <w:lang w:val="sv-SE"/>
        </w:rPr>
      </w:pPr>
    </w:p>
    <w:p w14:paraId="06A86070" w14:textId="77777777" w:rsidR="00AE3E63" w:rsidRDefault="00AE3E63">
      <w:pPr>
        <w:rPr>
          <w:rFonts w:cstheme="minorHAnsi"/>
        </w:rPr>
      </w:pPr>
    </w:p>
    <w:p w14:paraId="04886E26" w14:textId="77777777" w:rsidR="00AE3E63" w:rsidRDefault="00B77923">
      <w:pPr>
        <w:rPr>
          <w:rFonts w:cstheme="minorHAnsi"/>
          <w:b/>
          <w:bCs/>
          <w:color w:val="FF0000"/>
        </w:rPr>
      </w:pPr>
      <w:r>
        <w:rPr>
          <w:rFonts w:cstheme="minorHAnsi"/>
          <w:b/>
          <w:bCs/>
          <w:color w:val="FF0000"/>
        </w:rPr>
        <w:t>Question-5: Are the changes (change#2 and change#3) in R2-2101425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71C6670B" w14:textId="77777777">
        <w:tc>
          <w:tcPr>
            <w:tcW w:w="1838" w:type="dxa"/>
            <w:shd w:val="clear" w:color="auto" w:fill="BFBFBF"/>
          </w:tcPr>
          <w:p w14:paraId="00F669E5" w14:textId="77777777" w:rsidR="00AE3E63" w:rsidRDefault="00B77923">
            <w:pPr>
              <w:overflowPunct w:val="0"/>
              <w:autoSpaceDE w:val="0"/>
              <w:autoSpaceDN w:val="0"/>
              <w:adjustRightInd w:val="0"/>
              <w:spacing w:after="120"/>
              <w:rPr>
                <w:rFonts w:eastAsia="宋体"/>
                <w:b/>
                <w:bCs/>
                <w:color w:val="000000"/>
              </w:rPr>
            </w:pPr>
            <w:r>
              <w:rPr>
                <w:rFonts w:cstheme="minorHAnsi"/>
                <w:b/>
                <w:bCs/>
                <w:color w:val="FF0000"/>
              </w:rPr>
              <w:t xml:space="preserve"> </w:t>
            </w:r>
            <w:r>
              <w:rPr>
                <w:rFonts w:cstheme="minorHAnsi"/>
              </w:rPr>
              <w:t xml:space="preserve"> </w:t>
            </w:r>
            <w:r>
              <w:rPr>
                <w:rFonts w:eastAsia="宋体"/>
                <w:b/>
                <w:bCs/>
                <w:color w:val="000000"/>
              </w:rPr>
              <w:t>Company Name</w:t>
            </w:r>
          </w:p>
        </w:tc>
        <w:tc>
          <w:tcPr>
            <w:tcW w:w="2268" w:type="dxa"/>
            <w:shd w:val="clear" w:color="auto" w:fill="BFBFBF"/>
          </w:tcPr>
          <w:p w14:paraId="0849319D"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Agreeable changes (Both, Change#2, Change#3, None)</w:t>
            </w:r>
          </w:p>
        </w:tc>
        <w:tc>
          <w:tcPr>
            <w:tcW w:w="5523" w:type="dxa"/>
            <w:shd w:val="clear" w:color="auto" w:fill="BFBFBF"/>
          </w:tcPr>
          <w:p w14:paraId="7B010915"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Comments (if any changes are to be proposed, please include them here)</w:t>
            </w:r>
          </w:p>
        </w:tc>
      </w:tr>
      <w:tr w:rsidR="00AE3E63" w14:paraId="79EB9FA6" w14:textId="77777777">
        <w:tc>
          <w:tcPr>
            <w:tcW w:w="1838" w:type="dxa"/>
            <w:shd w:val="clear" w:color="auto" w:fill="auto"/>
          </w:tcPr>
          <w:p w14:paraId="636C15B1"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44891B84" w14:textId="77777777" w:rsidR="00AE3E63" w:rsidRDefault="00B77923">
            <w:pPr>
              <w:overflowPunct w:val="0"/>
              <w:autoSpaceDE w:val="0"/>
              <w:autoSpaceDN w:val="0"/>
              <w:adjustRightInd w:val="0"/>
              <w:rPr>
                <w:rFonts w:eastAsia="Times New Roman"/>
                <w:color w:val="000000"/>
              </w:rPr>
            </w:pPr>
            <w:r>
              <w:rPr>
                <w:rFonts w:eastAsia="Times New Roman"/>
                <w:color w:val="000000"/>
              </w:rPr>
              <w:t>Both</w:t>
            </w:r>
          </w:p>
        </w:tc>
        <w:tc>
          <w:tcPr>
            <w:tcW w:w="5523" w:type="dxa"/>
            <w:shd w:val="clear" w:color="auto" w:fill="auto"/>
          </w:tcPr>
          <w:p w14:paraId="5AF1663A"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Proponent. </w:t>
            </w:r>
          </w:p>
        </w:tc>
      </w:tr>
      <w:tr w:rsidR="00AE3E63" w14:paraId="325D9B22" w14:textId="77777777">
        <w:tc>
          <w:tcPr>
            <w:tcW w:w="1838" w:type="dxa"/>
            <w:shd w:val="clear" w:color="auto" w:fill="auto"/>
          </w:tcPr>
          <w:p w14:paraId="5F58A8AD"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674BDAF9" w14:textId="77777777" w:rsidR="00AE3E63" w:rsidRDefault="00B77923">
            <w:pPr>
              <w:overflowPunct w:val="0"/>
              <w:autoSpaceDE w:val="0"/>
              <w:autoSpaceDN w:val="0"/>
              <w:adjustRightInd w:val="0"/>
              <w:rPr>
                <w:rFonts w:eastAsia="Times New Roman"/>
                <w:color w:val="000000"/>
              </w:rPr>
            </w:pPr>
            <w:r>
              <w:rPr>
                <w:rFonts w:eastAsia="Times New Roman"/>
                <w:color w:val="000000"/>
              </w:rPr>
              <w:t>Oppose both, based on our previous arguments</w:t>
            </w:r>
          </w:p>
        </w:tc>
        <w:tc>
          <w:tcPr>
            <w:tcW w:w="5523" w:type="dxa"/>
            <w:shd w:val="clear" w:color="auto" w:fill="auto"/>
          </w:tcPr>
          <w:p w14:paraId="641C7266" w14:textId="77777777" w:rsidR="00AE3E63" w:rsidRDefault="00AE3E63">
            <w:pPr>
              <w:overflowPunct w:val="0"/>
              <w:autoSpaceDE w:val="0"/>
              <w:autoSpaceDN w:val="0"/>
              <w:adjustRightInd w:val="0"/>
              <w:rPr>
                <w:rFonts w:eastAsia="Times New Roman"/>
                <w:color w:val="000000"/>
              </w:rPr>
            </w:pPr>
          </w:p>
        </w:tc>
      </w:tr>
      <w:tr w:rsidR="00AE3E63" w14:paraId="6A096A52" w14:textId="77777777">
        <w:tc>
          <w:tcPr>
            <w:tcW w:w="1838" w:type="dxa"/>
            <w:shd w:val="clear" w:color="auto" w:fill="auto"/>
          </w:tcPr>
          <w:p w14:paraId="4C15264A" w14:textId="77777777" w:rsidR="00AE3E63" w:rsidRDefault="00B77923">
            <w:pPr>
              <w:overflowPunct w:val="0"/>
              <w:autoSpaceDE w:val="0"/>
              <w:autoSpaceDN w:val="0"/>
              <w:adjustRightInd w:val="0"/>
              <w:rPr>
                <w:rFonts w:eastAsia="宋体"/>
                <w:color w:val="000000"/>
              </w:rPr>
            </w:pPr>
            <w:r>
              <w:rPr>
                <w:rFonts w:eastAsia="宋体" w:hint="eastAsia"/>
                <w:color w:val="000000"/>
              </w:rPr>
              <w:t>ZTE</w:t>
            </w:r>
          </w:p>
        </w:tc>
        <w:tc>
          <w:tcPr>
            <w:tcW w:w="2268" w:type="dxa"/>
            <w:shd w:val="clear" w:color="auto" w:fill="auto"/>
          </w:tcPr>
          <w:p w14:paraId="626AD4E6" w14:textId="77777777" w:rsidR="00AE3E63" w:rsidRDefault="00B77923">
            <w:pPr>
              <w:overflowPunct w:val="0"/>
              <w:autoSpaceDE w:val="0"/>
              <w:autoSpaceDN w:val="0"/>
              <w:adjustRightInd w:val="0"/>
              <w:rPr>
                <w:rFonts w:eastAsia="宋体"/>
                <w:color w:val="000000"/>
              </w:rPr>
            </w:pPr>
            <w:r>
              <w:rPr>
                <w:rFonts w:eastAsia="宋体" w:hint="eastAsia"/>
                <w:color w:val="000000"/>
              </w:rPr>
              <w:t>Maybe change#3 with modification</w:t>
            </w:r>
          </w:p>
        </w:tc>
        <w:tc>
          <w:tcPr>
            <w:tcW w:w="5523" w:type="dxa"/>
            <w:shd w:val="clear" w:color="auto" w:fill="auto"/>
          </w:tcPr>
          <w:p w14:paraId="37766A99" w14:textId="77777777" w:rsidR="00AE3E63" w:rsidRDefault="00B77923">
            <w:pPr>
              <w:overflowPunct w:val="0"/>
              <w:autoSpaceDE w:val="0"/>
              <w:autoSpaceDN w:val="0"/>
              <w:adjustRightInd w:val="0"/>
              <w:rPr>
                <w:rFonts w:eastAsia="宋体"/>
                <w:color w:val="000000"/>
              </w:rPr>
            </w:pPr>
            <w:r>
              <w:rPr>
                <w:rFonts w:eastAsia="宋体" w:hint="eastAsia"/>
                <w:color w:val="000000"/>
              </w:rPr>
              <w:t>For change#2, per our comments in Question-4, UE needs to store the configuration for CEF report.</w:t>
            </w:r>
          </w:p>
          <w:p w14:paraId="54E450C3" w14:textId="77777777" w:rsidR="00AE3E63" w:rsidRDefault="00B77923">
            <w:pPr>
              <w:overflowPunct w:val="0"/>
              <w:autoSpaceDE w:val="0"/>
              <w:autoSpaceDN w:val="0"/>
              <w:adjustRightInd w:val="0"/>
              <w:rPr>
                <w:rFonts w:eastAsia="宋体"/>
                <w:color w:val="000000"/>
              </w:rPr>
            </w:pPr>
            <w:r>
              <w:rPr>
                <w:rFonts w:eastAsia="宋体" w:hint="eastAsia"/>
                <w:color w:val="000000"/>
              </w:rPr>
              <w:t xml:space="preserve">We share some sympathy on Change#3. For </w:t>
            </w:r>
            <w:proofErr w:type="spellStart"/>
            <w:r>
              <w:rPr>
                <w:rFonts w:eastAsia="宋体" w:hint="eastAsia"/>
                <w:color w:val="000000"/>
              </w:rPr>
              <w:t>areaConfiguration</w:t>
            </w:r>
            <w:proofErr w:type="spellEnd"/>
            <w:r>
              <w:rPr>
                <w:rFonts w:eastAsia="宋体" w:hint="eastAsia"/>
                <w:color w:val="000000"/>
              </w:rPr>
              <w:t xml:space="preserve"> and </w:t>
            </w:r>
            <w:proofErr w:type="spellStart"/>
            <w:r>
              <w:rPr>
                <w:rFonts w:eastAsia="宋体" w:hint="eastAsia"/>
                <w:color w:val="000000"/>
              </w:rPr>
              <w:t>plmn-identityList</w:t>
            </w:r>
            <w:proofErr w:type="spellEnd"/>
            <w:r>
              <w:rPr>
                <w:rFonts w:eastAsia="宋体" w:hint="eastAsia"/>
                <w:color w:val="000000"/>
              </w:rPr>
              <w:t>, we think need R is correct. As for BT/WLAN/Sensor configuration, we are fine to using need S instead of need M, but when using need s we need to specify the detailed behavior in the field description, which seems to be missing from current CR. Therefore we proposed the following update:</w:t>
            </w:r>
          </w:p>
          <w:p w14:paraId="55FB393B" w14:textId="77777777" w:rsidR="00AE3E63" w:rsidRDefault="00B77923">
            <w:pPr>
              <w:keepNext/>
              <w:keepLines/>
              <w:spacing w:before="60"/>
              <w:jc w:val="center"/>
              <w:rPr>
                <w:rFonts w:ascii="Arial" w:hAnsi="Arial" w:cs="Arial"/>
                <w:b/>
                <w:bCs/>
                <w:i/>
                <w:iCs/>
              </w:rPr>
            </w:pPr>
            <w:proofErr w:type="spellStart"/>
            <w:r>
              <w:rPr>
                <w:rFonts w:ascii="Arial" w:hAnsi="Arial" w:cs="Arial"/>
                <w:b/>
                <w:bCs/>
                <w:i/>
                <w:iCs/>
              </w:rPr>
              <w:t>LoggedMeasurementConfiguration</w:t>
            </w:r>
            <w:proofErr w:type="spellEnd"/>
            <w:r>
              <w:rPr>
                <w:rFonts w:ascii="Arial" w:hAnsi="Arial" w:cs="Arial"/>
                <w:b/>
                <w:bCs/>
                <w:i/>
                <w:iCs/>
              </w:rPr>
              <w:t xml:space="preserve"> message</w:t>
            </w:r>
          </w:p>
          <w:p w14:paraId="21CF77F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ASN1START</w:t>
            </w:r>
          </w:p>
          <w:p w14:paraId="2F39BE9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TAG-LOGGEDMEASUREMENTCONFIGURATION-START</w:t>
            </w:r>
          </w:p>
          <w:p w14:paraId="55512608"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252CDAD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LoggedMeasurementConfiguration-r16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4D382EE"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0152B9BC"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loggedMeasurementConfiguration-r16      LoggedMeasurementConfiguration-r16-IEs,</w:t>
            </w:r>
          </w:p>
          <w:p w14:paraId="5DAC098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criticalExtensionsFuture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BF6950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2DBF0A33"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14F72145"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67C40644"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LoggedMeasurementConfiguration-r16-IEs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631535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traceReference-r16                          </w:t>
            </w:r>
            <w:proofErr w:type="spellStart"/>
            <w:r>
              <w:rPr>
                <w:rFonts w:ascii="Courier New" w:hAnsi="Courier New" w:cs="Courier New"/>
                <w:sz w:val="16"/>
                <w:lang w:eastAsia="en-GB"/>
              </w:rPr>
              <w:t>TraceReference-r16</w:t>
            </w:r>
            <w:proofErr w:type="spellEnd"/>
            <w:r>
              <w:rPr>
                <w:rFonts w:ascii="Courier New" w:hAnsi="Courier New" w:cs="Courier New"/>
                <w:sz w:val="16"/>
                <w:lang w:eastAsia="en-GB"/>
              </w:rPr>
              <w:t>,</w:t>
            </w:r>
          </w:p>
          <w:p w14:paraId="0D580FD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traceRecordingSessionRef-r16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14:paraId="0665A5D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tce-Id-r16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14:paraId="049916E9"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absoluteTimeInfo-r16                        </w:t>
            </w:r>
            <w:proofErr w:type="spellStart"/>
            <w:r>
              <w:rPr>
                <w:rFonts w:ascii="Courier New" w:hAnsi="Courier New" w:cs="Courier New"/>
                <w:sz w:val="16"/>
                <w:lang w:eastAsia="en-GB"/>
              </w:rPr>
              <w:t>AbsoluteTimeInfo-r16</w:t>
            </w:r>
            <w:proofErr w:type="spellEnd"/>
            <w:r>
              <w:rPr>
                <w:rFonts w:ascii="Courier New" w:hAnsi="Courier New" w:cs="Courier New"/>
                <w:sz w:val="16"/>
                <w:lang w:eastAsia="en-GB"/>
              </w:rPr>
              <w:t>,</w:t>
            </w:r>
          </w:p>
          <w:p w14:paraId="0010934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areaConfiguration-r16                       </w:t>
            </w:r>
            <w:proofErr w:type="spellStart"/>
            <w:r>
              <w:rPr>
                <w:rFonts w:ascii="Courier New" w:hAnsi="Courier New" w:cs="Courier New"/>
                <w:sz w:val="16"/>
                <w:lang w:eastAsia="en-GB"/>
              </w:rPr>
              <w:t>AreaConfiguration-r16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ins w:id="5" w:author="At113e-ZTE(Zhihong)" w:date="2021-01-27T20:21:00Z">
              <w:r>
                <w:rPr>
                  <w:rFonts w:ascii="Courier New" w:eastAsia="宋体" w:hAnsi="Courier New" w:cs="Courier New" w:hint="eastAsia"/>
                  <w:color w:val="808080"/>
                  <w:sz w:val="16"/>
                </w:rPr>
                <w:t>R</w:t>
              </w:r>
            </w:ins>
            <w:del w:id="6" w:author="At113e-ZTE(Zhihong)" w:date="2021-01-27T20:21:00Z">
              <w:r>
                <w:rPr>
                  <w:rFonts w:ascii="Courier New" w:hAnsi="Courier New" w:cs="Courier New"/>
                  <w:color w:val="808080"/>
                  <w:sz w:val="16"/>
                  <w:lang w:eastAsia="en-GB"/>
                </w:rPr>
                <w:delText>R</w:delText>
              </w:r>
            </w:del>
            <w:ins w:id="7" w:author="Ericsson User" w:date="2021-01-13T13:41:00Z">
              <w:del w:id="8" w:author="At113e-ZTE(Zhihong)" w:date="2021-01-27T20:21:00Z">
                <w:r>
                  <w:rPr>
                    <w:rFonts w:ascii="Courier New" w:hAnsi="Courier New" w:cs="Courier New"/>
                    <w:color w:val="808080"/>
                    <w:sz w:val="16"/>
                    <w:lang w:eastAsia="en-GB"/>
                  </w:rPr>
                  <w:delText>S</w:delText>
                </w:r>
              </w:del>
            </w:ins>
          </w:p>
          <w:p w14:paraId="16EEF23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plmn-IdentityList-r16                       PLMN-</w:t>
            </w:r>
            <w:r>
              <w:rPr>
                <w:rFonts w:ascii="Courier New" w:hAnsi="Courier New" w:cs="Courier New"/>
                <w:sz w:val="16"/>
                <w:lang w:eastAsia="en-GB"/>
              </w:rPr>
              <w:lastRenderedPageBreak/>
              <w:t xml:space="preserve">IdentityList2-r16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9" w:author="Ericsson User" w:date="2021-01-13T13:41:00Z">
              <w:r>
                <w:rPr>
                  <w:rFonts w:ascii="Courier New" w:hAnsi="Courier New" w:cs="Courier New"/>
                  <w:color w:val="808080"/>
                  <w:sz w:val="16"/>
                  <w:lang w:eastAsia="en-GB"/>
                </w:rPr>
                <w:delText>R</w:delText>
              </w:r>
            </w:del>
            <w:ins w:id="10" w:author="At113e-ZTE(Zhihong)" w:date="2021-01-27T20:21:00Z">
              <w:r>
                <w:rPr>
                  <w:rFonts w:ascii="Courier New" w:eastAsia="宋体" w:hAnsi="Courier New" w:cs="Courier New" w:hint="eastAsia"/>
                  <w:color w:val="808080"/>
                  <w:sz w:val="16"/>
                </w:rPr>
                <w:t>R</w:t>
              </w:r>
            </w:ins>
            <w:ins w:id="11" w:author="Ericsson User" w:date="2021-01-13T13:41:00Z">
              <w:del w:id="12" w:author="At113e-ZTE(Zhihong)" w:date="2021-01-27T20:21:00Z">
                <w:r>
                  <w:rPr>
                    <w:rFonts w:ascii="Courier New" w:hAnsi="Courier New" w:cs="Courier New"/>
                    <w:color w:val="808080"/>
                    <w:sz w:val="16"/>
                    <w:lang w:eastAsia="en-GB"/>
                  </w:rPr>
                  <w:delText>S</w:delText>
                </w:r>
              </w:del>
            </w:ins>
          </w:p>
          <w:p w14:paraId="67CE351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bt-NameList-r16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{BT-NameList-r16}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3" w:author="Ericsson User" w:date="2021-01-13T13:41:00Z">
              <w:r>
                <w:rPr>
                  <w:rFonts w:ascii="Courier New" w:hAnsi="Courier New" w:cs="Courier New"/>
                  <w:color w:val="808080"/>
                  <w:sz w:val="16"/>
                  <w:lang w:eastAsia="en-GB"/>
                </w:rPr>
                <w:delText>M</w:delText>
              </w:r>
            </w:del>
            <w:ins w:id="14" w:author="Ericsson User" w:date="2021-01-13T13:41:00Z">
              <w:r>
                <w:rPr>
                  <w:rFonts w:ascii="Courier New" w:hAnsi="Courier New" w:cs="Courier New"/>
                  <w:color w:val="808080"/>
                  <w:sz w:val="16"/>
                  <w:lang w:eastAsia="en-GB"/>
                </w:rPr>
                <w:t>S</w:t>
              </w:r>
            </w:ins>
          </w:p>
          <w:p w14:paraId="6CD895E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wlan-NameList-r16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{WLAN-NameList-r16}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5" w:author="Ericsson User" w:date="2021-01-13T13:41:00Z">
              <w:r>
                <w:rPr>
                  <w:rFonts w:ascii="Courier New" w:hAnsi="Courier New" w:cs="Courier New"/>
                  <w:color w:val="808080"/>
                  <w:sz w:val="16"/>
                  <w:lang w:eastAsia="en-GB"/>
                </w:rPr>
                <w:delText>M</w:delText>
              </w:r>
            </w:del>
            <w:ins w:id="16" w:author="Ericsson User" w:date="2021-01-13T13:41:00Z">
              <w:r>
                <w:rPr>
                  <w:rFonts w:ascii="Courier New" w:hAnsi="Courier New" w:cs="Courier New"/>
                  <w:color w:val="808080"/>
                  <w:sz w:val="16"/>
                  <w:lang w:eastAsia="en-GB"/>
                </w:rPr>
                <w:t>S</w:t>
              </w:r>
            </w:ins>
          </w:p>
          <w:p w14:paraId="4BFCD7E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sensor-NameList-r16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{Sensor-NameList-r16}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7" w:author="Ericsson User" w:date="2021-01-13T13:41:00Z">
              <w:r>
                <w:rPr>
                  <w:rFonts w:ascii="Courier New" w:hAnsi="Courier New" w:cs="Courier New"/>
                  <w:color w:val="808080"/>
                  <w:sz w:val="16"/>
                  <w:lang w:eastAsia="en-GB"/>
                </w:rPr>
                <w:delText>M</w:delText>
              </w:r>
            </w:del>
            <w:ins w:id="18" w:author="Ericsson User" w:date="2021-01-13T13:41:00Z">
              <w:r>
                <w:rPr>
                  <w:rFonts w:ascii="Courier New" w:hAnsi="Courier New" w:cs="Courier New"/>
                  <w:color w:val="808080"/>
                  <w:sz w:val="16"/>
                  <w:lang w:eastAsia="en-GB"/>
                </w:rPr>
                <w:t>S</w:t>
              </w:r>
            </w:ins>
          </w:p>
          <w:p w14:paraId="3DF2958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loggingDuration-r16                         </w:t>
            </w:r>
            <w:proofErr w:type="spellStart"/>
            <w:r>
              <w:rPr>
                <w:rFonts w:ascii="Courier New" w:hAnsi="Courier New" w:cs="Courier New"/>
                <w:sz w:val="16"/>
                <w:lang w:eastAsia="en-GB"/>
              </w:rPr>
              <w:t>LoggingDuration-r16</w:t>
            </w:r>
            <w:proofErr w:type="spellEnd"/>
            <w:r>
              <w:rPr>
                <w:rFonts w:ascii="Courier New" w:hAnsi="Courier New" w:cs="Courier New"/>
                <w:sz w:val="16"/>
                <w:lang w:eastAsia="en-GB"/>
              </w:rPr>
              <w:t>,</w:t>
            </w:r>
          </w:p>
          <w:p w14:paraId="1E5E234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reportType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C7BEAC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periodical                                  LoggedPeriodicalReportConfig-r16,</w:t>
            </w:r>
          </w:p>
          <w:p w14:paraId="58E9BC0A"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eventTriggered</w:t>
            </w:r>
            <w:proofErr w:type="spellEnd"/>
            <w:r>
              <w:rPr>
                <w:rFonts w:ascii="Courier New" w:hAnsi="Courier New" w:cs="Courier New"/>
                <w:sz w:val="16"/>
                <w:lang w:eastAsia="en-GB"/>
              </w:rPr>
              <w:t xml:space="preserve">                              LoggedEventTriggerConfig-r16,</w:t>
            </w:r>
          </w:p>
          <w:p w14:paraId="19DFA1E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3351EAD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68AAF32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lateNonCriticalExtension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013DF53C"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40F5B3C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2CFE7685"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3915851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LoggedPeriodicalReportConfig-r16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9A0773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loggingInterval-r16                             </w:t>
            </w:r>
            <w:proofErr w:type="spellStart"/>
            <w:r>
              <w:rPr>
                <w:rFonts w:ascii="Courier New" w:hAnsi="Courier New" w:cs="Courier New"/>
                <w:sz w:val="16"/>
                <w:lang w:eastAsia="en-GB"/>
              </w:rPr>
              <w:t>LoggingInterval-r16</w:t>
            </w:r>
            <w:proofErr w:type="spellEnd"/>
            <w:r>
              <w:rPr>
                <w:rFonts w:ascii="Courier New" w:hAnsi="Courier New" w:cs="Courier New"/>
                <w:sz w:val="16"/>
                <w:lang w:eastAsia="en-GB"/>
              </w:rPr>
              <w:t>,</w:t>
            </w:r>
          </w:p>
          <w:p w14:paraId="6C0B207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01EA90F7"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1EC80BB4"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7B75C62A"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LoggedEventTriggerConfig-r16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0403EE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eventType-r16                                   </w:t>
            </w:r>
            <w:proofErr w:type="spellStart"/>
            <w:r>
              <w:rPr>
                <w:rFonts w:ascii="Courier New" w:hAnsi="Courier New" w:cs="Courier New"/>
                <w:sz w:val="16"/>
                <w:lang w:eastAsia="en-GB"/>
              </w:rPr>
              <w:t>EventType-r16</w:t>
            </w:r>
            <w:proofErr w:type="spellEnd"/>
            <w:r>
              <w:rPr>
                <w:rFonts w:ascii="Courier New" w:hAnsi="Courier New" w:cs="Courier New"/>
                <w:sz w:val="16"/>
                <w:lang w:eastAsia="en-GB"/>
              </w:rPr>
              <w:t>,</w:t>
            </w:r>
          </w:p>
          <w:p w14:paraId="6BBB0C19"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loggingInterval-r16                             </w:t>
            </w:r>
            <w:proofErr w:type="spellStart"/>
            <w:r>
              <w:rPr>
                <w:rFonts w:ascii="Courier New" w:hAnsi="Courier New" w:cs="Courier New"/>
                <w:sz w:val="16"/>
                <w:lang w:eastAsia="en-GB"/>
              </w:rPr>
              <w:t>LoggingInterval-r16</w:t>
            </w:r>
            <w:proofErr w:type="spellEnd"/>
            <w:r>
              <w:rPr>
                <w:rFonts w:ascii="Courier New" w:hAnsi="Courier New" w:cs="Courier New"/>
                <w:sz w:val="16"/>
                <w:lang w:eastAsia="en-GB"/>
              </w:rPr>
              <w:t>,</w:t>
            </w:r>
          </w:p>
          <w:p w14:paraId="01CBFA9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095A49A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67C865BB"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0DF3B48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EventType-r16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96093E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outOfCoverage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NULL</w:t>
            </w:r>
            <w:r>
              <w:rPr>
                <w:rFonts w:ascii="Courier New" w:hAnsi="Courier New" w:cs="Courier New"/>
                <w:sz w:val="16"/>
                <w:lang w:eastAsia="en-GB"/>
              </w:rPr>
              <w:t>,</w:t>
            </w:r>
          </w:p>
          <w:p w14:paraId="6916D2FE"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w:t>
            </w:r>
            <w:r>
              <w:rPr>
                <w:rFonts w:ascii="Courier New" w:eastAsia="DengXian" w:hAnsi="Courier New" w:cs="Courier New"/>
                <w:sz w:val="16"/>
                <w:lang w:eastAsia="en-GB"/>
              </w:rPr>
              <w:t>L1</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BA93E74"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l1-Threshold      </w:t>
            </w:r>
            <w:proofErr w:type="spellStart"/>
            <w:r>
              <w:rPr>
                <w:rFonts w:ascii="Courier New" w:hAnsi="Courier New" w:cs="Courier New"/>
                <w:sz w:val="16"/>
                <w:lang w:eastAsia="en-GB"/>
              </w:rPr>
              <w:t>MeasTriggerQuantity</w:t>
            </w:r>
            <w:proofErr w:type="spellEnd"/>
            <w:r>
              <w:rPr>
                <w:rFonts w:ascii="Courier New" w:hAnsi="Courier New" w:cs="Courier New"/>
                <w:sz w:val="16"/>
                <w:lang w:eastAsia="en-GB"/>
              </w:rPr>
              <w:t>,</w:t>
            </w:r>
          </w:p>
          <w:p w14:paraId="16CDBC5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hysteresis        </w:t>
            </w:r>
            <w:proofErr w:type="spellStart"/>
            <w:r>
              <w:rPr>
                <w:rFonts w:ascii="Courier New" w:hAnsi="Courier New" w:cs="Courier New"/>
                <w:sz w:val="16"/>
                <w:lang w:eastAsia="en-GB"/>
              </w:rPr>
              <w:t>Hysteresis</w:t>
            </w:r>
            <w:proofErr w:type="spellEnd"/>
            <w:r>
              <w:rPr>
                <w:rFonts w:ascii="Courier New" w:hAnsi="Courier New" w:cs="Courier New"/>
                <w:sz w:val="16"/>
                <w:lang w:eastAsia="en-GB"/>
              </w:rPr>
              <w:t>,</w:t>
            </w:r>
          </w:p>
          <w:p w14:paraId="6DBFF58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timeToTrigger</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TimeToTrigger</w:t>
            </w:r>
            <w:proofErr w:type="spellEnd"/>
          </w:p>
          <w:p w14:paraId="783C242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36439E7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5B2250C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4E80F80B"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44B8A87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TAG-LOGGEDMEASUREMENTCONFIGURATION-STOP</w:t>
            </w:r>
          </w:p>
          <w:p w14:paraId="7B23E1B3"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ASN1STOP</w:t>
            </w:r>
          </w:p>
          <w:p w14:paraId="2A9695A0" w14:textId="77777777" w:rsidR="00AE3E63" w:rsidRDefault="00AE3E63"/>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Change w:id="19" w:author="At113e-ZTE(Zhihong)" w:date="2021-01-27T20:25:00Z">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PrChange>
            </w:tblPr>
            <w:tblGrid>
              <w:gridCol w:w="5297"/>
              <w:tblGridChange w:id="20">
                <w:tblGrid>
                  <w:gridCol w:w="14175"/>
                </w:tblGrid>
              </w:tblGridChange>
            </w:tblGrid>
            <w:tr w:rsidR="00AE3E63" w14:paraId="355D0233" w14:textId="77777777" w:rsidTr="00AE3E63">
              <w:trPr>
                <w:cantSplit/>
                <w:tblHeader/>
                <w:trPrChange w:id="21"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2"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6DF6EFDE" w14:textId="77777777" w:rsidR="00AE3E63" w:rsidRDefault="00B77923">
                  <w:pPr>
                    <w:keepNext/>
                    <w:keepLines/>
                    <w:jc w:val="center"/>
                    <w:rPr>
                      <w:rFonts w:ascii="Arial" w:hAnsi="Arial" w:cs="Arial"/>
                      <w:b/>
                      <w:sz w:val="18"/>
                      <w:lang w:eastAsia="en-GB"/>
                    </w:rPr>
                  </w:pPr>
                  <w:proofErr w:type="spellStart"/>
                  <w:r>
                    <w:rPr>
                      <w:rFonts w:ascii="Arial" w:hAnsi="Arial" w:cs="Arial"/>
                      <w:b/>
                      <w:i/>
                      <w:iCs/>
                      <w:sz w:val="18"/>
                      <w:lang w:eastAsia="ko-KR"/>
                    </w:rPr>
                    <w:t>LoggedMeasurementConfiguration</w:t>
                  </w:r>
                  <w:proofErr w:type="spellEnd"/>
                  <w:r>
                    <w:rPr>
                      <w:rFonts w:ascii="Arial" w:hAnsi="Arial" w:cs="Arial"/>
                      <w:b/>
                      <w:iCs/>
                      <w:sz w:val="18"/>
                      <w:lang w:eastAsia="en-GB"/>
                    </w:rPr>
                    <w:t xml:space="preserve"> field descriptions</w:t>
                  </w:r>
                </w:p>
              </w:tc>
            </w:tr>
            <w:tr w:rsidR="00AE3E63" w14:paraId="1FB54C0B" w14:textId="77777777" w:rsidTr="00AE3E63">
              <w:trPr>
                <w:cantSplit/>
                <w:tblHeader/>
                <w:trPrChange w:id="2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4C2A1D64" w14:textId="77777777" w:rsidR="00AE3E63" w:rsidRDefault="00B77923">
                  <w:pPr>
                    <w:keepNext/>
                    <w:keepLines/>
                    <w:rPr>
                      <w:rFonts w:ascii="Arial" w:eastAsia="宋体" w:hAnsi="Arial" w:cs="Arial"/>
                      <w:b/>
                      <w:bCs/>
                      <w:i/>
                      <w:iCs/>
                      <w:sz w:val="18"/>
                      <w:lang w:eastAsia="sv-SE"/>
                    </w:rPr>
                  </w:pPr>
                  <w:proofErr w:type="spellStart"/>
                  <w:r>
                    <w:rPr>
                      <w:rFonts w:ascii="Arial" w:eastAsia="宋体" w:hAnsi="Arial" w:cs="Arial"/>
                      <w:b/>
                      <w:bCs/>
                      <w:i/>
                      <w:iCs/>
                      <w:sz w:val="18"/>
                      <w:lang w:eastAsia="sv-SE"/>
                    </w:rPr>
                    <w:t>absoluteTimeInfo</w:t>
                  </w:r>
                  <w:proofErr w:type="spellEnd"/>
                </w:p>
                <w:p w14:paraId="06B66E62" w14:textId="77777777" w:rsidR="00AE3E63" w:rsidRDefault="00B77923">
                  <w:pPr>
                    <w:keepNext/>
                    <w:keepLines/>
                    <w:rPr>
                      <w:rFonts w:ascii="Arial" w:hAnsi="Arial" w:cs="Arial"/>
                      <w:iCs/>
                      <w:sz w:val="18"/>
                      <w:lang w:eastAsia="ko-KR"/>
                    </w:rPr>
                  </w:pPr>
                  <w:r>
                    <w:rPr>
                      <w:rFonts w:ascii="Arial" w:hAnsi="Arial" w:cs="Arial"/>
                      <w:iCs/>
                      <w:sz w:val="18"/>
                      <w:lang w:eastAsia="ko-KR"/>
                    </w:rPr>
                    <w:t xml:space="preserve">Indicates </w:t>
                  </w:r>
                  <w:r>
                    <w:rPr>
                      <w:rFonts w:ascii="Arial" w:eastAsia="宋体" w:hAnsi="Arial" w:cs="Arial"/>
                      <w:sz w:val="18"/>
                      <w:lang w:eastAsia="sv-SE"/>
                    </w:rPr>
                    <w:t>the absolute time in the current cell.</w:t>
                  </w:r>
                </w:p>
              </w:tc>
            </w:tr>
            <w:tr w:rsidR="00AE3E63" w14:paraId="3FED15B6" w14:textId="77777777" w:rsidTr="00AE3E63">
              <w:trPr>
                <w:cantSplit/>
                <w:tblHeader/>
                <w:trPrChange w:id="25"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6"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932FC72" w14:textId="77777777" w:rsidR="00AE3E63" w:rsidRDefault="00B77923">
                  <w:pPr>
                    <w:keepNext/>
                    <w:keepLines/>
                    <w:rPr>
                      <w:rFonts w:ascii="Arial" w:eastAsia="宋体" w:hAnsi="Arial" w:cs="Arial"/>
                      <w:b/>
                      <w:bCs/>
                      <w:i/>
                      <w:sz w:val="18"/>
                      <w:lang w:eastAsia="en-GB"/>
                    </w:rPr>
                  </w:pPr>
                  <w:proofErr w:type="spellStart"/>
                  <w:r>
                    <w:rPr>
                      <w:rFonts w:ascii="Arial" w:eastAsia="宋体" w:hAnsi="Arial" w:cs="Arial"/>
                      <w:b/>
                      <w:bCs/>
                      <w:i/>
                      <w:sz w:val="18"/>
                      <w:lang w:eastAsia="en-GB"/>
                    </w:rPr>
                    <w:t>areaConfiguration</w:t>
                  </w:r>
                  <w:proofErr w:type="spellEnd"/>
                </w:p>
                <w:p w14:paraId="040B489B" w14:textId="77777777" w:rsidR="00AE3E63" w:rsidRDefault="00B77923">
                  <w:pPr>
                    <w:keepNext/>
                    <w:keepLines/>
                    <w:rPr>
                      <w:rFonts w:ascii="Arial" w:eastAsia="宋体" w:hAnsi="Arial" w:cs="Arial"/>
                      <w:b/>
                      <w:bCs/>
                      <w:i/>
                      <w:sz w:val="18"/>
                      <w:lang w:eastAsia="en-GB"/>
                    </w:rPr>
                  </w:pPr>
                  <w:r>
                    <w:rPr>
                      <w:rFonts w:ascii="Arial" w:hAnsi="Arial" w:cs="Arial"/>
                      <w:bCs/>
                      <w:iCs/>
                      <w:sz w:val="18"/>
                      <w:lang w:eastAsia="ko-KR"/>
                    </w:rPr>
                    <w:t xml:space="preserve">Used </w:t>
                  </w:r>
                  <w:r>
                    <w:rPr>
                      <w:rFonts w:ascii="Arial" w:eastAsia="宋体" w:hAnsi="Arial" w:cs="Arial"/>
                      <w:sz w:val="18"/>
                      <w:lang w:eastAsia="en-GB"/>
                    </w:rPr>
                    <w:t xml:space="preserve">to </w:t>
                  </w:r>
                  <w:r>
                    <w:rPr>
                      <w:rFonts w:ascii="Arial" w:eastAsia="宋体" w:hAnsi="Arial" w:cs="Arial"/>
                      <w:bCs/>
                      <w:sz w:val="18"/>
                      <w:lang w:eastAsia="en-GB"/>
                    </w:rPr>
                    <w:t>restrict the area in which the UE performs measurement logging to cells broadcasting either one of the included cell identities or one of the included tracking area codes/ frequencies</w:t>
                  </w:r>
                  <w:r>
                    <w:rPr>
                      <w:rFonts w:ascii="Arial" w:eastAsia="宋体" w:hAnsi="Arial" w:cs="Arial"/>
                      <w:sz w:val="18"/>
                      <w:lang w:eastAsia="en-GB"/>
                    </w:rPr>
                    <w:t>.</w:t>
                  </w:r>
                </w:p>
              </w:tc>
            </w:tr>
            <w:tr w:rsidR="00AE3E63" w14:paraId="2C326053" w14:textId="77777777" w:rsidTr="00AE3E63">
              <w:trPr>
                <w:cantSplit/>
                <w:tblHeader/>
                <w:trPrChange w:id="27"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8"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566B1D3" w14:textId="77777777" w:rsidR="00AE3E63" w:rsidRDefault="00B77923">
                  <w:pPr>
                    <w:keepNext/>
                    <w:keepLines/>
                    <w:rPr>
                      <w:rFonts w:ascii="Arial" w:hAnsi="Arial" w:cs="Arial"/>
                      <w:b/>
                      <w:i/>
                      <w:sz w:val="18"/>
                      <w:lang w:eastAsia="sv-SE"/>
                    </w:rPr>
                  </w:pPr>
                  <w:proofErr w:type="spellStart"/>
                  <w:r>
                    <w:rPr>
                      <w:rFonts w:ascii="Arial" w:hAnsi="Arial" w:cs="Arial"/>
                      <w:b/>
                      <w:i/>
                      <w:sz w:val="18"/>
                      <w:lang w:eastAsia="sv-SE"/>
                    </w:rPr>
                    <w:t>eventType</w:t>
                  </w:r>
                  <w:proofErr w:type="spellEnd"/>
                </w:p>
                <w:p w14:paraId="4FC0A2CD" w14:textId="77777777" w:rsidR="00AE3E63" w:rsidRDefault="00B77923">
                  <w:pPr>
                    <w:keepNext/>
                    <w:keepLines/>
                    <w:rPr>
                      <w:rFonts w:ascii="Arial" w:hAnsi="Arial" w:cs="Arial"/>
                      <w:i/>
                      <w:iCs/>
                      <w:sz w:val="18"/>
                      <w:lang w:eastAsia="ko-KR"/>
                    </w:rPr>
                  </w:pPr>
                  <w:r>
                    <w:rPr>
                      <w:rFonts w:ascii="Arial" w:hAnsi="Arial" w:cs="Arial"/>
                      <w:bCs/>
                      <w:iCs/>
                      <w:sz w:val="18"/>
                      <w:lang w:eastAsia="en-GB"/>
                    </w:rPr>
                    <w:t xml:space="preserve">The value </w:t>
                  </w:r>
                  <w:proofErr w:type="spellStart"/>
                  <w:r>
                    <w:rPr>
                      <w:rFonts w:ascii="Arial" w:hAnsi="Arial" w:cs="Arial"/>
                      <w:bCs/>
                      <w:iCs/>
                      <w:sz w:val="18"/>
                      <w:lang w:eastAsia="en-GB"/>
                    </w:rPr>
                    <w:t>outOfCoverage</w:t>
                  </w:r>
                  <w:proofErr w:type="spellEnd"/>
                  <w:r>
                    <w:rPr>
                      <w:rFonts w:ascii="Arial" w:hAnsi="Arial" w:cs="Arial"/>
                      <w:bCs/>
                      <w:iCs/>
                      <w:sz w:val="18"/>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AE3E63" w14:paraId="0E05B8B9" w14:textId="77777777" w:rsidTr="00AE3E63">
              <w:trPr>
                <w:cantSplit/>
                <w:tblHeader/>
                <w:trPrChange w:id="29"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0"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23A61F6E" w14:textId="77777777" w:rsidR="00AE3E63" w:rsidRDefault="00B77923">
                  <w:pPr>
                    <w:keepNext/>
                    <w:keepLines/>
                    <w:rPr>
                      <w:rFonts w:ascii="Arial" w:eastAsia="宋体" w:hAnsi="Arial" w:cs="Arial"/>
                      <w:b/>
                      <w:bCs/>
                      <w:i/>
                      <w:sz w:val="18"/>
                      <w:lang w:eastAsia="en-GB"/>
                    </w:rPr>
                  </w:pPr>
                  <w:proofErr w:type="spellStart"/>
                  <w:r>
                    <w:rPr>
                      <w:rFonts w:ascii="Arial" w:eastAsia="宋体" w:hAnsi="Arial" w:cs="Arial"/>
                      <w:b/>
                      <w:bCs/>
                      <w:i/>
                      <w:sz w:val="18"/>
                      <w:lang w:eastAsia="en-GB"/>
                    </w:rPr>
                    <w:t>plmn-IdentityList</w:t>
                  </w:r>
                  <w:proofErr w:type="spellEnd"/>
                </w:p>
                <w:p w14:paraId="3710792E" w14:textId="77777777" w:rsidR="00AE3E63" w:rsidRDefault="00B77923">
                  <w:pPr>
                    <w:keepNext/>
                    <w:keepLines/>
                    <w:rPr>
                      <w:rFonts w:ascii="Arial" w:hAnsi="Arial" w:cs="Arial"/>
                      <w:b/>
                      <w:i/>
                      <w:sz w:val="18"/>
                      <w:lang w:eastAsia="sv-SE"/>
                    </w:rPr>
                  </w:pPr>
                  <w:r>
                    <w:rPr>
                      <w:rFonts w:ascii="Arial" w:eastAsia="宋体" w:hAnsi="Arial" w:cs="Arial"/>
                      <w:bCs/>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AE3E63" w14:paraId="0D588359" w14:textId="77777777" w:rsidTr="00AE3E63">
              <w:trPr>
                <w:cantSplit/>
                <w:tblHeader/>
                <w:trPrChange w:id="31"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2"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C8C50F9" w14:textId="77777777" w:rsidR="00AE3E63" w:rsidRDefault="00B77923">
                  <w:pPr>
                    <w:keepNext/>
                    <w:keepLines/>
                    <w:rPr>
                      <w:rFonts w:ascii="Arial" w:hAnsi="Arial" w:cs="Arial"/>
                      <w:b/>
                      <w:i/>
                      <w:sz w:val="18"/>
                      <w:lang w:eastAsia="sv-SE"/>
                    </w:rPr>
                  </w:pPr>
                  <w:proofErr w:type="spellStart"/>
                  <w:r>
                    <w:rPr>
                      <w:rFonts w:ascii="Arial" w:hAnsi="Arial" w:cs="Arial"/>
                      <w:b/>
                      <w:i/>
                      <w:sz w:val="18"/>
                      <w:lang w:eastAsia="sv-SE"/>
                    </w:rPr>
                    <w:t>tce</w:t>
                  </w:r>
                  <w:proofErr w:type="spellEnd"/>
                  <w:r>
                    <w:rPr>
                      <w:rFonts w:ascii="Arial" w:hAnsi="Arial" w:cs="Arial"/>
                      <w:b/>
                      <w:i/>
                      <w:sz w:val="18"/>
                      <w:lang w:eastAsia="sv-SE"/>
                    </w:rPr>
                    <w:t>-Id</w:t>
                  </w:r>
                </w:p>
                <w:p w14:paraId="7E0B2A08" w14:textId="77777777" w:rsidR="00AE3E63" w:rsidRDefault="00B77923">
                  <w:pPr>
                    <w:keepNext/>
                    <w:keepLines/>
                    <w:rPr>
                      <w:rFonts w:ascii="Arial" w:eastAsia="宋体" w:hAnsi="Arial" w:cs="Arial"/>
                      <w:b/>
                      <w:bCs/>
                      <w:i/>
                      <w:sz w:val="18"/>
                      <w:lang w:eastAsia="en-GB"/>
                    </w:rPr>
                  </w:pPr>
                  <w:r>
                    <w:rPr>
                      <w:rFonts w:ascii="Arial" w:hAnsi="Arial" w:cs="Arial"/>
                      <w:bCs/>
                      <w:iCs/>
                      <w:sz w:val="18"/>
                      <w:lang w:eastAsia="sv-SE"/>
                    </w:rPr>
                    <w:t>P</w:t>
                  </w:r>
                  <w:r>
                    <w:rPr>
                      <w:rFonts w:ascii="Arial" w:hAnsi="Arial" w:cs="Arial"/>
                      <w:bCs/>
                      <w:iCs/>
                      <w:sz w:val="18"/>
                      <w:lang w:eastAsia="en-GB"/>
                    </w:rPr>
                    <w:t>arameter Trace Collection Entity Id: See TS 32.422 [52].</w:t>
                  </w:r>
                </w:p>
              </w:tc>
            </w:tr>
            <w:tr w:rsidR="00AE3E63" w14:paraId="6B635590" w14:textId="77777777" w:rsidTr="00AE3E63">
              <w:trPr>
                <w:cantSplit/>
                <w:tblHeader/>
                <w:trPrChange w:id="3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17B3AC59" w14:textId="77777777" w:rsidR="00AE3E63" w:rsidRDefault="00B77923">
                  <w:pPr>
                    <w:keepNext/>
                    <w:keepLines/>
                    <w:rPr>
                      <w:rFonts w:ascii="Arial" w:hAnsi="Arial" w:cs="Arial"/>
                      <w:b/>
                      <w:i/>
                      <w:sz w:val="18"/>
                      <w:lang w:eastAsia="ko-KR"/>
                    </w:rPr>
                  </w:pPr>
                  <w:proofErr w:type="spellStart"/>
                  <w:r>
                    <w:rPr>
                      <w:rFonts w:ascii="Arial" w:hAnsi="Arial" w:cs="Arial"/>
                      <w:b/>
                      <w:i/>
                      <w:sz w:val="18"/>
                      <w:lang w:eastAsia="ko-KR"/>
                    </w:rPr>
                    <w:lastRenderedPageBreak/>
                    <w:t>traceRecordingSessionRef</w:t>
                  </w:r>
                  <w:proofErr w:type="spellEnd"/>
                </w:p>
                <w:p w14:paraId="62E7A2F4" w14:textId="77777777" w:rsidR="00AE3E63" w:rsidRDefault="00B77923">
                  <w:pPr>
                    <w:keepNext/>
                    <w:keepLines/>
                    <w:rPr>
                      <w:rFonts w:ascii="Arial" w:eastAsia="宋体" w:hAnsi="Arial" w:cs="Arial"/>
                      <w:b/>
                      <w:bCs/>
                      <w:i/>
                      <w:sz w:val="18"/>
                      <w:lang w:eastAsia="en-GB"/>
                    </w:rPr>
                  </w:pPr>
                  <w:r>
                    <w:rPr>
                      <w:rFonts w:ascii="Arial" w:hAnsi="Arial" w:cs="Arial"/>
                      <w:bCs/>
                      <w:iCs/>
                      <w:sz w:val="18"/>
                      <w:lang w:eastAsia="en-GB"/>
                    </w:rPr>
                    <w:t>Parameter Trace Recording Session Reference: See TS 32.422 [52]</w:t>
                  </w:r>
                  <w:r>
                    <w:rPr>
                      <w:rFonts w:ascii="Arial" w:hAnsi="Arial" w:cs="Arial"/>
                      <w:bCs/>
                      <w:iCs/>
                      <w:sz w:val="18"/>
                      <w:lang w:eastAsia="ko-KR"/>
                    </w:rPr>
                    <w:t>.</w:t>
                  </w:r>
                </w:p>
              </w:tc>
            </w:tr>
            <w:tr w:rsidR="00AE3E63" w14:paraId="21FBD7FA" w14:textId="77777777" w:rsidTr="00AE3E63">
              <w:trPr>
                <w:cantSplit/>
                <w:tblHeader/>
                <w:trPrChange w:id="35"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6"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CD656DE" w14:textId="77777777" w:rsidR="00AE3E63" w:rsidRDefault="00B77923">
                  <w:pPr>
                    <w:keepNext/>
                    <w:keepLines/>
                    <w:rPr>
                      <w:rFonts w:ascii="Arial" w:hAnsi="Arial" w:cs="Arial"/>
                      <w:b/>
                      <w:i/>
                      <w:sz w:val="18"/>
                      <w:lang w:eastAsia="sv-SE"/>
                    </w:rPr>
                  </w:pPr>
                  <w:proofErr w:type="spellStart"/>
                  <w:r>
                    <w:rPr>
                      <w:rFonts w:ascii="Arial" w:hAnsi="Arial" w:cs="Arial"/>
                      <w:b/>
                      <w:i/>
                      <w:sz w:val="18"/>
                      <w:lang w:eastAsia="sv-SE"/>
                    </w:rPr>
                    <w:t>reportType</w:t>
                  </w:r>
                  <w:proofErr w:type="spellEnd"/>
                </w:p>
                <w:p w14:paraId="25CF6FAC" w14:textId="77777777" w:rsidR="00AE3E63" w:rsidRDefault="00B77923">
                  <w:pPr>
                    <w:keepNext/>
                    <w:keepLines/>
                    <w:rPr>
                      <w:rFonts w:ascii="Arial" w:eastAsia="宋体" w:hAnsi="Arial" w:cs="Arial"/>
                      <w:b/>
                      <w:bCs/>
                      <w:i/>
                      <w:sz w:val="18"/>
                      <w:lang w:eastAsia="en-GB"/>
                    </w:rPr>
                  </w:pPr>
                  <w:r>
                    <w:rPr>
                      <w:rFonts w:ascii="Arial" w:hAnsi="Arial" w:cs="Arial"/>
                      <w:sz w:val="18"/>
                      <w:lang w:eastAsia="sv-SE"/>
                    </w:rPr>
                    <w:t xml:space="preserve">Parameter configures the type of MDT configuration, specifically Periodic MDT </w:t>
                  </w:r>
                  <w:proofErr w:type="spellStart"/>
                  <w:r>
                    <w:rPr>
                      <w:rFonts w:ascii="Arial" w:hAnsi="Arial" w:cs="Arial"/>
                      <w:sz w:val="18"/>
                      <w:lang w:eastAsia="sv-SE"/>
                    </w:rPr>
                    <w:t>conifguraiton</w:t>
                  </w:r>
                  <w:proofErr w:type="spellEnd"/>
                  <w:r>
                    <w:rPr>
                      <w:rFonts w:ascii="Arial" w:hAnsi="Arial" w:cs="Arial"/>
                      <w:sz w:val="18"/>
                      <w:lang w:eastAsia="sv-SE"/>
                    </w:rPr>
                    <w:t xml:space="preserve"> or Event </w:t>
                  </w:r>
                  <w:proofErr w:type="spellStart"/>
                  <w:r>
                    <w:rPr>
                      <w:rFonts w:ascii="Arial" w:hAnsi="Arial" w:cs="Arial"/>
                      <w:sz w:val="18"/>
                      <w:lang w:eastAsia="sv-SE"/>
                    </w:rPr>
                    <w:t>Triggerd</w:t>
                  </w:r>
                  <w:proofErr w:type="spellEnd"/>
                  <w:r>
                    <w:rPr>
                      <w:rFonts w:ascii="Arial" w:hAnsi="Arial" w:cs="Arial"/>
                      <w:sz w:val="18"/>
                      <w:lang w:eastAsia="sv-SE"/>
                    </w:rPr>
                    <w:t xml:space="preserve"> MDT configuration.</w:t>
                  </w:r>
                </w:p>
              </w:tc>
            </w:tr>
            <w:tr w:rsidR="00AE3E63" w14:paraId="13CC7A37" w14:textId="77777777" w:rsidTr="00AE3E63">
              <w:trPr>
                <w:cantSplit/>
                <w:tblHeader/>
                <w:ins w:id="37" w:author="At113e-ZTE(Zhihong)" w:date="2021-01-27T20:21:00Z"/>
                <w:trPrChange w:id="38"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9"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5995807" w14:textId="77777777" w:rsidR="00AE3E63" w:rsidRDefault="00B77923">
                  <w:pPr>
                    <w:keepNext/>
                    <w:keepLines/>
                    <w:rPr>
                      <w:ins w:id="40" w:author="At113e-ZTE(Zhihong)" w:date="2021-01-27T20:24:00Z"/>
                      <w:rFonts w:ascii="Arial" w:hAnsi="Arial" w:cs="Arial"/>
                      <w:b/>
                      <w:i/>
                      <w:sz w:val="18"/>
                    </w:rPr>
                  </w:pPr>
                  <w:proofErr w:type="spellStart"/>
                  <w:ins w:id="41" w:author="At113e-ZTE(Zhihong)" w:date="2021-01-27T20:24:00Z">
                    <w:r>
                      <w:rPr>
                        <w:rFonts w:ascii="Arial" w:hAnsi="Arial" w:cs="Arial"/>
                        <w:b/>
                        <w:i/>
                        <w:sz w:val="18"/>
                        <w:lang w:eastAsia="en-GB"/>
                      </w:rPr>
                      <w:t>bt-NameList</w:t>
                    </w:r>
                    <w:proofErr w:type="spellEnd"/>
                  </w:ins>
                </w:p>
                <w:p w14:paraId="76D2E5F2" w14:textId="77777777" w:rsidR="00AE3E63" w:rsidRDefault="00B77923">
                  <w:pPr>
                    <w:keepNext/>
                    <w:keepLines/>
                    <w:rPr>
                      <w:ins w:id="42" w:author="At113e-ZTE(Zhihong)" w:date="2021-01-27T20:21:00Z"/>
                      <w:rFonts w:ascii="Arial" w:hAnsi="Arial" w:cs="Arial"/>
                      <w:sz w:val="18"/>
                      <w:lang w:eastAsia="sv-SE"/>
                    </w:rPr>
                  </w:pPr>
                  <w:proofErr w:type="spellStart"/>
                  <w:ins w:id="43" w:author="At113e-ZTE(Zhihong)" w:date="2021-01-27T20:24:00Z">
                    <w:r>
                      <w:rPr>
                        <w:rFonts w:ascii="Arial" w:hAnsi="Arial" w:cs="Arial"/>
                        <w:i/>
                        <w:iCs/>
                        <w:sz w:val="18"/>
                        <w:lang w:eastAsia="en-GB"/>
                      </w:rPr>
                      <w:t>bt-NameList</w:t>
                    </w:r>
                    <w:proofErr w:type="spellEnd"/>
                    <w:r>
                      <w:rPr>
                        <w:rFonts w:ascii="Arial" w:hAnsi="Arial" w:cs="Arial" w:hint="eastAsia"/>
                        <w:sz w:val="18"/>
                      </w:rPr>
                      <w:t xml:space="preserve"> </w:t>
                    </w:r>
                  </w:ins>
                  <w:ins w:id="44" w:author="At113e-ZTE(Zhihong)" w:date="2021-01-27T20:23:00Z">
                    <w:r>
                      <w:rPr>
                        <w:rFonts w:ascii="Arial" w:hAnsi="Arial" w:cs="Arial"/>
                        <w:sz w:val="18"/>
                      </w:rPr>
                      <w:t xml:space="preserve">is used to indicate the names of the Bluetooth beacon </w:t>
                    </w:r>
                  </w:ins>
                  <w:ins w:id="45" w:author="At113e-ZTE(Zhihong)" w:date="2021-01-27T20:40:00Z">
                    <w:r>
                      <w:rPr>
                        <w:rFonts w:ascii="Arial" w:hAnsi="Arial" w:cs="Arial" w:hint="eastAsia"/>
                        <w:sz w:val="18"/>
                      </w:rPr>
                      <w:t xml:space="preserve">for </w:t>
                    </w:r>
                  </w:ins>
                  <w:ins w:id="46" w:author="At113e-ZTE(Zhihong)" w:date="2021-01-27T20:23:00Z">
                    <w:r>
                      <w:rPr>
                        <w:rFonts w:ascii="Arial" w:hAnsi="Arial" w:cs="Arial"/>
                        <w:sz w:val="18"/>
                      </w:rPr>
                      <w:t>which the UE is configured to measure</w:t>
                    </w:r>
                  </w:ins>
                  <w:ins w:id="47" w:author="At113e-ZTE(Zhihong)" w:date="2021-01-27T20:25:00Z">
                    <w:r>
                      <w:rPr>
                        <w:rFonts w:ascii="Arial" w:hAnsi="Arial" w:cs="Arial" w:hint="eastAsia"/>
                        <w:sz w:val="18"/>
                      </w:rPr>
                      <w:t>.</w:t>
                    </w:r>
                  </w:ins>
                  <w:ins w:id="48" w:author="At113e-ZTE(Zhihong)" w:date="2021-01-27T20:26:00Z">
                    <w:r>
                      <w:rPr>
                        <w:rFonts w:ascii="Arial" w:hAnsi="Arial" w:cs="Arial" w:hint="eastAsia"/>
                        <w:sz w:val="18"/>
                      </w:rPr>
                      <w:t xml:space="preserve"> </w:t>
                    </w:r>
                  </w:ins>
                  <w:ins w:id="49" w:author="At113e-ZTE(Zhihong)" w:date="2021-01-27T20:25:00Z">
                    <w:r>
                      <w:rPr>
                        <w:rFonts w:ascii="Arial" w:hAnsi="Arial" w:cs="Arial" w:hint="eastAsia"/>
                        <w:sz w:val="18"/>
                      </w:rPr>
                      <w:t xml:space="preserve">If the field is absent, UE shall release the existing </w:t>
                    </w:r>
                  </w:ins>
                  <w:ins w:id="50" w:author="At113e-ZTE(Zhihong)" w:date="2021-01-27T20:26:00Z">
                    <w:r>
                      <w:rPr>
                        <w:rFonts w:ascii="Arial" w:hAnsi="Arial" w:cs="Arial" w:hint="eastAsia"/>
                        <w:sz w:val="18"/>
                      </w:rPr>
                      <w:t>value stored.</w:t>
                    </w:r>
                  </w:ins>
                </w:p>
              </w:tc>
            </w:tr>
            <w:tr w:rsidR="00AE3E63" w14:paraId="32F0ACDE" w14:textId="77777777" w:rsidTr="00AE3E63">
              <w:trPr>
                <w:cantSplit/>
                <w:tblHeader/>
                <w:ins w:id="51" w:author="At113e-ZTE(Zhihong)" w:date="2021-01-27T20:21:00Z"/>
                <w:trPrChange w:id="52"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53"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267948DA" w14:textId="77777777" w:rsidR="00AE3E63" w:rsidRDefault="00B77923">
                  <w:pPr>
                    <w:keepNext/>
                    <w:keepLines/>
                    <w:rPr>
                      <w:ins w:id="54" w:author="At113e-ZTE(Zhihong)" w:date="2021-01-27T20:27:00Z"/>
                      <w:rFonts w:ascii="Arial" w:hAnsi="Arial" w:cs="Arial"/>
                      <w:b/>
                      <w:i/>
                      <w:sz w:val="18"/>
                    </w:rPr>
                  </w:pPr>
                  <w:proofErr w:type="spellStart"/>
                  <w:ins w:id="55" w:author="At113e-ZTE(Zhihong)" w:date="2021-01-27T20:29:00Z">
                    <w:r>
                      <w:rPr>
                        <w:rFonts w:ascii="Arial" w:eastAsia="宋体" w:hAnsi="Arial" w:cs="Arial" w:hint="eastAsia"/>
                        <w:b/>
                        <w:i/>
                        <w:sz w:val="18"/>
                      </w:rPr>
                      <w:t>wlan</w:t>
                    </w:r>
                  </w:ins>
                  <w:ins w:id="56" w:author="At113e-ZTE(Zhihong)" w:date="2021-01-27T20:27:00Z">
                    <w:r>
                      <w:rPr>
                        <w:rFonts w:ascii="Arial" w:hAnsi="Arial" w:cs="Arial"/>
                        <w:b/>
                        <w:i/>
                        <w:sz w:val="18"/>
                        <w:lang w:eastAsia="en-GB"/>
                      </w:rPr>
                      <w:t>-NameList</w:t>
                    </w:r>
                    <w:proofErr w:type="spellEnd"/>
                  </w:ins>
                </w:p>
                <w:p w14:paraId="15ECA7DE" w14:textId="77777777" w:rsidR="00AE3E63" w:rsidRDefault="00B77923">
                  <w:pPr>
                    <w:keepNext/>
                    <w:keepLines/>
                    <w:rPr>
                      <w:ins w:id="57" w:author="At113e-ZTE(Zhihong)" w:date="2021-01-27T20:21:00Z"/>
                      <w:rFonts w:ascii="Arial" w:hAnsi="Arial" w:cs="Arial"/>
                      <w:sz w:val="18"/>
                      <w:lang w:eastAsia="sv-SE"/>
                    </w:rPr>
                  </w:pPr>
                  <w:proofErr w:type="spellStart"/>
                  <w:ins w:id="58" w:author="At113e-ZTE(Zhihong)" w:date="2021-01-27T20:40:00Z">
                    <w:r>
                      <w:rPr>
                        <w:rFonts w:ascii="Arial" w:eastAsia="宋体" w:hAnsi="Arial" w:cs="Arial" w:hint="eastAsia"/>
                        <w:i/>
                        <w:iCs/>
                        <w:sz w:val="18"/>
                      </w:rPr>
                      <w:t>wlan</w:t>
                    </w:r>
                  </w:ins>
                  <w:ins w:id="59" w:author="At113e-ZTE(Zhihong)" w:date="2021-01-27T20:27:00Z">
                    <w:r>
                      <w:rPr>
                        <w:rFonts w:ascii="Arial" w:hAnsi="Arial" w:cs="Arial"/>
                        <w:i/>
                        <w:iCs/>
                        <w:sz w:val="18"/>
                        <w:lang w:eastAsia="en-GB"/>
                      </w:rPr>
                      <w:t>-NameList</w:t>
                    </w:r>
                    <w:proofErr w:type="spellEnd"/>
                    <w:r>
                      <w:rPr>
                        <w:rFonts w:ascii="Arial" w:hAnsi="Arial" w:cs="Arial" w:hint="eastAsia"/>
                        <w:sz w:val="18"/>
                      </w:rPr>
                      <w:t xml:space="preserve"> </w:t>
                    </w:r>
                    <w:r>
                      <w:rPr>
                        <w:rFonts w:ascii="Arial" w:hAnsi="Arial" w:cs="Arial"/>
                        <w:sz w:val="18"/>
                      </w:rPr>
                      <w:t xml:space="preserve">is used to indicate the names of the </w:t>
                    </w:r>
                  </w:ins>
                  <w:ins w:id="60" w:author="At113e-ZTE(Zhihong)" w:date="2021-01-27T20:40:00Z">
                    <w:r>
                      <w:rPr>
                        <w:iCs/>
                      </w:rPr>
                      <w:t xml:space="preserve">WLAN AP </w:t>
                    </w:r>
                    <w:r>
                      <w:rPr>
                        <w:rFonts w:hint="eastAsia"/>
                        <w:iCs/>
                      </w:rPr>
                      <w:t>for</w:t>
                    </w:r>
                  </w:ins>
                  <w:ins w:id="61" w:author="At113e-ZTE(Zhihong)" w:date="2021-01-27T20:27:00Z">
                    <w:r>
                      <w:rPr>
                        <w:rFonts w:ascii="Arial" w:hAnsi="Arial" w:cs="Arial"/>
                        <w:sz w:val="18"/>
                      </w:rPr>
                      <w:t xml:space="preserve"> which the UE is configured to measure</w:t>
                    </w:r>
                    <w:r>
                      <w:rPr>
                        <w:rFonts w:ascii="Arial" w:hAnsi="Arial" w:cs="Arial" w:hint="eastAsia"/>
                        <w:sz w:val="18"/>
                      </w:rPr>
                      <w:t>. If the field is absent, UE shall release the existing value stored.</w:t>
                    </w:r>
                  </w:ins>
                </w:p>
              </w:tc>
            </w:tr>
            <w:tr w:rsidR="00AE3E63" w14:paraId="74722595" w14:textId="77777777" w:rsidTr="00AE3E63">
              <w:trPr>
                <w:cantSplit/>
                <w:tblHeader/>
                <w:ins w:id="62" w:author="At113e-ZTE(Zhihong)" w:date="2021-01-27T20:21:00Z"/>
                <w:trPrChange w:id="6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6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624837C" w14:textId="77777777" w:rsidR="00AE3E63" w:rsidRDefault="00B77923">
                  <w:pPr>
                    <w:keepNext/>
                    <w:keepLines/>
                    <w:rPr>
                      <w:ins w:id="65" w:author="At113e-ZTE(Zhihong)" w:date="2021-01-27T20:27:00Z"/>
                      <w:rFonts w:ascii="Arial" w:hAnsi="Arial" w:cs="Arial"/>
                      <w:b/>
                      <w:i/>
                      <w:sz w:val="18"/>
                    </w:rPr>
                  </w:pPr>
                  <w:ins w:id="66" w:author="At113e-ZTE(Zhihong)" w:date="2021-01-27T20:29:00Z">
                    <w:r>
                      <w:rPr>
                        <w:rFonts w:ascii="Arial" w:hAnsi="Arial" w:cs="Arial"/>
                        <w:b/>
                        <w:i/>
                        <w:sz w:val="18"/>
                        <w:lang w:eastAsia="en-GB"/>
                      </w:rPr>
                      <w:t>sensor-</w:t>
                    </w:r>
                    <w:proofErr w:type="spellStart"/>
                    <w:r>
                      <w:rPr>
                        <w:rFonts w:ascii="Arial" w:hAnsi="Arial" w:cs="Arial"/>
                        <w:b/>
                        <w:i/>
                        <w:sz w:val="18"/>
                        <w:lang w:eastAsia="en-GB"/>
                      </w:rPr>
                      <w:t>NameList</w:t>
                    </w:r>
                  </w:ins>
                  <w:proofErr w:type="spellEnd"/>
                </w:p>
                <w:p w14:paraId="51D506C9" w14:textId="77777777" w:rsidR="00AE3E63" w:rsidRDefault="00B77923">
                  <w:pPr>
                    <w:keepNext/>
                    <w:keepLines/>
                    <w:rPr>
                      <w:ins w:id="67" w:author="At113e-ZTE(Zhihong)" w:date="2021-01-27T20:21:00Z"/>
                      <w:rFonts w:ascii="Arial" w:hAnsi="Arial" w:cs="Arial"/>
                      <w:sz w:val="18"/>
                      <w:lang w:eastAsia="sv-SE"/>
                    </w:rPr>
                  </w:pPr>
                  <w:ins w:id="68" w:author="At113e-ZTE(Zhihong)" w:date="2021-01-27T20:40:00Z">
                    <w:r>
                      <w:rPr>
                        <w:rFonts w:ascii="Arial" w:eastAsia="宋体" w:hAnsi="Arial" w:cs="Arial" w:hint="eastAsia"/>
                        <w:i/>
                        <w:iCs/>
                        <w:sz w:val="18"/>
                      </w:rPr>
                      <w:t>sensor</w:t>
                    </w:r>
                  </w:ins>
                  <w:ins w:id="69" w:author="At113e-ZTE(Zhihong)" w:date="2021-01-27T20:27:00Z">
                    <w:r>
                      <w:rPr>
                        <w:rFonts w:ascii="Arial" w:hAnsi="Arial" w:cs="Arial"/>
                        <w:i/>
                        <w:iCs/>
                        <w:sz w:val="18"/>
                        <w:lang w:eastAsia="en-GB"/>
                      </w:rPr>
                      <w:t>-</w:t>
                    </w:r>
                    <w:proofErr w:type="spellStart"/>
                    <w:r>
                      <w:rPr>
                        <w:rFonts w:ascii="Arial" w:hAnsi="Arial" w:cs="Arial"/>
                        <w:i/>
                        <w:iCs/>
                        <w:sz w:val="18"/>
                        <w:lang w:eastAsia="en-GB"/>
                      </w:rPr>
                      <w:t>NameList</w:t>
                    </w:r>
                    <w:proofErr w:type="spellEnd"/>
                    <w:r>
                      <w:rPr>
                        <w:rFonts w:ascii="Arial" w:hAnsi="Arial" w:cs="Arial" w:hint="eastAsia"/>
                        <w:sz w:val="18"/>
                      </w:rPr>
                      <w:t xml:space="preserve"> </w:t>
                    </w:r>
                    <w:r>
                      <w:rPr>
                        <w:rFonts w:ascii="Arial" w:hAnsi="Arial" w:cs="Arial"/>
                        <w:sz w:val="18"/>
                      </w:rPr>
                      <w:t xml:space="preserve">is used to indicate the names of the </w:t>
                    </w:r>
                  </w:ins>
                  <w:ins w:id="70" w:author="At113e-ZTE(Zhihong)" w:date="2021-01-27T20:41:00Z">
                    <w:r>
                      <w:rPr>
                        <w:rFonts w:ascii="Arial" w:hAnsi="Arial" w:cs="Arial" w:hint="eastAsia"/>
                        <w:sz w:val="18"/>
                      </w:rPr>
                      <w:t>sensors for</w:t>
                    </w:r>
                  </w:ins>
                  <w:ins w:id="71" w:author="At113e-ZTE(Zhihong)" w:date="2021-01-27T20:27:00Z">
                    <w:r>
                      <w:rPr>
                        <w:rFonts w:ascii="Arial" w:hAnsi="Arial" w:cs="Arial"/>
                        <w:sz w:val="18"/>
                      </w:rPr>
                      <w:t xml:space="preserve"> which the UE is configured to measure</w:t>
                    </w:r>
                    <w:r>
                      <w:rPr>
                        <w:rFonts w:ascii="Arial" w:hAnsi="Arial" w:cs="Arial" w:hint="eastAsia"/>
                        <w:sz w:val="18"/>
                      </w:rPr>
                      <w:t>. If the field is absent, UE shall release the existing value stored.</w:t>
                    </w:r>
                  </w:ins>
                </w:p>
              </w:tc>
            </w:tr>
          </w:tbl>
          <w:p w14:paraId="5A18B9CA" w14:textId="77777777" w:rsidR="00AE3E63" w:rsidRDefault="00AE3E63">
            <w:pPr>
              <w:overflowPunct w:val="0"/>
              <w:autoSpaceDE w:val="0"/>
              <w:autoSpaceDN w:val="0"/>
              <w:adjustRightInd w:val="0"/>
              <w:rPr>
                <w:rFonts w:eastAsia="宋体"/>
                <w:color w:val="000000"/>
              </w:rPr>
            </w:pPr>
          </w:p>
          <w:p w14:paraId="019C738C" w14:textId="77777777" w:rsidR="00AE3E63" w:rsidRDefault="00B77923">
            <w:pPr>
              <w:overflowPunct w:val="0"/>
              <w:autoSpaceDE w:val="0"/>
              <w:autoSpaceDN w:val="0"/>
              <w:adjustRightInd w:val="0"/>
              <w:rPr>
                <w:rFonts w:eastAsia="宋体"/>
                <w:color w:val="000000"/>
              </w:rPr>
            </w:pPr>
            <w:r>
              <w:rPr>
                <w:rFonts w:eastAsia="宋体" w:hint="eastAsia"/>
                <w:color w:val="000000"/>
              </w:rPr>
              <w:t xml:space="preserve"> </w:t>
            </w:r>
          </w:p>
        </w:tc>
      </w:tr>
      <w:tr w:rsidR="004A3CB4" w14:paraId="76A60123" w14:textId="77777777">
        <w:tc>
          <w:tcPr>
            <w:tcW w:w="1838" w:type="dxa"/>
            <w:shd w:val="clear" w:color="auto" w:fill="auto"/>
          </w:tcPr>
          <w:p w14:paraId="0640A8EE" w14:textId="77777777" w:rsidR="004A3CB4" w:rsidRPr="00DA3135" w:rsidRDefault="004A3CB4" w:rsidP="004A3CB4">
            <w:pPr>
              <w:overflowPunct w:val="0"/>
              <w:autoSpaceDE w:val="0"/>
              <w:autoSpaceDN w:val="0"/>
              <w:adjustRightInd w:val="0"/>
              <w:rPr>
                <w:rFonts w:eastAsia="宋体"/>
                <w:color w:val="000000"/>
              </w:rPr>
            </w:pPr>
            <w:r>
              <w:rPr>
                <w:rFonts w:eastAsia="宋体" w:hint="eastAsia"/>
                <w:color w:val="000000"/>
              </w:rPr>
              <w:lastRenderedPageBreak/>
              <w:t>H</w:t>
            </w:r>
            <w:r>
              <w:rPr>
                <w:rFonts w:eastAsia="宋体"/>
                <w:color w:val="000000"/>
              </w:rPr>
              <w:t>uawei</w:t>
            </w:r>
          </w:p>
        </w:tc>
        <w:tc>
          <w:tcPr>
            <w:tcW w:w="2268" w:type="dxa"/>
            <w:shd w:val="clear" w:color="auto" w:fill="auto"/>
          </w:tcPr>
          <w:p w14:paraId="799D68EE" w14:textId="77777777" w:rsidR="004A3CB4" w:rsidRPr="00DA3135" w:rsidRDefault="004A3CB4" w:rsidP="004A3CB4">
            <w:pPr>
              <w:overflowPunct w:val="0"/>
              <w:autoSpaceDE w:val="0"/>
              <w:autoSpaceDN w:val="0"/>
              <w:adjustRightInd w:val="0"/>
              <w:rPr>
                <w:rFonts w:eastAsia="宋体"/>
                <w:color w:val="000000"/>
              </w:rPr>
            </w:pPr>
            <w:r>
              <w:rPr>
                <w:rFonts w:eastAsia="宋体" w:hint="eastAsia"/>
                <w:color w:val="000000"/>
              </w:rPr>
              <w:t>N</w:t>
            </w:r>
            <w:r>
              <w:rPr>
                <w:rFonts w:eastAsia="宋体"/>
                <w:color w:val="000000"/>
              </w:rPr>
              <w:t>one</w:t>
            </w:r>
          </w:p>
        </w:tc>
        <w:tc>
          <w:tcPr>
            <w:tcW w:w="5523" w:type="dxa"/>
            <w:shd w:val="clear" w:color="auto" w:fill="auto"/>
          </w:tcPr>
          <w:p w14:paraId="26CF74B0" w14:textId="77777777" w:rsidR="004A3CB4" w:rsidRDefault="004A3CB4" w:rsidP="004A3CB4">
            <w:pPr>
              <w:overflowPunct w:val="0"/>
              <w:autoSpaceDE w:val="0"/>
              <w:autoSpaceDN w:val="0"/>
              <w:adjustRightInd w:val="0"/>
              <w:rPr>
                <w:color w:val="000000"/>
              </w:rPr>
            </w:pPr>
            <w:r>
              <w:rPr>
                <w:rFonts w:hint="eastAsia"/>
                <w:color w:val="000000"/>
              </w:rPr>
              <w:t>F</w:t>
            </w:r>
            <w:r>
              <w:rPr>
                <w:color w:val="000000"/>
              </w:rPr>
              <w:t xml:space="preserve">or change#2, the UE will not include the location information in Resume failure report if the UE release the </w:t>
            </w:r>
            <w:proofErr w:type="spellStart"/>
            <w:r>
              <w:rPr>
                <w:color w:val="000000"/>
              </w:rPr>
              <w:t>the</w:t>
            </w:r>
            <w:proofErr w:type="spellEnd"/>
            <w:r>
              <w:rPr>
                <w:color w:val="000000"/>
              </w:rPr>
              <w:t xml:space="preserve"> WLAN, BT, and sensor configuration.</w:t>
            </w:r>
          </w:p>
          <w:p w14:paraId="7FBC5216" w14:textId="77777777" w:rsidR="004A3CB4" w:rsidRPr="00EF4822" w:rsidRDefault="004A3CB4" w:rsidP="004A3CB4">
            <w:pPr>
              <w:overflowPunct w:val="0"/>
              <w:autoSpaceDE w:val="0"/>
              <w:autoSpaceDN w:val="0"/>
              <w:adjustRightInd w:val="0"/>
              <w:rPr>
                <w:color w:val="000000"/>
              </w:rPr>
            </w:pPr>
            <w:r>
              <w:rPr>
                <w:color w:val="000000"/>
              </w:rPr>
              <w:t>For change#3, we think it is not necessary. The UE will perform according the procedure text.</w:t>
            </w:r>
          </w:p>
        </w:tc>
      </w:tr>
      <w:tr w:rsidR="00016CC9" w14:paraId="6A5382A0" w14:textId="77777777">
        <w:tc>
          <w:tcPr>
            <w:tcW w:w="1838" w:type="dxa"/>
            <w:shd w:val="clear" w:color="auto" w:fill="auto"/>
          </w:tcPr>
          <w:p w14:paraId="666293FE" w14:textId="3E373CCB" w:rsidR="00016CC9" w:rsidRDefault="00016CC9" w:rsidP="00016CC9">
            <w:pPr>
              <w:overflowPunct w:val="0"/>
              <w:autoSpaceDE w:val="0"/>
              <w:autoSpaceDN w:val="0"/>
              <w:adjustRightInd w:val="0"/>
              <w:rPr>
                <w:rFonts w:eastAsia="宋体"/>
                <w:color w:val="000000"/>
              </w:rPr>
            </w:pPr>
            <w:r>
              <w:rPr>
                <w:rFonts w:eastAsia="宋体"/>
                <w:color w:val="000000"/>
              </w:rPr>
              <w:t>Apple</w:t>
            </w:r>
          </w:p>
        </w:tc>
        <w:tc>
          <w:tcPr>
            <w:tcW w:w="2268" w:type="dxa"/>
            <w:shd w:val="clear" w:color="auto" w:fill="auto"/>
          </w:tcPr>
          <w:p w14:paraId="6ED47154" w14:textId="68241CAC" w:rsidR="00016CC9" w:rsidRDefault="00016CC9" w:rsidP="00016CC9">
            <w:pPr>
              <w:overflowPunct w:val="0"/>
              <w:autoSpaceDE w:val="0"/>
              <w:autoSpaceDN w:val="0"/>
              <w:adjustRightInd w:val="0"/>
              <w:rPr>
                <w:rFonts w:eastAsia="宋体"/>
                <w:color w:val="000000"/>
              </w:rPr>
            </w:pPr>
            <w:r>
              <w:rPr>
                <w:rFonts w:eastAsia="宋体"/>
                <w:color w:val="000000"/>
              </w:rPr>
              <w:t>None</w:t>
            </w:r>
          </w:p>
        </w:tc>
        <w:tc>
          <w:tcPr>
            <w:tcW w:w="5523" w:type="dxa"/>
            <w:shd w:val="clear" w:color="auto" w:fill="auto"/>
          </w:tcPr>
          <w:p w14:paraId="670C9F98" w14:textId="4C6CE606" w:rsidR="00016CC9" w:rsidRDefault="00016CC9" w:rsidP="00016CC9">
            <w:pPr>
              <w:overflowPunct w:val="0"/>
              <w:autoSpaceDE w:val="0"/>
              <w:autoSpaceDN w:val="0"/>
              <w:adjustRightInd w:val="0"/>
              <w:rPr>
                <w:color w:val="000000"/>
              </w:rPr>
            </w:pPr>
            <w:r>
              <w:rPr>
                <w:rFonts w:eastAsia="宋体"/>
                <w:color w:val="000000"/>
              </w:rPr>
              <w:t xml:space="preserve">See our comment in the last question. </w:t>
            </w:r>
          </w:p>
        </w:tc>
      </w:tr>
      <w:tr w:rsidR="00877B36" w14:paraId="67D8706E" w14:textId="77777777">
        <w:tc>
          <w:tcPr>
            <w:tcW w:w="1838" w:type="dxa"/>
            <w:shd w:val="clear" w:color="auto" w:fill="auto"/>
          </w:tcPr>
          <w:p w14:paraId="48621458" w14:textId="755E0F63" w:rsidR="00877B36" w:rsidRDefault="00877B36" w:rsidP="00016CC9">
            <w:pPr>
              <w:overflowPunct w:val="0"/>
              <w:autoSpaceDE w:val="0"/>
              <w:autoSpaceDN w:val="0"/>
              <w:adjustRightInd w:val="0"/>
              <w:rPr>
                <w:rFonts w:eastAsia="宋体"/>
                <w:color w:val="000000"/>
              </w:rPr>
            </w:pPr>
            <w:r>
              <w:rPr>
                <w:rFonts w:eastAsia="宋体" w:hint="eastAsia"/>
                <w:color w:val="000000"/>
              </w:rPr>
              <w:t>CATT</w:t>
            </w:r>
          </w:p>
        </w:tc>
        <w:tc>
          <w:tcPr>
            <w:tcW w:w="2268" w:type="dxa"/>
            <w:shd w:val="clear" w:color="auto" w:fill="auto"/>
          </w:tcPr>
          <w:p w14:paraId="75B34A5C" w14:textId="09CA4E4F" w:rsidR="00877B36" w:rsidRDefault="00037E4B" w:rsidP="00016CC9">
            <w:pPr>
              <w:overflowPunct w:val="0"/>
              <w:autoSpaceDE w:val="0"/>
              <w:autoSpaceDN w:val="0"/>
              <w:adjustRightInd w:val="0"/>
              <w:rPr>
                <w:rFonts w:eastAsia="宋体"/>
                <w:color w:val="000000"/>
              </w:rPr>
            </w:pPr>
            <w:r>
              <w:rPr>
                <w:rFonts w:eastAsia="宋体" w:hint="eastAsia"/>
                <w:color w:val="000000"/>
              </w:rPr>
              <w:t>None</w:t>
            </w:r>
            <w:bookmarkStart w:id="72" w:name="_GoBack"/>
            <w:bookmarkEnd w:id="72"/>
          </w:p>
        </w:tc>
        <w:tc>
          <w:tcPr>
            <w:tcW w:w="5523" w:type="dxa"/>
            <w:shd w:val="clear" w:color="auto" w:fill="auto"/>
          </w:tcPr>
          <w:p w14:paraId="7A3895D1" w14:textId="63905B7F" w:rsidR="00877B36" w:rsidRDefault="007B3BB8" w:rsidP="00016CC9">
            <w:pPr>
              <w:overflowPunct w:val="0"/>
              <w:autoSpaceDE w:val="0"/>
              <w:autoSpaceDN w:val="0"/>
              <w:adjustRightInd w:val="0"/>
              <w:rPr>
                <w:rFonts w:eastAsia="宋体"/>
                <w:color w:val="000000"/>
              </w:rPr>
            </w:pPr>
            <w:r>
              <w:rPr>
                <w:rFonts w:eastAsia="宋体"/>
                <w:color w:val="000000"/>
              </w:rPr>
              <w:t>See our comment</w:t>
            </w:r>
            <w:r>
              <w:rPr>
                <w:rFonts w:eastAsia="宋体" w:hint="eastAsia"/>
                <w:color w:val="000000"/>
              </w:rPr>
              <w:t xml:space="preserve"> in Q4.</w:t>
            </w:r>
          </w:p>
        </w:tc>
      </w:tr>
    </w:tbl>
    <w:p w14:paraId="59869253"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1AA868AD" w14:textId="77777777" w:rsidR="00AE3E63" w:rsidRDefault="00AE3E63">
      <w:pPr>
        <w:rPr>
          <w:rFonts w:cstheme="minorHAnsi"/>
        </w:rPr>
      </w:pPr>
    </w:p>
    <w:p w14:paraId="49C46540" w14:textId="77777777" w:rsidR="00AE3E63" w:rsidRDefault="00B77923">
      <w:pPr>
        <w:pStyle w:val="21"/>
      </w:pPr>
      <w:r>
        <w:t>3.5</w:t>
      </w:r>
      <w:r>
        <w:tab/>
        <w:t>Second change of R2-2101943 related</w:t>
      </w:r>
    </w:p>
    <w:p w14:paraId="0E6D2F21" w14:textId="77777777" w:rsidR="00AE3E63" w:rsidRDefault="00B77923">
      <w:pPr>
        <w:rPr>
          <w:rFonts w:cstheme="minorHAnsi"/>
        </w:rPr>
      </w:pPr>
      <w:r>
        <w:rPr>
          <w:rFonts w:cstheme="minorHAnsi"/>
        </w:rPr>
        <w:t>R2-2101943</w:t>
      </w:r>
      <w:r>
        <w:rPr>
          <w:rFonts w:cstheme="minorHAnsi"/>
        </w:rPr>
        <w:tab/>
        <w:t>Clarification on location configuration in MDT</w:t>
      </w:r>
      <w:r>
        <w:rPr>
          <w:rFonts w:cstheme="minorHAnsi"/>
        </w:rPr>
        <w:tab/>
        <w:t xml:space="preserve">ZTE Corporation, </w:t>
      </w:r>
      <w:proofErr w:type="spellStart"/>
      <w:r>
        <w:rPr>
          <w:rFonts w:cstheme="minorHAnsi"/>
        </w:rPr>
        <w:t>Sanechips</w:t>
      </w:r>
      <w:proofErr w:type="spellEnd"/>
      <w:r>
        <w:rPr>
          <w:rFonts w:cstheme="minorHAnsi"/>
        </w:rPr>
        <w:tab/>
        <w:t>discussion</w:t>
      </w:r>
      <w:r>
        <w:rPr>
          <w:rFonts w:cstheme="minorHAnsi"/>
        </w:rPr>
        <w:tab/>
        <w:t>Rel-16</w:t>
      </w:r>
    </w:p>
    <w:p w14:paraId="0DB5C787" w14:textId="77777777" w:rsidR="00AE3E63" w:rsidRDefault="00B77923">
      <w:pPr>
        <w:rPr>
          <w:rFonts w:cstheme="minorHAnsi"/>
          <w:b/>
          <w:bCs/>
        </w:rPr>
      </w:pPr>
      <w:r>
        <w:rPr>
          <w:rFonts w:cstheme="minorHAnsi"/>
          <w:b/>
          <w:bCs/>
        </w:rPr>
        <w:t>Summary of the contribution:</w:t>
      </w:r>
    </w:p>
    <w:p w14:paraId="11B444E9" w14:textId="77777777" w:rsidR="00AE3E63" w:rsidRDefault="00B77923">
      <w:pPr>
        <w:rPr>
          <w:rFonts w:cstheme="minorHAnsi"/>
        </w:rPr>
      </w:pPr>
      <w:r>
        <w:rPr>
          <w:rFonts w:cstheme="minorHAnsi"/>
        </w:rPr>
        <w:t>The contribution has the following proposal and the TP.</w:t>
      </w:r>
    </w:p>
    <w:p w14:paraId="4BC46155" w14:textId="77777777" w:rsidR="00AE3E63" w:rsidRDefault="00B77923">
      <w:pPr>
        <w:spacing w:after="120" w:line="288" w:lineRule="auto"/>
        <w:rPr>
          <w:rFonts w:cs="Times New Roman"/>
          <w:szCs w:val="21"/>
        </w:rPr>
      </w:pPr>
      <w:r>
        <w:rPr>
          <w:rFonts w:cs="Times New Roman" w:hint="eastAsia"/>
          <w:szCs w:val="21"/>
        </w:rPr>
        <w:t>Proposal 2: T</w:t>
      </w:r>
      <w:r>
        <w:rPr>
          <w:rFonts w:hint="eastAsia"/>
        </w:rPr>
        <w:t xml:space="preserve">o update the field description of </w:t>
      </w:r>
      <w:proofErr w:type="spellStart"/>
      <w:r>
        <w:rPr>
          <w:rFonts w:hint="eastAsia"/>
        </w:rPr>
        <w:t>otherConfig</w:t>
      </w:r>
      <w:proofErr w:type="spellEnd"/>
      <w:r>
        <w:rPr>
          <w:rFonts w:hint="eastAsia"/>
        </w:rPr>
        <w:t xml:space="preserve"> in </w:t>
      </w:r>
      <w:proofErr w:type="spellStart"/>
      <w:r>
        <w:rPr>
          <w:rFonts w:hint="eastAsia"/>
        </w:rPr>
        <w:t>RRCReconfiguration</w:t>
      </w:r>
      <w:proofErr w:type="spellEnd"/>
      <w:r>
        <w:rPr>
          <w:rFonts w:hint="eastAsia"/>
        </w:rPr>
        <w:t xml:space="preserve"> message, to allow inclusion of location related configuration when configuring to SCG, and agreed on the TP provided in Annex 2.</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AE3E63" w14:paraId="1590E205" w14:textId="77777777">
        <w:trPr>
          <w:trHeight w:val="218"/>
        </w:trPr>
        <w:tc>
          <w:tcPr>
            <w:tcW w:w="8934" w:type="dxa"/>
            <w:tcBorders>
              <w:top w:val="single" w:sz="4" w:space="0" w:color="auto"/>
              <w:left w:val="single" w:sz="4" w:space="0" w:color="auto"/>
              <w:bottom w:val="single" w:sz="4" w:space="0" w:color="auto"/>
              <w:right w:val="single" w:sz="4" w:space="0" w:color="auto"/>
            </w:tcBorders>
          </w:tcPr>
          <w:p w14:paraId="47D6C6AE" w14:textId="77777777" w:rsidR="00AE3E63" w:rsidRDefault="00B77923">
            <w:pPr>
              <w:pStyle w:val="TAH"/>
              <w:rPr>
                <w:lang w:eastAsia="sv-SE"/>
              </w:rPr>
            </w:pPr>
            <w:r>
              <w:rPr>
                <w:i/>
                <w:lang w:eastAsia="sv-SE"/>
              </w:rPr>
              <w:t xml:space="preserve">RRCReconfiguration-IEs </w:t>
            </w:r>
            <w:r>
              <w:rPr>
                <w:lang w:eastAsia="sv-SE"/>
              </w:rPr>
              <w:t>field descriptions</w:t>
            </w:r>
          </w:p>
        </w:tc>
      </w:tr>
      <w:tr w:rsidR="00AE3E63" w14:paraId="4793CDDC" w14:textId="77777777">
        <w:trPr>
          <w:trHeight w:val="644"/>
        </w:trPr>
        <w:tc>
          <w:tcPr>
            <w:tcW w:w="8934" w:type="dxa"/>
            <w:tcBorders>
              <w:top w:val="single" w:sz="4" w:space="0" w:color="auto"/>
              <w:left w:val="single" w:sz="4" w:space="0" w:color="auto"/>
              <w:bottom w:val="single" w:sz="4" w:space="0" w:color="auto"/>
              <w:right w:val="single" w:sz="4" w:space="0" w:color="auto"/>
            </w:tcBorders>
          </w:tcPr>
          <w:p w14:paraId="723BA75D" w14:textId="77777777" w:rsidR="00AE3E63" w:rsidRPr="00B77923" w:rsidRDefault="00B77923">
            <w:pPr>
              <w:pStyle w:val="TAL"/>
              <w:rPr>
                <w:b/>
                <w:bCs/>
                <w:i/>
                <w:lang w:val="en-US" w:eastAsia="en-GB"/>
              </w:rPr>
            </w:pPr>
            <w:proofErr w:type="spellStart"/>
            <w:r w:rsidRPr="00B77923">
              <w:rPr>
                <w:b/>
                <w:bCs/>
                <w:i/>
                <w:lang w:val="en-US" w:eastAsia="en-GB"/>
              </w:rPr>
              <w:t>otherConfig</w:t>
            </w:r>
            <w:proofErr w:type="spellEnd"/>
          </w:p>
          <w:p w14:paraId="75909AE9" w14:textId="77777777" w:rsidR="00AE3E63" w:rsidRPr="00B77923" w:rsidRDefault="00B77923">
            <w:pPr>
              <w:pStyle w:val="TAL"/>
              <w:rPr>
                <w:bCs/>
                <w:lang w:val="en-US" w:eastAsia="en-GB"/>
              </w:rPr>
            </w:pPr>
            <w:r w:rsidRPr="00B77923">
              <w:rPr>
                <w:bCs/>
                <w:lang w:val="en-US" w:eastAsia="en-GB"/>
              </w:rPr>
              <w:t xml:space="preserve">Contains configuration related to other configurations. When configured for the SCG, only fields </w:t>
            </w:r>
            <w:proofErr w:type="spellStart"/>
            <w:r w:rsidRPr="00B77923">
              <w:rPr>
                <w:bCs/>
                <w:i/>
                <w:lang w:val="en-US" w:eastAsia="en-GB"/>
              </w:rPr>
              <w:t>drx-PreferenceConfig</w:t>
            </w:r>
            <w:proofErr w:type="spellEnd"/>
            <w:r w:rsidRPr="00B77923">
              <w:rPr>
                <w:bCs/>
                <w:i/>
                <w:lang w:val="en-US" w:eastAsia="en-GB"/>
              </w:rPr>
              <w:t xml:space="preserve">, </w:t>
            </w:r>
            <w:proofErr w:type="spellStart"/>
            <w:r w:rsidRPr="00B77923">
              <w:rPr>
                <w:bCs/>
                <w:i/>
                <w:lang w:val="en-US" w:eastAsia="en-GB"/>
              </w:rPr>
              <w:t>maxBW-PreferenceConfig</w:t>
            </w:r>
            <w:proofErr w:type="spellEnd"/>
            <w:r w:rsidRPr="00B77923">
              <w:rPr>
                <w:bCs/>
                <w:i/>
                <w:lang w:val="en-US" w:eastAsia="en-GB"/>
              </w:rPr>
              <w:t xml:space="preserve">, </w:t>
            </w:r>
            <w:proofErr w:type="spellStart"/>
            <w:r w:rsidRPr="00B77923">
              <w:rPr>
                <w:bCs/>
                <w:i/>
                <w:lang w:val="en-US" w:eastAsia="en-GB"/>
              </w:rPr>
              <w:t>maxCC-PreferenceConfig</w:t>
            </w:r>
            <w:proofErr w:type="spellEnd"/>
            <w:r w:rsidRPr="00B77923">
              <w:rPr>
                <w:bCs/>
                <w:i/>
                <w:lang w:val="en-US" w:eastAsia="en-GB"/>
              </w:rPr>
              <w:t xml:space="preserve">, </w:t>
            </w:r>
            <w:proofErr w:type="spellStart"/>
            <w:r w:rsidRPr="00B77923">
              <w:rPr>
                <w:bCs/>
                <w:i/>
                <w:lang w:val="en-US" w:eastAsia="en-GB"/>
              </w:rPr>
              <w:t>maxMIMO-LayerPreferenceConfig</w:t>
            </w:r>
            <w:proofErr w:type="spellEnd"/>
            <w:r w:rsidRPr="00B77923">
              <w:rPr>
                <w:bCs/>
                <w:lang w:val="en-US" w:eastAsia="en-GB"/>
              </w:rPr>
              <w:t xml:space="preserve"> </w:t>
            </w:r>
            <w:r w:rsidRPr="00B77923">
              <w:rPr>
                <w:bCs/>
                <w:strike/>
                <w:color w:val="0070C0"/>
                <w:lang w:val="en-US" w:eastAsia="en-GB"/>
              </w:rPr>
              <w:t>and</w:t>
            </w:r>
            <w:r w:rsidRPr="00B77923">
              <w:rPr>
                <w:bCs/>
                <w:color w:val="0070C0"/>
                <w:lang w:val="en-US" w:eastAsia="en-GB"/>
              </w:rPr>
              <w:t xml:space="preserve"> </w:t>
            </w:r>
            <w:proofErr w:type="spellStart"/>
            <w:r w:rsidRPr="00B77923">
              <w:rPr>
                <w:bCs/>
                <w:i/>
                <w:lang w:val="en-US" w:eastAsia="en-GB"/>
              </w:rPr>
              <w:t>minSchedulingOffsetPreferenceConfig</w:t>
            </w:r>
            <w:proofErr w:type="spellEnd"/>
            <w:ins w:id="73" w:author="作者">
              <w:r>
                <w:rPr>
                  <w:rFonts w:eastAsia="宋体" w:hint="eastAsia"/>
                  <w:bCs/>
                  <w:i/>
                  <w:lang w:val="en-US"/>
                </w:rPr>
                <w:t xml:space="preserve">, </w:t>
              </w:r>
              <w:proofErr w:type="spellStart"/>
              <w:r>
                <w:rPr>
                  <w:rFonts w:eastAsia="宋体" w:hint="eastAsia"/>
                  <w:bCs/>
                  <w:i/>
                  <w:lang w:val="en-US"/>
                </w:rPr>
                <w:t>btNameList</w:t>
              </w:r>
              <w:proofErr w:type="spellEnd"/>
              <w:r>
                <w:rPr>
                  <w:rFonts w:eastAsia="宋体" w:hint="eastAsia"/>
                  <w:bCs/>
                  <w:i/>
                  <w:lang w:val="en-US"/>
                </w:rPr>
                <w:t xml:space="preserve">, </w:t>
              </w:r>
              <w:proofErr w:type="spellStart"/>
              <w:r>
                <w:rPr>
                  <w:rFonts w:eastAsia="宋体" w:hint="eastAsia"/>
                  <w:bCs/>
                  <w:i/>
                  <w:lang w:val="en-US"/>
                </w:rPr>
                <w:t>wlanNameList</w:t>
              </w:r>
              <w:proofErr w:type="spellEnd"/>
              <w:r>
                <w:rPr>
                  <w:rFonts w:eastAsia="宋体" w:hint="eastAsia"/>
                  <w:bCs/>
                  <w:i/>
                  <w:lang w:val="en-US"/>
                </w:rPr>
                <w:t>, sensorNameList</w:t>
              </w:r>
              <w:r>
                <w:rPr>
                  <w:rFonts w:eastAsia="宋体" w:hint="eastAsia"/>
                  <w:bCs/>
                  <w:i/>
                  <w:strike/>
                  <w:color w:val="0070C0"/>
                  <w:lang w:val="en-US"/>
                </w:rPr>
                <w:t>-r16</w:t>
              </w:r>
              <w:r>
                <w:rPr>
                  <w:rFonts w:eastAsia="宋体" w:hint="eastAsia"/>
                  <w:bCs/>
                  <w:i/>
                  <w:lang w:val="en-US"/>
                </w:rPr>
                <w:t xml:space="preserve">, </w:t>
              </w:r>
            </w:ins>
            <w:r>
              <w:rPr>
                <w:rFonts w:eastAsia="宋体"/>
                <w:bCs/>
                <w:i/>
                <w:color w:val="0070C0"/>
                <w:lang w:val="en-US"/>
              </w:rPr>
              <w:t xml:space="preserve">and </w:t>
            </w:r>
            <w:ins w:id="74" w:author="作者">
              <w:r>
                <w:rPr>
                  <w:rFonts w:eastAsia="宋体" w:hint="eastAsia"/>
                  <w:bCs/>
                  <w:i/>
                  <w:lang w:val="en-US"/>
                </w:rPr>
                <w:t>obtainCommonLocation</w:t>
              </w:r>
              <w:r>
                <w:rPr>
                  <w:rFonts w:eastAsia="宋体" w:hint="eastAsia"/>
                  <w:bCs/>
                  <w:i/>
                  <w:strike/>
                  <w:color w:val="0070C0"/>
                  <w:lang w:val="en-US"/>
                </w:rPr>
                <w:t>-r16</w:t>
              </w:r>
            </w:ins>
            <w:r w:rsidRPr="00B77923">
              <w:rPr>
                <w:bCs/>
                <w:color w:val="0070C0"/>
                <w:lang w:val="en-US" w:eastAsia="en-GB"/>
              </w:rPr>
              <w:t xml:space="preserve"> </w:t>
            </w:r>
            <w:r w:rsidRPr="00B77923">
              <w:rPr>
                <w:bCs/>
                <w:lang w:val="en-US" w:eastAsia="en-GB"/>
              </w:rPr>
              <w:t>can be included.</w:t>
            </w:r>
          </w:p>
        </w:tc>
      </w:tr>
    </w:tbl>
    <w:p w14:paraId="0C4D5C73" w14:textId="77777777" w:rsidR="00AE3E63" w:rsidRDefault="00AE3E63">
      <w:pPr>
        <w:rPr>
          <w:rFonts w:cstheme="minorHAnsi"/>
        </w:rPr>
      </w:pPr>
    </w:p>
    <w:p w14:paraId="0EE04DFE" w14:textId="77777777" w:rsidR="00AE3E63" w:rsidRDefault="00B77923">
      <w:pPr>
        <w:rPr>
          <w:rFonts w:cstheme="minorHAnsi"/>
          <w:b/>
          <w:bCs/>
          <w:color w:val="FF0000"/>
        </w:rPr>
      </w:pPr>
      <w:r>
        <w:rPr>
          <w:rFonts w:cstheme="minorHAnsi"/>
          <w:b/>
          <w:bCs/>
          <w:color w:val="FF0000"/>
        </w:rPr>
        <w:t>Question-6: Do you agree with the changes to the field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15A10D74" w14:textId="77777777">
        <w:tc>
          <w:tcPr>
            <w:tcW w:w="1838" w:type="dxa"/>
            <w:shd w:val="clear" w:color="auto" w:fill="BFBFBF"/>
          </w:tcPr>
          <w:p w14:paraId="4E1CD52D" w14:textId="77777777" w:rsidR="00AE3E63" w:rsidRDefault="00B77923">
            <w:pPr>
              <w:overflowPunct w:val="0"/>
              <w:autoSpaceDE w:val="0"/>
              <w:autoSpaceDN w:val="0"/>
              <w:adjustRightInd w:val="0"/>
              <w:spacing w:after="120"/>
              <w:rPr>
                <w:rFonts w:eastAsia="宋体"/>
                <w:b/>
                <w:bCs/>
                <w:color w:val="000000"/>
              </w:rPr>
            </w:pPr>
            <w:r>
              <w:rPr>
                <w:rFonts w:cstheme="minorHAnsi"/>
                <w:b/>
                <w:bCs/>
                <w:color w:val="FF0000"/>
              </w:rPr>
              <w:t xml:space="preserve"> </w:t>
            </w:r>
            <w:r>
              <w:rPr>
                <w:rFonts w:cstheme="minorHAnsi"/>
              </w:rPr>
              <w:t xml:space="preserve"> </w:t>
            </w:r>
            <w:r>
              <w:rPr>
                <w:rFonts w:eastAsia="宋体"/>
                <w:b/>
                <w:bCs/>
                <w:color w:val="000000"/>
              </w:rPr>
              <w:t>Company Name</w:t>
            </w:r>
          </w:p>
        </w:tc>
        <w:tc>
          <w:tcPr>
            <w:tcW w:w="2268" w:type="dxa"/>
            <w:shd w:val="clear" w:color="auto" w:fill="BFBFBF"/>
          </w:tcPr>
          <w:p w14:paraId="432AF943"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Yes/No</w:t>
            </w:r>
          </w:p>
        </w:tc>
        <w:tc>
          <w:tcPr>
            <w:tcW w:w="5523" w:type="dxa"/>
            <w:shd w:val="clear" w:color="auto" w:fill="BFBFBF"/>
          </w:tcPr>
          <w:p w14:paraId="62A957FA"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Comments (if any changes are to be proposed, please include them here)</w:t>
            </w:r>
          </w:p>
        </w:tc>
      </w:tr>
      <w:tr w:rsidR="00AE3E63" w14:paraId="56811E16" w14:textId="77777777">
        <w:tc>
          <w:tcPr>
            <w:tcW w:w="1838" w:type="dxa"/>
            <w:shd w:val="clear" w:color="auto" w:fill="auto"/>
          </w:tcPr>
          <w:p w14:paraId="5E8DE9BD"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054CE642" w14:textId="77777777"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5523" w:type="dxa"/>
            <w:shd w:val="clear" w:color="auto" w:fill="auto"/>
          </w:tcPr>
          <w:p w14:paraId="722A2959" w14:textId="77777777" w:rsidR="00AE3E63" w:rsidRDefault="00B77923">
            <w:pPr>
              <w:overflowPunct w:val="0"/>
              <w:autoSpaceDE w:val="0"/>
              <w:autoSpaceDN w:val="0"/>
              <w:adjustRightInd w:val="0"/>
              <w:rPr>
                <w:rFonts w:eastAsia="Times New Roman"/>
                <w:color w:val="000000"/>
              </w:rPr>
            </w:pPr>
            <w:r>
              <w:rPr>
                <w:rFonts w:eastAsia="Times New Roman"/>
                <w:color w:val="000000"/>
              </w:rPr>
              <w:t>This change seems to be required to ensure that the UE can be configured with relevant configurations via SN.</w:t>
            </w:r>
          </w:p>
        </w:tc>
      </w:tr>
      <w:tr w:rsidR="00AE3E63" w14:paraId="26180903" w14:textId="77777777">
        <w:tc>
          <w:tcPr>
            <w:tcW w:w="1838" w:type="dxa"/>
            <w:shd w:val="clear" w:color="auto" w:fill="auto"/>
          </w:tcPr>
          <w:p w14:paraId="326C1B6B"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7864A126" w14:textId="77777777"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 xml:space="preserve">Yes, with changes, believe -r16 for </w:t>
            </w:r>
            <w:proofErr w:type="spellStart"/>
            <w:r>
              <w:rPr>
                <w:rFonts w:eastAsia="Times New Roman"/>
                <w:color w:val="000000"/>
                <w:sz w:val="20"/>
                <w:szCs w:val="20"/>
              </w:rPr>
              <w:t>sensorNameList</w:t>
            </w:r>
            <w:proofErr w:type="spellEnd"/>
            <w:r>
              <w:rPr>
                <w:rFonts w:eastAsia="Times New Roman"/>
                <w:color w:val="000000"/>
                <w:sz w:val="20"/>
                <w:szCs w:val="20"/>
              </w:rPr>
              <w:t xml:space="preserve"> and </w:t>
            </w:r>
            <w:proofErr w:type="spellStart"/>
            <w:r>
              <w:rPr>
                <w:rFonts w:eastAsia="Times New Roman"/>
                <w:color w:val="000000"/>
                <w:sz w:val="20"/>
                <w:szCs w:val="20"/>
              </w:rPr>
              <w:t>obtainCommonLocation</w:t>
            </w:r>
            <w:proofErr w:type="spellEnd"/>
            <w:r>
              <w:rPr>
                <w:rFonts w:eastAsia="Times New Roman"/>
                <w:color w:val="000000"/>
                <w:sz w:val="20"/>
                <w:szCs w:val="20"/>
              </w:rPr>
              <w:t xml:space="preserve"> are not needed. “and” should be pushed to appropriate place.</w:t>
            </w:r>
          </w:p>
        </w:tc>
        <w:tc>
          <w:tcPr>
            <w:tcW w:w="5523" w:type="dxa"/>
            <w:shd w:val="clear" w:color="auto" w:fill="auto"/>
          </w:tcPr>
          <w:p w14:paraId="4787215F" w14:textId="77777777" w:rsidR="00AE3E63" w:rsidRDefault="00AE3E63">
            <w:pPr>
              <w:overflowPunct w:val="0"/>
              <w:autoSpaceDE w:val="0"/>
              <w:autoSpaceDN w:val="0"/>
              <w:adjustRightInd w:val="0"/>
              <w:rPr>
                <w:rFonts w:eastAsia="Times New Roman"/>
                <w:color w:val="000000"/>
              </w:rPr>
            </w:pPr>
          </w:p>
        </w:tc>
      </w:tr>
      <w:tr w:rsidR="00AE3E63" w14:paraId="5F514F41" w14:textId="77777777">
        <w:tc>
          <w:tcPr>
            <w:tcW w:w="1838" w:type="dxa"/>
            <w:shd w:val="clear" w:color="auto" w:fill="auto"/>
          </w:tcPr>
          <w:p w14:paraId="031E8738" w14:textId="77777777" w:rsidR="00AE3E63" w:rsidRDefault="00B77923">
            <w:pPr>
              <w:overflowPunct w:val="0"/>
              <w:autoSpaceDE w:val="0"/>
              <w:autoSpaceDN w:val="0"/>
              <w:adjustRightInd w:val="0"/>
              <w:rPr>
                <w:rFonts w:eastAsia="宋体"/>
                <w:color w:val="000000"/>
              </w:rPr>
            </w:pPr>
            <w:r>
              <w:rPr>
                <w:rFonts w:eastAsia="宋体" w:hint="eastAsia"/>
                <w:color w:val="000000"/>
              </w:rPr>
              <w:t>ZTE</w:t>
            </w:r>
          </w:p>
        </w:tc>
        <w:tc>
          <w:tcPr>
            <w:tcW w:w="2268" w:type="dxa"/>
            <w:shd w:val="clear" w:color="auto" w:fill="auto"/>
          </w:tcPr>
          <w:p w14:paraId="45361BA0" w14:textId="77777777" w:rsidR="00AE3E63" w:rsidRDefault="00B77923">
            <w:pPr>
              <w:overflowPunct w:val="0"/>
              <w:autoSpaceDE w:val="0"/>
              <w:autoSpaceDN w:val="0"/>
              <w:adjustRightInd w:val="0"/>
              <w:rPr>
                <w:rFonts w:eastAsia="宋体"/>
                <w:color w:val="000000"/>
              </w:rPr>
            </w:pPr>
            <w:r>
              <w:rPr>
                <w:rFonts w:eastAsia="宋体" w:hint="eastAsia"/>
                <w:color w:val="000000"/>
              </w:rPr>
              <w:t>Yes</w:t>
            </w:r>
          </w:p>
        </w:tc>
        <w:tc>
          <w:tcPr>
            <w:tcW w:w="5523" w:type="dxa"/>
            <w:shd w:val="clear" w:color="auto" w:fill="auto"/>
          </w:tcPr>
          <w:p w14:paraId="47CEB061" w14:textId="77777777" w:rsidR="00AE3E63" w:rsidRDefault="00B77923">
            <w:pPr>
              <w:overflowPunct w:val="0"/>
              <w:autoSpaceDE w:val="0"/>
              <w:autoSpaceDN w:val="0"/>
              <w:adjustRightInd w:val="0"/>
              <w:rPr>
                <w:rFonts w:eastAsia="宋体"/>
                <w:color w:val="000000"/>
              </w:rPr>
            </w:pPr>
            <w:r>
              <w:rPr>
                <w:rFonts w:eastAsia="宋体" w:hint="eastAsia"/>
                <w:color w:val="000000"/>
              </w:rPr>
              <w:t xml:space="preserve">Proponent. Thanks Qualcomm for the wording improvement, </w:t>
            </w:r>
            <w:r>
              <w:rPr>
                <w:rFonts w:eastAsia="宋体" w:hint="eastAsia"/>
                <w:color w:val="000000"/>
              </w:rPr>
              <w:lastRenderedPageBreak/>
              <w:t>it looks fine.</w:t>
            </w:r>
          </w:p>
        </w:tc>
      </w:tr>
      <w:tr w:rsidR="004A3CB4" w14:paraId="249B4636" w14:textId="77777777">
        <w:tc>
          <w:tcPr>
            <w:tcW w:w="1838" w:type="dxa"/>
            <w:shd w:val="clear" w:color="auto" w:fill="auto"/>
          </w:tcPr>
          <w:p w14:paraId="4D5A5E88" w14:textId="77777777" w:rsidR="004A3CB4" w:rsidRDefault="004A3CB4">
            <w:pPr>
              <w:overflowPunct w:val="0"/>
              <w:autoSpaceDE w:val="0"/>
              <w:autoSpaceDN w:val="0"/>
              <w:adjustRightInd w:val="0"/>
              <w:rPr>
                <w:rFonts w:eastAsia="宋体"/>
                <w:color w:val="000000"/>
              </w:rPr>
            </w:pPr>
            <w:r>
              <w:rPr>
                <w:rFonts w:eastAsia="宋体" w:hint="eastAsia"/>
                <w:color w:val="000000"/>
              </w:rPr>
              <w:lastRenderedPageBreak/>
              <w:t>H</w:t>
            </w:r>
            <w:r>
              <w:rPr>
                <w:rFonts w:eastAsia="宋体"/>
                <w:color w:val="000000"/>
              </w:rPr>
              <w:t xml:space="preserve">uawei, </w:t>
            </w:r>
            <w:proofErr w:type="spellStart"/>
            <w:r>
              <w:rPr>
                <w:rFonts w:eastAsia="宋体"/>
                <w:color w:val="000000"/>
              </w:rPr>
              <w:t>HiSilicon</w:t>
            </w:r>
            <w:proofErr w:type="spellEnd"/>
          </w:p>
        </w:tc>
        <w:tc>
          <w:tcPr>
            <w:tcW w:w="2268" w:type="dxa"/>
            <w:shd w:val="clear" w:color="auto" w:fill="auto"/>
          </w:tcPr>
          <w:p w14:paraId="1EE97328" w14:textId="77777777" w:rsidR="004A3CB4" w:rsidRDefault="004A3CB4">
            <w:pPr>
              <w:overflowPunct w:val="0"/>
              <w:autoSpaceDE w:val="0"/>
              <w:autoSpaceDN w:val="0"/>
              <w:adjustRightInd w:val="0"/>
              <w:rPr>
                <w:rFonts w:eastAsia="宋体"/>
                <w:color w:val="000000"/>
              </w:rPr>
            </w:pPr>
            <w:r>
              <w:rPr>
                <w:rFonts w:eastAsia="宋体" w:hint="eastAsia"/>
                <w:color w:val="000000"/>
              </w:rPr>
              <w:t>Y</w:t>
            </w:r>
            <w:r>
              <w:rPr>
                <w:rFonts w:eastAsia="宋体"/>
                <w:color w:val="000000"/>
              </w:rPr>
              <w:t>es</w:t>
            </w:r>
          </w:p>
        </w:tc>
        <w:tc>
          <w:tcPr>
            <w:tcW w:w="5523" w:type="dxa"/>
            <w:shd w:val="clear" w:color="auto" w:fill="auto"/>
          </w:tcPr>
          <w:p w14:paraId="7CF380A5" w14:textId="77777777" w:rsidR="004A3CB4" w:rsidRDefault="004A3CB4">
            <w:pPr>
              <w:overflowPunct w:val="0"/>
              <w:autoSpaceDE w:val="0"/>
              <w:autoSpaceDN w:val="0"/>
              <w:adjustRightInd w:val="0"/>
              <w:rPr>
                <w:rFonts w:eastAsia="宋体"/>
                <w:color w:val="000000"/>
              </w:rPr>
            </w:pPr>
            <w:r>
              <w:rPr>
                <w:rFonts w:eastAsia="宋体" w:hint="eastAsia"/>
                <w:color w:val="000000"/>
              </w:rPr>
              <w:t>Q</w:t>
            </w:r>
            <w:r>
              <w:rPr>
                <w:rFonts w:eastAsia="宋体"/>
                <w:color w:val="000000"/>
              </w:rPr>
              <w:t>ualcomm’s proposed changes are also ok.</w:t>
            </w:r>
          </w:p>
        </w:tc>
      </w:tr>
      <w:tr w:rsidR="00016CC9" w14:paraId="3BB78E1E" w14:textId="77777777">
        <w:tc>
          <w:tcPr>
            <w:tcW w:w="1838" w:type="dxa"/>
            <w:shd w:val="clear" w:color="auto" w:fill="auto"/>
          </w:tcPr>
          <w:p w14:paraId="28BD131A" w14:textId="55626E5F" w:rsidR="00016CC9" w:rsidRDefault="00016CC9">
            <w:pPr>
              <w:overflowPunct w:val="0"/>
              <w:autoSpaceDE w:val="0"/>
              <w:autoSpaceDN w:val="0"/>
              <w:adjustRightInd w:val="0"/>
              <w:rPr>
                <w:rFonts w:eastAsia="宋体"/>
                <w:color w:val="000000"/>
              </w:rPr>
            </w:pPr>
            <w:r>
              <w:rPr>
                <w:rFonts w:eastAsia="宋体"/>
                <w:color w:val="000000"/>
              </w:rPr>
              <w:t>Apple</w:t>
            </w:r>
          </w:p>
        </w:tc>
        <w:tc>
          <w:tcPr>
            <w:tcW w:w="2268" w:type="dxa"/>
            <w:shd w:val="clear" w:color="auto" w:fill="auto"/>
          </w:tcPr>
          <w:p w14:paraId="7892969F" w14:textId="066A054C" w:rsidR="00016CC9" w:rsidRDefault="00016CC9">
            <w:pPr>
              <w:overflowPunct w:val="0"/>
              <w:autoSpaceDE w:val="0"/>
              <w:autoSpaceDN w:val="0"/>
              <w:adjustRightInd w:val="0"/>
              <w:rPr>
                <w:rFonts w:eastAsia="宋体"/>
                <w:color w:val="000000"/>
              </w:rPr>
            </w:pPr>
            <w:r>
              <w:rPr>
                <w:rFonts w:eastAsia="宋体"/>
                <w:color w:val="000000"/>
              </w:rPr>
              <w:t>Yes</w:t>
            </w:r>
          </w:p>
        </w:tc>
        <w:tc>
          <w:tcPr>
            <w:tcW w:w="5523" w:type="dxa"/>
            <w:shd w:val="clear" w:color="auto" w:fill="auto"/>
          </w:tcPr>
          <w:p w14:paraId="2AA94B39" w14:textId="77777777" w:rsidR="00016CC9" w:rsidRDefault="00016CC9">
            <w:pPr>
              <w:overflowPunct w:val="0"/>
              <w:autoSpaceDE w:val="0"/>
              <w:autoSpaceDN w:val="0"/>
              <w:adjustRightInd w:val="0"/>
              <w:rPr>
                <w:rFonts w:eastAsia="宋体"/>
                <w:color w:val="000000"/>
              </w:rPr>
            </w:pPr>
          </w:p>
        </w:tc>
      </w:tr>
      <w:tr w:rsidR="00785F12" w14:paraId="362DBCEC" w14:textId="77777777">
        <w:tc>
          <w:tcPr>
            <w:tcW w:w="1838" w:type="dxa"/>
            <w:shd w:val="clear" w:color="auto" w:fill="auto"/>
          </w:tcPr>
          <w:p w14:paraId="2854F61B" w14:textId="13B57005" w:rsidR="00785F12" w:rsidRDefault="00785F12">
            <w:pPr>
              <w:overflowPunct w:val="0"/>
              <w:autoSpaceDE w:val="0"/>
              <w:autoSpaceDN w:val="0"/>
              <w:adjustRightInd w:val="0"/>
              <w:rPr>
                <w:rFonts w:eastAsia="宋体"/>
                <w:color w:val="000000"/>
              </w:rPr>
            </w:pPr>
            <w:r>
              <w:rPr>
                <w:rFonts w:eastAsia="宋体" w:hint="eastAsia"/>
                <w:color w:val="000000"/>
              </w:rPr>
              <w:t>CATT</w:t>
            </w:r>
          </w:p>
        </w:tc>
        <w:tc>
          <w:tcPr>
            <w:tcW w:w="2268" w:type="dxa"/>
            <w:shd w:val="clear" w:color="auto" w:fill="auto"/>
          </w:tcPr>
          <w:p w14:paraId="5E7232B6" w14:textId="329731D4" w:rsidR="00785F12" w:rsidRDefault="00785F12">
            <w:pPr>
              <w:overflowPunct w:val="0"/>
              <w:autoSpaceDE w:val="0"/>
              <w:autoSpaceDN w:val="0"/>
              <w:adjustRightInd w:val="0"/>
              <w:rPr>
                <w:rFonts w:eastAsia="宋体"/>
                <w:color w:val="000000"/>
              </w:rPr>
            </w:pPr>
            <w:r>
              <w:rPr>
                <w:rFonts w:eastAsia="宋体" w:hint="eastAsia"/>
                <w:color w:val="000000"/>
              </w:rPr>
              <w:t>Yes</w:t>
            </w:r>
          </w:p>
        </w:tc>
        <w:tc>
          <w:tcPr>
            <w:tcW w:w="5523" w:type="dxa"/>
            <w:shd w:val="clear" w:color="auto" w:fill="auto"/>
          </w:tcPr>
          <w:p w14:paraId="5E106634" w14:textId="77777777" w:rsidR="00785F12" w:rsidRDefault="00785F12">
            <w:pPr>
              <w:overflowPunct w:val="0"/>
              <w:autoSpaceDE w:val="0"/>
              <w:autoSpaceDN w:val="0"/>
              <w:adjustRightInd w:val="0"/>
              <w:rPr>
                <w:rFonts w:eastAsia="宋体"/>
                <w:color w:val="000000"/>
              </w:rPr>
            </w:pPr>
          </w:p>
        </w:tc>
      </w:tr>
    </w:tbl>
    <w:p w14:paraId="73E13A4A"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22861D53" w14:textId="77777777" w:rsidR="00AE3E63" w:rsidRDefault="00AE3E63">
      <w:pPr>
        <w:rPr>
          <w:rFonts w:cstheme="minorHAnsi"/>
        </w:rPr>
      </w:pPr>
    </w:p>
    <w:p w14:paraId="0E1FB71F" w14:textId="77777777" w:rsidR="00AE3E63" w:rsidRDefault="00AE3E63">
      <w:pPr>
        <w:rPr>
          <w:rFonts w:cstheme="minorHAnsi"/>
        </w:rPr>
      </w:pPr>
    </w:p>
    <w:p w14:paraId="71C0DC0D" w14:textId="77777777" w:rsidR="00AE3E63" w:rsidRDefault="00B77923">
      <w:pPr>
        <w:pStyle w:val="21"/>
      </w:pPr>
      <w:r>
        <w:t>3.6</w:t>
      </w:r>
      <w:r>
        <w:tab/>
        <w:t>R2-2101419 (only issue 2) related</w:t>
      </w:r>
    </w:p>
    <w:p w14:paraId="0EC6DCFB" w14:textId="77777777" w:rsidR="00AE3E63" w:rsidRDefault="00B77923">
      <w:pPr>
        <w:pStyle w:val="Doc-title"/>
      </w:pPr>
      <w:r>
        <w:t>R2-2101419</w:t>
      </w:r>
      <w:r>
        <w:tab/>
        <w:t>On open issues of RA report, MHI and logged MDT</w:t>
      </w:r>
      <w:r>
        <w:tab/>
        <w:t>Ericsson</w:t>
      </w:r>
      <w:r>
        <w:tab/>
        <w:t>CR</w:t>
      </w:r>
      <w:r>
        <w:tab/>
        <w:t>Rel-16</w:t>
      </w:r>
      <w:r>
        <w:tab/>
        <w:t>38.331</w:t>
      </w:r>
      <w:r>
        <w:tab/>
        <w:t>16.3.1</w:t>
      </w:r>
      <w:r>
        <w:tab/>
        <w:t>2409</w:t>
      </w:r>
      <w:r>
        <w:tab/>
        <w:t>-</w:t>
      </w:r>
      <w:r>
        <w:tab/>
        <w:t>F</w:t>
      </w:r>
      <w:r>
        <w:tab/>
        <w:t>NR_SON_MDT-Core</w:t>
      </w:r>
    </w:p>
    <w:p w14:paraId="7E183F34" w14:textId="77777777" w:rsidR="00AE3E63" w:rsidRDefault="00AE3E63">
      <w:pPr>
        <w:rPr>
          <w:rFonts w:cstheme="minorHAnsi"/>
          <w:b/>
          <w:bCs/>
        </w:rPr>
      </w:pPr>
    </w:p>
    <w:p w14:paraId="033DACAC" w14:textId="77777777" w:rsidR="00AE3E63" w:rsidRDefault="00B77923">
      <w:pPr>
        <w:rPr>
          <w:rFonts w:cstheme="minorHAnsi"/>
          <w:b/>
          <w:bCs/>
        </w:rPr>
      </w:pPr>
      <w:r>
        <w:rPr>
          <w:rFonts w:cstheme="minorHAnsi"/>
          <w:b/>
          <w:bCs/>
        </w:rPr>
        <w:t>Summary of the change:</w:t>
      </w:r>
    </w:p>
    <w:p w14:paraId="701602D8" w14:textId="77777777" w:rsidR="00AE3E63" w:rsidRDefault="00B77923">
      <w:pPr>
        <w:rPr>
          <w:lang w:val="en-GB"/>
        </w:rPr>
      </w:pPr>
      <w:r>
        <w:t xml:space="preserve">UE reports about the Random access attempt after successfully performing 4 step random-access procedure. </w:t>
      </w:r>
      <w:r>
        <w:rPr>
          <w:lang w:val="en-GB"/>
        </w:rPr>
        <w:t xml:space="preserve">Thus, the UE only logs RA-Report if Number of PLMN entries is less than </w:t>
      </w:r>
      <w:proofErr w:type="spellStart"/>
      <w:r>
        <w:rPr>
          <w:lang w:val="en-GB"/>
        </w:rPr>
        <w:t>maxPLMN</w:t>
      </w:r>
      <w:proofErr w:type="spellEnd"/>
      <w:r>
        <w:rPr>
          <w:lang w:val="en-GB"/>
        </w:rPr>
        <w:t xml:space="preserve"> or if it is equal to </w:t>
      </w:r>
      <w:proofErr w:type="spellStart"/>
      <w:r>
        <w:rPr>
          <w:lang w:val="en-GB"/>
        </w:rPr>
        <w:t>maxPLMN</w:t>
      </w:r>
      <w:proofErr w:type="spellEnd"/>
      <w:r>
        <w:rPr>
          <w:lang w:val="en-GB"/>
        </w:rPr>
        <w:t xml:space="preserve"> and the list of EPLMN is subset or equal to the </w:t>
      </w:r>
      <w:proofErr w:type="spellStart"/>
      <w:r>
        <w:rPr>
          <w:lang w:val="en-GB"/>
        </w:rPr>
        <w:t>plmn-IdentityList</w:t>
      </w:r>
      <w:proofErr w:type="spellEnd"/>
      <w:r>
        <w:rPr>
          <w:lang w:val="en-GB"/>
        </w:rPr>
        <w:t xml:space="preserve">. Moreover, it only checks if the RPLMN is part of </w:t>
      </w:r>
      <w:proofErr w:type="spellStart"/>
      <w:r>
        <w:rPr>
          <w:lang w:val="en-GB"/>
        </w:rPr>
        <w:t>plmn-IdentityList</w:t>
      </w:r>
      <w:proofErr w:type="spellEnd"/>
      <w:r>
        <w:rPr>
          <w:lang w:val="en-GB"/>
        </w:rPr>
        <w:t xml:space="preserve"> only if the above mentioned conditions satisfy.</w:t>
      </w:r>
    </w:p>
    <w:p w14:paraId="177819CD" w14:textId="77777777" w:rsidR="00AE3E63" w:rsidRDefault="00B77923">
      <w:pPr>
        <w:rPr>
          <w:lang w:val="en-GB"/>
        </w:rPr>
      </w:pPr>
      <w:r>
        <w:rPr>
          <w:lang w:val="en-GB"/>
        </w:rPr>
        <w:t>However, UE behaviour in below scenario is not included in current procedural text.</w:t>
      </w:r>
    </w:p>
    <w:p w14:paraId="7582854B" w14:textId="77777777" w:rsidR="00AE3E63" w:rsidRDefault="00B77923">
      <w:pPr>
        <w:rPr>
          <w:lang w:val="en-GB"/>
        </w:rPr>
      </w:pPr>
      <w:r>
        <w:rPr>
          <w:lang w:val="en-GB"/>
        </w:rPr>
        <w:t xml:space="preserve">If the number of PLMN entries in </w:t>
      </w:r>
      <w:proofErr w:type="spellStart"/>
      <w:r>
        <w:rPr>
          <w:lang w:val="en-GB"/>
        </w:rPr>
        <w:t>plmn-IdentityList</w:t>
      </w:r>
      <w:proofErr w:type="spellEnd"/>
      <w:r>
        <w:rPr>
          <w:lang w:val="en-GB"/>
        </w:rPr>
        <w:t xml:space="preserve"> stored in </w:t>
      </w:r>
      <w:proofErr w:type="spellStart"/>
      <w:r>
        <w:rPr>
          <w:lang w:val="en-GB"/>
        </w:rPr>
        <w:t>VarRA</w:t>
      </w:r>
      <w:proofErr w:type="spellEnd"/>
      <w:r>
        <w:rPr>
          <w:lang w:val="en-GB"/>
        </w:rPr>
        <w:t xml:space="preserve">-Report is equal to </w:t>
      </w:r>
      <w:proofErr w:type="spellStart"/>
      <w:r>
        <w:rPr>
          <w:lang w:val="en-GB"/>
        </w:rPr>
        <w:t>maxPLMN</w:t>
      </w:r>
      <w:proofErr w:type="spellEnd"/>
      <w:r>
        <w:rPr>
          <w:lang w:val="en-GB"/>
        </w:rPr>
        <w:t xml:space="preserve"> and the list of EPLMNs is not a subset of or equal to the </w:t>
      </w:r>
      <w:proofErr w:type="spellStart"/>
      <w:r>
        <w:rPr>
          <w:lang w:val="en-GB"/>
        </w:rPr>
        <w:t>plmn-IdentityList</w:t>
      </w:r>
      <w:proofErr w:type="spellEnd"/>
      <w:r>
        <w:rPr>
          <w:lang w:val="en-GB"/>
        </w:rPr>
        <w:t xml:space="preserve"> stored in </w:t>
      </w:r>
      <w:proofErr w:type="spellStart"/>
      <w:r>
        <w:rPr>
          <w:lang w:val="en-GB"/>
        </w:rPr>
        <w:t>VarRA</w:t>
      </w:r>
      <w:proofErr w:type="spellEnd"/>
      <w:r>
        <w:rPr>
          <w:lang w:val="en-GB"/>
        </w:rPr>
        <w:t xml:space="preserve">-Report but RPLMN is already in the </w:t>
      </w:r>
      <w:proofErr w:type="spellStart"/>
      <w:r>
        <w:rPr>
          <w:lang w:val="en-GB"/>
        </w:rPr>
        <w:t>plmn-IdentityList</w:t>
      </w:r>
      <w:proofErr w:type="spellEnd"/>
      <w:r>
        <w:rPr>
          <w:lang w:val="en-GB"/>
        </w:rPr>
        <w:t>. Then, RA-Report should contain information regarding the random access given number of RA-Report stored in RA-</w:t>
      </w:r>
      <w:proofErr w:type="spellStart"/>
      <w:r>
        <w:rPr>
          <w:lang w:val="en-GB"/>
        </w:rPr>
        <w:t>ReportList</w:t>
      </w:r>
      <w:proofErr w:type="spellEnd"/>
      <w:r>
        <w:rPr>
          <w:lang w:val="en-GB"/>
        </w:rPr>
        <w:t xml:space="preserve"> is less than </w:t>
      </w:r>
      <w:proofErr w:type="spellStart"/>
      <w:r>
        <w:rPr>
          <w:lang w:val="en-GB"/>
        </w:rPr>
        <w:t>maxRAReport</w:t>
      </w:r>
      <w:proofErr w:type="spellEnd"/>
      <w:r>
        <w:rPr>
          <w:lang w:val="en-GB"/>
        </w:rPr>
        <w:t>.</w:t>
      </w:r>
    </w:p>
    <w:p w14:paraId="2B407473" w14:textId="77777777" w:rsidR="00AE3E63" w:rsidRDefault="00B77923">
      <w:pPr>
        <w:pStyle w:val="CRCoverPage"/>
        <w:spacing w:after="0"/>
      </w:pPr>
      <w:r>
        <w:rPr>
          <w:lang w:eastAsia="ja-JP"/>
        </w:rPr>
        <w:sym w:font="Wingdings" w:char="F0E0"/>
      </w:r>
      <w:r>
        <w:t xml:space="preserve"> </w:t>
      </w:r>
      <w:proofErr w:type="spellStart"/>
      <w:r>
        <w:t>Clasue</w:t>
      </w:r>
      <w:proofErr w:type="spellEnd"/>
      <w:r>
        <w:t xml:space="preserve"> added in section 5.7.10.4 to include the aforementioned scenario.</w:t>
      </w:r>
    </w:p>
    <w:p w14:paraId="62C03053" w14:textId="77777777" w:rsidR="00AE3E63" w:rsidRDefault="00B77923">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020AC41C" w14:textId="77777777" w:rsidR="00AE3E63" w:rsidRDefault="00B77923">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maxPLMN</w:t>
      </w:r>
      <w:proofErr w:type="spellEnd"/>
      <w:r>
        <w:rPr>
          <w:i/>
          <w:iCs/>
        </w:rPr>
        <w:t xml:space="preserve"> </w:t>
      </w:r>
      <w:r>
        <w:t xml:space="preserve">and the list of EPLMNs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del w:id="75" w:author="作者">
        <w:r>
          <w:delText>:</w:delText>
        </w:r>
      </w:del>
      <w:ins w:id="76" w:author="作者">
        <w:r>
          <w:t>; or</w:t>
        </w:r>
      </w:ins>
    </w:p>
    <w:p w14:paraId="7212257C" w14:textId="77777777" w:rsidR="00AE3E63" w:rsidRDefault="00B77923">
      <w:pPr>
        <w:pStyle w:val="B2"/>
        <w:rPr>
          <w:ins w:id="77" w:author="作者" w:date="1901-01-01T00:00:00Z"/>
        </w:rPr>
      </w:pPr>
      <w:ins w:id="78" w:author="作者">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maxPLMN</w:t>
        </w:r>
        <w:proofErr w:type="spellEnd"/>
        <w:r>
          <w:rPr>
            <w:i/>
            <w:iCs/>
          </w:rPr>
          <w:t xml:space="preserve"> </w:t>
        </w:r>
        <w:r>
          <w:t>and the RPLMN is included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w:t>
        </w:r>
        <w:r>
          <w:t>Report:</w:t>
        </w:r>
      </w:ins>
    </w:p>
    <w:p w14:paraId="3D34F28C" w14:textId="77777777" w:rsidR="00AE3E63" w:rsidRDefault="00AE3E63">
      <w:pPr>
        <w:rPr>
          <w:rFonts w:cstheme="minorHAnsi"/>
          <w:b/>
          <w:bCs/>
          <w:color w:val="FF0000"/>
        </w:rPr>
      </w:pPr>
    </w:p>
    <w:p w14:paraId="3349B003" w14:textId="77777777" w:rsidR="00AE3E63" w:rsidRDefault="00B77923">
      <w:pPr>
        <w:rPr>
          <w:rFonts w:cstheme="minorHAnsi"/>
          <w:b/>
          <w:bCs/>
          <w:color w:val="FF0000"/>
        </w:rPr>
      </w:pPr>
      <w:r>
        <w:rPr>
          <w:rFonts w:cstheme="minorHAnsi"/>
          <w:b/>
          <w:bCs/>
          <w:color w:val="FF0000"/>
        </w:rPr>
        <w:t>Question-7: Do you agree with the changes proposed in the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0FFE1F84" w14:textId="77777777">
        <w:tc>
          <w:tcPr>
            <w:tcW w:w="1838" w:type="dxa"/>
            <w:shd w:val="clear" w:color="auto" w:fill="BFBFBF"/>
          </w:tcPr>
          <w:p w14:paraId="2CF2440C" w14:textId="77777777" w:rsidR="00AE3E63" w:rsidRDefault="00B77923">
            <w:pPr>
              <w:overflowPunct w:val="0"/>
              <w:autoSpaceDE w:val="0"/>
              <w:autoSpaceDN w:val="0"/>
              <w:adjustRightInd w:val="0"/>
              <w:spacing w:after="120"/>
              <w:rPr>
                <w:rFonts w:eastAsia="宋体"/>
                <w:b/>
                <w:bCs/>
                <w:color w:val="000000"/>
              </w:rPr>
            </w:pPr>
            <w:r>
              <w:rPr>
                <w:rFonts w:cstheme="minorHAnsi"/>
                <w:b/>
                <w:bCs/>
                <w:color w:val="FF0000"/>
              </w:rPr>
              <w:t xml:space="preserve"> </w:t>
            </w:r>
            <w:r>
              <w:rPr>
                <w:rFonts w:cstheme="minorHAnsi"/>
              </w:rPr>
              <w:t xml:space="preserve"> </w:t>
            </w:r>
            <w:r>
              <w:rPr>
                <w:rFonts w:eastAsia="宋体"/>
                <w:b/>
                <w:bCs/>
                <w:color w:val="000000"/>
              </w:rPr>
              <w:t>Company Name</w:t>
            </w:r>
          </w:p>
        </w:tc>
        <w:tc>
          <w:tcPr>
            <w:tcW w:w="2268" w:type="dxa"/>
            <w:shd w:val="clear" w:color="auto" w:fill="BFBFBF"/>
          </w:tcPr>
          <w:p w14:paraId="65295BD8"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Yes/No</w:t>
            </w:r>
          </w:p>
        </w:tc>
        <w:tc>
          <w:tcPr>
            <w:tcW w:w="5523" w:type="dxa"/>
            <w:shd w:val="clear" w:color="auto" w:fill="BFBFBF"/>
          </w:tcPr>
          <w:p w14:paraId="7EB5655A"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Comments (if any changes are to be proposed, please include them here)</w:t>
            </w:r>
          </w:p>
        </w:tc>
      </w:tr>
      <w:tr w:rsidR="00AE3E63" w14:paraId="5A4488F5" w14:textId="77777777">
        <w:tc>
          <w:tcPr>
            <w:tcW w:w="1838" w:type="dxa"/>
            <w:shd w:val="clear" w:color="auto" w:fill="auto"/>
          </w:tcPr>
          <w:p w14:paraId="230BBB22"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1416D953" w14:textId="77777777"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5523" w:type="dxa"/>
            <w:shd w:val="clear" w:color="auto" w:fill="auto"/>
          </w:tcPr>
          <w:p w14:paraId="4B9C140D" w14:textId="77777777" w:rsidR="00AE3E63" w:rsidRDefault="00B77923">
            <w:pPr>
              <w:overflowPunct w:val="0"/>
              <w:autoSpaceDE w:val="0"/>
              <w:autoSpaceDN w:val="0"/>
              <w:adjustRightInd w:val="0"/>
              <w:rPr>
                <w:rFonts w:eastAsia="Times New Roman"/>
                <w:color w:val="000000"/>
              </w:rPr>
            </w:pPr>
            <w:r>
              <w:rPr>
                <w:rFonts w:eastAsia="Times New Roman"/>
                <w:color w:val="000000"/>
              </w:rPr>
              <w:t>Proponent.</w:t>
            </w:r>
          </w:p>
          <w:p w14:paraId="3DBA1AD4" w14:textId="77777777" w:rsidR="00AE3E63" w:rsidRDefault="00B77923">
            <w:pPr>
              <w:overflowPunct w:val="0"/>
              <w:autoSpaceDE w:val="0"/>
              <w:autoSpaceDN w:val="0"/>
              <w:adjustRightInd w:val="0"/>
              <w:rPr>
                <w:lang w:val="en-GB"/>
              </w:rPr>
            </w:pPr>
            <w:r>
              <w:rPr>
                <w:rFonts w:eastAsia="Times New Roman"/>
                <w:color w:val="000000"/>
              </w:rPr>
              <w:t xml:space="preserve">During the online discussion, it was mentioned that the proposed changes are already captured by the previous sentence of the procedural text. However, the proposed change is for the scenario when </w:t>
            </w:r>
            <w:r>
              <w:rPr>
                <w:lang w:val="en-GB"/>
              </w:rPr>
              <w:t xml:space="preserve">the number of PLMN entries in </w:t>
            </w:r>
            <w:proofErr w:type="spellStart"/>
            <w:r>
              <w:rPr>
                <w:lang w:val="en-GB"/>
              </w:rPr>
              <w:t>plmn-IdentityList</w:t>
            </w:r>
            <w:proofErr w:type="spellEnd"/>
            <w:r>
              <w:rPr>
                <w:lang w:val="en-GB"/>
              </w:rPr>
              <w:t xml:space="preserve"> stored in </w:t>
            </w:r>
            <w:proofErr w:type="spellStart"/>
            <w:r>
              <w:rPr>
                <w:lang w:val="en-GB"/>
              </w:rPr>
              <w:t>VarRA</w:t>
            </w:r>
            <w:proofErr w:type="spellEnd"/>
            <w:r>
              <w:rPr>
                <w:lang w:val="en-GB"/>
              </w:rPr>
              <w:t xml:space="preserve">-Report is equal to </w:t>
            </w:r>
            <w:proofErr w:type="spellStart"/>
            <w:r>
              <w:rPr>
                <w:lang w:val="en-GB"/>
              </w:rPr>
              <w:t>maxPLMN</w:t>
            </w:r>
            <w:proofErr w:type="spellEnd"/>
            <w:r>
              <w:rPr>
                <w:lang w:val="en-GB"/>
              </w:rPr>
              <w:t xml:space="preserve"> and the list of EPLMNs is not a subset of or equal to the </w:t>
            </w:r>
            <w:proofErr w:type="spellStart"/>
            <w:r>
              <w:rPr>
                <w:lang w:val="en-GB"/>
              </w:rPr>
              <w:t>plmn-IdentityList</w:t>
            </w:r>
            <w:proofErr w:type="spellEnd"/>
            <w:r>
              <w:rPr>
                <w:lang w:val="en-GB"/>
              </w:rPr>
              <w:t xml:space="preserve"> stored in </w:t>
            </w:r>
            <w:proofErr w:type="spellStart"/>
            <w:r>
              <w:rPr>
                <w:lang w:val="en-GB"/>
              </w:rPr>
              <w:t>VarRA</w:t>
            </w:r>
            <w:proofErr w:type="spellEnd"/>
            <w:r>
              <w:rPr>
                <w:lang w:val="en-GB"/>
              </w:rPr>
              <w:t xml:space="preserve">-Report but RPLMN is already in the </w:t>
            </w:r>
            <w:proofErr w:type="spellStart"/>
            <w:r>
              <w:rPr>
                <w:lang w:val="en-GB"/>
              </w:rPr>
              <w:t>plmn-IdentityList</w:t>
            </w:r>
            <w:proofErr w:type="spellEnd"/>
            <w:r>
              <w:rPr>
                <w:lang w:val="en-GB"/>
              </w:rPr>
              <w:t xml:space="preserve">. </w:t>
            </w:r>
          </w:p>
          <w:p w14:paraId="27A40445" w14:textId="77777777" w:rsidR="00AE3E63" w:rsidRDefault="00B77923">
            <w:pPr>
              <w:overflowPunct w:val="0"/>
              <w:autoSpaceDE w:val="0"/>
              <w:autoSpaceDN w:val="0"/>
              <w:adjustRightInd w:val="0"/>
              <w:rPr>
                <w:rFonts w:eastAsia="Times New Roman"/>
                <w:color w:val="000000"/>
              </w:rPr>
            </w:pPr>
            <w:r>
              <w:rPr>
                <w:lang w:val="en-GB"/>
              </w:rPr>
              <w:t xml:space="preserve">In our understanding, if the RPLMN is part of the </w:t>
            </w:r>
            <w:proofErr w:type="spellStart"/>
            <w:r>
              <w:rPr>
                <w:lang w:val="en-GB"/>
              </w:rPr>
              <w:t>plmn-IdentityList</w:t>
            </w:r>
            <w:proofErr w:type="spellEnd"/>
            <w:r>
              <w:rPr>
                <w:lang w:val="en-GB"/>
              </w:rPr>
              <w:t xml:space="preserve">, then there is no harm in storing the RA report. </w:t>
            </w:r>
          </w:p>
        </w:tc>
      </w:tr>
      <w:tr w:rsidR="00AE3E63" w14:paraId="271CF5BF" w14:textId="77777777">
        <w:tc>
          <w:tcPr>
            <w:tcW w:w="1838" w:type="dxa"/>
            <w:shd w:val="clear" w:color="auto" w:fill="auto"/>
          </w:tcPr>
          <w:p w14:paraId="1246FA32"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47F905D0" w14:textId="77777777" w:rsidR="00AE3E63" w:rsidRDefault="00B77923">
            <w:pPr>
              <w:overflowPunct w:val="0"/>
              <w:autoSpaceDE w:val="0"/>
              <w:autoSpaceDN w:val="0"/>
              <w:adjustRightInd w:val="0"/>
              <w:rPr>
                <w:rFonts w:eastAsia="Times New Roman"/>
                <w:color w:val="000000"/>
              </w:rPr>
            </w:pPr>
            <w:r>
              <w:rPr>
                <w:rFonts w:eastAsia="Times New Roman"/>
                <w:color w:val="000000"/>
              </w:rPr>
              <w:t>No</w:t>
            </w:r>
          </w:p>
        </w:tc>
        <w:tc>
          <w:tcPr>
            <w:tcW w:w="5523" w:type="dxa"/>
            <w:shd w:val="clear" w:color="auto" w:fill="auto"/>
          </w:tcPr>
          <w:p w14:paraId="3760D880" w14:textId="77777777" w:rsidR="00AE3E63" w:rsidRDefault="00B77923">
            <w:pPr>
              <w:overflowPunct w:val="0"/>
              <w:autoSpaceDE w:val="0"/>
              <w:autoSpaceDN w:val="0"/>
              <w:adjustRightInd w:val="0"/>
              <w:rPr>
                <w:rFonts w:eastAsia="Times New Roman" w:cstheme="minorHAnsi"/>
                <w:color w:val="000000"/>
                <w:sz w:val="20"/>
                <w:szCs w:val="20"/>
              </w:rPr>
            </w:pPr>
            <w:r>
              <w:rPr>
                <w:rFonts w:eastAsia="Times New Roman" w:cstheme="minorHAnsi"/>
                <w:color w:val="000000"/>
                <w:sz w:val="20"/>
                <w:szCs w:val="20"/>
              </w:rPr>
              <w:t>From the procedural description of RA-report, I believe the proposed modification is not required:</w:t>
            </w:r>
          </w:p>
          <w:p w14:paraId="195E7B79" w14:textId="77777777" w:rsidR="00AE3E63" w:rsidRDefault="00B77923">
            <w:pPr>
              <w:pStyle w:val="B3"/>
              <w:ind w:left="284"/>
              <w:rPr>
                <w:rFonts w:asciiTheme="minorHAnsi" w:hAnsiTheme="minorHAnsi" w:cstheme="minorHAnsi"/>
                <w:sz w:val="20"/>
                <w:szCs w:val="20"/>
                <w:lang w:eastAsia="ko-KR"/>
              </w:rPr>
            </w:pPr>
            <w:r>
              <w:rPr>
                <w:rFonts w:asciiTheme="minorHAnsi" w:hAnsiTheme="minorHAnsi" w:cstheme="minorHAnsi"/>
                <w:sz w:val="20"/>
                <w:szCs w:val="20"/>
              </w:rPr>
              <w:t>3&gt;</w:t>
            </w:r>
            <w:r>
              <w:rPr>
                <w:rFonts w:asciiTheme="minorHAnsi" w:hAnsiTheme="minorHAnsi" w:cstheme="minorHAnsi"/>
                <w:sz w:val="20"/>
                <w:szCs w:val="20"/>
              </w:rPr>
              <w:tab/>
            </w:r>
            <w:r>
              <w:rPr>
                <w:rFonts w:asciiTheme="minorHAnsi" w:hAnsiTheme="minorHAnsi" w:cstheme="minorHAnsi"/>
                <w:sz w:val="20"/>
                <w:szCs w:val="20"/>
                <w:lang w:eastAsia="ko-KR"/>
              </w:rPr>
              <w:t xml:space="preserve">append the following contents associated to the successfully completed random-access procedure as a new entry in the </w:t>
            </w:r>
            <w:proofErr w:type="spellStart"/>
            <w:r>
              <w:rPr>
                <w:rFonts w:asciiTheme="minorHAnsi" w:hAnsiTheme="minorHAnsi" w:cstheme="minorHAnsi"/>
                <w:i/>
                <w:sz w:val="20"/>
                <w:szCs w:val="20"/>
              </w:rPr>
              <w:t>VarRA</w:t>
            </w:r>
            <w:proofErr w:type="spellEnd"/>
            <w:r>
              <w:rPr>
                <w:rFonts w:asciiTheme="minorHAnsi" w:hAnsiTheme="minorHAnsi" w:cstheme="minorHAnsi"/>
                <w:i/>
                <w:sz w:val="20"/>
                <w:szCs w:val="20"/>
              </w:rPr>
              <w:t>-Report</w:t>
            </w:r>
            <w:r>
              <w:rPr>
                <w:rFonts w:asciiTheme="minorHAnsi" w:hAnsiTheme="minorHAnsi" w:cstheme="minorHAnsi"/>
                <w:sz w:val="20"/>
                <w:szCs w:val="20"/>
                <w:lang w:eastAsia="ko-KR"/>
              </w:rPr>
              <w:t>:</w:t>
            </w:r>
          </w:p>
          <w:p w14:paraId="58B383AF" w14:textId="77777777" w:rsidR="00AE3E63" w:rsidRDefault="00B77923">
            <w:pPr>
              <w:pStyle w:val="B4"/>
              <w:ind w:left="568"/>
              <w:rPr>
                <w:rFonts w:asciiTheme="minorHAnsi" w:eastAsia="DengXian" w:hAnsiTheme="minorHAnsi" w:cstheme="minorHAnsi"/>
                <w:sz w:val="20"/>
                <w:szCs w:val="20"/>
              </w:rPr>
            </w:pPr>
            <w:r>
              <w:rPr>
                <w:rFonts w:asciiTheme="minorHAnsi" w:eastAsia="DengXian" w:hAnsiTheme="minorHAnsi" w:cstheme="minorHAnsi"/>
                <w:sz w:val="20"/>
                <w:szCs w:val="20"/>
              </w:rPr>
              <w:t>4&gt;</w:t>
            </w:r>
            <w:r>
              <w:rPr>
                <w:rFonts w:asciiTheme="minorHAnsi" w:eastAsia="DengXian" w:hAnsiTheme="minorHAnsi" w:cstheme="minorHAnsi"/>
                <w:sz w:val="20"/>
                <w:szCs w:val="20"/>
              </w:rPr>
              <w:tab/>
              <w:t>if the list of EPLMNs has been stored by the UE:</w:t>
            </w:r>
          </w:p>
          <w:p w14:paraId="79CFA949" w14:textId="77777777" w:rsidR="00AE3E63" w:rsidRDefault="00B77923">
            <w:pPr>
              <w:pStyle w:val="B5"/>
              <w:ind w:left="852"/>
              <w:rPr>
                <w:rFonts w:asciiTheme="minorHAnsi" w:eastAsia="DengXian" w:hAnsiTheme="minorHAnsi" w:cstheme="minorHAnsi"/>
                <w:sz w:val="20"/>
                <w:szCs w:val="20"/>
              </w:rPr>
            </w:pPr>
            <w:r>
              <w:rPr>
                <w:rFonts w:asciiTheme="minorHAnsi" w:eastAsia="DengXian" w:hAnsiTheme="minorHAnsi" w:cstheme="minorHAnsi"/>
                <w:sz w:val="20"/>
                <w:szCs w:val="20"/>
              </w:rPr>
              <w:t>5</w:t>
            </w:r>
            <w:r>
              <w:rPr>
                <w:rFonts w:asciiTheme="minorHAnsi" w:hAnsiTheme="minorHAnsi" w:cstheme="minorHAnsi"/>
                <w:sz w:val="20"/>
                <w:szCs w:val="20"/>
              </w:rPr>
              <w:t>&gt;</w:t>
            </w:r>
            <w:r>
              <w:rPr>
                <w:rFonts w:asciiTheme="minorHAnsi" w:hAnsiTheme="minorHAnsi" w:cstheme="minorHAnsi"/>
                <w:sz w:val="20"/>
                <w:szCs w:val="20"/>
              </w:rPr>
              <w:tab/>
              <w:t>if the RPLMN is included in</w:t>
            </w:r>
            <w:r>
              <w:rPr>
                <w:rFonts w:asciiTheme="minorHAnsi" w:hAnsiTheme="minorHAnsi" w:cstheme="minorHAnsi"/>
                <w:i/>
                <w:sz w:val="20"/>
                <w:szCs w:val="20"/>
              </w:rPr>
              <w:t xml:space="preserve"> </w:t>
            </w:r>
            <w:proofErr w:type="spellStart"/>
            <w:r>
              <w:rPr>
                <w:rFonts w:asciiTheme="minorHAnsi" w:hAnsiTheme="minorHAnsi" w:cstheme="minorHAnsi"/>
                <w:i/>
                <w:iCs/>
                <w:sz w:val="20"/>
                <w:szCs w:val="20"/>
              </w:rPr>
              <w:t>plmn-IdentityList</w:t>
            </w:r>
            <w:proofErr w:type="spellEnd"/>
            <w:r>
              <w:rPr>
                <w:rFonts w:asciiTheme="minorHAnsi" w:hAnsiTheme="minorHAnsi" w:cstheme="minorHAnsi"/>
                <w:sz w:val="20"/>
                <w:szCs w:val="20"/>
              </w:rPr>
              <w:t xml:space="preserve"> stored in </w:t>
            </w:r>
            <w:proofErr w:type="spellStart"/>
            <w:r>
              <w:rPr>
                <w:rFonts w:asciiTheme="minorHAnsi" w:hAnsiTheme="minorHAnsi" w:cstheme="minorHAnsi"/>
                <w:i/>
                <w:iCs/>
                <w:sz w:val="20"/>
                <w:szCs w:val="20"/>
              </w:rPr>
              <w:t>VarRA</w:t>
            </w:r>
            <w:proofErr w:type="spellEnd"/>
            <w:r>
              <w:rPr>
                <w:rFonts w:asciiTheme="minorHAnsi" w:hAnsiTheme="minorHAnsi" w:cstheme="minorHAnsi"/>
                <w:i/>
                <w:iCs/>
                <w:sz w:val="20"/>
                <w:szCs w:val="20"/>
              </w:rPr>
              <w:t>-Report</w:t>
            </w:r>
            <w:r>
              <w:rPr>
                <w:rFonts w:asciiTheme="minorHAnsi" w:hAnsiTheme="minorHAnsi" w:cstheme="minorHAnsi"/>
                <w:sz w:val="20"/>
                <w:szCs w:val="20"/>
              </w:rPr>
              <w:t>:</w:t>
            </w:r>
          </w:p>
          <w:p w14:paraId="2E9E581F" w14:textId="77777777" w:rsidR="00AE3E63" w:rsidRDefault="00B77923">
            <w:pPr>
              <w:pStyle w:val="B6"/>
              <w:ind w:left="1418"/>
              <w:rPr>
                <w:rFonts w:asciiTheme="minorHAnsi" w:eastAsia="DengXian" w:hAnsiTheme="minorHAnsi" w:cstheme="minorHAnsi"/>
                <w:sz w:val="20"/>
                <w:szCs w:val="20"/>
                <w:lang w:val="en-GB"/>
              </w:rPr>
            </w:pPr>
            <w:r>
              <w:rPr>
                <w:rFonts w:asciiTheme="minorHAnsi" w:eastAsia="DengXian" w:hAnsiTheme="minorHAnsi" w:cstheme="minorHAnsi"/>
                <w:sz w:val="20"/>
                <w:szCs w:val="20"/>
                <w:lang w:val="en-GB"/>
              </w:rPr>
              <w:t>6</w:t>
            </w:r>
            <w:r>
              <w:rPr>
                <w:rFonts w:asciiTheme="minorHAnsi" w:hAnsiTheme="minorHAnsi" w:cstheme="minorHAnsi"/>
                <w:sz w:val="20"/>
                <w:szCs w:val="20"/>
                <w:lang w:val="en-GB"/>
              </w:rPr>
              <w:t>&gt;</w:t>
            </w:r>
            <w:r>
              <w:rPr>
                <w:rFonts w:asciiTheme="minorHAnsi" w:hAnsiTheme="minorHAnsi" w:cstheme="minorHAnsi"/>
                <w:sz w:val="20"/>
                <w:szCs w:val="20"/>
                <w:lang w:val="en-GB"/>
              </w:rPr>
              <w:tab/>
              <w:t xml:space="preserve">set the </w:t>
            </w:r>
            <w:proofErr w:type="spellStart"/>
            <w:r>
              <w:rPr>
                <w:rFonts w:asciiTheme="minorHAnsi" w:hAnsiTheme="minorHAnsi" w:cstheme="minorHAnsi"/>
                <w:i/>
                <w:sz w:val="20"/>
                <w:szCs w:val="20"/>
                <w:lang w:val="en-GB"/>
              </w:rPr>
              <w:t>plmn-IdentityList</w:t>
            </w:r>
            <w:proofErr w:type="spellEnd"/>
            <w:r>
              <w:rPr>
                <w:rFonts w:asciiTheme="minorHAnsi" w:hAnsiTheme="minorHAnsi" w:cstheme="minorHAnsi"/>
                <w:i/>
                <w:sz w:val="20"/>
                <w:szCs w:val="20"/>
                <w:lang w:val="en-GB"/>
              </w:rPr>
              <w:t xml:space="preserve"> </w:t>
            </w:r>
            <w:r>
              <w:rPr>
                <w:rFonts w:asciiTheme="minorHAnsi" w:hAnsiTheme="minorHAnsi" w:cstheme="minorHAnsi"/>
                <w:sz w:val="20"/>
                <w:szCs w:val="20"/>
                <w:lang w:val="en-GB"/>
              </w:rPr>
              <w:t xml:space="preserve">to include the list of EPLMNs stored by the UE (i.e. includes the RPLMN) without exceeding the limit of </w:t>
            </w:r>
            <w:proofErr w:type="spellStart"/>
            <w:r>
              <w:rPr>
                <w:rFonts w:asciiTheme="minorHAnsi" w:hAnsiTheme="minorHAnsi" w:cstheme="minorHAnsi"/>
                <w:i/>
                <w:iCs/>
                <w:sz w:val="20"/>
                <w:szCs w:val="20"/>
                <w:lang w:val="en-GB"/>
              </w:rPr>
              <w:t>maxPLMN</w:t>
            </w:r>
            <w:proofErr w:type="spellEnd"/>
            <w:r>
              <w:rPr>
                <w:rFonts w:asciiTheme="minorHAnsi" w:hAnsiTheme="minorHAnsi" w:cstheme="minorHAnsi"/>
                <w:sz w:val="20"/>
                <w:szCs w:val="20"/>
                <w:lang w:val="en-GB"/>
              </w:rPr>
              <w:t>;</w:t>
            </w:r>
          </w:p>
          <w:p w14:paraId="0BA767D2" w14:textId="77777777" w:rsidR="00AE3E63" w:rsidRDefault="00B77923">
            <w:pPr>
              <w:pStyle w:val="B5"/>
              <w:ind w:left="851"/>
              <w:rPr>
                <w:rFonts w:asciiTheme="minorHAnsi" w:eastAsia="DengXian" w:hAnsiTheme="minorHAnsi" w:cstheme="minorHAnsi"/>
                <w:sz w:val="20"/>
                <w:szCs w:val="20"/>
              </w:rPr>
            </w:pPr>
            <w:r>
              <w:rPr>
                <w:rFonts w:asciiTheme="minorHAnsi" w:eastAsia="DengXian" w:hAnsiTheme="minorHAnsi" w:cstheme="minorHAnsi"/>
                <w:sz w:val="20"/>
                <w:szCs w:val="20"/>
              </w:rPr>
              <w:lastRenderedPageBreak/>
              <w:t>5</w:t>
            </w:r>
            <w:r>
              <w:rPr>
                <w:rFonts w:asciiTheme="minorHAnsi" w:hAnsiTheme="minorHAnsi" w:cstheme="minorHAnsi"/>
                <w:sz w:val="20"/>
                <w:szCs w:val="20"/>
              </w:rPr>
              <w:t>&gt;</w:t>
            </w:r>
            <w:r>
              <w:rPr>
                <w:rFonts w:asciiTheme="minorHAnsi" w:hAnsiTheme="minorHAnsi" w:cstheme="minorHAnsi"/>
                <w:sz w:val="20"/>
                <w:szCs w:val="20"/>
              </w:rPr>
              <w:tab/>
              <w:t>else:</w:t>
            </w:r>
          </w:p>
          <w:p w14:paraId="30468C80" w14:textId="77777777" w:rsidR="00AE3E63" w:rsidRDefault="00B77923">
            <w:pPr>
              <w:pStyle w:val="B6"/>
              <w:ind w:left="1418"/>
              <w:rPr>
                <w:rFonts w:asciiTheme="minorHAnsi" w:eastAsia="DengXian" w:hAnsiTheme="minorHAnsi" w:cstheme="minorHAnsi"/>
                <w:sz w:val="20"/>
                <w:szCs w:val="20"/>
                <w:lang w:val="en-GB"/>
              </w:rPr>
            </w:pPr>
            <w:r>
              <w:rPr>
                <w:rFonts w:asciiTheme="minorHAnsi" w:eastAsia="DengXian" w:hAnsiTheme="minorHAnsi" w:cstheme="minorHAnsi"/>
                <w:sz w:val="20"/>
                <w:szCs w:val="20"/>
                <w:lang w:val="en-GB"/>
              </w:rPr>
              <w:t>6</w:t>
            </w:r>
            <w:r>
              <w:rPr>
                <w:rFonts w:asciiTheme="minorHAnsi" w:hAnsiTheme="minorHAnsi" w:cstheme="minorHAnsi"/>
                <w:sz w:val="20"/>
                <w:szCs w:val="20"/>
                <w:lang w:val="en-GB"/>
              </w:rPr>
              <w:t>&gt;</w:t>
            </w:r>
            <w:r>
              <w:rPr>
                <w:rFonts w:asciiTheme="minorHAnsi" w:hAnsiTheme="minorHAnsi" w:cstheme="minorHAnsi"/>
                <w:sz w:val="20"/>
                <w:szCs w:val="20"/>
                <w:lang w:val="en-GB"/>
              </w:rPr>
              <w:tab/>
              <w:t xml:space="preserve">clear the information included in </w:t>
            </w:r>
            <w:proofErr w:type="spellStart"/>
            <w:r>
              <w:rPr>
                <w:rFonts w:asciiTheme="minorHAnsi" w:hAnsiTheme="minorHAnsi" w:cstheme="minorHAnsi"/>
                <w:i/>
                <w:sz w:val="20"/>
                <w:szCs w:val="20"/>
                <w:lang w:val="en-GB"/>
              </w:rPr>
              <w:t>VarRA</w:t>
            </w:r>
            <w:proofErr w:type="spellEnd"/>
            <w:r>
              <w:rPr>
                <w:rFonts w:asciiTheme="minorHAnsi" w:hAnsiTheme="minorHAnsi" w:cstheme="minorHAnsi"/>
                <w:i/>
                <w:sz w:val="20"/>
                <w:szCs w:val="20"/>
                <w:lang w:val="en-GB"/>
              </w:rPr>
              <w:t>-Report</w:t>
            </w:r>
            <w:r>
              <w:rPr>
                <w:rFonts w:asciiTheme="minorHAnsi" w:hAnsiTheme="minorHAnsi" w:cstheme="minorHAnsi"/>
                <w:sz w:val="20"/>
                <w:szCs w:val="20"/>
                <w:lang w:val="en-GB"/>
              </w:rPr>
              <w:t>;</w:t>
            </w:r>
          </w:p>
          <w:p w14:paraId="1D88E098" w14:textId="77777777" w:rsidR="00AE3E63" w:rsidRDefault="00B77923">
            <w:pPr>
              <w:pStyle w:val="B6"/>
              <w:ind w:left="1702"/>
              <w:rPr>
                <w:rFonts w:asciiTheme="minorHAnsi" w:eastAsia="DengXian" w:hAnsiTheme="minorHAnsi" w:cstheme="minorHAnsi"/>
                <w:sz w:val="20"/>
                <w:szCs w:val="20"/>
                <w:lang w:val="en-GB"/>
              </w:rPr>
            </w:pPr>
            <w:r>
              <w:rPr>
                <w:rFonts w:asciiTheme="minorHAnsi" w:eastAsia="DengXian" w:hAnsiTheme="minorHAnsi" w:cstheme="minorHAnsi"/>
                <w:sz w:val="20"/>
                <w:szCs w:val="20"/>
                <w:lang w:val="en-GB"/>
              </w:rPr>
              <w:t>6</w:t>
            </w:r>
            <w:r>
              <w:rPr>
                <w:rFonts w:asciiTheme="minorHAnsi" w:hAnsiTheme="minorHAnsi" w:cstheme="minorHAnsi"/>
                <w:sz w:val="20"/>
                <w:szCs w:val="20"/>
                <w:lang w:val="en-GB"/>
              </w:rPr>
              <w:t>&gt;</w:t>
            </w:r>
            <w:r>
              <w:rPr>
                <w:rFonts w:asciiTheme="minorHAnsi" w:hAnsiTheme="minorHAnsi" w:cstheme="minorHAnsi"/>
                <w:sz w:val="20"/>
                <w:szCs w:val="20"/>
                <w:lang w:val="en-GB"/>
              </w:rPr>
              <w:tab/>
            </w:r>
            <w:r>
              <w:rPr>
                <w:rFonts w:asciiTheme="minorHAnsi" w:hAnsiTheme="minorHAnsi" w:cstheme="minorHAnsi"/>
                <w:sz w:val="20"/>
                <w:szCs w:val="20"/>
                <w:highlight w:val="yellow"/>
                <w:lang w:val="en-GB"/>
              </w:rPr>
              <w:t xml:space="preserve">set the </w:t>
            </w:r>
            <w:proofErr w:type="spellStart"/>
            <w:r>
              <w:rPr>
                <w:rFonts w:asciiTheme="minorHAnsi" w:hAnsiTheme="minorHAnsi" w:cstheme="minorHAnsi"/>
                <w:i/>
                <w:sz w:val="20"/>
                <w:szCs w:val="20"/>
                <w:highlight w:val="yellow"/>
                <w:lang w:val="en-GB"/>
              </w:rPr>
              <w:t>plmn-IdentityList</w:t>
            </w:r>
            <w:proofErr w:type="spellEnd"/>
            <w:r>
              <w:rPr>
                <w:rFonts w:asciiTheme="minorHAnsi" w:hAnsiTheme="minorHAnsi" w:cstheme="minorHAnsi"/>
                <w:i/>
                <w:sz w:val="20"/>
                <w:szCs w:val="20"/>
                <w:highlight w:val="yellow"/>
                <w:lang w:val="en-GB"/>
              </w:rPr>
              <w:t xml:space="preserve"> </w:t>
            </w:r>
            <w:r>
              <w:rPr>
                <w:rFonts w:asciiTheme="minorHAnsi" w:hAnsiTheme="minorHAnsi" w:cstheme="minorHAnsi"/>
                <w:sz w:val="20"/>
                <w:szCs w:val="20"/>
                <w:highlight w:val="yellow"/>
                <w:lang w:val="en-GB"/>
              </w:rPr>
              <w:t>to the list of EPLMNs stored by the UE (i.e. includes the RPLMN);</w:t>
            </w:r>
          </w:p>
        </w:tc>
      </w:tr>
      <w:tr w:rsidR="00AE3E63" w14:paraId="3EAE1EA3" w14:textId="77777777">
        <w:tc>
          <w:tcPr>
            <w:tcW w:w="1838" w:type="dxa"/>
            <w:shd w:val="clear" w:color="auto" w:fill="auto"/>
          </w:tcPr>
          <w:p w14:paraId="1D0C61A7" w14:textId="77777777" w:rsidR="00AE3E63" w:rsidRDefault="00B77923">
            <w:pPr>
              <w:overflowPunct w:val="0"/>
              <w:autoSpaceDE w:val="0"/>
              <w:autoSpaceDN w:val="0"/>
              <w:adjustRightInd w:val="0"/>
              <w:rPr>
                <w:rFonts w:eastAsia="宋体"/>
                <w:color w:val="000000"/>
              </w:rPr>
            </w:pPr>
            <w:r>
              <w:rPr>
                <w:rFonts w:eastAsia="宋体" w:hint="eastAsia"/>
                <w:color w:val="000000"/>
              </w:rPr>
              <w:lastRenderedPageBreak/>
              <w:t>ZTE</w:t>
            </w:r>
          </w:p>
        </w:tc>
        <w:tc>
          <w:tcPr>
            <w:tcW w:w="2268" w:type="dxa"/>
            <w:shd w:val="clear" w:color="auto" w:fill="auto"/>
          </w:tcPr>
          <w:p w14:paraId="7F0AFF28" w14:textId="77777777" w:rsidR="00AE3E63" w:rsidRDefault="00B77923">
            <w:pPr>
              <w:overflowPunct w:val="0"/>
              <w:autoSpaceDE w:val="0"/>
              <w:autoSpaceDN w:val="0"/>
              <w:adjustRightInd w:val="0"/>
              <w:rPr>
                <w:rFonts w:eastAsia="宋体"/>
                <w:color w:val="000000"/>
              </w:rPr>
            </w:pPr>
            <w:r>
              <w:rPr>
                <w:rFonts w:eastAsia="宋体" w:hint="eastAsia"/>
                <w:color w:val="000000"/>
              </w:rPr>
              <w:t>Maybe</w:t>
            </w:r>
          </w:p>
        </w:tc>
        <w:tc>
          <w:tcPr>
            <w:tcW w:w="5523" w:type="dxa"/>
            <w:shd w:val="clear" w:color="auto" w:fill="auto"/>
          </w:tcPr>
          <w:p w14:paraId="63EBAA46" w14:textId="77777777" w:rsidR="00AE3E63" w:rsidRDefault="00B77923">
            <w:pPr>
              <w:overflowPunct w:val="0"/>
              <w:autoSpaceDE w:val="0"/>
              <w:autoSpaceDN w:val="0"/>
              <w:adjustRightInd w:val="0"/>
              <w:rPr>
                <w:rFonts w:eastAsia="宋体"/>
                <w:color w:val="000000"/>
              </w:rPr>
            </w:pPr>
            <w:r>
              <w:rPr>
                <w:rFonts w:eastAsia="宋体" w:hint="eastAsia"/>
                <w:color w:val="000000"/>
              </w:rPr>
              <w:t xml:space="preserve">The original intention to introduce the following highlighted restrictions for RA report storage is to avoid PLMN-identities stored to exceed </w:t>
            </w:r>
            <w:proofErr w:type="spellStart"/>
            <w:r>
              <w:rPr>
                <w:rFonts w:eastAsia="宋体" w:hint="eastAsia"/>
                <w:color w:val="000000"/>
              </w:rPr>
              <w:t>maxPLMN</w:t>
            </w:r>
            <w:proofErr w:type="spellEnd"/>
            <w:r>
              <w:rPr>
                <w:rFonts w:eastAsia="宋体" w:hint="eastAsia"/>
                <w:color w:val="000000"/>
              </w:rPr>
              <w:t xml:space="preserve"> since UE will continue to append the EPLMNs stored.</w:t>
            </w:r>
          </w:p>
          <w:p w14:paraId="62F02C4C" w14:textId="77777777" w:rsidR="00AE3E63" w:rsidRDefault="00B77923">
            <w:pPr>
              <w:pStyle w:val="40"/>
            </w:pPr>
            <w:r>
              <w:rPr>
                <w:rFonts w:eastAsia="宋体"/>
                <w:color w:val="000000"/>
                <w:lang w:val="en-US" w:eastAsia="zh-CN"/>
              </w:rPr>
              <w:t>“</w:t>
            </w:r>
            <w:bookmarkStart w:id="79" w:name="_Toc60776997"/>
            <w:bookmarkStart w:id="80" w:name="_Toc60867778"/>
            <w:r>
              <w:t>5.7.10.4</w:t>
            </w:r>
            <w:r>
              <w:tab/>
              <w:t>Actions upon successful completion of random-access procedure</w:t>
            </w:r>
            <w:bookmarkEnd w:id="79"/>
            <w:bookmarkEnd w:id="80"/>
          </w:p>
          <w:p w14:paraId="32E05CE4" w14:textId="77777777" w:rsidR="00AE3E63" w:rsidRDefault="00B77923">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Upon successfully performing 4 step random access procedure, the UE shall:</w:t>
            </w:r>
          </w:p>
          <w:p w14:paraId="64586547" w14:textId="77777777" w:rsidR="00AE3E63" w:rsidRDefault="00B77923">
            <w:pPr>
              <w:overflowPunct w:val="0"/>
              <w:autoSpaceDE w:val="0"/>
              <w:autoSpaceDN w:val="0"/>
              <w:adjustRightInd w:val="0"/>
              <w:spacing w:after="180"/>
              <w:ind w:left="568" w:hanging="284"/>
              <w:textAlignment w:val="baseline"/>
              <w:rPr>
                <w:rFonts w:ascii="Times New Roman" w:eastAsia="Times New Roman" w:hAnsi="Times New Roman" w:cs="Times New Roman"/>
                <w:lang w:val="en-GB"/>
              </w:rPr>
            </w:pPr>
            <w:r>
              <w:rPr>
                <w:rFonts w:ascii="Times New Roman" w:eastAsia="Times New Roman" w:hAnsi="Times New Roman" w:cs="Times New Roman"/>
                <w:lang w:val="en-GB"/>
              </w:rPr>
              <w:t>1&gt;</w:t>
            </w:r>
            <w:r>
              <w:rPr>
                <w:rFonts w:ascii="Times New Roman" w:eastAsia="Times New Roman" w:hAnsi="Times New Roman" w:cs="Times New Roman"/>
                <w:lang w:val="en-GB"/>
              </w:rPr>
              <w:tab/>
              <w:t xml:space="preserve">if the number of </w:t>
            </w:r>
            <w:r>
              <w:rPr>
                <w:rFonts w:ascii="Times New Roman" w:eastAsia="Times New Roman" w:hAnsi="Times New Roman" w:cs="Times New Roman"/>
                <w:i/>
                <w:iCs/>
                <w:lang w:val="en-GB"/>
              </w:rPr>
              <w:t>RA-Report</w:t>
            </w:r>
            <w:r>
              <w:rPr>
                <w:rFonts w:ascii="Times New Roman" w:eastAsia="Times New Roman" w:hAnsi="Times New Roman" w:cs="Times New Roman"/>
                <w:lang w:val="en-GB" w:eastAsia="ko-KR"/>
              </w:rPr>
              <w:t xml:space="preserve"> entries stored in the </w:t>
            </w:r>
            <w:proofErr w:type="spellStart"/>
            <w:r>
              <w:rPr>
                <w:rFonts w:ascii="Times New Roman" w:eastAsia="Times New Roman" w:hAnsi="Times New Roman" w:cs="Times New Roman"/>
                <w:i/>
                <w:lang w:val="en-GB"/>
              </w:rPr>
              <w:t>ra-ReportList</w:t>
            </w:r>
            <w:proofErr w:type="spellEnd"/>
            <w:r>
              <w:rPr>
                <w:rFonts w:ascii="Times New Roman" w:eastAsia="Times New Roman" w:hAnsi="Times New Roman" w:cs="Times New Roman"/>
                <w:lang w:val="en-GB"/>
              </w:rPr>
              <w:t xml:space="preserve"> in </w:t>
            </w:r>
            <w:proofErr w:type="spellStart"/>
            <w:r>
              <w:rPr>
                <w:rFonts w:ascii="Times New Roman" w:eastAsia="Times New Roman" w:hAnsi="Times New Roman" w:cs="Times New Roman"/>
                <w:i/>
                <w:lang w:val="en-GB"/>
              </w:rPr>
              <w:t>VarRA</w:t>
            </w:r>
            <w:proofErr w:type="spellEnd"/>
            <w:r>
              <w:rPr>
                <w:rFonts w:ascii="Times New Roman" w:eastAsia="Times New Roman" w:hAnsi="Times New Roman" w:cs="Times New Roman"/>
                <w:i/>
                <w:lang w:val="en-GB"/>
              </w:rPr>
              <w:t>-Report</w:t>
            </w:r>
            <w:r>
              <w:rPr>
                <w:rFonts w:ascii="Times New Roman" w:eastAsia="Times New Roman" w:hAnsi="Times New Roman" w:cs="Times New Roman"/>
                <w:lang w:val="en-GB"/>
              </w:rPr>
              <w:t xml:space="preserve"> is less than </w:t>
            </w:r>
            <w:proofErr w:type="spellStart"/>
            <w:r>
              <w:rPr>
                <w:rFonts w:ascii="Times New Roman" w:eastAsia="Times New Roman" w:hAnsi="Times New Roman" w:cs="Times New Roman"/>
                <w:i/>
                <w:lang w:val="en-GB"/>
              </w:rPr>
              <w:t>maxRAReport</w:t>
            </w:r>
            <w:proofErr w:type="spellEnd"/>
            <w:r>
              <w:rPr>
                <w:rFonts w:ascii="Times New Roman" w:eastAsia="Times New Roman" w:hAnsi="Times New Roman" w:cs="Times New Roman"/>
                <w:lang w:val="en-GB"/>
              </w:rPr>
              <w:t>:</w:t>
            </w:r>
          </w:p>
          <w:p w14:paraId="2E323574" w14:textId="77777777" w:rsidR="00AE3E63" w:rsidRDefault="00B77923">
            <w:pPr>
              <w:overflowPunct w:val="0"/>
              <w:autoSpaceDE w:val="0"/>
              <w:autoSpaceDN w:val="0"/>
              <w:adjustRightInd w:val="0"/>
              <w:spacing w:after="180"/>
              <w:ind w:left="851" w:hanging="284"/>
              <w:textAlignment w:val="baseline"/>
              <w:rPr>
                <w:rFonts w:ascii="Times New Roman" w:eastAsia="Times New Roman" w:hAnsi="Times New Roman" w:cs="Times New Roman"/>
                <w:highlight w:val="yellow"/>
                <w:lang w:val="en-GB"/>
              </w:rPr>
            </w:pPr>
            <w:r>
              <w:rPr>
                <w:rFonts w:ascii="Times New Roman" w:eastAsia="Times New Roman" w:hAnsi="Times New Roman" w:cs="Times New Roman"/>
                <w:highlight w:val="yellow"/>
                <w:lang w:val="en-GB"/>
              </w:rPr>
              <w:t>2&gt;</w:t>
            </w:r>
            <w:r>
              <w:rPr>
                <w:rFonts w:ascii="Times New Roman" w:eastAsia="Times New Roman" w:hAnsi="Times New Roman" w:cs="Times New Roman"/>
                <w:highlight w:val="yellow"/>
                <w:lang w:val="en-GB"/>
              </w:rPr>
              <w:tab/>
              <w:t>if the number of PLMN entries in</w:t>
            </w:r>
            <w:r>
              <w:rPr>
                <w:rFonts w:ascii="Times New Roman" w:eastAsia="Times New Roman" w:hAnsi="Times New Roman" w:cs="Times New Roman"/>
                <w:i/>
                <w:highlight w:val="yellow"/>
                <w:lang w:val="en-GB"/>
              </w:rPr>
              <w:t xml:space="preserve"> </w:t>
            </w:r>
            <w:proofErr w:type="spellStart"/>
            <w:r>
              <w:rPr>
                <w:rFonts w:ascii="Times New Roman" w:eastAsia="Times New Roman" w:hAnsi="Times New Roman" w:cs="Times New Roman"/>
                <w:i/>
                <w:iCs/>
                <w:highlight w:val="yellow"/>
                <w:lang w:val="en-GB"/>
              </w:rPr>
              <w:t>plmn-IdentityList</w:t>
            </w:r>
            <w:proofErr w:type="spellEnd"/>
            <w:r>
              <w:rPr>
                <w:rFonts w:ascii="Times New Roman" w:eastAsia="Times New Roman" w:hAnsi="Times New Roman" w:cs="Times New Roman"/>
                <w:highlight w:val="yellow"/>
                <w:lang w:val="en-GB"/>
              </w:rPr>
              <w:t xml:space="preserve"> stored in </w:t>
            </w:r>
            <w:proofErr w:type="spellStart"/>
            <w:r>
              <w:rPr>
                <w:rFonts w:ascii="Times New Roman" w:eastAsia="Times New Roman" w:hAnsi="Times New Roman" w:cs="Times New Roman"/>
                <w:i/>
                <w:iCs/>
                <w:highlight w:val="yellow"/>
                <w:lang w:val="en-GB"/>
              </w:rPr>
              <w:t>VarRA</w:t>
            </w:r>
            <w:proofErr w:type="spellEnd"/>
            <w:r>
              <w:rPr>
                <w:rFonts w:ascii="Times New Roman" w:eastAsia="Times New Roman" w:hAnsi="Times New Roman" w:cs="Times New Roman"/>
                <w:i/>
                <w:iCs/>
                <w:highlight w:val="yellow"/>
                <w:lang w:val="en-GB"/>
              </w:rPr>
              <w:t xml:space="preserve">-Report </w:t>
            </w:r>
            <w:r>
              <w:rPr>
                <w:rFonts w:ascii="Times New Roman" w:eastAsia="Times New Roman" w:hAnsi="Times New Roman" w:cs="Times New Roman"/>
                <w:highlight w:val="yellow"/>
                <w:lang w:val="en-GB"/>
              </w:rPr>
              <w:t xml:space="preserve">is less than </w:t>
            </w:r>
            <w:proofErr w:type="spellStart"/>
            <w:r>
              <w:rPr>
                <w:rFonts w:ascii="Times New Roman" w:eastAsia="Times New Roman" w:hAnsi="Times New Roman" w:cs="Times New Roman"/>
                <w:i/>
                <w:iCs/>
                <w:highlight w:val="yellow"/>
                <w:lang w:val="en-GB"/>
              </w:rPr>
              <w:t>maxPLMN</w:t>
            </w:r>
            <w:proofErr w:type="spellEnd"/>
            <w:r>
              <w:rPr>
                <w:rFonts w:ascii="Times New Roman" w:eastAsia="Times New Roman" w:hAnsi="Times New Roman" w:cs="Times New Roman"/>
                <w:highlight w:val="yellow"/>
                <w:lang w:val="en-GB"/>
              </w:rPr>
              <w:t>; or</w:t>
            </w:r>
          </w:p>
          <w:p w14:paraId="573962C1" w14:textId="77777777" w:rsidR="00AE3E63" w:rsidRDefault="00B77923">
            <w:pPr>
              <w:overflowPunct w:val="0"/>
              <w:autoSpaceDE w:val="0"/>
              <w:autoSpaceDN w:val="0"/>
              <w:adjustRightInd w:val="0"/>
              <w:spacing w:after="180"/>
              <w:ind w:left="851" w:hanging="284"/>
              <w:textAlignment w:val="baseline"/>
              <w:rPr>
                <w:rFonts w:ascii="Times New Roman" w:eastAsia="Times New Roman" w:hAnsi="Times New Roman" w:cs="Times New Roman"/>
                <w:highlight w:val="yellow"/>
                <w:lang w:val="en-GB"/>
              </w:rPr>
            </w:pPr>
            <w:r>
              <w:rPr>
                <w:rFonts w:ascii="Times New Roman" w:eastAsia="DengXian" w:hAnsi="Times New Roman" w:cs="Times New Roman"/>
                <w:highlight w:val="yellow"/>
                <w:lang w:val="en-GB"/>
              </w:rPr>
              <w:t>2&gt;</w:t>
            </w:r>
            <w:r>
              <w:rPr>
                <w:rFonts w:ascii="Times New Roman" w:eastAsia="DengXian" w:hAnsi="Times New Roman" w:cs="Times New Roman"/>
                <w:highlight w:val="yellow"/>
                <w:lang w:val="en-GB"/>
              </w:rPr>
              <w:tab/>
            </w:r>
            <w:r>
              <w:rPr>
                <w:rFonts w:ascii="Times New Roman" w:eastAsia="Times New Roman" w:hAnsi="Times New Roman" w:cs="Times New Roman"/>
                <w:highlight w:val="yellow"/>
                <w:lang w:val="en-GB"/>
              </w:rPr>
              <w:t>if the number of PLMN entries in</w:t>
            </w:r>
            <w:r>
              <w:rPr>
                <w:rFonts w:ascii="Times New Roman" w:eastAsia="Times New Roman" w:hAnsi="Times New Roman" w:cs="Times New Roman"/>
                <w:i/>
                <w:highlight w:val="yellow"/>
                <w:lang w:val="en-GB"/>
              </w:rPr>
              <w:t xml:space="preserve"> </w:t>
            </w:r>
            <w:proofErr w:type="spellStart"/>
            <w:r>
              <w:rPr>
                <w:rFonts w:ascii="Times New Roman" w:eastAsia="Times New Roman" w:hAnsi="Times New Roman" w:cs="Times New Roman"/>
                <w:i/>
                <w:iCs/>
                <w:highlight w:val="yellow"/>
                <w:lang w:val="en-GB"/>
              </w:rPr>
              <w:t>plmn-IdentityList</w:t>
            </w:r>
            <w:proofErr w:type="spellEnd"/>
            <w:r>
              <w:rPr>
                <w:rFonts w:ascii="Times New Roman" w:eastAsia="Times New Roman" w:hAnsi="Times New Roman" w:cs="Times New Roman"/>
                <w:highlight w:val="yellow"/>
                <w:lang w:val="en-GB"/>
              </w:rPr>
              <w:t xml:space="preserve"> stored in </w:t>
            </w:r>
            <w:proofErr w:type="spellStart"/>
            <w:r>
              <w:rPr>
                <w:rFonts w:ascii="Times New Roman" w:eastAsia="Times New Roman" w:hAnsi="Times New Roman" w:cs="Times New Roman"/>
                <w:i/>
                <w:iCs/>
                <w:highlight w:val="yellow"/>
                <w:lang w:val="en-GB"/>
              </w:rPr>
              <w:t>VarRA</w:t>
            </w:r>
            <w:proofErr w:type="spellEnd"/>
            <w:r>
              <w:rPr>
                <w:rFonts w:ascii="Times New Roman" w:eastAsia="Times New Roman" w:hAnsi="Times New Roman" w:cs="Times New Roman"/>
                <w:i/>
                <w:iCs/>
                <w:highlight w:val="yellow"/>
                <w:lang w:val="en-GB"/>
              </w:rPr>
              <w:t xml:space="preserve">-Report </w:t>
            </w:r>
            <w:r>
              <w:rPr>
                <w:rFonts w:ascii="Times New Roman" w:eastAsia="Times New Roman" w:hAnsi="Times New Roman" w:cs="Times New Roman"/>
                <w:highlight w:val="yellow"/>
                <w:lang w:val="en-GB"/>
              </w:rPr>
              <w:t xml:space="preserve">is equal to </w:t>
            </w:r>
            <w:proofErr w:type="spellStart"/>
            <w:r>
              <w:rPr>
                <w:rFonts w:ascii="Times New Roman" w:eastAsia="Times New Roman" w:hAnsi="Times New Roman" w:cs="Times New Roman"/>
                <w:i/>
                <w:iCs/>
                <w:highlight w:val="yellow"/>
                <w:lang w:val="en-GB"/>
              </w:rPr>
              <w:t>maxPLMN</w:t>
            </w:r>
            <w:proofErr w:type="spellEnd"/>
            <w:r>
              <w:rPr>
                <w:rFonts w:ascii="Times New Roman" w:eastAsia="Times New Roman" w:hAnsi="Times New Roman" w:cs="Times New Roman"/>
                <w:i/>
                <w:iCs/>
                <w:highlight w:val="yellow"/>
                <w:lang w:val="en-GB"/>
              </w:rPr>
              <w:t xml:space="preserve"> </w:t>
            </w:r>
            <w:r>
              <w:rPr>
                <w:rFonts w:ascii="Times New Roman" w:eastAsia="Times New Roman" w:hAnsi="Times New Roman" w:cs="Times New Roman"/>
                <w:highlight w:val="yellow"/>
                <w:lang w:val="en-GB"/>
              </w:rPr>
              <w:t xml:space="preserve">and the list of EPLMNs is subset of or equal to the </w:t>
            </w:r>
            <w:proofErr w:type="spellStart"/>
            <w:r>
              <w:rPr>
                <w:rFonts w:ascii="Times New Roman" w:eastAsia="Times New Roman" w:hAnsi="Times New Roman" w:cs="Times New Roman"/>
                <w:i/>
                <w:iCs/>
                <w:highlight w:val="yellow"/>
                <w:lang w:val="en-GB"/>
              </w:rPr>
              <w:t>plmn-IdentityList</w:t>
            </w:r>
            <w:proofErr w:type="spellEnd"/>
            <w:r>
              <w:rPr>
                <w:rFonts w:ascii="Times New Roman" w:eastAsia="Times New Roman" w:hAnsi="Times New Roman" w:cs="Times New Roman"/>
                <w:highlight w:val="yellow"/>
                <w:lang w:val="en-GB"/>
              </w:rPr>
              <w:t xml:space="preserve"> stored in </w:t>
            </w:r>
            <w:proofErr w:type="spellStart"/>
            <w:r>
              <w:rPr>
                <w:rFonts w:ascii="Times New Roman" w:eastAsia="Times New Roman" w:hAnsi="Times New Roman" w:cs="Times New Roman"/>
                <w:i/>
                <w:iCs/>
                <w:highlight w:val="yellow"/>
                <w:lang w:val="en-GB"/>
              </w:rPr>
              <w:t>VarRA</w:t>
            </w:r>
            <w:proofErr w:type="spellEnd"/>
            <w:r>
              <w:rPr>
                <w:rFonts w:ascii="Times New Roman" w:eastAsia="Times New Roman" w:hAnsi="Times New Roman" w:cs="Times New Roman"/>
                <w:i/>
                <w:iCs/>
                <w:highlight w:val="yellow"/>
                <w:lang w:val="en-GB"/>
              </w:rPr>
              <w:t>-Report</w:t>
            </w:r>
            <w:r>
              <w:rPr>
                <w:rFonts w:ascii="Times New Roman" w:eastAsia="Times New Roman" w:hAnsi="Times New Roman" w:cs="Times New Roman"/>
                <w:highlight w:val="yellow"/>
                <w:lang w:val="en-GB"/>
              </w:rPr>
              <w:t>:</w:t>
            </w:r>
          </w:p>
          <w:p w14:paraId="4F8E681E" w14:textId="77777777" w:rsidR="00AE3E63" w:rsidRDefault="00B77923">
            <w:pPr>
              <w:overflowPunct w:val="0"/>
              <w:autoSpaceDE w:val="0"/>
              <w:autoSpaceDN w:val="0"/>
              <w:adjustRightInd w:val="0"/>
              <w:spacing w:after="180"/>
              <w:ind w:left="1135" w:hanging="284"/>
              <w:textAlignment w:val="baseline"/>
              <w:rPr>
                <w:rFonts w:eastAsia="宋体"/>
                <w:color w:val="000000"/>
              </w:rPr>
            </w:pPr>
            <w:r>
              <w:rPr>
                <w:rFonts w:ascii="Times New Roman" w:eastAsia="Times New Roman" w:hAnsi="Times New Roman" w:cs="Times New Roman"/>
                <w:lang w:val="en-GB"/>
              </w:rPr>
              <w:t>3&gt;</w:t>
            </w:r>
            <w:r>
              <w:rPr>
                <w:rFonts w:ascii="Times New Roman" w:eastAsia="Times New Roman" w:hAnsi="Times New Roman" w:cs="Times New Roman"/>
                <w:lang w:val="en-GB"/>
              </w:rPr>
              <w:tab/>
            </w:r>
            <w:r>
              <w:rPr>
                <w:rFonts w:ascii="Times New Roman" w:eastAsia="Times New Roman" w:hAnsi="Times New Roman" w:cs="Times New Roman"/>
                <w:lang w:val="en-GB" w:eastAsia="ko-KR"/>
              </w:rPr>
              <w:t xml:space="preserve">append the following contents associated to the successfully completed random-access procedure as a new entry in the </w:t>
            </w:r>
            <w:proofErr w:type="spellStart"/>
            <w:r>
              <w:rPr>
                <w:rFonts w:ascii="Times New Roman" w:eastAsia="Times New Roman" w:hAnsi="Times New Roman" w:cs="Times New Roman"/>
                <w:i/>
                <w:lang w:val="en-GB"/>
              </w:rPr>
              <w:t>VarRA</w:t>
            </w:r>
            <w:proofErr w:type="spellEnd"/>
            <w:r>
              <w:rPr>
                <w:rFonts w:ascii="Times New Roman" w:eastAsia="Times New Roman" w:hAnsi="Times New Roman" w:cs="Times New Roman"/>
                <w:i/>
                <w:lang w:val="en-GB"/>
              </w:rPr>
              <w:t>-Report</w:t>
            </w:r>
            <w:r>
              <w:rPr>
                <w:rFonts w:ascii="Times New Roman" w:eastAsia="Times New Roman" w:hAnsi="Times New Roman" w:cs="Times New Roman"/>
                <w:lang w:val="en-GB" w:eastAsia="ko-KR"/>
              </w:rPr>
              <w:t>:</w:t>
            </w:r>
            <w:r>
              <w:rPr>
                <w:rFonts w:eastAsia="宋体"/>
                <w:color w:val="000000"/>
              </w:rPr>
              <w:t>”</w:t>
            </w:r>
          </w:p>
          <w:p w14:paraId="253D3738" w14:textId="77777777" w:rsidR="00AE3E63" w:rsidRDefault="00B77923">
            <w:pPr>
              <w:overflowPunct w:val="0"/>
              <w:autoSpaceDE w:val="0"/>
              <w:autoSpaceDN w:val="0"/>
              <w:adjustRightInd w:val="0"/>
              <w:rPr>
                <w:rFonts w:eastAsia="宋体"/>
                <w:color w:val="000000"/>
              </w:rPr>
            </w:pPr>
            <w:r>
              <w:rPr>
                <w:rFonts w:eastAsia="宋体" w:hint="eastAsia"/>
                <w:color w:val="000000"/>
              </w:rPr>
              <w:t xml:space="preserve">We understand the intention of this CR is to allow UE to store the RA report when there are spaces in </w:t>
            </w:r>
            <w:proofErr w:type="spellStart"/>
            <w:r>
              <w:rPr>
                <w:rFonts w:eastAsia="宋体" w:hint="eastAsia"/>
                <w:color w:val="000000"/>
              </w:rPr>
              <w:t>VarRA</w:t>
            </w:r>
            <w:proofErr w:type="spellEnd"/>
            <w:r>
              <w:rPr>
                <w:rFonts w:eastAsia="宋体" w:hint="eastAsia"/>
                <w:color w:val="000000"/>
              </w:rPr>
              <w:t xml:space="preserve">-Report and RPLMN is included regardless if there are rooms available to append new PLMNs or not, which technically disable the restrictions highlighted above. </w:t>
            </w:r>
          </w:p>
          <w:p w14:paraId="387C1D89" w14:textId="77777777" w:rsidR="00AE3E63" w:rsidRDefault="00B77923">
            <w:pPr>
              <w:overflowPunct w:val="0"/>
              <w:autoSpaceDE w:val="0"/>
              <w:autoSpaceDN w:val="0"/>
              <w:adjustRightInd w:val="0"/>
              <w:rPr>
                <w:rFonts w:eastAsia="宋体"/>
                <w:color w:val="000000"/>
              </w:rPr>
            </w:pPr>
            <w:r>
              <w:rPr>
                <w:rFonts w:eastAsia="宋体" w:hint="eastAsia"/>
                <w:color w:val="000000"/>
              </w:rPr>
              <w:t>If it is agreeable for majorities, we are fine to have this new condition, but in this case we</w:t>
            </w:r>
            <w:r>
              <w:rPr>
                <w:rFonts w:eastAsia="宋体"/>
                <w:color w:val="000000"/>
              </w:rPr>
              <w:t>’</w:t>
            </w:r>
            <w:r>
              <w:rPr>
                <w:rFonts w:eastAsia="宋体" w:hint="eastAsia"/>
                <w:color w:val="000000"/>
              </w:rPr>
              <w:t>d like to make the following changes to delete the useless restrictions:</w:t>
            </w:r>
          </w:p>
          <w:p w14:paraId="0C85E179" w14:textId="77777777" w:rsidR="00AE3E63" w:rsidRDefault="00B77923">
            <w:pPr>
              <w:pStyle w:val="B2"/>
              <w:rPr>
                <w:del w:id="81" w:author="At113e-ZTE(Zhihong)" w:date="2021-01-27T20:55:00Z"/>
              </w:rPr>
            </w:pPr>
            <w:del w:id="82" w:author="At113e-ZTE(Zhihong)" w:date="2021-01-27T20:55:00Z">
              <w:r>
                <w:delText>2&gt;</w:delText>
              </w:r>
              <w:r>
                <w:tab/>
                <w:delText>if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less than </w:delText>
              </w:r>
              <w:r>
                <w:rPr>
                  <w:i/>
                  <w:iCs/>
                </w:rPr>
                <w:delText>maxPLMN</w:delText>
              </w:r>
              <w:r>
                <w:delText>; or</w:delText>
              </w:r>
            </w:del>
          </w:p>
          <w:p w14:paraId="07278420" w14:textId="77777777" w:rsidR="00AE3E63" w:rsidRDefault="00B77923">
            <w:pPr>
              <w:pStyle w:val="B2"/>
              <w:rPr>
                <w:del w:id="83" w:author="At113e-ZTE(Zhihong)" w:date="2021-01-27T20:55:00Z"/>
              </w:rPr>
            </w:pPr>
            <w:del w:id="84" w:author="At113e-ZTE(Zhihong)" w:date="2021-01-27T20:55:00Z">
              <w:r>
                <w:rPr>
                  <w:rFonts w:eastAsia="DengXian"/>
                </w:rPr>
                <w:delText>2&gt;</w:delText>
              </w:r>
              <w:r>
                <w:rPr>
                  <w:rFonts w:eastAsia="DengXian"/>
                </w:rPr>
                <w:tab/>
              </w:r>
              <w:r>
                <w:delText>if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equal to </w:delText>
              </w:r>
              <w:r>
                <w:rPr>
                  <w:i/>
                  <w:iCs/>
                </w:rPr>
                <w:delText xml:space="preserve">maxPLMN </w:delText>
              </w:r>
              <w:r>
                <w:delText xml:space="preserve">and the list of EPLMNs is subset of or equal to the </w:delText>
              </w:r>
              <w:r>
                <w:rPr>
                  <w:i/>
                  <w:iCs/>
                </w:rPr>
                <w:delText>plmn-IdentityList</w:delText>
              </w:r>
              <w:r>
                <w:delText xml:space="preserve"> stored in </w:delText>
              </w:r>
              <w:r>
                <w:rPr>
                  <w:i/>
                  <w:iCs/>
                </w:rPr>
                <w:delText>VarRA-Report</w:delText>
              </w:r>
              <w:r>
                <w:delText>:</w:delText>
              </w:r>
            </w:del>
            <w:ins w:id="85" w:author="作者">
              <w:del w:id="86" w:author="At113e-ZTE(Zhihong)" w:date="2021-01-27T20:55:00Z">
                <w:r>
                  <w:delText>; or</w:delText>
                </w:r>
              </w:del>
            </w:ins>
          </w:p>
          <w:p w14:paraId="120476B3" w14:textId="77777777" w:rsidR="00AE3E63" w:rsidRDefault="00B77923">
            <w:pPr>
              <w:pStyle w:val="B2"/>
              <w:rPr>
                <w:ins w:id="87" w:author="作者" w:date="1901-01-01T00:00:00Z"/>
              </w:rPr>
            </w:pPr>
            <w:ins w:id="88" w:author="作者">
              <w:r>
                <w:rPr>
                  <w:rFonts w:eastAsia="DengXian"/>
                </w:rPr>
                <w:t>2&gt;</w:t>
              </w:r>
              <w:r>
                <w:rPr>
                  <w:rFonts w:eastAsia="DengXian"/>
                </w:rPr>
                <w:tab/>
              </w:r>
              <w:r>
                <w:t>if</w:t>
              </w:r>
              <w:del w:id="89" w:author="At113e-ZTE(Zhihong)" w:date="2021-01-27T20:55:00Z">
                <w:r>
                  <w:delText xml:space="preserve">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equal to </w:delText>
                </w:r>
                <w:r>
                  <w:rPr>
                    <w:i/>
                    <w:iCs/>
                  </w:rPr>
                  <w:delText xml:space="preserve">maxPLMN </w:delText>
                </w:r>
                <w:r>
                  <w:delText>and</w:delText>
                </w:r>
              </w:del>
            </w:ins>
            <w:r>
              <w:rPr>
                <w:rFonts w:eastAsia="宋体" w:hint="eastAsia"/>
              </w:rPr>
              <w:t xml:space="preserve"> </w:t>
            </w:r>
            <w:ins w:id="90" w:author="作者">
              <w:r>
                <w:t>the RPLMN is included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w:t>
              </w:r>
              <w:r>
                <w:t>Report:</w:t>
              </w:r>
            </w:ins>
          </w:p>
          <w:p w14:paraId="504A77E9" w14:textId="77777777" w:rsidR="00AE3E63" w:rsidRDefault="00B77923">
            <w:pPr>
              <w:overflowPunct w:val="0"/>
              <w:autoSpaceDE w:val="0"/>
              <w:autoSpaceDN w:val="0"/>
              <w:adjustRightInd w:val="0"/>
              <w:spacing w:after="180"/>
              <w:ind w:left="1135" w:hanging="284"/>
              <w:textAlignment w:val="baseline"/>
              <w:rPr>
                <w:rFonts w:ascii="Times New Roman" w:eastAsia="Times New Roman" w:hAnsi="Times New Roman" w:cs="Times New Roman"/>
              </w:rPr>
            </w:pPr>
            <w:ins w:id="91" w:author="At113e-ZTE(Zhihong)" w:date="2021-01-27T20:55:00Z">
              <w:r>
                <w:rPr>
                  <w:rFonts w:ascii="Times New Roman" w:eastAsia="Times New Roman" w:hAnsi="Times New Roman" w:cs="Times New Roman"/>
                  <w:lang w:val="en-GB"/>
                </w:rPr>
                <w:t>3&gt;</w:t>
              </w:r>
              <w:r>
                <w:rPr>
                  <w:rFonts w:ascii="Times New Roman" w:eastAsia="Times New Roman" w:hAnsi="Times New Roman" w:cs="Times New Roman"/>
                  <w:lang w:val="en-GB"/>
                </w:rPr>
                <w:tab/>
              </w:r>
              <w:r>
                <w:rPr>
                  <w:rFonts w:ascii="Times New Roman" w:eastAsia="Times New Roman" w:hAnsi="Times New Roman" w:cs="Times New Roman"/>
                  <w:lang w:val="en-GB" w:eastAsia="ko-KR"/>
                </w:rPr>
                <w:t xml:space="preserve">append the following contents associated to the successfully completed random-access procedure as a new entry in the </w:t>
              </w:r>
              <w:proofErr w:type="spellStart"/>
              <w:r>
                <w:rPr>
                  <w:rFonts w:ascii="Times New Roman" w:eastAsia="Times New Roman" w:hAnsi="Times New Roman" w:cs="Times New Roman"/>
                  <w:lang w:val="en-GB"/>
                </w:rPr>
                <w:t>VarRA</w:t>
              </w:r>
              <w:proofErr w:type="spellEnd"/>
              <w:r>
                <w:rPr>
                  <w:rFonts w:ascii="Times New Roman" w:eastAsia="Times New Roman" w:hAnsi="Times New Roman" w:cs="Times New Roman"/>
                  <w:lang w:val="en-GB"/>
                </w:rPr>
                <w:t>-Report</w:t>
              </w:r>
              <w:r>
                <w:rPr>
                  <w:rFonts w:ascii="Times New Roman" w:eastAsia="Times New Roman" w:hAnsi="Times New Roman" w:cs="Times New Roman"/>
                  <w:lang w:val="en-GB" w:eastAsia="ko-KR"/>
                </w:rPr>
                <w:t>:</w:t>
              </w:r>
            </w:ins>
          </w:p>
          <w:p w14:paraId="53E6F90A" w14:textId="77777777" w:rsidR="00AE3E63" w:rsidRDefault="00AE3E63">
            <w:pPr>
              <w:overflowPunct w:val="0"/>
              <w:autoSpaceDE w:val="0"/>
              <w:autoSpaceDN w:val="0"/>
              <w:adjustRightInd w:val="0"/>
              <w:rPr>
                <w:rFonts w:eastAsia="宋体"/>
                <w:color w:val="000000"/>
              </w:rPr>
            </w:pPr>
          </w:p>
          <w:p w14:paraId="5EECD4D7" w14:textId="77777777" w:rsidR="00AE3E63" w:rsidRDefault="00AE3E63">
            <w:pPr>
              <w:overflowPunct w:val="0"/>
              <w:autoSpaceDE w:val="0"/>
              <w:autoSpaceDN w:val="0"/>
              <w:adjustRightInd w:val="0"/>
              <w:rPr>
                <w:rFonts w:eastAsia="宋体"/>
                <w:color w:val="000000"/>
              </w:rPr>
            </w:pPr>
          </w:p>
        </w:tc>
      </w:tr>
      <w:tr w:rsidR="004A3CB4" w14:paraId="3F6A2E12" w14:textId="77777777">
        <w:tc>
          <w:tcPr>
            <w:tcW w:w="1838" w:type="dxa"/>
            <w:shd w:val="clear" w:color="auto" w:fill="auto"/>
          </w:tcPr>
          <w:p w14:paraId="38DA2796" w14:textId="77777777" w:rsidR="004A3CB4" w:rsidRDefault="004A3CB4">
            <w:pPr>
              <w:overflowPunct w:val="0"/>
              <w:autoSpaceDE w:val="0"/>
              <w:autoSpaceDN w:val="0"/>
              <w:adjustRightInd w:val="0"/>
              <w:rPr>
                <w:rFonts w:eastAsia="宋体"/>
                <w:color w:val="000000"/>
              </w:rPr>
            </w:pPr>
            <w:r>
              <w:rPr>
                <w:rFonts w:eastAsia="宋体" w:hint="eastAsia"/>
                <w:color w:val="000000"/>
              </w:rPr>
              <w:t>H</w:t>
            </w:r>
            <w:r>
              <w:rPr>
                <w:rFonts w:eastAsia="宋体"/>
                <w:color w:val="000000"/>
              </w:rPr>
              <w:t xml:space="preserve">uawei, </w:t>
            </w:r>
            <w:proofErr w:type="spellStart"/>
            <w:r>
              <w:rPr>
                <w:rFonts w:eastAsia="宋体"/>
                <w:color w:val="000000"/>
              </w:rPr>
              <w:t>HiSilicon</w:t>
            </w:r>
            <w:proofErr w:type="spellEnd"/>
          </w:p>
        </w:tc>
        <w:tc>
          <w:tcPr>
            <w:tcW w:w="2268" w:type="dxa"/>
            <w:shd w:val="clear" w:color="auto" w:fill="auto"/>
          </w:tcPr>
          <w:p w14:paraId="242D6D33" w14:textId="77777777" w:rsidR="004A3CB4" w:rsidRDefault="004A3CB4">
            <w:pPr>
              <w:overflowPunct w:val="0"/>
              <w:autoSpaceDE w:val="0"/>
              <w:autoSpaceDN w:val="0"/>
              <w:adjustRightInd w:val="0"/>
              <w:rPr>
                <w:rFonts w:eastAsia="宋体"/>
                <w:color w:val="000000"/>
              </w:rPr>
            </w:pPr>
            <w:r>
              <w:rPr>
                <w:rFonts w:eastAsia="宋体" w:hint="eastAsia"/>
                <w:color w:val="000000"/>
              </w:rPr>
              <w:t>N</w:t>
            </w:r>
            <w:r>
              <w:rPr>
                <w:rFonts w:eastAsia="宋体"/>
                <w:color w:val="000000"/>
              </w:rPr>
              <w:t>o</w:t>
            </w:r>
          </w:p>
        </w:tc>
        <w:tc>
          <w:tcPr>
            <w:tcW w:w="5523" w:type="dxa"/>
            <w:shd w:val="clear" w:color="auto" w:fill="auto"/>
          </w:tcPr>
          <w:p w14:paraId="7DC310D8" w14:textId="77777777" w:rsidR="004A3CB4" w:rsidRDefault="004A3CB4">
            <w:pPr>
              <w:overflowPunct w:val="0"/>
              <w:autoSpaceDE w:val="0"/>
              <w:autoSpaceDN w:val="0"/>
              <w:adjustRightInd w:val="0"/>
              <w:rPr>
                <w:rFonts w:eastAsia="宋体"/>
                <w:color w:val="000000"/>
              </w:rPr>
            </w:pPr>
            <w:r>
              <w:rPr>
                <w:rFonts w:eastAsia="宋体"/>
                <w:color w:val="000000"/>
              </w:rPr>
              <w:t>Share Qualcomm’s views.</w:t>
            </w:r>
          </w:p>
        </w:tc>
      </w:tr>
      <w:tr w:rsidR="00016CC9" w14:paraId="6181860D" w14:textId="77777777">
        <w:tc>
          <w:tcPr>
            <w:tcW w:w="1838" w:type="dxa"/>
            <w:shd w:val="clear" w:color="auto" w:fill="auto"/>
          </w:tcPr>
          <w:p w14:paraId="3B8FF486" w14:textId="43CF1BB2" w:rsidR="00016CC9" w:rsidRDefault="00016CC9" w:rsidP="00016CC9">
            <w:pPr>
              <w:overflowPunct w:val="0"/>
              <w:autoSpaceDE w:val="0"/>
              <w:autoSpaceDN w:val="0"/>
              <w:adjustRightInd w:val="0"/>
              <w:rPr>
                <w:rFonts w:eastAsia="宋体"/>
                <w:color w:val="000000"/>
              </w:rPr>
            </w:pPr>
            <w:r>
              <w:rPr>
                <w:rFonts w:eastAsia="宋体"/>
                <w:color w:val="000000"/>
              </w:rPr>
              <w:t>Apple</w:t>
            </w:r>
          </w:p>
        </w:tc>
        <w:tc>
          <w:tcPr>
            <w:tcW w:w="2268" w:type="dxa"/>
            <w:shd w:val="clear" w:color="auto" w:fill="auto"/>
          </w:tcPr>
          <w:p w14:paraId="1CA47A05" w14:textId="7B664D1C" w:rsidR="00016CC9" w:rsidRDefault="00016CC9" w:rsidP="00016CC9">
            <w:pPr>
              <w:overflowPunct w:val="0"/>
              <w:autoSpaceDE w:val="0"/>
              <w:autoSpaceDN w:val="0"/>
              <w:adjustRightInd w:val="0"/>
              <w:rPr>
                <w:rFonts w:eastAsia="宋体"/>
                <w:color w:val="000000"/>
              </w:rPr>
            </w:pPr>
            <w:r>
              <w:rPr>
                <w:rFonts w:eastAsia="宋体" w:hint="eastAsia"/>
                <w:color w:val="000000"/>
              </w:rPr>
              <w:t>No</w:t>
            </w:r>
          </w:p>
        </w:tc>
        <w:tc>
          <w:tcPr>
            <w:tcW w:w="5523" w:type="dxa"/>
            <w:shd w:val="clear" w:color="auto" w:fill="auto"/>
          </w:tcPr>
          <w:p w14:paraId="1EA91606" w14:textId="77777777" w:rsidR="00016CC9" w:rsidRDefault="00016CC9" w:rsidP="00016CC9">
            <w:pPr>
              <w:overflowPunct w:val="0"/>
              <w:autoSpaceDE w:val="0"/>
              <w:autoSpaceDN w:val="0"/>
              <w:adjustRightInd w:val="0"/>
              <w:rPr>
                <w:rFonts w:eastAsia="宋体"/>
                <w:color w:val="000000"/>
              </w:rPr>
            </w:pPr>
            <w:r>
              <w:rPr>
                <w:rFonts w:eastAsia="宋体"/>
                <w:color w:val="000000"/>
              </w:rPr>
              <w:t xml:space="preserve">With this new change, the existing second 2&gt; gets invalidated, meaning UE does not need to check anything when the PLMN entries is equal to </w:t>
            </w:r>
            <w:proofErr w:type="spellStart"/>
            <w:r>
              <w:rPr>
                <w:rFonts w:eastAsia="宋体"/>
                <w:color w:val="000000"/>
              </w:rPr>
              <w:t>maxPLMN</w:t>
            </w:r>
            <w:proofErr w:type="spellEnd"/>
            <w:r>
              <w:rPr>
                <w:rFonts w:eastAsia="宋体"/>
                <w:color w:val="000000"/>
              </w:rPr>
              <w:t xml:space="preserve">. </w:t>
            </w:r>
          </w:p>
          <w:p w14:paraId="57BE988E" w14:textId="77777777" w:rsidR="00016CC9" w:rsidRDefault="00016CC9" w:rsidP="00016CC9">
            <w:pPr>
              <w:overflowPunct w:val="0"/>
              <w:autoSpaceDE w:val="0"/>
              <w:autoSpaceDN w:val="0"/>
              <w:adjustRightInd w:val="0"/>
            </w:pPr>
            <w:r>
              <w:rPr>
                <w:rFonts w:eastAsia="宋体"/>
                <w:color w:val="000000"/>
              </w:rPr>
              <w:lastRenderedPageBreak/>
              <w:t xml:space="preserve">We tried to understand the concerned scenario, and eventually our understanding is this targets to the case where the PLMN entries reach to the </w:t>
            </w:r>
            <w:proofErr w:type="spellStart"/>
            <w:r>
              <w:rPr>
                <w:rFonts w:eastAsia="宋体"/>
                <w:color w:val="000000"/>
              </w:rPr>
              <w:t>maxPLMN</w:t>
            </w:r>
            <w:proofErr w:type="spellEnd"/>
            <w:r>
              <w:rPr>
                <w:rFonts w:eastAsia="宋体"/>
                <w:color w:val="000000"/>
              </w:rPr>
              <w:t xml:space="preserve">, then UE needs to check if the RPLMN (and also the EPLMNs of this RPLMN) are contained already. </w:t>
            </w:r>
          </w:p>
          <w:p w14:paraId="45EF5827" w14:textId="77777777" w:rsidR="00016CC9" w:rsidRDefault="00016CC9" w:rsidP="00016CC9">
            <w:pPr>
              <w:overflowPunct w:val="0"/>
              <w:autoSpaceDE w:val="0"/>
              <w:autoSpaceDN w:val="0"/>
              <w:adjustRightInd w:val="0"/>
              <w:rPr>
                <w:rFonts w:eastAsia="宋体"/>
                <w:color w:val="000000"/>
              </w:rPr>
            </w:pPr>
            <w:r>
              <w:rPr>
                <w:rFonts w:eastAsia="宋体"/>
                <w:color w:val="000000"/>
              </w:rPr>
              <w:t>Then, our suggestion is:</w:t>
            </w:r>
          </w:p>
          <w:p w14:paraId="0A159E79" w14:textId="77777777" w:rsidR="00016CC9" w:rsidRDefault="00016CC9" w:rsidP="00016CC9">
            <w:pPr>
              <w:overflowPunct w:val="0"/>
              <w:autoSpaceDE w:val="0"/>
              <w:autoSpaceDN w:val="0"/>
              <w:adjustRightInd w:val="0"/>
              <w:rPr>
                <w:rFonts w:eastAsia="宋体"/>
                <w:color w:val="000000"/>
              </w:rPr>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maxPLMN</w:t>
            </w:r>
            <w:proofErr w:type="spellEnd"/>
            <w:r>
              <w:rPr>
                <w:i/>
                <w:iCs/>
              </w:rPr>
              <w:t xml:space="preserve"> </w:t>
            </w:r>
            <w:r>
              <w:t>and the list of EPLMNs</w:t>
            </w:r>
            <w:ins w:id="92" w:author="Apple" w:date="2021-01-28T15:42:00Z">
              <w:r>
                <w:t xml:space="preserve"> (including RPLMN)</w:t>
              </w:r>
            </w:ins>
            <w: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6CE9D446" w14:textId="77777777" w:rsidR="00016CC9" w:rsidRDefault="00016CC9" w:rsidP="00016CC9">
            <w:pPr>
              <w:overflowPunct w:val="0"/>
              <w:autoSpaceDE w:val="0"/>
              <w:autoSpaceDN w:val="0"/>
              <w:adjustRightInd w:val="0"/>
              <w:rPr>
                <w:rFonts w:eastAsia="宋体"/>
                <w:color w:val="000000"/>
              </w:rPr>
            </w:pPr>
          </w:p>
        </w:tc>
      </w:tr>
      <w:tr w:rsidR="00544F18" w14:paraId="4AD750E2" w14:textId="77777777">
        <w:tc>
          <w:tcPr>
            <w:tcW w:w="1838" w:type="dxa"/>
            <w:shd w:val="clear" w:color="auto" w:fill="auto"/>
          </w:tcPr>
          <w:p w14:paraId="578124C5" w14:textId="4146D1C2" w:rsidR="00544F18" w:rsidRDefault="00544F18" w:rsidP="00016CC9">
            <w:pPr>
              <w:overflowPunct w:val="0"/>
              <w:autoSpaceDE w:val="0"/>
              <w:autoSpaceDN w:val="0"/>
              <w:adjustRightInd w:val="0"/>
              <w:rPr>
                <w:rFonts w:eastAsia="宋体"/>
                <w:color w:val="000000"/>
              </w:rPr>
            </w:pPr>
            <w:r>
              <w:rPr>
                <w:rFonts w:eastAsia="宋体" w:hint="eastAsia"/>
                <w:color w:val="000000"/>
              </w:rPr>
              <w:lastRenderedPageBreak/>
              <w:t>CATT</w:t>
            </w:r>
          </w:p>
        </w:tc>
        <w:tc>
          <w:tcPr>
            <w:tcW w:w="2268" w:type="dxa"/>
            <w:shd w:val="clear" w:color="auto" w:fill="auto"/>
          </w:tcPr>
          <w:p w14:paraId="106C870A" w14:textId="318E06DD" w:rsidR="00544F18" w:rsidRDefault="00D06570" w:rsidP="00D06570">
            <w:pPr>
              <w:overflowPunct w:val="0"/>
              <w:autoSpaceDE w:val="0"/>
              <w:autoSpaceDN w:val="0"/>
              <w:adjustRightInd w:val="0"/>
              <w:rPr>
                <w:rFonts w:eastAsia="宋体"/>
                <w:color w:val="000000"/>
              </w:rPr>
            </w:pPr>
            <w:r>
              <w:rPr>
                <w:rFonts w:eastAsia="宋体" w:hint="eastAsia"/>
                <w:color w:val="000000"/>
              </w:rPr>
              <w:t>Maybe</w:t>
            </w:r>
          </w:p>
        </w:tc>
        <w:tc>
          <w:tcPr>
            <w:tcW w:w="5523" w:type="dxa"/>
            <w:shd w:val="clear" w:color="auto" w:fill="auto"/>
          </w:tcPr>
          <w:p w14:paraId="2E854C92" w14:textId="080D0A80" w:rsidR="00544F18" w:rsidRDefault="00D06570" w:rsidP="00016CC9">
            <w:pPr>
              <w:overflowPunct w:val="0"/>
              <w:autoSpaceDE w:val="0"/>
              <w:autoSpaceDN w:val="0"/>
              <w:adjustRightInd w:val="0"/>
              <w:rPr>
                <w:rFonts w:eastAsia="宋体"/>
                <w:color w:val="000000"/>
              </w:rPr>
            </w:pPr>
            <w:r>
              <w:rPr>
                <w:rFonts w:eastAsia="宋体" w:hint="eastAsia"/>
                <w:color w:val="000000"/>
              </w:rPr>
              <w:t xml:space="preserve">We agree with the intention, </w:t>
            </w:r>
            <w:r w:rsidR="00633A5C">
              <w:rPr>
                <w:rFonts w:eastAsia="宋体" w:hint="eastAsia"/>
                <w:color w:val="000000"/>
              </w:rPr>
              <w:t xml:space="preserve">and </w:t>
            </w:r>
            <w:r w:rsidR="00F25FC1">
              <w:rPr>
                <w:rFonts w:eastAsia="宋体" w:hint="eastAsia"/>
                <w:color w:val="000000"/>
              </w:rPr>
              <w:t>slightly prefer ZTE</w:t>
            </w:r>
            <w:r w:rsidR="00F25FC1">
              <w:rPr>
                <w:rFonts w:eastAsia="宋体"/>
                <w:color w:val="000000"/>
              </w:rPr>
              <w:t>’</w:t>
            </w:r>
            <w:r w:rsidR="00F25FC1">
              <w:rPr>
                <w:rFonts w:eastAsia="宋体" w:hint="eastAsia"/>
                <w:color w:val="000000"/>
              </w:rPr>
              <w:t>s change.</w:t>
            </w:r>
          </w:p>
        </w:tc>
      </w:tr>
    </w:tbl>
    <w:p w14:paraId="67764F43"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40CBBEAB" w14:textId="77777777" w:rsidR="00AE3E63" w:rsidRDefault="00AE3E63">
      <w:pPr>
        <w:rPr>
          <w:lang w:val="en-GB"/>
        </w:rPr>
      </w:pPr>
    </w:p>
    <w:p w14:paraId="635E6D3A" w14:textId="77777777" w:rsidR="00AE3E63" w:rsidRDefault="00B77923">
      <w:pPr>
        <w:pStyle w:val="21"/>
      </w:pPr>
      <w:r>
        <w:t>3.7</w:t>
      </w:r>
      <w:r>
        <w:tab/>
        <w:t>R2-2101690 related</w:t>
      </w:r>
    </w:p>
    <w:p w14:paraId="3891325F" w14:textId="77777777" w:rsidR="00AE3E63" w:rsidRDefault="00B77923">
      <w:pPr>
        <w:pStyle w:val="Doc-title"/>
      </w:pPr>
      <w:r>
        <w:t>R2-2101690</w:t>
      </w:r>
      <w:r>
        <w:tab/>
        <w:t>Discussion on location issues for MDT and SON</w:t>
      </w:r>
      <w:r>
        <w:tab/>
        <w:t xml:space="preserve">Huawei, </w:t>
      </w:r>
      <w:proofErr w:type="spellStart"/>
      <w:r>
        <w:t>HiSilicon</w:t>
      </w:r>
      <w:proofErr w:type="spellEnd"/>
      <w:r>
        <w:tab/>
        <w:t>discussion</w:t>
      </w:r>
      <w:r>
        <w:tab/>
        <w:t>Rel-16</w:t>
      </w:r>
      <w:r>
        <w:tab/>
        <w:t>NR_SON_MDT-Core</w:t>
      </w:r>
    </w:p>
    <w:p w14:paraId="35463A5C" w14:textId="77777777" w:rsidR="00AE3E63" w:rsidRPr="00B77923" w:rsidRDefault="00B77923">
      <w:pPr>
        <w:pStyle w:val="Doc-text2"/>
        <w:rPr>
          <w:lang w:val="en-US"/>
        </w:rPr>
      </w:pPr>
      <w:r w:rsidRPr="00B77923">
        <w:rPr>
          <w:lang w:val="en-US"/>
        </w:rPr>
        <w:t>=&gt;</w:t>
      </w:r>
      <w:r w:rsidRPr="00B77923">
        <w:rPr>
          <w:lang w:val="en-US"/>
        </w:rPr>
        <w:tab/>
        <w:t xml:space="preserve">continue the discussion in 808. If no consensus achieved, the CR will not be pursued in R16. </w:t>
      </w:r>
    </w:p>
    <w:p w14:paraId="623998B6" w14:textId="77777777" w:rsidR="00AE3E63" w:rsidRDefault="00B77923">
      <w:pPr>
        <w:rPr>
          <w:lang w:val="en-GB"/>
        </w:rPr>
      </w:pPr>
      <w:r>
        <w:rPr>
          <w:rFonts w:cstheme="minorHAnsi"/>
          <w:b/>
          <w:bCs/>
        </w:rPr>
        <w:t>Summary of the contribution:</w:t>
      </w:r>
    </w:p>
    <w:p w14:paraId="56A46E49" w14:textId="77777777" w:rsidR="00AE3E63" w:rsidRDefault="00B77923">
      <w:pPr>
        <w:rPr>
          <w:lang w:val="en-GB"/>
        </w:rPr>
      </w:pPr>
      <w:r>
        <w:rPr>
          <w:lang w:val="en-GB"/>
        </w:rPr>
        <w:t xml:space="preserve">The contribution provides detailed analysis of which configuration is used by the UE for the location information included in various </w:t>
      </w:r>
      <w:proofErr w:type="spellStart"/>
      <w:r>
        <w:rPr>
          <w:lang w:val="en-GB"/>
        </w:rPr>
        <w:t>SCGFailureInformation</w:t>
      </w:r>
      <w:proofErr w:type="spellEnd"/>
      <w:r>
        <w:rPr>
          <w:lang w:val="en-GB"/>
        </w:rPr>
        <w:t xml:space="preserve"> messages in LTE and in NR. </w:t>
      </w:r>
    </w:p>
    <w:p w14:paraId="7D27BD22" w14:textId="77777777" w:rsidR="00AE3E63" w:rsidRDefault="00B77923">
      <w:pPr>
        <w:rPr>
          <w:lang w:val="en-GB"/>
        </w:rPr>
      </w:pPr>
      <w:r>
        <w:rPr>
          <w:lang w:val="en-GB"/>
        </w:rPr>
        <w:t>Proposal 1</w:t>
      </w:r>
      <w:r>
        <w:rPr>
          <w:lang w:val="en-GB"/>
        </w:rPr>
        <w:tab/>
        <w:t xml:space="preserve">For NR-DC, the </w:t>
      </w:r>
      <w:proofErr w:type="spellStart"/>
      <w:r>
        <w:rPr>
          <w:lang w:val="en-GB"/>
        </w:rPr>
        <w:t>otherConfig</w:t>
      </w:r>
      <w:proofErr w:type="spellEnd"/>
      <w:r>
        <w:rPr>
          <w:lang w:val="en-GB"/>
        </w:rPr>
        <w:t xml:space="preserve"> in the SN </w:t>
      </w:r>
      <w:proofErr w:type="spellStart"/>
      <w:r>
        <w:rPr>
          <w:lang w:val="en-GB"/>
        </w:rPr>
        <w:t>RRCReconfiguration</w:t>
      </w:r>
      <w:proofErr w:type="spellEnd"/>
      <w:r>
        <w:rPr>
          <w:lang w:val="en-GB"/>
        </w:rPr>
        <w:t xml:space="preserve"> can include the IE </w:t>
      </w:r>
      <w:proofErr w:type="spellStart"/>
      <w:r>
        <w:rPr>
          <w:lang w:val="en-GB"/>
        </w:rPr>
        <w:t>obtainCommonLocation</w:t>
      </w:r>
      <w:proofErr w:type="spellEnd"/>
      <w:r>
        <w:rPr>
          <w:lang w:val="en-GB"/>
        </w:rPr>
        <w:t>, BT-</w:t>
      </w:r>
      <w:proofErr w:type="spellStart"/>
      <w:r>
        <w:rPr>
          <w:lang w:val="en-GB"/>
        </w:rPr>
        <w:t>NameList</w:t>
      </w:r>
      <w:proofErr w:type="spellEnd"/>
      <w:r>
        <w:rPr>
          <w:lang w:val="en-GB"/>
        </w:rPr>
        <w:t>, WLAN-</w:t>
      </w:r>
      <w:proofErr w:type="spellStart"/>
      <w:r>
        <w:rPr>
          <w:lang w:val="en-GB"/>
        </w:rPr>
        <w:t>NameList</w:t>
      </w:r>
      <w:proofErr w:type="spellEnd"/>
      <w:r>
        <w:rPr>
          <w:lang w:val="en-GB"/>
        </w:rPr>
        <w:t>, Sensor-</w:t>
      </w:r>
      <w:proofErr w:type="spellStart"/>
      <w:r>
        <w:rPr>
          <w:lang w:val="en-GB"/>
        </w:rPr>
        <w:t>NameList</w:t>
      </w:r>
      <w:proofErr w:type="spellEnd"/>
      <w:r>
        <w:rPr>
          <w:lang w:val="en-GB"/>
        </w:rPr>
        <w:t>.</w:t>
      </w:r>
    </w:p>
    <w:p w14:paraId="788FC0A7" w14:textId="77777777" w:rsidR="00AE3E63" w:rsidRDefault="00B77923">
      <w:pPr>
        <w:rPr>
          <w:lang w:val="en-GB"/>
        </w:rPr>
      </w:pPr>
      <w:r>
        <w:rPr>
          <w:lang w:val="en-GB"/>
        </w:rPr>
        <w:t>Proposal 2</w:t>
      </w:r>
      <w:r>
        <w:rPr>
          <w:lang w:val="en-GB"/>
        </w:rPr>
        <w:tab/>
        <w:t xml:space="preserve">For NE-DC, it is proposed to apply location info configuration (i.e. </w:t>
      </w:r>
      <w:proofErr w:type="spellStart"/>
      <w:r>
        <w:rPr>
          <w:lang w:val="en-GB"/>
        </w:rPr>
        <w:t>locationInfo</w:t>
      </w:r>
      <w:proofErr w:type="spellEnd"/>
      <w:r>
        <w:rPr>
          <w:lang w:val="en-GB"/>
        </w:rPr>
        <w:t xml:space="preserve">, WLAN measurement, Bluetooth measurement, Sensor measurement) from the MN RRC reconfiguration to </w:t>
      </w:r>
      <w:proofErr w:type="spellStart"/>
      <w:r>
        <w:rPr>
          <w:lang w:val="en-GB"/>
        </w:rPr>
        <w:t>SCGFailureInformationEUTRA</w:t>
      </w:r>
      <w:proofErr w:type="spellEnd"/>
      <w:r>
        <w:rPr>
          <w:lang w:val="en-GB"/>
        </w:rPr>
        <w:t>.</w:t>
      </w:r>
    </w:p>
    <w:p w14:paraId="3DDEB7E3" w14:textId="77777777" w:rsidR="00AE3E63" w:rsidRDefault="00B77923">
      <w:pPr>
        <w:rPr>
          <w:lang w:val="en-GB"/>
        </w:rPr>
      </w:pPr>
      <w:r>
        <w:rPr>
          <w:lang w:val="en-GB"/>
        </w:rPr>
        <w:t>Proposal 3</w:t>
      </w:r>
      <w:r>
        <w:rPr>
          <w:lang w:val="en-GB"/>
        </w:rPr>
        <w:tab/>
        <w:t xml:space="preserve">For NE-DC, it is proposed to apply location info configuration (i.e. </w:t>
      </w:r>
      <w:proofErr w:type="spellStart"/>
      <w:r>
        <w:rPr>
          <w:lang w:val="en-GB"/>
        </w:rPr>
        <w:t>locationInfo</w:t>
      </w:r>
      <w:proofErr w:type="spellEnd"/>
      <w:r>
        <w:rPr>
          <w:lang w:val="en-GB"/>
        </w:rPr>
        <w:t xml:space="preserve">, WLAN measurement, Bluetooth measurement) from the SN RRC reconfiguration to </w:t>
      </w:r>
      <w:proofErr w:type="spellStart"/>
      <w:r>
        <w:rPr>
          <w:lang w:val="en-GB"/>
        </w:rPr>
        <w:t>measResultSCG-FailureMRDC</w:t>
      </w:r>
      <w:proofErr w:type="spellEnd"/>
      <w:r>
        <w:rPr>
          <w:lang w:val="en-GB"/>
        </w:rPr>
        <w:t>.</w:t>
      </w:r>
    </w:p>
    <w:p w14:paraId="244144A0" w14:textId="77777777" w:rsidR="00AE3E63" w:rsidRDefault="00B77923">
      <w:pPr>
        <w:rPr>
          <w:lang w:val="en-GB"/>
        </w:rPr>
      </w:pPr>
      <w:r>
        <w:rPr>
          <w:lang w:val="en-GB"/>
        </w:rPr>
        <w:t>Proposal 4</w:t>
      </w:r>
      <w:r>
        <w:rPr>
          <w:lang w:val="en-GB"/>
        </w:rPr>
        <w:tab/>
        <w:t>For (NG</w:t>
      </w:r>
      <w:proofErr w:type="gramStart"/>
      <w:r>
        <w:rPr>
          <w:lang w:val="en-GB"/>
        </w:rPr>
        <w:t>)EN</w:t>
      </w:r>
      <w:proofErr w:type="gramEnd"/>
      <w:r>
        <w:rPr>
          <w:lang w:val="en-GB"/>
        </w:rPr>
        <w:t xml:space="preserve">-DC, it is proposed to apply location info configuration (i.e. </w:t>
      </w:r>
      <w:proofErr w:type="spellStart"/>
      <w:r>
        <w:rPr>
          <w:lang w:val="en-GB"/>
        </w:rPr>
        <w:t>locationInfo</w:t>
      </w:r>
      <w:proofErr w:type="spellEnd"/>
      <w:r>
        <w:rPr>
          <w:lang w:val="en-GB"/>
        </w:rPr>
        <w:t xml:space="preserve">, WLAN measurement, Bluetooth measurement) from the MN RRC reconfiguration to </w:t>
      </w:r>
      <w:proofErr w:type="spellStart"/>
      <w:r>
        <w:rPr>
          <w:lang w:val="en-GB"/>
        </w:rPr>
        <w:t>SCGFailureInformationNR</w:t>
      </w:r>
      <w:proofErr w:type="spellEnd"/>
      <w:r>
        <w:rPr>
          <w:lang w:val="en-GB"/>
        </w:rPr>
        <w:t>.</w:t>
      </w:r>
    </w:p>
    <w:p w14:paraId="76F27AB3" w14:textId="77777777" w:rsidR="00AE3E63" w:rsidRDefault="00B77923">
      <w:pPr>
        <w:rPr>
          <w:lang w:val="en-GB"/>
        </w:rPr>
      </w:pPr>
      <w:r>
        <w:rPr>
          <w:lang w:val="en-GB"/>
        </w:rPr>
        <w:t>Proposal 5</w:t>
      </w:r>
      <w:r>
        <w:rPr>
          <w:lang w:val="en-GB"/>
        </w:rPr>
        <w:tab/>
        <w:t xml:space="preserve">For NE-DC, it is proposed to apply location info configuration (i.e. </w:t>
      </w:r>
      <w:proofErr w:type="spellStart"/>
      <w:r>
        <w:rPr>
          <w:lang w:val="en-GB"/>
        </w:rPr>
        <w:t>locationInfo</w:t>
      </w:r>
      <w:proofErr w:type="spellEnd"/>
      <w:r>
        <w:rPr>
          <w:lang w:val="en-GB"/>
        </w:rPr>
        <w:t xml:space="preserve">, WLAN measurement, Bluetooth measurement, Sensor measurement) from the SN RRC reconfiguration to </w:t>
      </w:r>
      <w:proofErr w:type="spellStart"/>
      <w:r>
        <w:rPr>
          <w:lang w:val="en-GB"/>
        </w:rPr>
        <w:t>MeasResultSCG</w:t>
      </w:r>
      <w:proofErr w:type="spellEnd"/>
      <w:r>
        <w:rPr>
          <w:lang w:val="en-GB"/>
        </w:rPr>
        <w:t>-Failure.</w:t>
      </w:r>
    </w:p>
    <w:p w14:paraId="4F5A174B" w14:textId="77777777" w:rsidR="00AE3E63" w:rsidRDefault="00B77923">
      <w:pPr>
        <w:rPr>
          <w:rFonts w:cstheme="minorHAnsi"/>
          <w:b/>
          <w:bCs/>
          <w:color w:val="FF0000"/>
        </w:rPr>
      </w:pPr>
      <w:r>
        <w:rPr>
          <w:rFonts w:cstheme="minorHAnsi"/>
          <w:b/>
          <w:bCs/>
          <w:color w:val="FF0000"/>
        </w:rPr>
        <w:t>Question-8: Do you agree with the proposals in the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2D374683" w14:textId="77777777">
        <w:tc>
          <w:tcPr>
            <w:tcW w:w="1838" w:type="dxa"/>
            <w:shd w:val="clear" w:color="auto" w:fill="BFBFBF"/>
          </w:tcPr>
          <w:p w14:paraId="4E3C723C" w14:textId="77777777" w:rsidR="00AE3E63" w:rsidRDefault="00B77923">
            <w:pPr>
              <w:overflowPunct w:val="0"/>
              <w:autoSpaceDE w:val="0"/>
              <w:autoSpaceDN w:val="0"/>
              <w:adjustRightInd w:val="0"/>
              <w:spacing w:after="120"/>
              <w:rPr>
                <w:rFonts w:eastAsia="宋体"/>
                <w:b/>
                <w:bCs/>
                <w:color w:val="000000"/>
              </w:rPr>
            </w:pPr>
            <w:r>
              <w:rPr>
                <w:rFonts w:cstheme="minorHAnsi"/>
                <w:b/>
                <w:bCs/>
                <w:color w:val="FF0000"/>
              </w:rPr>
              <w:t xml:space="preserve"> </w:t>
            </w:r>
            <w:r>
              <w:rPr>
                <w:rFonts w:cstheme="minorHAnsi"/>
              </w:rPr>
              <w:t xml:space="preserve"> </w:t>
            </w:r>
            <w:r>
              <w:rPr>
                <w:rFonts w:eastAsia="宋体"/>
                <w:b/>
                <w:bCs/>
                <w:color w:val="000000"/>
              </w:rPr>
              <w:t>Company Name</w:t>
            </w:r>
          </w:p>
        </w:tc>
        <w:tc>
          <w:tcPr>
            <w:tcW w:w="2268" w:type="dxa"/>
            <w:shd w:val="clear" w:color="auto" w:fill="BFBFBF"/>
          </w:tcPr>
          <w:p w14:paraId="7FF74767"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Yes/No (All, P1, P2, P3, P4, P5)</w:t>
            </w:r>
          </w:p>
        </w:tc>
        <w:tc>
          <w:tcPr>
            <w:tcW w:w="5523" w:type="dxa"/>
            <w:shd w:val="clear" w:color="auto" w:fill="BFBFBF"/>
          </w:tcPr>
          <w:p w14:paraId="4C7B31EE"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Comments (if any changes are to be proposed, please include them here)</w:t>
            </w:r>
          </w:p>
        </w:tc>
      </w:tr>
      <w:tr w:rsidR="00AE3E63" w14:paraId="6CF47AD5" w14:textId="77777777">
        <w:tc>
          <w:tcPr>
            <w:tcW w:w="1838" w:type="dxa"/>
            <w:shd w:val="clear" w:color="auto" w:fill="auto"/>
          </w:tcPr>
          <w:p w14:paraId="3C98DB45"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4F20AB13"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All </w:t>
            </w:r>
          </w:p>
        </w:tc>
        <w:tc>
          <w:tcPr>
            <w:tcW w:w="5523" w:type="dxa"/>
            <w:shd w:val="clear" w:color="auto" w:fill="auto"/>
          </w:tcPr>
          <w:p w14:paraId="334FDCE8" w14:textId="77777777" w:rsidR="00AE3E63" w:rsidRDefault="00B77923">
            <w:pPr>
              <w:overflowPunct w:val="0"/>
              <w:autoSpaceDE w:val="0"/>
              <w:autoSpaceDN w:val="0"/>
              <w:adjustRightInd w:val="0"/>
              <w:rPr>
                <w:rFonts w:eastAsia="Times New Roman"/>
                <w:color w:val="000000"/>
              </w:rPr>
            </w:pPr>
            <w:r>
              <w:rPr>
                <w:rFonts w:eastAsia="Times New Roman"/>
                <w:color w:val="000000"/>
              </w:rPr>
              <w:t>We believe there is a need to clarify which configuration is used for which field included by the UE as part of various SCG failure information messages. There could be two different WLAN and BT configurations, one from MN and the other from SN. In such a scenario, it is important that the ‘correct’ measurements are included in ‘correct’ fields.</w:t>
            </w:r>
          </w:p>
          <w:p w14:paraId="19DA846E" w14:textId="77777777" w:rsidR="00AE3E63" w:rsidRDefault="00AE3E63">
            <w:pPr>
              <w:overflowPunct w:val="0"/>
              <w:autoSpaceDE w:val="0"/>
              <w:autoSpaceDN w:val="0"/>
              <w:adjustRightInd w:val="0"/>
              <w:rPr>
                <w:rFonts w:eastAsia="Times New Roman"/>
                <w:color w:val="000000"/>
              </w:rPr>
            </w:pPr>
          </w:p>
          <w:p w14:paraId="6F1722C3"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The lack of clarity in this topic was one of the reasons why there were several proposals in the past to remove one of the </w:t>
            </w:r>
            <w:proofErr w:type="spellStart"/>
            <w:r>
              <w:rPr>
                <w:rFonts w:eastAsia="Times New Roman"/>
                <w:color w:val="000000"/>
              </w:rPr>
              <w:t>locationInfo</w:t>
            </w:r>
            <w:proofErr w:type="spellEnd"/>
            <w:r>
              <w:rPr>
                <w:rFonts w:eastAsia="Times New Roman"/>
                <w:color w:val="000000"/>
              </w:rPr>
              <w:t xml:space="preserve"> in these SCG failure information messages. Therefore, we support the changes proposed in this contribution so that the same confusion do not arise in the future.</w:t>
            </w:r>
          </w:p>
          <w:p w14:paraId="659D7285" w14:textId="77777777" w:rsidR="00AE3E63" w:rsidRDefault="00AE3E63">
            <w:pPr>
              <w:overflowPunct w:val="0"/>
              <w:autoSpaceDE w:val="0"/>
              <w:autoSpaceDN w:val="0"/>
              <w:adjustRightInd w:val="0"/>
              <w:rPr>
                <w:rFonts w:eastAsia="Times New Roman"/>
                <w:color w:val="000000"/>
              </w:rPr>
            </w:pPr>
          </w:p>
          <w:p w14:paraId="643F56DE" w14:textId="77777777" w:rsidR="00AE3E63" w:rsidRDefault="00AE3E63">
            <w:pPr>
              <w:overflowPunct w:val="0"/>
              <w:autoSpaceDE w:val="0"/>
              <w:autoSpaceDN w:val="0"/>
              <w:adjustRightInd w:val="0"/>
              <w:rPr>
                <w:rFonts w:eastAsia="Times New Roman"/>
                <w:color w:val="000000"/>
              </w:rPr>
            </w:pPr>
          </w:p>
        </w:tc>
      </w:tr>
      <w:tr w:rsidR="00AE3E63" w14:paraId="55E81DF4" w14:textId="77777777">
        <w:tc>
          <w:tcPr>
            <w:tcW w:w="1838" w:type="dxa"/>
            <w:shd w:val="clear" w:color="auto" w:fill="auto"/>
          </w:tcPr>
          <w:p w14:paraId="7A1924B4"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31A1F9D0" w14:textId="77777777" w:rsidR="00AE3E63" w:rsidRDefault="00B77923">
            <w:pPr>
              <w:overflowPunct w:val="0"/>
              <w:autoSpaceDE w:val="0"/>
              <w:autoSpaceDN w:val="0"/>
              <w:adjustRightInd w:val="0"/>
              <w:rPr>
                <w:rFonts w:eastAsia="Times New Roman"/>
                <w:color w:val="000000"/>
              </w:rPr>
            </w:pPr>
            <w:r>
              <w:rPr>
                <w:rFonts w:eastAsia="Times New Roman"/>
                <w:color w:val="000000"/>
              </w:rPr>
              <w:t>No</w:t>
            </w:r>
          </w:p>
        </w:tc>
        <w:tc>
          <w:tcPr>
            <w:tcW w:w="5523" w:type="dxa"/>
            <w:shd w:val="clear" w:color="auto" w:fill="auto"/>
          </w:tcPr>
          <w:p w14:paraId="2DF9741C"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I believe the which configuration should be used for where for location reporting is quite clear without the proposals. I </w:t>
            </w:r>
            <w:r>
              <w:rPr>
                <w:rFonts w:eastAsia="Times New Roman"/>
                <w:color w:val="000000"/>
              </w:rPr>
              <w:lastRenderedPageBreak/>
              <w:t xml:space="preserve">believe the previous proposals were to argue the need for two locations reporting to save UE memory and reduce the size of the RRC message instead of lack of clarity.  </w:t>
            </w:r>
          </w:p>
        </w:tc>
      </w:tr>
      <w:tr w:rsidR="00AE3E63" w14:paraId="3AA9F638" w14:textId="77777777">
        <w:tc>
          <w:tcPr>
            <w:tcW w:w="1838" w:type="dxa"/>
            <w:shd w:val="clear" w:color="auto" w:fill="auto"/>
          </w:tcPr>
          <w:p w14:paraId="44D1F3EE" w14:textId="77777777" w:rsidR="00AE3E63" w:rsidRDefault="00B77923">
            <w:pPr>
              <w:overflowPunct w:val="0"/>
              <w:autoSpaceDE w:val="0"/>
              <w:autoSpaceDN w:val="0"/>
              <w:adjustRightInd w:val="0"/>
              <w:rPr>
                <w:rFonts w:eastAsia="宋体"/>
                <w:color w:val="000000"/>
              </w:rPr>
            </w:pPr>
            <w:r>
              <w:rPr>
                <w:rFonts w:eastAsia="宋体" w:hint="eastAsia"/>
                <w:color w:val="000000"/>
              </w:rPr>
              <w:lastRenderedPageBreak/>
              <w:t>ZTE</w:t>
            </w:r>
          </w:p>
        </w:tc>
        <w:tc>
          <w:tcPr>
            <w:tcW w:w="2268" w:type="dxa"/>
            <w:shd w:val="clear" w:color="auto" w:fill="auto"/>
          </w:tcPr>
          <w:p w14:paraId="4587C694" w14:textId="77777777" w:rsidR="00AE3E63" w:rsidRDefault="00B77923">
            <w:pPr>
              <w:overflowPunct w:val="0"/>
              <w:autoSpaceDE w:val="0"/>
              <w:autoSpaceDN w:val="0"/>
              <w:adjustRightInd w:val="0"/>
              <w:rPr>
                <w:rFonts w:eastAsia="宋体"/>
                <w:color w:val="000000"/>
              </w:rPr>
            </w:pPr>
            <w:r>
              <w:rPr>
                <w:rFonts w:eastAsia="宋体" w:hint="eastAsia"/>
                <w:color w:val="000000"/>
              </w:rPr>
              <w:t>All</w:t>
            </w:r>
          </w:p>
        </w:tc>
        <w:tc>
          <w:tcPr>
            <w:tcW w:w="5523" w:type="dxa"/>
            <w:shd w:val="clear" w:color="auto" w:fill="auto"/>
          </w:tcPr>
          <w:p w14:paraId="04DA02CC" w14:textId="77777777" w:rsidR="00AE3E63" w:rsidRDefault="00B77923">
            <w:pPr>
              <w:overflowPunct w:val="0"/>
              <w:autoSpaceDE w:val="0"/>
              <w:autoSpaceDN w:val="0"/>
              <w:adjustRightInd w:val="0"/>
              <w:rPr>
                <w:rFonts w:eastAsia="宋体"/>
                <w:color w:val="000000"/>
              </w:rPr>
            </w:pPr>
            <w:r>
              <w:rPr>
                <w:rFonts w:eastAsia="宋体" w:hint="eastAsia"/>
                <w:color w:val="000000"/>
              </w:rPr>
              <w:t>Share the same view as Ericsson and Huawei.</w:t>
            </w:r>
          </w:p>
        </w:tc>
      </w:tr>
      <w:tr w:rsidR="00B77923" w14:paraId="7C2A2908" w14:textId="77777777">
        <w:tc>
          <w:tcPr>
            <w:tcW w:w="1838" w:type="dxa"/>
            <w:shd w:val="clear" w:color="auto" w:fill="auto"/>
          </w:tcPr>
          <w:p w14:paraId="25579F55" w14:textId="77777777" w:rsidR="00B77923" w:rsidRPr="00B77923" w:rsidRDefault="00B77923">
            <w:pPr>
              <w:overflowPunct w:val="0"/>
              <w:autoSpaceDE w:val="0"/>
              <w:autoSpaceDN w:val="0"/>
              <w:adjustRightInd w:val="0"/>
              <w:rPr>
                <w:rFonts w:eastAsia="Yu Mincho"/>
                <w:color w:val="000000"/>
              </w:rPr>
            </w:pPr>
            <w:r>
              <w:rPr>
                <w:rFonts w:eastAsia="Yu Mincho" w:hint="eastAsia"/>
                <w:color w:val="000000"/>
              </w:rPr>
              <w:t>NTTDOCOMO</w:t>
            </w:r>
          </w:p>
        </w:tc>
        <w:tc>
          <w:tcPr>
            <w:tcW w:w="2268" w:type="dxa"/>
            <w:shd w:val="clear" w:color="auto" w:fill="auto"/>
          </w:tcPr>
          <w:p w14:paraId="2D884351" w14:textId="77777777" w:rsidR="00B77923" w:rsidRPr="00B77923" w:rsidRDefault="00B77923">
            <w:pPr>
              <w:overflowPunct w:val="0"/>
              <w:autoSpaceDE w:val="0"/>
              <w:autoSpaceDN w:val="0"/>
              <w:adjustRightInd w:val="0"/>
              <w:rPr>
                <w:rFonts w:eastAsia="Yu Mincho"/>
                <w:color w:val="000000"/>
              </w:rPr>
            </w:pPr>
            <w:r>
              <w:rPr>
                <w:rFonts w:eastAsia="Yu Mincho" w:hint="eastAsia"/>
                <w:color w:val="000000"/>
              </w:rPr>
              <w:t>All</w:t>
            </w:r>
          </w:p>
        </w:tc>
        <w:tc>
          <w:tcPr>
            <w:tcW w:w="5523" w:type="dxa"/>
            <w:shd w:val="clear" w:color="auto" w:fill="auto"/>
          </w:tcPr>
          <w:p w14:paraId="5F8B402F" w14:textId="77777777" w:rsidR="00B77923" w:rsidRPr="00B77923" w:rsidRDefault="00B77923">
            <w:pPr>
              <w:overflowPunct w:val="0"/>
              <w:autoSpaceDE w:val="0"/>
              <w:autoSpaceDN w:val="0"/>
              <w:adjustRightInd w:val="0"/>
              <w:rPr>
                <w:rFonts w:eastAsia="Yu Mincho"/>
                <w:color w:val="000000"/>
              </w:rPr>
            </w:pPr>
            <w:r>
              <w:rPr>
                <w:rFonts w:eastAsia="Yu Mincho" w:hint="eastAsia"/>
                <w:color w:val="000000"/>
              </w:rPr>
              <w:t xml:space="preserve">This location information reported in </w:t>
            </w:r>
            <w:proofErr w:type="spellStart"/>
            <w:r>
              <w:rPr>
                <w:rFonts w:eastAsia="Yu Mincho" w:hint="eastAsia"/>
                <w:color w:val="000000"/>
              </w:rPr>
              <w:t>SCGFailureInformation</w:t>
            </w:r>
            <w:proofErr w:type="spellEnd"/>
            <w:r>
              <w:rPr>
                <w:rFonts w:eastAsia="Yu Mincho" w:hint="eastAsia"/>
                <w:color w:val="000000"/>
              </w:rPr>
              <w:t>/</w:t>
            </w:r>
            <w:proofErr w:type="spellStart"/>
            <w:r>
              <w:rPr>
                <w:rFonts w:eastAsia="Yu Mincho" w:hint="eastAsia"/>
                <w:color w:val="000000"/>
              </w:rPr>
              <w:t>MeasResultSCG</w:t>
            </w:r>
            <w:proofErr w:type="spellEnd"/>
            <w:r>
              <w:rPr>
                <w:rFonts w:eastAsia="Yu Mincho" w:hint="eastAsia"/>
                <w:color w:val="000000"/>
              </w:rPr>
              <w:t>-Failure</w:t>
            </w:r>
            <w:r>
              <w:rPr>
                <w:rFonts w:eastAsia="Yu Mincho"/>
                <w:color w:val="000000"/>
              </w:rPr>
              <w:t xml:space="preserve"> is important for network to </w:t>
            </w:r>
            <w:proofErr w:type="spellStart"/>
            <w:r>
              <w:rPr>
                <w:rFonts w:eastAsia="Yu Mincho"/>
                <w:color w:val="000000"/>
              </w:rPr>
              <w:t>identiy</w:t>
            </w:r>
            <w:proofErr w:type="spellEnd"/>
            <w:r>
              <w:rPr>
                <w:rFonts w:eastAsia="Yu Mincho"/>
                <w:color w:val="000000"/>
              </w:rPr>
              <w:t xml:space="preserve"> the location where the SCG failure occur. Support Huawei and Ericsson.</w:t>
            </w:r>
          </w:p>
        </w:tc>
      </w:tr>
      <w:tr w:rsidR="004A3CB4" w14:paraId="2AE3332A" w14:textId="77777777">
        <w:tc>
          <w:tcPr>
            <w:tcW w:w="1838" w:type="dxa"/>
            <w:shd w:val="clear" w:color="auto" w:fill="auto"/>
          </w:tcPr>
          <w:p w14:paraId="78750F90" w14:textId="77777777" w:rsidR="004A3CB4" w:rsidRDefault="004A3CB4">
            <w:pPr>
              <w:overflowPunct w:val="0"/>
              <w:autoSpaceDE w:val="0"/>
              <w:autoSpaceDN w:val="0"/>
              <w:adjustRightInd w:val="0"/>
              <w:rPr>
                <w:rFonts w:eastAsia="Yu Mincho"/>
                <w:color w:val="000000"/>
              </w:rPr>
            </w:pPr>
            <w:r>
              <w:rPr>
                <w:rFonts w:eastAsia="Yu Mincho" w:hint="eastAsia"/>
                <w:color w:val="000000"/>
              </w:rPr>
              <w:t>H</w:t>
            </w:r>
            <w:r>
              <w:rPr>
                <w:rFonts w:eastAsia="Yu Mincho"/>
                <w:color w:val="000000"/>
              </w:rPr>
              <w:t xml:space="preserve">uawei, </w:t>
            </w:r>
            <w:proofErr w:type="spellStart"/>
            <w:r>
              <w:rPr>
                <w:rFonts w:eastAsia="Yu Mincho"/>
                <w:color w:val="000000"/>
              </w:rPr>
              <w:t>HiSilicon</w:t>
            </w:r>
            <w:proofErr w:type="spellEnd"/>
          </w:p>
        </w:tc>
        <w:tc>
          <w:tcPr>
            <w:tcW w:w="2268" w:type="dxa"/>
            <w:shd w:val="clear" w:color="auto" w:fill="auto"/>
          </w:tcPr>
          <w:p w14:paraId="3DE30AAA" w14:textId="77777777" w:rsidR="004A3CB4" w:rsidRPr="004A3CB4" w:rsidRDefault="004A3CB4">
            <w:pPr>
              <w:overflowPunct w:val="0"/>
              <w:autoSpaceDE w:val="0"/>
              <w:autoSpaceDN w:val="0"/>
              <w:adjustRightInd w:val="0"/>
              <w:rPr>
                <w:color w:val="000000"/>
              </w:rPr>
            </w:pPr>
            <w:r>
              <w:rPr>
                <w:rFonts w:hint="eastAsia"/>
                <w:color w:val="000000"/>
              </w:rPr>
              <w:t>A</w:t>
            </w:r>
            <w:r>
              <w:rPr>
                <w:color w:val="000000"/>
              </w:rPr>
              <w:t>ll</w:t>
            </w:r>
          </w:p>
        </w:tc>
        <w:tc>
          <w:tcPr>
            <w:tcW w:w="5523" w:type="dxa"/>
            <w:shd w:val="clear" w:color="auto" w:fill="auto"/>
          </w:tcPr>
          <w:p w14:paraId="4A1CDF45" w14:textId="77777777" w:rsidR="004A3CB4" w:rsidRDefault="004A3CB4">
            <w:pPr>
              <w:overflowPunct w:val="0"/>
              <w:autoSpaceDE w:val="0"/>
              <w:autoSpaceDN w:val="0"/>
              <w:adjustRightInd w:val="0"/>
              <w:rPr>
                <w:color w:val="000000"/>
              </w:rPr>
            </w:pPr>
            <w:r>
              <w:rPr>
                <w:rFonts w:hint="eastAsia"/>
                <w:color w:val="000000"/>
              </w:rPr>
              <w:t>E</w:t>
            </w:r>
            <w:r>
              <w:rPr>
                <w:color w:val="000000"/>
              </w:rPr>
              <w:t>ven if there are lots of proposals</w:t>
            </w:r>
            <w:r w:rsidR="00324B37">
              <w:rPr>
                <w:color w:val="000000"/>
              </w:rPr>
              <w:t xml:space="preserve"> in our paper</w:t>
            </w:r>
            <w:r>
              <w:rPr>
                <w:color w:val="000000"/>
              </w:rPr>
              <w:t xml:space="preserve">, the intention of them is clear, i.e. make the location reporting work for MR-DC cases. In addition, the ASN.1 has defined these location </w:t>
            </w:r>
            <w:proofErr w:type="spellStart"/>
            <w:r>
              <w:rPr>
                <w:color w:val="000000"/>
              </w:rPr>
              <w:t>Ies</w:t>
            </w:r>
            <w:proofErr w:type="spellEnd"/>
            <w:r>
              <w:rPr>
                <w:color w:val="000000"/>
              </w:rPr>
              <w:t xml:space="preserve"> due to Rel-16 SON and MDT features.</w:t>
            </w:r>
          </w:p>
          <w:p w14:paraId="50AE26CB" w14:textId="77777777" w:rsidR="004A3CB4" w:rsidRDefault="004A3CB4">
            <w:pPr>
              <w:overflowPunct w:val="0"/>
              <w:autoSpaceDE w:val="0"/>
              <w:autoSpaceDN w:val="0"/>
              <w:adjustRightInd w:val="0"/>
              <w:rPr>
                <w:color w:val="000000"/>
              </w:rPr>
            </w:pPr>
          </w:p>
          <w:p w14:paraId="44131396" w14:textId="77777777" w:rsidR="004A3CB4" w:rsidRPr="004A3CB4" w:rsidRDefault="004A3CB4" w:rsidP="00324B37">
            <w:pPr>
              <w:overflowPunct w:val="0"/>
              <w:autoSpaceDE w:val="0"/>
              <w:autoSpaceDN w:val="0"/>
              <w:adjustRightInd w:val="0"/>
              <w:rPr>
                <w:color w:val="000000"/>
              </w:rPr>
            </w:pPr>
            <w:r>
              <w:rPr>
                <w:color w:val="000000"/>
              </w:rPr>
              <w:t xml:space="preserve">If the proposals are not pursued, even if we have location reporting definition in ASN.1, the UE may </w:t>
            </w:r>
            <w:r w:rsidR="00324B37">
              <w:rPr>
                <w:color w:val="000000"/>
              </w:rPr>
              <w:t>never</w:t>
            </w:r>
            <w:r>
              <w:rPr>
                <w:color w:val="000000"/>
              </w:rPr>
              <w:t xml:space="preserve"> use it due to lack of procedural text (or it is unclear for UE </w:t>
            </w:r>
            <w:proofErr w:type="spellStart"/>
            <w:r>
              <w:rPr>
                <w:color w:val="000000"/>
              </w:rPr>
              <w:t>implemenation</w:t>
            </w:r>
            <w:proofErr w:type="spellEnd"/>
            <w:r>
              <w:rPr>
                <w:color w:val="000000"/>
              </w:rPr>
              <w:t>), so t</w:t>
            </w:r>
            <w:r w:rsidR="007650F0">
              <w:rPr>
                <w:color w:val="000000"/>
              </w:rPr>
              <w:t>he location reporting may be</w:t>
            </w:r>
            <w:r>
              <w:rPr>
                <w:color w:val="000000"/>
              </w:rPr>
              <w:t xml:space="preserve"> useless for MR-DC cases actually.</w:t>
            </w:r>
          </w:p>
        </w:tc>
      </w:tr>
      <w:tr w:rsidR="00016CC9" w14:paraId="33C796BB" w14:textId="77777777">
        <w:tc>
          <w:tcPr>
            <w:tcW w:w="1838" w:type="dxa"/>
            <w:shd w:val="clear" w:color="auto" w:fill="auto"/>
          </w:tcPr>
          <w:p w14:paraId="22154699" w14:textId="349BC3B5" w:rsidR="00016CC9" w:rsidRDefault="00016CC9" w:rsidP="00016CC9">
            <w:pPr>
              <w:overflowPunct w:val="0"/>
              <w:autoSpaceDE w:val="0"/>
              <w:autoSpaceDN w:val="0"/>
              <w:adjustRightInd w:val="0"/>
              <w:rPr>
                <w:rFonts w:eastAsia="Yu Mincho"/>
                <w:color w:val="000000"/>
              </w:rPr>
            </w:pPr>
            <w:r>
              <w:rPr>
                <w:rFonts w:eastAsia="宋体"/>
                <w:color w:val="000000"/>
              </w:rPr>
              <w:t>Apple</w:t>
            </w:r>
          </w:p>
        </w:tc>
        <w:tc>
          <w:tcPr>
            <w:tcW w:w="2268" w:type="dxa"/>
            <w:shd w:val="clear" w:color="auto" w:fill="auto"/>
          </w:tcPr>
          <w:p w14:paraId="25420DA3" w14:textId="56AFC667" w:rsidR="00016CC9" w:rsidRDefault="00016CC9" w:rsidP="00016CC9">
            <w:pPr>
              <w:overflowPunct w:val="0"/>
              <w:autoSpaceDE w:val="0"/>
              <w:autoSpaceDN w:val="0"/>
              <w:adjustRightInd w:val="0"/>
              <w:rPr>
                <w:color w:val="000000"/>
              </w:rPr>
            </w:pPr>
            <w:r>
              <w:rPr>
                <w:rFonts w:eastAsia="宋体"/>
                <w:color w:val="000000"/>
              </w:rPr>
              <w:t>No</w:t>
            </w:r>
          </w:p>
        </w:tc>
        <w:tc>
          <w:tcPr>
            <w:tcW w:w="5523" w:type="dxa"/>
            <w:shd w:val="clear" w:color="auto" w:fill="auto"/>
          </w:tcPr>
          <w:p w14:paraId="7211E693" w14:textId="68854545" w:rsidR="00016CC9" w:rsidRDefault="00016CC9" w:rsidP="00016CC9">
            <w:pPr>
              <w:overflowPunct w:val="0"/>
              <w:autoSpaceDE w:val="0"/>
              <w:autoSpaceDN w:val="0"/>
              <w:adjustRightInd w:val="0"/>
              <w:rPr>
                <w:color w:val="000000"/>
              </w:rPr>
            </w:pPr>
            <w:r>
              <w:rPr>
                <w:rFonts w:eastAsia="宋体"/>
                <w:color w:val="000000"/>
              </w:rPr>
              <w:t xml:space="preserve">I think the current text is clear among the companies The previous </w:t>
            </w:r>
            <w:proofErr w:type="spellStart"/>
            <w:r>
              <w:rPr>
                <w:rFonts w:eastAsia="宋体"/>
                <w:color w:val="000000"/>
              </w:rPr>
              <w:t>attmpets</w:t>
            </w:r>
            <w:proofErr w:type="spellEnd"/>
            <w:r>
              <w:rPr>
                <w:rFonts w:eastAsia="宋体"/>
                <w:color w:val="000000"/>
              </w:rPr>
              <w:t xml:space="preserve"> to remove </w:t>
            </w:r>
            <w:proofErr w:type="spellStart"/>
            <w:r>
              <w:rPr>
                <w:rFonts w:eastAsia="宋体"/>
                <w:color w:val="000000"/>
              </w:rPr>
              <w:t>locationInfo</w:t>
            </w:r>
            <w:proofErr w:type="spellEnd"/>
            <w:r>
              <w:rPr>
                <w:rFonts w:eastAsia="宋体"/>
                <w:color w:val="000000"/>
              </w:rPr>
              <w:t xml:space="preserve"> in related SCG failure messages have already been resolved during the prior discussions. No need of extra work. </w:t>
            </w:r>
          </w:p>
        </w:tc>
      </w:tr>
      <w:tr w:rsidR="00671FA5" w14:paraId="02810395" w14:textId="77777777">
        <w:tc>
          <w:tcPr>
            <w:tcW w:w="1838" w:type="dxa"/>
            <w:shd w:val="clear" w:color="auto" w:fill="auto"/>
          </w:tcPr>
          <w:p w14:paraId="21A84173" w14:textId="2A732D84" w:rsidR="00671FA5" w:rsidRDefault="00671FA5" w:rsidP="00016CC9">
            <w:pPr>
              <w:overflowPunct w:val="0"/>
              <w:autoSpaceDE w:val="0"/>
              <w:autoSpaceDN w:val="0"/>
              <w:adjustRightInd w:val="0"/>
              <w:rPr>
                <w:rFonts w:eastAsia="宋体"/>
                <w:color w:val="000000"/>
              </w:rPr>
            </w:pPr>
            <w:r>
              <w:rPr>
                <w:rFonts w:eastAsia="宋体" w:hint="eastAsia"/>
                <w:color w:val="000000"/>
              </w:rPr>
              <w:t>CATT</w:t>
            </w:r>
          </w:p>
        </w:tc>
        <w:tc>
          <w:tcPr>
            <w:tcW w:w="2268" w:type="dxa"/>
            <w:shd w:val="clear" w:color="auto" w:fill="auto"/>
          </w:tcPr>
          <w:p w14:paraId="4EE3A893" w14:textId="1FA5F840" w:rsidR="00671FA5" w:rsidRDefault="00671FA5" w:rsidP="00016CC9">
            <w:pPr>
              <w:overflowPunct w:val="0"/>
              <w:autoSpaceDE w:val="0"/>
              <w:autoSpaceDN w:val="0"/>
              <w:adjustRightInd w:val="0"/>
              <w:rPr>
                <w:rFonts w:eastAsia="宋体"/>
                <w:color w:val="000000"/>
              </w:rPr>
            </w:pPr>
            <w:r>
              <w:rPr>
                <w:rFonts w:eastAsia="宋体" w:hint="eastAsia"/>
                <w:color w:val="000000"/>
              </w:rPr>
              <w:t>All</w:t>
            </w:r>
          </w:p>
        </w:tc>
        <w:tc>
          <w:tcPr>
            <w:tcW w:w="5523" w:type="dxa"/>
            <w:shd w:val="clear" w:color="auto" w:fill="auto"/>
          </w:tcPr>
          <w:p w14:paraId="0EC6FA67" w14:textId="77777777" w:rsidR="00671FA5" w:rsidRDefault="00671FA5" w:rsidP="00016CC9">
            <w:pPr>
              <w:overflowPunct w:val="0"/>
              <w:autoSpaceDE w:val="0"/>
              <w:autoSpaceDN w:val="0"/>
              <w:adjustRightInd w:val="0"/>
              <w:rPr>
                <w:rFonts w:eastAsia="宋体"/>
                <w:color w:val="000000"/>
              </w:rPr>
            </w:pPr>
          </w:p>
        </w:tc>
      </w:tr>
    </w:tbl>
    <w:p w14:paraId="692EABA5"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3E7BCD88" w14:textId="77777777" w:rsidR="00AE3E63" w:rsidRDefault="00B77923">
      <w:pPr>
        <w:pStyle w:val="21"/>
      </w:pPr>
      <w:r>
        <w:t>3.8</w:t>
      </w:r>
      <w:r>
        <w:tab/>
        <w:t>R2-2100448 related</w:t>
      </w:r>
    </w:p>
    <w:p w14:paraId="2E88A629" w14:textId="77777777" w:rsidR="00AE3E63" w:rsidRDefault="00B77923">
      <w:pPr>
        <w:pStyle w:val="Doc-title"/>
      </w:pPr>
      <w:r>
        <w:t>R2-2100448</w:t>
      </w:r>
      <w:r>
        <w:tab/>
        <w:t xml:space="preserve">Misalignment of LTE and NR on </w:t>
      </w:r>
      <w:proofErr w:type="spellStart"/>
      <w:r>
        <w:t>neighbour</w:t>
      </w:r>
      <w:proofErr w:type="spellEnd"/>
      <w:r>
        <w:t xml:space="preserve"> cell measurements logging in any cell selection state</w:t>
      </w:r>
      <w:r>
        <w:tab/>
        <w:t>Samsung Electronics Co., Ltd</w:t>
      </w:r>
      <w:r>
        <w:tab/>
        <w:t>discussion</w:t>
      </w:r>
      <w:r>
        <w:tab/>
        <w:t>Rel-16</w:t>
      </w:r>
      <w:r>
        <w:tab/>
        <w:t>NR_SON_MDT-Core</w:t>
      </w:r>
    </w:p>
    <w:p w14:paraId="4B5B3EDF" w14:textId="77777777" w:rsidR="00AE3E63" w:rsidRPr="00B77923" w:rsidRDefault="00B77923">
      <w:pPr>
        <w:pStyle w:val="Doc-text2"/>
        <w:rPr>
          <w:lang w:val="en-US"/>
        </w:rPr>
      </w:pPr>
      <w:r w:rsidRPr="00B77923">
        <w:rPr>
          <w:lang w:val="en-US"/>
        </w:rPr>
        <w:t>=&gt;</w:t>
      </w:r>
      <w:r w:rsidRPr="00B77923">
        <w:rPr>
          <w:lang w:val="en-US"/>
        </w:rPr>
        <w:tab/>
        <w:t>Try to align with LTE and continue the discussion in 808.</w:t>
      </w:r>
    </w:p>
    <w:p w14:paraId="0687D1E6" w14:textId="77777777" w:rsidR="00AE3E63" w:rsidRDefault="00B77923">
      <w:pPr>
        <w:rPr>
          <w:lang w:val="en-GB"/>
        </w:rPr>
      </w:pPr>
      <w:r>
        <w:rPr>
          <w:rFonts w:cstheme="minorHAnsi"/>
          <w:b/>
          <w:bCs/>
        </w:rPr>
        <w:t>Summary of the contribution:</w:t>
      </w:r>
    </w:p>
    <w:p w14:paraId="238C12B6" w14:textId="77777777" w:rsidR="00AE3E63" w:rsidRDefault="00B77923">
      <w:pPr>
        <w:rPr>
          <w:lang w:val="en-GB"/>
        </w:rPr>
      </w:pPr>
      <w:r>
        <w:rPr>
          <w:lang w:val="en-GB"/>
        </w:rPr>
        <w:t>The contribution proposes to align the procedural text related to neighbour cell measurements inclusion while the UE is in any cell selection state to the procedural text included in LTE.</w:t>
      </w:r>
    </w:p>
    <w:p w14:paraId="4FB6A5C2" w14:textId="77777777" w:rsidR="00AE3E63" w:rsidRDefault="00B77923">
      <w:pPr>
        <w:rPr>
          <w:lang w:val="en-GB"/>
        </w:rPr>
      </w:pPr>
      <w:r>
        <w:rPr>
          <w:lang w:val="en-GB"/>
        </w:rPr>
        <w:t>Proposal: RAN2 to clarify whether it is intentional that NR UE does not log results of neighbour cell measurements in any cell selection state as in LTE. If not, RAN2 is requested to discuss if and in which release to introduce neighbour cell reporting in OOC.</w:t>
      </w:r>
    </w:p>
    <w:p w14:paraId="2D01F4EB" w14:textId="77777777" w:rsidR="00AE3E63" w:rsidRDefault="00B77923">
      <w:pPr>
        <w:rPr>
          <w:rFonts w:cstheme="minorHAnsi"/>
          <w:b/>
          <w:bCs/>
          <w:color w:val="FF0000"/>
        </w:rPr>
      </w:pPr>
      <w:r>
        <w:rPr>
          <w:rFonts w:cstheme="minorHAnsi"/>
          <w:b/>
          <w:bCs/>
          <w:color w:val="FF0000"/>
        </w:rPr>
        <w:t>Question-9: Do you agree to align the procedural text, like LTE, neighbor cell measurement inclusion while the UE is in any cell selection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316E9623" w14:textId="77777777">
        <w:tc>
          <w:tcPr>
            <w:tcW w:w="1838" w:type="dxa"/>
            <w:shd w:val="clear" w:color="auto" w:fill="BFBFBF"/>
          </w:tcPr>
          <w:p w14:paraId="3F1DB55C" w14:textId="77777777" w:rsidR="00AE3E63" w:rsidRDefault="00B77923">
            <w:pPr>
              <w:overflowPunct w:val="0"/>
              <w:autoSpaceDE w:val="0"/>
              <w:autoSpaceDN w:val="0"/>
              <w:adjustRightInd w:val="0"/>
              <w:spacing w:after="120"/>
              <w:rPr>
                <w:rFonts w:eastAsia="宋体"/>
                <w:b/>
                <w:bCs/>
                <w:color w:val="000000"/>
              </w:rPr>
            </w:pPr>
            <w:r>
              <w:rPr>
                <w:rFonts w:cstheme="minorHAnsi"/>
                <w:b/>
                <w:bCs/>
                <w:color w:val="FF0000"/>
              </w:rPr>
              <w:t xml:space="preserve"> </w:t>
            </w:r>
            <w:r>
              <w:rPr>
                <w:rFonts w:cstheme="minorHAnsi"/>
              </w:rPr>
              <w:t xml:space="preserve"> </w:t>
            </w:r>
            <w:r>
              <w:rPr>
                <w:rFonts w:eastAsia="宋体"/>
                <w:b/>
                <w:bCs/>
                <w:color w:val="000000"/>
              </w:rPr>
              <w:t>Company Name</w:t>
            </w:r>
          </w:p>
        </w:tc>
        <w:tc>
          <w:tcPr>
            <w:tcW w:w="2268" w:type="dxa"/>
            <w:shd w:val="clear" w:color="auto" w:fill="BFBFBF"/>
          </w:tcPr>
          <w:p w14:paraId="71C36A07"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 xml:space="preserve">Yes/No </w:t>
            </w:r>
          </w:p>
        </w:tc>
        <w:tc>
          <w:tcPr>
            <w:tcW w:w="5523" w:type="dxa"/>
            <w:shd w:val="clear" w:color="auto" w:fill="BFBFBF"/>
          </w:tcPr>
          <w:p w14:paraId="70C7860D"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Comments (if any changes are to be proposed, please include them here)</w:t>
            </w:r>
          </w:p>
        </w:tc>
      </w:tr>
      <w:tr w:rsidR="00AE3E63" w14:paraId="135DF613" w14:textId="77777777">
        <w:tc>
          <w:tcPr>
            <w:tcW w:w="1838" w:type="dxa"/>
            <w:shd w:val="clear" w:color="auto" w:fill="auto"/>
          </w:tcPr>
          <w:p w14:paraId="7A828877"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7CBA2F91" w14:textId="77777777"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5523" w:type="dxa"/>
            <w:shd w:val="clear" w:color="auto" w:fill="auto"/>
          </w:tcPr>
          <w:p w14:paraId="0DBFD513" w14:textId="77777777" w:rsidR="00AE3E63" w:rsidRDefault="00B77923">
            <w:pPr>
              <w:overflowPunct w:val="0"/>
              <w:autoSpaceDE w:val="0"/>
              <w:autoSpaceDN w:val="0"/>
              <w:adjustRightInd w:val="0"/>
              <w:rPr>
                <w:rFonts w:eastAsia="Times New Roman"/>
                <w:color w:val="000000"/>
              </w:rPr>
            </w:pPr>
            <w:r>
              <w:rPr>
                <w:rFonts w:eastAsia="Times New Roman"/>
                <w:color w:val="000000"/>
              </w:rPr>
              <w:t>It seems reasonable to align the procedural text with LTE i.e., include the neighbor cell measurements while being in any cell selection state. This was an implementation mistake in our opinion as this topic was never discussed in the past and the only agreement we have had was that we will use LTE as the baseline.</w:t>
            </w:r>
          </w:p>
        </w:tc>
      </w:tr>
      <w:tr w:rsidR="00AE3E63" w14:paraId="2C3806FA" w14:textId="77777777">
        <w:tc>
          <w:tcPr>
            <w:tcW w:w="1838" w:type="dxa"/>
            <w:shd w:val="clear" w:color="auto" w:fill="auto"/>
          </w:tcPr>
          <w:p w14:paraId="16B5E4E9"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5B1B8659" w14:textId="77777777" w:rsidR="00AE3E63" w:rsidRDefault="00B77923">
            <w:pPr>
              <w:overflowPunct w:val="0"/>
              <w:autoSpaceDE w:val="0"/>
              <w:autoSpaceDN w:val="0"/>
              <w:adjustRightInd w:val="0"/>
              <w:rPr>
                <w:rFonts w:eastAsia="Times New Roman"/>
                <w:color w:val="000000"/>
              </w:rPr>
            </w:pPr>
            <w:r>
              <w:rPr>
                <w:rFonts w:eastAsia="Times New Roman"/>
                <w:color w:val="000000"/>
              </w:rPr>
              <w:t>No</w:t>
            </w:r>
          </w:p>
        </w:tc>
        <w:tc>
          <w:tcPr>
            <w:tcW w:w="5523" w:type="dxa"/>
            <w:shd w:val="clear" w:color="auto" w:fill="auto"/>
          </w:tcPr>
          <w:p w14:paraId="49FDFE04" w14:textId="77777777" w:rsidR="00AE3E63" w:rsidRDefault="00B77923">
            <w:pPr>
              <w:overflowPunct w:val="0"/>
              <w:autoSpaceDE w:val="0"/>
              <w:autoSpaceDN w:val="0"/>
              <w:adjustRightInd w:val="0"/>
              <w:rPr>
                <w:rFonts w:eastAsia="Times New Roman" w:cstheme="minorHAnsi"/>
                <w:color w:val="000000"/>
                <w:sz w:val="20"/>
                <w:szCs w:val="20"/>
              </w:rPr>
            </w:pPr>
            <w:r>
              <w:rPr>
                <w:rFonts w:eastAsia="Times New Roman" w:cstheme="minorHAnsi"/>
                <w:color w:val="000000"/>
                <w:sz w:val="20"/>
                <w:szCs w:val="20"/>
              </w:rPr>
              <w:t>The proposed scenario is captured under event-triggered logging. For example:</w:t>
            </w:r>
          </w:p>
          <w:p w14:paraId="3006B8B2" w14:textId="77777777" w:rsidR="00AE3E63" w:rsidRDefault="00B77923">
            <w:pPr>
              <w:pStyle w:val="B2"/>
              <w:ind w:left="284"/>
              <w:rPr>
                <w:rFonts w:asciiTheme="minorHAnsi" w:eastAsia="DengXian" w:hAnsiTheme="minorHAnsi" w:cstheme="minorHAnsi"/>
                <w:sz w:val="20"/>
                <w:szCs w:val="20"/>
              </w:rPr>
            </w:pPr>
            <w:r>
              <w:rPr>
                <w:rFonts w:asciiTheme="minorHAnsi" w:eastAsia="DengXian" w:hAnsiTheme="minorHAnsi" w:cstheme="minorHAnsi"/>
                <w:sz w:val="20"/>
                <w:szCs w:val="20"/>
              </w:rPr>
              <w:t>2&gt;</w:t>
            </w:r>
            <w:r>
              <w:rPr>
                <w:rFonts w:asciiTheme="minorHAnsi" w:eastAsia="DengXian" w:hAnsiTheme="minorHAnsi" w:cstheme="minorHAnsi"/>
                <w:sz w:val="20"/>
                <w:szCs w:val="20"/>
              </w:rPr>
              <w:tab/>
              <w:t xml:space="preserve">else if the </w:t>
            </w:r>
            <w:proofErr w:type="spellStart"/>
            <w:r>
              <w:rPr>
                <w:rFonts w:asciiTheme="minorHAnsi" w:eastAsia="DengXian" w:hAnsiTheme="minorHAnsi" w:cstheme="minorHAnsi"/>
                <w:i/>
                <w:sz w:val="20"/>
                <w:szCs w:val="20"/>
              </w:rPr>
              <w:t>reportType</w:t>
            </w:r>
            <w:proofErr w:type="spellEnd"/>
            <w:r>
              <w:rPr>
                <w:rFonts w:asciiTheme="minorHAnsi" w:eastAsia="DengXian" w:hAnsiTheme="minorHAnsi" w:cstheme="minorHAnsi"/>
                <w:sz w:val="20"/>
                <w:szCs w:val="20"/>
              </w:rPr>
              <w:t xml:space="preserve"> is set to </w:t>
            </w:r>
            <w:proofErr w:type="spellStart"/>
            <w:r>
              <w:rPr>
                <w:rFonts w:asciiTheme="minorHAnsi" w:eastAsia="DengXian" w:hAnsiTheme="minorHAnsi" w:cstheme="minorHAnsi"/>
                <w:i/>
                <w:sz w:val="20"/>
                <w:szCs w:val="20"/>
              </w:rPr>
              <w:t>eventTriggered</w:t>
            </w:r>
            <w:proofErr w:type="spellEnd"/>
            <w:r>
              <w:rPr>
                <w:rFonts w:asciiTheme="minorHAnsi" w:hAnsiTheme="minorHAnsi" w:cstheme="minorHAnsi"/>
                <w:sz w:val="20"/>
                <w:szCs w:val="20"/>
              </w:rPr>
              <w:t xml:space="preserve">, and </w:t>
            </w:r>
            <w:proofErr w:type="spellStart"/>
            <w:r>
              <w:rPr>
                <w:rFonts w:asciiTheme="minorHAnsi" w:hAnsiTheme="minorHAnsi" w:cstheme="minorHAnsi"/>
                <w:i/>
                <w:sz w:val="20"/>
                <w:szCs w:val="20"/>
              </w:rPr>
              <w:t>eventType</w:t>
            </w:r>
            <w:proofErr w:type="spellEnd"/>
            <w:r>
              <w:rPr>
                <w:rFonts w:asciiTheme="minorHAnsi" w:hAnsiTheme="minorHAnsi" w:cstheme="minorHAnsi"/>
                <w:sz w:val="20"/>
                <w:szCs w:val="20"/>
              </w:rPr>
              <w:t xml:space="preserve"> is set to </w:t>
            </w:r>
            <w:proofErr w:type="spellStart"/>
            <w:r>
              <w:rPr>
                <w:rFonts w:asciiTheme="minorHAnsi" w:hAnsiTheme="minorHAnsi" w:cstheme="minorHAnsi"/>
                <w:i/>
                <w:sz w:val="20"/>
                <w:szCs w:val="20"/>
              </w:rPr>
              <w:t>outOfCoverage</w:t>
            </w:r>
            <w:proofErr w:type="spellEnd"/>
            <w:r>
              <w:rPr>
                <w:rFonts w:asciiTheme="minorHAnsi" w:eastAsia="DengXian" w:hAnsiTheme="minorHAnsi" w:cstheme="minorHAnsi"/>
                <w:sz w:val="20"/>
                <w:szCs w:val="20"/>
              </w:rPr>
              <w:t>:</w:t>
            </w:r>
          </w:p>
          <w:p w14:paraId="0CE844F5" w14:textId="77777777" w:rsidR="00AE3E63" w:rsidRDefault="00B77923">
            <w:pPr>
              <w:pStyle w:val="B3"/>
              <w:ind w:left="851"/>
              <w:rPr>
                <w:rFonts w:asciiTheme="minorHAnsi" w:eastAsia="宋体" w:hAnsiTheme="minorHAnsi" w:cstheme="minorHAnsi"/>
                <w:sz w:val="20"/>
                <w:szCs w:val="20"/>
              </w:rPr>
            </w:pPr>
            <w:r>
              <w:rPr>
                <w:rFonts w:asciiTheme="minorHAnsi" w:eastAsia="宋体" w:hAnsiTheme="minorHAnsi" w:cstheme="minorHAnsi"/>
                <w:sz w:val="20"/>
                <w:szCs w:val="20"/>
              </w:rPr>
              <w:t>3&gt;</w:t>
            </w:r>
            <w:r>
              <w:rPr>
                <w:rFonts w:asciiTheme="minorHAnsi" w:eastAsia="宋体" w:hAnsiTheme="minorHAnsi" w:cstheme="minorHAnsi"/>
                <w:sz w:val="20"/>
                <w:szCs w:val="20"/>
              </w:rPr>
              <w:tab/>
              <w:t>perform the logging at regular time intervals as defined by the</w:t>
            </w:r>
            <w:r>
              <w:rPr>
                <w:rFonts w:asciiTheme="minorHAnsi" w:eastAsia="宋体" w:hAnsiTheme="minorHAnsi" w:cstheme="minorHAnsi"/>
                <w:i/>
                <w:iCs/>
                <w:sz w:val="20"/>
                <w:szCs w:val="20"/>
              </w:rPr>
              <w:t xml:space="preserve"> </w:t>
            </w:r>
            <w:proofErr w:type="spellStart"/>
            <w:r>
              <w:rPr>
                <w:rFonts w:asciiTheme="minorHAnsi" w:eastAsia="宋体" w:hAnsiTheme="minorHAnsi" w:cstheme="minorHAnsi"/>
                <w:i/>
                <w:iCs/>
                <w:sz w:val="20"/>
                <w:szCs w:val="20"/>
              </w:rPr>
              <w:t>loggingInterval</w:t>
            </w:r>
            <w:proofErr w:type="spellEnd"/>
            <w:r>
              <w:rPr>
                <w:rFonts w:asciiTheme="minorHAnsi" w:eastAsia="宋体" w:hAnsiTheme="minorHAnsi" w:cstheme="minorHAnsi"/>
                <w:sz w:val="20"/>
                <w:szCs w:val="20"/>
              </w:rPr>
              <w:t xml:space="preserve"> in </w:t>
            </w:r>
            <w:proofErr w:type="spellStart"/>
            <w:r>
              <w:rPr>
                <w:rFonts w:asciiTheme="minorHAnsi" w:eastAsia="宋体" w:hAnsiTheme="minorHAnsi" w:cstheme="minorHAnsi"/>
                <w:i/>
                <w:iCs/>
                <w:sz w:val="20"/>
                <w:szCs w:val="20"/>
              </w:rPr>
              <w:t>VarLogMeasConfig</w:t>
            </w:r>
            <w:proofErr w:type="spellEnd"/>
            <w:r>
              <w:rPr>
                <w:rFonts w:asciiTheme="minorHAnsi" w:eastAsia="DengXian" w:hAnsiTheme="minorHAnsi" w:cstheme="minorHAnsi"/>
                <w:sz w:val="20"/>
                <w:szCs w:val="20"/>
              </w:rPr>
              <w:t xml:space="preserve"> only when the UE is in any cell selection state</w:t>
            </w:r>
            <w:r>
              <w:rPr>
                <w:rFonts w:asciiTheme="minorHAnsi" w:eastAsia="宋体" w:hAnsiTheme="minorHAnsi" w:cstheme="minorHAnsi"/>
                <w:sz w:val="20"/>
                <w:szCs w:val="20"/>
              </w:rPr>
              <w:t>;</w:t>
            </w:r>
          </w:p>
          <w:p w14:paraId="45AA18A3" w14:textId="77777777" w:rsidR="00AE3E63" w:rsidRDefault="00B77923">
            <w:pPr>
              <w:pStyle w:val="B3"/>
              <w:ind w:left="851"/>
              <w:rPr>
                <w:rFonts w:asciiTheme="minorHAnsi" w:eastAsia="宋体" w:hAnsiTheme="minorHAnsi" w:cstheme="minorHAnsi"/>
                <w:sz w:val="20"/>
                <w:szCs w:val="20"/>
              </w:rPr>
            </w:pPr>
            <w:r>
              <w:rPr>
                <w:rFonts w:asciiTheme="minorHAnsi" w:eastAsia="宋体" w:hAnsiTheme="minorHAnsi" w:cstheme="minorHAnsi"/>
                <w:sz w:val="20"/>
                <w:szCs w:val="20"/>
              </w:rPr>
              <w:t>3&gt;</w:t>
            </w:r>
            <w:r>
              <w:rPr>
                <w:rFonts w:asciiTheme="minorHAnsi" w:eastAsia="宋体" w:hAnsiTheme="minorHAnsi" w:cstheme="minorHAnsi"/>
                <w:sz w:val="20"/>
                <w:szCs w:val="20"/>
              </w:rPr>
              <w:tab/>
              <w:t xml:space="preserve">perform the logging immediately upon transitioning from the any cell selection state to the camped </w:t>
            </w:r>
            <w:r>
              <w:rPr>
                <w:rFonts w:asciiTheme="minorHAnsi" w:eastAsia="宋体" w:hAnsiTheme="minorHAnsi" w:cstheme="minorHAnsi"/>
                <w:sz w:val="20"/>
                <w:szCs w:val="20"/>
              </w:rPr>
              <w:lastRenderedPageBreak/>
              <w:t>normally state;</w:t>
            </w:r>
          </w:p>
          <w:p w14:paraId="297FF072" w14:textId="77777777" w:rsidR="00AE3E63" w:rsidRDefault="00B77923">
            <w:pPr>
              <w:pStyle w:val="B3"/>
              <w:ind w:left="0" w:firstLine="0"/>
              <w:rPr>
                <w:rFonts w:asciiTheme="minorHAnsi" w:eastAsia="宋体" w:hAnsiTheme="minorHAnsi" w:cstheme="minorHAnsi"/>
                <w:sz w:val="20"/>
                <w:szCs w:val="20"/>
              </w:rPr>
            </w:pPr>
            <w:r>
              <w:rPr>
                <w:rFonts w:asciiTheme="minorHAnsi" w:eastAsia="宋体" w:hAnsiTheme="minorHAnsi" w:cstheme="minorHAnsi"/>
                <w:color w:val="0070C0"/>
                <w:sz w:val="20"/>
                <w:szCs w:val="20"/>
              </w:rPr>
              <w:t xml:space="preserve">Therefore, the proposed change is unnecessary. </w:t>
            </w:r>
          </w:p>
        </w:tc>
      </w:tr>
      <w:tr w:rsidR="00AE3E63" w14:paraId="0BCB4616" w14:textId="77777777">
        <w:tc>
          <w:tcPr>
            <w:tcW w:w="1838" w:type="dxa"/>
            <w:shd w:val="clear" w:color="auto" w:fill="auto"/>
          </w:tcPr>
          <w:p w14:paraId="7C707C2F" w14:textId="77777777" w:rsidR="00AE3E63" w:rsidRDefault="00B77923">
            <w:pPr>
              <w:overflowPunct w:val="0"/>
              <w:autoSpaceDE w:val="0"/>
              <w:autoSpaceDN w:val="0"/>
              <w:adjustRightInd w:val="0"/>
              <w:rPr>
                <w:rFonts w:eastAsia="宋体"/>
                <w:color w:val="000000"/>
              </w:rPr>
            </w:pPr>
            <w:r>
              <w:rPr>
                <w:rFonts w:eastAsia="宋体" w:hint="eastAsia"/>
                <w:color w:val="000000"/>
              </w:rPr>
              <w:lastRenderedPageBreak/>
              <w:t>ZTE</w:t>
            </w:r>
          </w:p>
        </w:tc>
        <w:tc>
          <w:tcPr>
            <w:tcW w:w="2268" w:type="dxa"/>
            <w:shd w:val="clear" w:color="auto" w:fill="auto"/>
          </w:tcPr>
          <w:p w14:paraId="02590F57" w14:textId="77777777" w:rsidR="00AE3E63" w:rsidRDefault="00B77923">
            <w:pPr>
              <w:overflowPunct w:val="0"/>
              <w:autoSpaceDE w:val="0"/>
              <w:autoSpaceDN w:val="0"/>
              <w:adjustRightInd w:val="0"/>
              <w:rPr>
                <w:rFonts w:eastAsia="宋体"/>
                <w:color w:val="000000"/>
              </w:rPr>
            </w:pPr>
            <w:r>
              <w:rPr>
                <w:rFonts w:eastAsia="宋体" w:hint="eastAsia"/>
                <w:color w:val="000000"/>
              </w:rPr>
              <w:t>Yes</w:t>
            </w:r>
          </w:p>
        </w:tc>
        <w:tc>
          <w:tcPr>
            <w:tcW w:w="5523" w:type="dxa"/>
            <w:shd w:val="clear" w:color="auto" w:fill="auto"/>
          </w:tcPr>
          <w:p w14:paraId="2DAE1E40" w14:textId="77777777" w:rsidR="00AE3E63" w:rsidRDefault="00B77923">
            <w:pPr>
              <w:overflowPunct w:val="0"/>
              <w:autoSpaceDE w:val="0"/>
              <w:autoSpaceDN w:val="0"/>
              <w:adjustRightInd w:val="0"/>
              <w:rPr>
                <w:rFonts w:eastAsia="宋体"/>
                <w:color w:val="000000"/>
              </w:rPr>
            </w:pPr>
            <w:r>
              <w:rPr>
                <w:rFonts w:eastAsia="宋体" w:hint="eastAsia"/>
                <w:color w:val="000000"/>
              </w:rPr>
              <w:t xml:space="preserve">We think it is reasonable to align the behavior, i.e., UE logs available neighboring cell measurements even when it is in any cell selection state. </w:t>
            </w:r>
          </w:p>
        </w:tc>
      </w:tr>
      <w:tr w:rsidR="00324B37" w14:paraId="3BA5DEF7" w14:textId="77777777">
        <w:tc>
          <w:tcPr>
            <w:tcW w:w="1838" w:type="dxa"/>
            <w:shd w:val="clear" w:color="auto" w:fill="auto"/>
          </w:tcPr>
          <w:p w14:paraId="104C7364" w14:textId="77777777" w:rsidR="00324B37" w:rsidRDefault="00324B37">
            <w:pPr>
              <w:overflowPunct w:val="0"/>
              <w:autoSpaceDE w:val="0"/>
              <w:autoSpaceDN w:val="0"/>
              <w:adjustRightInd w:val="0"/>
              <w:rPr>
                <w:rFonts w:eastAsia="宋体"/>
                <w:color w:val="000000"/>
              </w:rPr>
            </w:pPr>
            <w:r>
              <w:rPr>
                <w:rFonts w:eastAsia="宋体" w:hint="eastAsia"/>
                <w:color w:val="000000"/>
              </w:rPr>
              <w:t>H</w:t>
            </w:r>
            <w:r>
              <w:rPr>
                <w:rFonts w:eastAsia="宋体"/>
                <w:color w:val="000000"/>
              </w:rPr>
              <w:t xml:space="preserve">uawei, </w:t>
            </w:r>
            <w:proofErr w:type="spellStart"/>
            <w:r>
              <w:rPr>
                <w:rFonts w:eastAsia="宋体"/>
                <w:color w:val="000000"/>
              </w:rPr>
              <w:t>HiSilicon</w:t>
            </w:r>
            <w:proofErr w:type="spellEnd"/>
          </w:p>
        </w:tc>
        <w:tc>
          <w:tcPr>
            <w:tcW w:w="2268" w:type="dxa"/>
            <w:shd w:val="clear" w:color="auto" w:fill="auto"/>
          </w:tcPr>
          <w:p w14:paraId="5FF37C0C" w14:textId="77777777" w:rsidR="00324B37" w:rsidRDefault="00324B37">
            <w:pPr>
              <w:overflowPunct w:val="0"/>
              <w:autoSpaceDE w:val="0"/>
              <w:autoSpaceDN w:val="0"/>
              <w:adjustRightInd w:val="0"/>
              <w:rPr>
                <w:rFonts w:eastAsia="宋体"/>
                <w:color w:val="000000"/>
              </w:rPr>
            </w:pPr>
            <w:r>
              <w:rPr>
                <w:rFonts w:eastAsia="宋体" w:hint="eastAsia"/>
                <w:color w:val="000000"/>
              </w:rPr>
              <w:t>Y</w:t>
            </w:r>
            <w:r>
              <w:rPr>
                <w:rFonts w:eastAsia="宋体"/>
                <w:color w:val="000000"/>
              </w:rPr>
              <w:t>es</w:t>
            </w:r>
          </w:p>
        </w:tc>
        <w:tc>
          <w:tcPr>
            <w:tcW w:w="5523" w:type="dxa"/>
            <w:shd w:val="clear" w:color="auto" w:fill="auto"/>
          </w:tcPr>
          <w:p w14:paraId="1AEAC575" w14:textId="77777777" w:rsidR="00324B37" w:rsidRDefault="00324B37">
            <w:pPr>
              <w:overflowPunct w:val="0"/>
              <w:autoSpaceDE w:val="0"/>
              <w:autoSpaceDN w:val="0"/>
              <w:adjustRightInd w:val="0"/>
              <w:rPr>
                <w:rFonts w:eastAsia="宋体"/>
                <w:color w:val="000000"/>
              </w:rPr>
            </w:pPr>
            <w:r>
              <w:rPr>
                <w:rFonts w:eastAsia="宋体" w:hint="eastAsia"/>
                <w:color w:val="000000"/>
              </w:rPr>
              <w:t>O</w:t>
            </w:r>
            <w:r>
              <w:rPr>
                <w:rFonts w:eastAsia="宋体"/>
                <w:color w:val="000000"/>
              </w:rPr>
              <w:t>k to align with LTE.</w:t>
            </w:r>
          </w:p>
        </w:tc>
      </w:tr>
      <w:tr w:rsidR="00917751" w14:paraId="0BC71A3D" w14:textId="77777777">
        <w:tc>
          <w:tcPr>
            <w:tcW w:w="1838" w:type="dxa"/>
            <w:shd w:val="clear" w:color="auto" w:fill="auto"/>
          </w:tcPr>
          <w:p w14:paraId="04405369" w14:textId="35E6BD88" w:rsidR="00917751" w:rsidRDefault="00917751" w:rsidP="00917751">
            <w:pPr>
              <w:overflowPunct w:val="0"/>
              <w:autoSpaceDE w:val="0"/>
              <w:autoSpaceDN w:val="0"/>
              <w:adjustRightInd w:val="0"/>
              <w:rPr>
                <w:rFonts w:eastAsia="宋体"/>
                <w:color w:val="000000"/>
              </w:rPr>
            </w:pPr>
            <w:r>
              <w:rPr>
                <w:rFonts w:eastAsia="宋体"/>
                <w:color w:val="000000"/>
              </w:rPr>
              <w:t>Apple</w:t>
            </w:r>
          </w:p>
        </w:tc>
        <w:tc>
          <w:tcPr>
            <w:tcW w:w="2268" w:type="dxa"/>
            <w:shd w:val="clear" w:color="auto" w:fill="auto"/>
          </w:tcPr>
          <w:p w14:paraId="32CCA349" w14:textId="7001C838" w:rsidR="00917751" w:rsidRDefault="00917751" w:rsidP="00917751">
            <w:pPr>
              <w:overflowPunct w:val="0"/>
              <w:autoSpaceDE w:val="0"/>
              <w:autoSpaceDN w:val="0"/>
              <w:adjustRightInd w:val="0"/>
              <w:rPr>
                <w:rFonts w:eastAsia="宋体"/>
                <w:color w:val="000000"/>
              </w:rPr>
            </w:pPr>
            <w:r>
              <w:rPr>
                <w:rFonts w:eastAsia="宋体"/>
                <w:color w:val="000000"/>
              </w:rPr>
              <w:t>Yes</w:t>
            </w:r>
          </w:p>
        </w:tc>
        <w:tc>
          <w:tcPr>
            <w:tcW w:w="5523" w:type="dxa"/>
            <w:shd w:val="clear" w:color="auto" w:fill="auto"/>
          </w:tcPr>
          <w:p w14:paraId="6FA0ED93" w14:textId="0F6B06EE" w:rsidR="00917751" w:rsidRDefault="00917751" w:rsidP="00917751">
            <w:pPr>
              <w:overflowPunct w:val="0"/>
              <w:autoSpaceDE w:val="0"/>
              <w:autoSpaceDN w:val="0"/>
              <w:adjustRightInd w:val="0"/>
              <w:rPr>
                <w:rFonts w:eastAsia="宋体"/>
                <w:color w:val="000000"/>
              </w:rPr>
            </w:pPr>
            <w:r>
              <w:rPr>
                <w:rFonts w:eastAsia="宋体"/>
                <w:color w:val="000000"/>
              </w:rPr>
              <w:t>Could be aligned.</w:t>
            </w:r>
          </w:p>
        </w:tc>
      </w:tr>
      <w:tr w:rsidR="00D07E8D" w14:paraId="6D6C948B" w14:textId="77777777">
        <w:tc>
          <w:tcPr>
            <w:tcW w:w="1838" w:type="dxa"/>
            <w:shd w:val="clear" w:color="auto" w:fill="auto"/>
          </w:tcPr>
          <w:p w14:paraId="519CF57A" w14:textId="798B971F" w:rsidR="00D07E8D" w:rsidRDefault="00D07E8D" w:rsidP="00917751">
            <w:pPr>
              <w:overflowPunct w:val="0"/>
              <w:autoSpaceDE w:val="0"/>
              <w:autoSpaceDN w:val="0"/>
              <w:adjustRightInd w:val="0"/>
              <w:rPr>
                <w:rFonts w:eastAsia="宋体"/>
                <w:color w:val="000000"/>
              </w:rPr>
            </w:pPr>
            <w:r>
              <w:rPr>
                <w:rFonts w:eastAsia="宋体" w:hint="eastAsia"/>
                <w:color w:val="000000"/>
              </w:rPr>
              <w:t>CATT</w:t>
            </w:r>
          </w:p>
        </w:tc>
        <w:tc>
          <w:tcPr>
            <w:tcW w:w="2268" w:type="dxa"/>
            <w:shd w:val="clear" w:color="auto" w:fill="auto"/>
          </w:tcPr>
          <w:p w14:paraId="0D823C30" w14:textId="34A8A5AA" w:rsidR="00D07E8D" w:rsidRDefault="001C16BB" w:rsidP="00917751">
            <w:pPr>
              <w:overflowPunct w:val="0"/>
              <w:autoSpaceDE w:val="0"/>
              <w:autoSpaceDN w:val="0"/>
              <w:adjustRightInd w:val="0"/>
              <w:rPr>
                <w:rFonts w:eastAsia="宋体"/>
                <w:color w:val="000000"/>
              </w:rPr>
            </w:pPr>
            <w:r>
              <w:rPr>
                <w:rFonts w:eastAsia="宋体" w:hint="eastAsia"/>
                <w:color w:val="000000"/>
              </w:rPr>
              <w:t>Yes</w:t>
            </w:r>
          </w:p>
        </w:tc>
        <w:tc>
          <w:tcPr>
            <w:tcW w:w="5523" w:type="dxa"/>
            <w:shd w:val="clear" w:color="auto" w:fill="auto"/>
          </w:tcPr>
          <w:p w14:paraId="584BC25F" w14:textId="5CC6843D" w:rsidR="00D07E8D" w:rsidRDefault="00C8228C" w:rsidP="00917751">
            <w:pPr>
              <w:overflowPunct w:val="0"/>
              <w:autoSpaceDE w:val="0"/>
              <w:autoSpaceDN w:val="0"/>
              <w:adjustRightInd w:val="0"/>
              <w:rPr>
                <w:rFonts w:eastAsia="宋体"/>
                <w:color w:val="000000"/>
              </w:rPr>
            </w:pPr>
            <w:r>
              <w:rPr>
                <w:rFonts w:eastAsia="宋体" w:hint="eastAsia"/>
                <w:color w:val="000000"/>
              </w:rPr>
              <w:t>OK</w:t>
            </w:r>
            <w:r w:rsidR="0097038A">
              <w:rPr>
                <w:rFonts w:eastAsia="宋体" w:hint="eastAsia"/>
                <w:color w:val="000000"/>
              </w:rPr>
              <w:t xml:space="preserve"> to align with LTE.</w:t>
            </w:r>
          </w:p>
        </w:tc>
      </w:tr>
    </w:tbl>
    <w:p w14:paraId="65676BD1"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4BA012B5" w14:textId="77777777" w:rsidR="00AE3E63" w:rsidRDefault="00AE3E63">
      <w:pPr>
        <w:rPr>
          <w:lang w:val="en-GB"/>
        </w:rPr>
      </w:pPr>
    </w:p>
    <w:p w14:paraId="56FA852A" w14:textId="77777777" w:rsidR="00AE3E63" w:rsidRDefault="00AE3E63">
      <w:pPr>
        <w:rPr>
          <w:lang w:val="en-GB"/>
        </w:rPr>
      </w:pPr>
    </w:p>
    <w:p w14:paraId="63D38D2C" w14:textId="77777777" w:rsidR="00AE3E63" w:rsidRDefault="00B77923">
      <w:pPr>
        <w:pStyle w:val="21"/>
      </w:pPr>
      <w:r>
        <w:t>3.9</w:t>
      </w:r>
      <w:r>
        <w:tab/>
        <w:t>R2-2100583 related</w:t>
      </w:r>
    </w:p>
    <w:p w14:paraId="45DBC6EC" w14:textId="77777777" w:rsidR="00AE3E63" w:rsidRDefault="00B77923">
      <w:pPr>
        <w:pStyle w:val="Doc-title"/>
      </w:pPr>
      <w:r>
        <w:t>R2-2100583</w:t>
      </w:r>
      <w:r>
        <w:tab/>
        <w:t>Clarification on logged MDT for IRAT and non-SIB4 frequencies</w:t>
      </w:r>
      <w:r>
        <w:tab/>
        <w:t>Samsung Telecommunications, Ericsson</w:t>
      </w:r>
      <w:r>
        <w:tab/>
        <w:t>CR</w:t>
      </w:r>
      <w:r>
        <w:tab/>
        <w:t>Rel-16</w:t>
      </w:r>
      <w:r>
        <w:tab/>
        <w:t>38.331</w:t>
      </w:r>
      <w:r>
        <w:tab/>
        <w:t>16.3.1</w:t>
      </w:r>
      <w:r>
        <w:tab/>
        <w:t>1805</w:t>
      </w:r>
      <w:r>
        <w:tab/>
        <w:t>2</w:t>
      </w:r>
      <w:r>
        <w:tab/>
        <w:t>F</w:t>
      </w:r>
      <w:r>
        <w:tab/>
        <w:t>NR_SON_MDT-Core</w:t>
      </w:r>
      <w:r>
        <w:tab/>
        <w:t>R2-2010083</w:t>
      </w:r>
    </w:p>
    <w:p w14:paraId="1B6B21D4" w14:textId="77777777" w:rsidR="00AE3E63" w:rsidRPr="00B77923" w:rsidRDefault="00B77923">
      <w:pPr>
        <w:pStyle w:val="Doc-text2"/>
        <w:rPr>
          <w:lang w:val="en-US"/>
        </w:rPr>
      </w:pPr>
      <w:r w:rsidRPr="00B77923">
        <w:rPr>
          <w:lang w:val="en-US"/>
        </w:rPr>
        <w:t>=&gt;</w:t>
      </w:r>
      <w:r w:rsidRPr="00B77923">
        <w:rPr>
          <w:lang w:val="en-US"/>
        </w:rPr>
        <w:tab/>
        <w:t>The correction is needed and the details will be addressed by email discussion 808 (Ericsson)</w:t>
      </w:r>
    </w:p>
    <w:p w14:paraId="77FD908A" w14:textId="77777777" w:rsidR="00AE3E63" w:rsidRDefault="00B77923">
      <w:pPr>
        <w:rPr>
          <w:lang w:val="en-GB"/>
        </w:rPr>
      </w:pPr>
      <w:r>
        <w:rPr>
          <w:rFonts w:cstheme="minorHAnsi"/>
          <w:b/>
          <w:bCs/>
        </w:rPr>
        <w:t>Summary of the contribution:</w:t>
      </w:r>
    </w:p>
    <w:p w14:paraId="559EE5C2" w14:textId="77777777" w:rsidR="00AE3E63" w:rsidRDefault="00B77923">
      <w:pPr>
        <w:rPr>
          <w:lang w:val="en-GB"/>
        </w:rPr>
      </w:pPr>
      <w:r>
        <w:rPr>
          <w:lang w:val="en-GB"/>
        </w:rPr>
        <w:t>It was agreed during online session that the changes in this CR is needed. However, companies wanted to check the procedural text for any further modifications.</w:t>
      </w:r>
    </w:p>
    <w:p w14:paraId="4BE12568" w14:textId="77777777" w:rsidR="00AE3E63" w:rsidRDefault="00B77923">
      <w:pPr>
        <w:rPr>
          <w:rFonts w:cstheme="minorHAnsi"/>
          <w:b/>
          <w:bCs/>
          <w:color w:val="FF0000"/>
        </w:rPr>
      </w:pPr>
      <w:r>
        <w:rPr>
          <w:rFonts w:cstheme="minorHAnsi"/>
          <w:b/>
          <w:bCs/>
          <w:color w:val="FF0000"/>
        </w:rPr>
        <w:t xml:space="preserve">Question-10: Is there </w:t>
      </w:r>
      <w:r>
        <w:rPr>
          <w:rFonts w:cstheme="minorHAnsi"/>
          <w:b/>
          <w:bCs/>
          <w:color w:val="FF0000"/>
          <w:u w:val="single"/>
        </w:rPr>
        <w:t>any further change</w:t>
      </w:r>
      <w:r>
        <w:rPr>
          <w:rFonts w:cstheme="minorHAnsi"/>
          <w:b/>
          <w:bCs/>
          <w:color w:val="FF0000"/>
        </w:rPr>
        <w:t xml:space="preserve"> required for the changes proposed in R2-2100583?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5C63B0AD" w14:textId="77777777">
        <w:tc>
          <w:tcPr>
            <w:tcW w:w="1838" w:type="dxa"/>
            <w:shd w:val="clear" w:color="auto" w:fill="BFBFBF"/>
          </w:tcPr>
          <w:p w14:paraId="1764F022" w14:textId="77777777" w:rsidR="00AE3E63" w:rsidRDefault="00B77923">
            <w:pPr>
              <w:overflowPunct w:val="0"/>
              <w:autoSpaceDE w:val="0"/>
              <w:autoSpaceDN w:val="0"/>
              <w:adjustRightInd w:val="0"/>
              <w:spacing w:after="120"/>
              <w:rPr>
                <w:rFonts w:eastAsia="宋体"/>
                <w:b/>
                <w:bCs/>
                <w:color w:val="000000"/>
              </w:rPr>
            </w:pPr>
            <w:r>
              <w:rPr>
                <w:rFonts w:cstheme="minorHAnsi"/>
                <w:b/>
                <w:bCs/>
                <w:color w:val="FF0000"/>
              </w:rPr>
              <w:t xml:space="preserve"> </w:t>
            </w:r>
            <w:r>
              <w:rPr>
                <w:rFonts w:cstheme="minorHAnsi"/>
              </w:rPr>
              <w:t xml:space="preserve"> </w:t>
            </w:r>
            <w:r>
              <w:rPr>
                <w:rFonts w:eastAsia="宋体"/>
                <w:b/>
                <w:bCs/>
                <w:color w:val="000000"/>
              </w:rPr>
              <w:t>Company Name</w:t>
            </w:r>
          </w:p>
        </w:tc>
        <w:tc>
          <w:tcPr>
            <w:tcW w:w="2268" w:type="dxa"/>
            <w:shd w:val="clear" w:color="auto" w:fill="BFBFBF"/>
          </w:tcPr>
          <w:p w14:paraId="165D0AAA"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 xml:space="preserve">Yes/No </w:t>
            </w:r>
          </w:p>
        </w:tc>
        <w:tc>
          <w:tcPr>
            <w:tcW w:w="5523" w:type="dxa"/>
            <w:shd w:val="clear" w:color="auto" w:fill="BFBFBF"/>
          </w:tcPr>
          <w:p w14:paraId="0A6EEC16" w14:textId="77777777" w:rsidR="00AE3E63" w:rsidRDefault="00B77923">
            <w:pPr>
              <w:overflowPunct w:val="0"/>
              <w:autoSpaceDE w:val="0"/>
              <w:autoSpaceDN w:val="0"/>
              <w:adjustRightInd w:val="0"/>
              <w:spacing w:after="120"/>
              <w:rPr>
                <w:rFonts w:eastAsia="宋体"/>
                <w:b/>
                <w:bCs/>
                <w:color w:val="000000"/>
              </w:rPr>
            </w:pPr>
            <w:r>
              <w:rPr>
                <w:rFonts w:eastAsia="宋体"/>
                <w:b/>
                <w:bCs/>
                <w:color w:val="000000"/>
              </w:rPr>
              <w:t>Comments (if any changes are to be proposed, please include them here)</w:t>
            </w:r>
          </w:p>
        </w:tc>
      </w:tr>
      <w:tr w:rsidR="00AE3E63" w14:paraId="06DA10EE" w14:textId="77777777">
        <w:tc>
          <w:tcPr>
            <w:tcW w:w="1838" w:type="dxa"/>
            <w:shd w:val="clear" w:color="auto" w:fill="auto"/>
          </w:tcPr>
          <w:p w14:paraId="777DCEE3"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3076C5D7" w14:textId="77777777" w:rsidR="00AE3E63" w:rsidRDefault="00B77923">
            <w:pPr>
              <w:overflowPunct w:val="0"/>
              <w:autoSpaceDE w:val="0"/>
              <w:autoSpaceDN w:val="0"/>
              <w:adjustRightInd w:val="0"/>
              <w:rPr>
                <w:rFonts w:eastAsia="Times New Roman"/>
                <w:color w:val="000000"/>
              </w:rPr>
            </w:pPr>
            <w:r>
              <w:rPr>
                <w:rFonts w:eastAsia="Times New Roman"/>
                <w:color w:val="000000"/>
              </w:rPr>
              <w:t>May be (small clarification)</w:t>
            </w:r>
          </w:p>
        </w:tc>
        <w:tc>
          <w:tcPr>
            <w:tcW w:w="5523" w:type="dxa"/>
            <w:shd w:val="clear" w:color="auto" w:fill="auto"/>
          </w:tcPr>
          <w:p w14:paraId="579087D2"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We believe all the changes are needed. </w:t>
            </w:r>
          </w:p>
          <w:p w14:paraId="5EB75E66" w14:textId="77777777" w:rsidR="00AE3E63" w:rsidRDefault="00B77923">
            <w:pPr>
              <w:overflowPunct w:val="0"/>
              <w:autoSpaceDE w:val="0"/>
              <w:autoSpaceDN w:val="0"/>
              <w:adjustRightInd w:val="0"/>
              <w:rPr>
                <w:rFonts w:eastAsia="Times New Roman"/>
                <w:color w:val="000000"/>
              </w:rPr>
            </w:pPr>
            <w:r>
              <w:rPr>
                <w:rFonts w:eastAsia="Times New Roman"/>
                <w:color w:val="000000"/>
              </w:rPr>
              <w:t>To further clarify the doubts raised during the online session, we could further add the following clarification.</w:t>
            </w:r>
          </w:p>
          <w:p w14:paraId="3BAD6A76" w14:textId="77777777" w:rsidR="00AE3E63" w:rsidRDefault="00B77923">
            <w:pPr>
              <w:overflowPunct w:val="0"/>
              <w:autoSpaceDE w:val="0"/>
              <w:autoSpaceDN w:val="0"/>
              <w:adjustRightInd w:val="0"/>
              <w:rPr>
                <w:rFonts w:eastAsia="Times New Roman"/>
                <w:color w:val="000000"/>
              </w:rPr>
            </w:pPr>
            <w:ins w:id="93" w:author="作者">
              <w:r>
                <w:rPr>
                  <w:rFonts w:ascii="Times New Roman" w:eastAsia="Times New Roman" w:hAnsi="Times New Roman" w:cs="Times New Roman"/>
                  <w:lang w:val="en-GB"/>
                </w:rPr>
                <w:t>5&gt;</w:t>
              </w:r>
              <w:r>
                <w:rPr>
                  <w:rFonts w:ascii="Times New Roman" w:eastAsia="Times New Roman" w:hAnsi="Times New Roman" w:cs="Times New Roman"/>
                  <w:lang w:val="en-GB"/>
                </w:rPr>
                <w:tab/>
                <w:t>include measurement results for any inter-RAT neighbouring frequenc</w:t>
              </w:r>
              <w:r>
                <w:rPr>
                  <w:rFonts w:ascii="Times New Roman" w:eastAsia="Times New Roman" w:hAnsi="Times New Roman" w:cs="Times New Roman"/>
                  <w:highlight w:val="yellow"/>
                  <w:lang w:val="en-GB"/>
                </w:rPr>
                <w:t>ies</w:t>
              </w:r>
              <w:del w:id="94" w:author="作者">
                <w:r>
                  <w:rPr>
                    <w:rFonts w:ascii="Times New Roman" w:eastAsia="Times New Roman" w:hAnsi="Times New Roman" w:cs="Times New Roman"/>
                    <w:highlight w:val="yellow"/>
                    <w:lang w:val="en-GB"/>
                  </w:rPr>
                  <w:delText>y</w:delText>
                </w:r>
              </w:del>
              <w:r>
                <w:rPr>
                  <w:rFonts w:ascii="Times New Roman" w:eastAsia="Times New Roman" w:hAnsi="Times New Roman" w:cs="Times New Roman"/>
                  <w:highlight w:val="yellow"/>
                  <w:lang w:val="en-GB"/>
                </w:rPr>
                <w:t xml:space="preserve"> </w:t>
              </w:r>
              <w:r>
                <w:rPr>
                  <w:highlight w:val="yellow"/>
                  <w:lang w:val="en-GB"/>
                </w:rPr>
                <w:t>that are included in SIB5</w:t>
              </w:r>
              <w:r>
                <w:rPr>
                  <w:rFonts w:ascii="Times New Roman" w:eastAsia="Times New Roman" w:hAnsi="Times New Roman" w:cs="Times New Roman"/>
                  <w:lang w:val="en-GB"/>
                </w:rPr>
                <w:t>;</w:t>
              </w:r>
            </w:ins>
          </w:p>
        </w:tc>
      </w:tr>
      <w:tr w:rsidR="00AE3E63" w14:paraId="01DE48C5" w14:textId="77777777">
        <w:tc>
          <w:tcPr>
            <w:tcW w:w="1838" w:type="dxa"/>
            <w:shd w:val="clear" w:color="auto" w:fill="auto"/>
          </w:tcPr>
          <w:p w14:paraId="76C828B0"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77CDEAE9" w14:textId="77777777" w:rsidR="00AE3E63" w:rsidRDefault="00AE3E63">
            <w:pPr>
              <w:overflowPunct w:val="0"/>
              <w:autoSpaceDE w:val="0"/>
              <w:autoSpaceDN w:val="0"/>
              <w:adjustRightInd w:val="0"/>
              <w:rPr>
                <w:rFonts w:eastAsia="Times New Roman"/>
                <w:color w:val="000000"/>
              </w:rPr>
            </w:pPr>
          </w:p>
        </w:tc>
        <w:tc>
          <w:tcPr>
            <w:tcW w:w="5523" w:type="dxa"/>
            <w:shd w:val="clear" w:color="auto" w:fill="auto"/>
          </w:tcPr>
          <w:p w14:paraId="31B9D9F7"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lang w:val="en-GB"/>
              </w:rPr>
            </w:pPr>
            <w:r>
              <w:rPr>
                <w:rFonts w:ascii="Times New Roman" w:eastAsia="Times New Roman" w:hAnsi="Times New Roman" w:cs="Times New Roman"/>
                <w:color w:val="0070C0"/>
                <w:lang w:val="en-GB"/>
              </w:rPr>
              <w:t>Change as the following to make it clear and avoid  confusion:</w:t>
            </w:r>
          </w:p>
          <w:p w14:paraId="41EBB32B"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lang w:val="en-GB"/>
              </w:rPr>
            </w:pPr>
            <w:r>
              <w:rPr>
                <w:rFonts w:ascii="Times New Roman" w:eastAsia="Times New Roman" w:hAnsi="Times New Roman" w:cs="Times New Roman"/>
                <w:color w:val="0070C0"/>
                <w:lang w:val="en-GB"/>
              </w:rPr>
              <w:t>4&gt;</w:t>
            </w:r>
            <w:r>
              <w:rPr>
                <w:rFonts w:ascii="Times New Roman" w:eastAsia="Times New Roman" w:hAnsi="Times New Roman" w:cs="Times New Roman"/>
                <w:color w:val="0070C0"/>
                <w:lang w:val="en-GB"/>
              </w:rPr>
              <w:tab/>
              <w:t xml:space="preserve">if available, set the </w:t>
            </w:r>
            <w:proofErr w:type="spellStart"/>
            <w:r>
              <w:rPr>
                <w:rFonts w:ascii="Times New Roman" w:eastAsia="Times New Roman" w:hAnsi="Times New Roman" w:cs="Times New Roman"/>
                <w:i/>
                <w:iCs/>
                <w:color w:val="0070C0"/>
                <w:lang w:val="en-GB"/>
              </w:rPr>
              <w:t>measResultNeighCells</w:t>
            </w:r>
            <w:proofErr w:type="spellEnd"/>
            <w:r>
              <w:rPr>
                <w:rFonts w:ascii="Times New Roman" w:eastAsia="Times New Roman" w:hAnsi="Times New Roman" w:cs="Times New Roman"/>
                <w:iCs/>
                <w:color w:val="0070C0"/>
                <w:lang w:val="en-GB"/>
              </w:rPr>
              <w:t xml:space="preserve">, </w:t>
            </w:r>
            <w:r>
              <w:rPr>
                <w:rFonts w:ascii="Times New Roman" w:eastAsia="Times New Roman" w:hAnsi="Times New Roman" w:cs="Times New Roman"/>
                <w:color w:val="0070C0"/>
                <w:lang w:val="en-GB"/>
              </w:rPr>
              <w:t>in order of decreasing ranking-criterion as used for cell re-selection, to include measurements of neighbouring cells that became available during the last logging interval as the following:</w:t>
            </w:r>
          </w:p>
          <w:p w14:paraId="0A455BAE" w14:textId="77777777" w:rsidR="00AE3E63" w:rsidRDefault="00B77923">
            <w:pPr>
              <w:overflowPunct w:val="0"/>
              <w:adjustRightInd w:val="0"/>
              <w:spacing w:after="180"/>
              <w:ind w:left="568" w:hanging="284"/>
              <w:textAlignment w:val="baseline"/>
              <w:rPr>
                <w:rFonts w:ascii="Times New Roman" w:eastAsia="Times New Roman" w:hAnsi="Times New Roman" w:cs="Times New Roman"/>
                <w:color w:val="0070C0"/>
                <w:lang w:val="en-GB"/>
              </w:rPr>
            </w:pPr>
            <w:r>
              <w:rPr>
                <w:rFonts w:ascii="Times New Roman" w:eastAsia="Times New Roman" w:hAnsi="Times New Roman" w:cs="Times New Roman"/>
                <w:color w:val="0070C0"/>
                <w:lang w:val="en-GB"/>
              </w:rPr>
              <w:t>5&gt;</w:t>
            </w:r>
            <w:r>
              <w:rPr>
                <w:rFonts w:ascii="Times New Roman" w:eastAsia="Times New Roman" w:hAnsi="Times New Roman" w:cs="Times New Roman"/>
                <w:color w:val="0070C0"/>
                <w:lang w:val="en-GB"/>
              </w:rPr>
              <w:tab/>
              <w:t xml:space="preserve">if </w:t>
            </w:r>
            <w:proofErr w:type="spellStart"/>
            <w:r>
              <w:rPr>
                <w:rFonts w:ascii="Times New Roman" w:eastAsia="Times New Roman" w:hAnsi="Times New Roman" w:cs="Times New Roman"/>
                <w:i/>
                <w:color w:val="0070C0"/>
                <w:lang w:val="en-GB"/>
              </w:rPr>
              <w:t>interFreqTargetInfo</w:t>
            </w:r>
            <w:proofErr w:type="spellEnd"/>
            <w:r>
              <w:rPr>
                <w:rFonts w:ascii="Times New Roman" w:eastAsia="Times New Roman" w:hAnsi="Times New Roman" w:cs="Times New Roman"/>
                <w:color w:val="0070C0"/>
                <w:lang w:val="en-GB"/>
              </w:rPr>
              <w:t xml:space="preserve"> is included in </w:t>
            </w:r>
            <w:proofErr w:type="spellStart"/>
            <w:r>
              <w:rPr>
                <w:rFonts w:ascii="Times New Roman" w:eastAsia="Times New Roman" w:hAnsi="Times New Roman" w:cs="Times New Roman"/>
                <w:i/>
                <w:color w:val="0070C0"/>
                <w:lang w:val="en-GB"/>
              </w:rPr>
              <w:t>VarLogMeasConfig</w:t>
            </w:r>
            <w:proofErr w:type="spellEnd"/>
            <w:r>
              <w:rPr>
                <w:rFonts w:ascii="Times New Roman" w:eastAsia="Times New Roman" w:hAnsi="Times New Roman" w:cs="Times New Roman"/>
                <w:color w:val="0070C0"/>
                <w:lang w:val="en-GB"/>
              </w:rPr>
              <w:t>:</w:t>
            </w:r>
          </w:p>
          <w:p w14:paraId="21DADAA2" w14:textId="77777777" w:rsidR="00AE3E63" w:rsidRDefault="00B77923">
            <w:pPr>
              <w:pStyle w:val="B6"/>
              <w:ind w:left="852"/>
              <w:rPr>
                <w:color w:val="0070C0"/>
                <w:lang w:val="en-GB"/>
              </w:rPr>
            </w:pPr>
            <w:r>
              <w:rPr>
                <w:color w:val="0070C0"/>
                <w:lang w:val="en-GB"/>
              </w:rPr>
              <w:t>6&gt;</w:t>
            </w:r>
            <w:r>
              <w:rPr>
                <w:color w:val="0070C0"/>
                <w:lang w:val="en-GB"/>
              </w:rPr>
              <w:tab/>
              <w:t xml:space="preserve">include measurement results </w:t>
            </w:r>
            <w:r>
              <w:rPr>
                <w:rFonts w:eastAsia="Times New Roman" w:cs="Times New Roman"/>
                <w:color w:val="0070C0"/>
                <w:lang w:val="en-GB"/>
              </w:rPr>
              <w:t>for at most 6 neighbouring cells on the serving frequency, and for at most 3 cells per NR</w:t>
            </w:r>
            <w:r>
              <w:rPr>
                <w:color w:val="0070C0"/>
                <w:lang w:val="en-GB"/>
              </w:rPr>
              <w:t xml:space="preserve"> neighbouring frequencies that are included in both </w:t>
            </w:r>
            <w:proofErr w:type="spellStart"/>
            <w:r>
              <w:rPr>
                <w:i/>
                <w:color w:val="0070C0"/>
                <w:lang w:val="en-GB"/>
              </w:rPr>
              <w:t>interFreqTargetInfo</w:t>
            </w:r>
            <w:proofErr w:type="spellEnd"/>
            <w:r>
              <w:rPr>
                <w:color w:val="0070C0"/>
                <w:lang w:val="en-GB"/>
              </w:rPr>
              <w:t xml:space="preserve"> and SIB4;</w:t>
            </w:r>
          </w:p>
          <w:p w14:paraId="64024A12"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lang w:val="en-GB"/>
              </w:rPr>
            </w:pPr>
            <w:r>
              <w:rPr>
                <w:rFonts w:ascii="Times New Roman" w:eastAsia="Times New Roman" w:hAnsi="Times New Roman" w:cs="Times New Roman"/>
                <w:color w:val="0070C0"/>
                <w:lang w:val="en-GB"/>
              </w:rPr>
              <w:t xml:space="preserve">     5&gt; else:</w:t>
            </w:r>
          </w:p>
          <w:p w14:paraId="46E090D8" w14:textId="77777777" w:rsidR="00AE3E63" w:rsidRDefault="00B77923">
            <w:pPr>
              <w:pStyle w:val="B6"/>
              <w:ind w:left="851"/>
              <w:rPr>
                <w:color w:val="0070C0"/>
                <w:lang w:val="en-GB"/>
              </w:rPr>
            </w:pPr>
            <w:r>
              <w:rPr>
                <w:color w:val="0070C0"/>
                <w:lang w:val="en-GB"/>
              </w:rPr>
              <w:t>6&gt;</w:t>
            </w:r>
            <w:r>
              <w:rPr>
                <w:color w:val="0070C0"/>
                <w:lang w:val="en-GB"/>
              </w:rPr>
              <w:tab/>
              <w:t xml:space="preserve">include measurement results </w:t>
            </w:r>
            <w:r>
              <w:rPr>
                <w:rFonts w:eastAsia="Times New Roman" w:cs="Times New Roman"/>
                <w:color w:val="0070C0"/>
                <w:lang w:val="en-GB"/>
              </w:rPr>
              <w:t xml:space="preserve">for at most 6 neighbouring cells on the serving frequency, and for at most 3 cells per </w:t>
            </w:r>
            <w:r>
              <w:rPr>
                <w:color w:val="0070C0"/>
                <w:lang w:val="en-GB"/>
              </w:rPr>
              <w:t>NR neighbouring frequencies that are included in SIB4;</w:t>
            </w:r>
          </w:p>
          <w:p w14:paraId="3021956C" w14:textId="77777777" w:rsidR="00AE3E63" w:rsidRDefault="00B77923">
            <w:pPr>
              <w:overflowPunct w:val="0"/>
              <w:adjustRightInd w:val="0"/>
              <w:spacing w:after="180"/>
              <w:ind w:left="284" w:hanging="284"/>
              <w:textAlignment w:val="baseline"/>
              <w:rPr>
                <w:ins w:id="95" w:author="作者" w:date="1901-01-01T00:00:00Z"/>
                <w:rFonts w:ascii="Times New Roman" w:eastAsia="Times New Roman" w:hAnsi="Times New Roman" w:cs="Times New Roman"/>
                <w:color w:val="0070C0"/>
                <w:lang w:val="en-GB"/>
              </w:rPr>
            </w:pPr>
            <w:r>
              <w:rPr>
                <w:rFonts w:ascii="Times New Roman" w:eastAsia="Times New Roman" w:hAnsi="Times New Roman" w:cs="Times New Roman"/>
                <w:color w:val="0070C0"/>
                <w:lang w:val="en-GB"/>
              </w:rPr>
              <w:t xml:space="preserve">     5&gt; include measurement results for at most 3 neighbours per inter-RAT frequencies that are included in SIB5</w:t>
            </w:r>
            <w:ins w:id="96" w:author="作者">
              <w:r>
                <w:rPr>
                  <w:rFonts w:ascii="Times New Roman" w:eastAsia="Times New Roman" w:hAnsi="Times New Roman" w:cs="Times New Roman"/>
                  <w:color w:val="0070C0"/>
                  <w:lang w:val="en-GB"/>
                </w:rPr>
                <w:t>;</w:t>
              </w:r>
            </w:ins>
          </w:p>
          <w:p w14:paraId="136E19BE" w14:textId="77777777" w:rsidR="00AE3E63" w:rsidRDefault="00B77923">
            <w:pPr>
              <w:overflowPunct w:val="0"/>
              <w:adjustRightInd w:val="0"/>
              <w:spacing w:after="180"/>
              <w:ind w:left="568" w:hanging="284"/>
              <w:textAlignment w:val="baseline"/>
              <w:rPr>
                <w:rFonts w:ascii="Times New Roman" w:eastAsia="Times New Roman" w:hAnsi="Times New Roman" w:cs="Times New Roman"/>
                <w:lang w:val="en-GB"/>
              </w:rPr>
            </w:pPr>
            <w:r>
              <w:rPr>
                <w:rFonts w:ascii="Times New Roman" w:eastAsia="Times New Roman" w:hAnsi="Times New Roman" w:cs="Times New Roman"/>
                <w:color w:val="0070C0"/>
                <w:lang w:val="en-GB"/>
              </w:rPr>
              <w:t>5&gt;</w:t>
            </w:r>
            <w:r>
              <w:rPr>
                <w:rFonts w:ascii="Times New Roman" w:eastAsia="Times New Roman" w:hAnsi="Times New Roman" w:cs="Times New Roman"/>
                <w:color w:val="0070C0"/>
                <w:lang w:val="en-GB"/>
              </w:rPr>
              <w:tab/>
              <w:t>for each neighbour cell included, include the optional fields that are available;</w:t>
            </w:r>
          </w:p>
        </w:tc>
      </w:tr>
      <w:tr w:rsidR="00AE3E63" w14:paraId="09865B4A" w14:textId="77777777">
        <w:tc>
          <w:tcPr>
            <w:tcW w:w="1838" w:type="dxa"/>
            <w:shd w:val="clear" w:color="auto" w:fill="auto"/>
          </w:tcPr>
          <w:p w14:paraId="479A70A1" w14:textId="77777777" w:rsidR="00AE3E63" w:rsidRDefault="00B77923">
            <w:pPr>
              <w:overflowPunct w:val="0"/>
              <w:autoSpaceDE w:val="0"/>
              <w:autoSpaceDN w:val="0"/>
              <w:adjustRightInd w:val="0"/>
              <w:rPr>
                <w:rFonts w:eastAsia="宋体"/>
                <w:color w:val="000000"/>
              </w:rPr>
            </w:pPr>
            <w:r>
              <w:rPr>
                <w:rFonts w:eastAsia="宋体" w:hint="eastAsia"/>
                <w:color w:val="000000"/>
              </w:rPr>
              <w:t>ZTE</w:t>
            </w:r>
          </w:p>
        </w:tc>
        <w:tc>
          <w:tcPr>
            <w:tcW w:w="2268" w:type="dxa"/>
            <w:shd w:val="clear" w:color="auto" w:fill="auto"/>
          </w:tcPr>
          <w:p w14:paraId="0ADF99C6" w14:textId="77777777" w:rsidR="00AE3E63" w:rsidRDefault="00B77923">
            <w:pPr>
              <w:overflowPunct w:val="0"/>
              <w:autoSpaceDE w:val="0"/>
              <w:autoSpaceDN w:val="0"/>
              <w:adjustRightInd w:val="0"/>
              <w:rPr>
                <w:rFonts w:eastAsia="宋体"/>
                <w:color w:val="000000"/>
              </w:rPr>
            </w:pPr>
            <w:r>
              <w:rPr>
                <w:rFonts w:eastAsia="宋体" w:hint="eastAsia"/>
                <w:color w:val="000000"/>
              </w:rPr>
              <w:t xml:space="preserve">Maybe with </w:t>
            </w:r>
            <w:r>
              <w:rPr>
                <w:rFonts w:eastAsia="宋体" w:hint="eastAsia"/>
                <w:color w:val="000000"/>
              </w:rPr>
              <w:lastRenderedPageBreak/>
              <w:t>clarification</w:t>
            </w:r>
          </w:p>
        </w:tc>
        <w:tc>
          <w:tcPr>
            <w:tcW w:w="5523" w:type="dxa"/>
            <w:shd w:val="clear" w:color="auto" w:fill="auto"/>
          </w:tcPr>
          <w:p w14:paraId="3F1AFDC6" w14:textId="77777777" w:rsidR="00AE3E63" w:rsidRDefault="00B77923">
            <w:pPr>
              <w:overflowPunct w:val="0"/>
              <w:autoSpaceDE w:val="0"/>
              <w:autoSpaceDN w:val="0"/>
              <w:adjustRightInd w:val="0"/>
              <w:rPr>
                <w:rFonts w:eastAsia="宋体"/>
                <w:color w:val="000000"/>
              </w:rPr>
            </w:pPr>
            <w:r>
              <w:rPr>
                <w:rFonts w:eastAsia="宋体" w:hint="eastAsia"/>
                <w:color w:val="000000"/>
              </w:rPr>
              <w:lastRenderedPageBreak/>
              <w:t xml:space="preserve">We are fine with the clarification as proposed </w:t>
            </w:r>
            <w:proofErr w:type="spellStart"/>
            <w:r>
              <w:rPr>
                <w:rFonts w:eastAsia="宋体" w:hint="eastAsia"/>
                <w:color w:val="000000"/>
              </w:rPr>
              <w:t>Ercisson</w:t>
            </w:r>
            <w:proofErr w:type="spellEnd"/>
            <w:r>
              <w:rPr>
                <w:rFonts w:eastAsia="宋体" w:hint="eastAsia"/>
                <w:color w:val="000000"/>
              </w:rPr>
              <w:t xml:space="preserve"> or QC. </w:t>
            </w:r>
          </w:p>
        </w:tc>
      </w:tr>
      <w:tr w:rsidR="00324B37" w14:paraId="756B5B97" w14:textId="77777777">
        <w:tc>
          <w:tcPr>
            <w:tcW w:w="1838" w:type="dxa"/>
            <w:shd w:val="clear" w:color="auto" w:fill="auto"/>
          </w:tcPr>
          <w:p w14:paraId="0268EEDE" w14:textId="77777777" w:rsidR="00324B37" w:rsidRDefault="00324B37">
            <w:pPr>
              <w:overflowPunct w:val="0"/>
              <w:autoSpaceDE w:val="0"/>
              <w:autoSpaceDN w:val="0"/>
              <w:adjustRightInd w:val="0"/>
              <w:rPr>
                <w:rFonts w:eastAsia="宋体"/>
                <w:color w:val="000000"/>
              </w:rPr>
            </w:pPr>
            <w:r>
              <w:rPr>
                <w:rFonts w:eastAsia="宋体" w:hint="eastAsia"/>
                <w:color w:val="000000"/>
              </w:rPr>
              <w:lastRenderedPageBreak/>
              <w:t>H</w:t>
            </w:r>
            <w:r>
              <w:rPr>
                <w:rFonts w:eastAsia="宋体"/>
                <w:color w:val="000000"/>
              </w:rPr>
              <w:t xml:space="preserve">uawei, </w:t>
            </w:r>
            <w:proofErr w:type="spellStart"/>
            <w:r>
              <w:rPr>
                <w:rFonts w:eastAsia="宋体"/>
                <w:color w:val="000000"/>
              </w:rPr>
              <w:t>HiSilicon</w:t>
            </w:r>
            <w:proofErr w:type="spellEnd"/>
          </w:p>
        </w:tc>
        <w:tc>
          <w:tcPr>
            <w:tcW w:w="2268" w:type="dxa"/>
            <w:shd w:val="clear" w:color="auto" w:fill="auto"/>
          </w:tcPr>
          <w:p w14:paraId="0EA06AFB" w14:textId="77777777" w:rsidR="00324B37" w:rsidRDefault="00324B37">
            <w:pPr>
              <w:overflowPunct w:val="0"/>
              <w:autoSpaceDE w:val="0"/>
              <w:autoSpaceDN w:val="0"/>
              <w:adjustRightInd w:val="0"/>
              <w:rPr>
                <w:rFonts w:eastAsia="宋体"/>
                <w:color w:val="000000"/>
              </w:rPr>
            </w:pPr>
          </w:p>
        </w:tc>
        <w:tc>
          <w:tcPr>
            <w:tcW w:w="5523" w:type="dxa"/>
            <w:shd w:val="clear" w:color="auto" w:fill="auto"/>
          </w:tcPr>
          <w:p w14:paraId="3B34D8BB" w14:textId="77777777" w:rsidR="00324B37" w:rsidRDefault="00324B37">
            <w:pPr>
              <w:overflowPunct w:val="0"/>
              <w:autoSpaceDE w:val="0"/>
              <w:autoSpaceDN w:val="0"/>
              <w:adjustRightInd w:val="0"/>
              <w:rPr>
                <w:rFonts w:eastAsia="宋体"/>
                <w:color w:val="000000"/>
              </w:rPr>
            </w:pPr>
            <w:r>
              <w:rPr>
                <w:rFonts w:eastAsia="宋体" w:hint="eastAsia"/>
                <w:color w:val="000000"/>
              </w:rPr>
              <w:t>O</w:t>
            </w:r>
            <w:r>
              <w:rPr>
                <w:rFonts w:eastAsia="宋体"/>
                <w:color w:val="000000"/>
              </w:rPr>
              <w:t>k with Qualcomm’s proposal.</w:t>
            </w:r>
          </w:p>
        </w:tc>
      </w:tr>
      <w:tr w:rsidR="00917751" w14:paraId="3C2F8BB0" w14:textId="77777777">
        <w:tc>
          <w:tcPr>
            <w:tcW w:w="1838" w:type="dxa"/>
            <w:shd w:val="clear" w:color="auto" w:fill="auto"/>
          </w:tcPr>
          <w:p w14:paraId="6275AD61" w14:textId="1897D534" w:rsidR="00917751" w:rsidRDefault="00917751" w:rsidP="00917751">
            <w:pPr>
              <w:overflowPunct w:val="0"/>
              <w:autoSpaceDE w:val="0"/>
              <w:autoSpaceDN w:val="0"/>
              <w:adjustRightInd w:val="0"/>
              <w:rPr>
                <w:rFonts w:eastAsia="宋体"/>
                <w:color w:val="000000"/>
              </w:rPr>
            </w:pPr>
            <w:r>
              <w:rPr>
                <w:rFonts w:eastAsia="宋体"/>
                <w:color w:val="000000"/>
              </w:rPr>
              <w:t>Apple</w:t>
            </w:r>
          </w:p>
        </w:tc>
        <w:tc>
          <w:tcPr>
            <w:tcW w:w="2268" w:type="dxa"/>
            <w:shd w:val="clear" w:color="auto" w:fill="auto"/>
          </w:tcPr>
          <w:p w14:paraId="578940CC" w14:textId="13DAFA45" w:rsidR="00917751" w:rsidRDefault="00917751" w:rsidP="00917751">
            <w:pPr>
              <w:overflowPunct w:val="0"/>
              <w:autoSpaceDE w:val="0"/>
              <w:autoSpaceDN w:val="0"/>
              <w:adjustRightInd w:val="0"/>
              <w:rPr>
                <w:rFonts w:eastAsia="宋体"/>
                <w:color w:val="000000"/>
              </w:rPr>
            </w:pPr>
            <w:r>
              <w:rPr>
                <w:rFonts w:eastAsia="宋体"/>
                <w:color w:val="000000"/>
              </w:rPr>
              <w:t>Yes</w:t>
            </w:r>
          </w:p>
        </w:tc>
        <w:tc>
          <w:tcPr>
            <w:tcW w:w="5523" w:type="dxa"/>
            <w:shd w:val="clear" w:color="auto" w:fill="auto"/>
          </w:tcPr>
          <w:p w14:paraId="4787B4CA" w14:textId="52BFDC64" w:rsidR="00917751" w:rsidRDefault="00917751" w:rsidP="00917751">
            <w:pPr>
              <w:overflowPunct w:val="0"/>
              <w:autoSpaceDE w:val="0"/>
              <w:autoSpaceDN w:val="0"/>
              <w:adjustRightInd w:val="0"/>
              <w:rPr>
                <w:rFonts w:eastAsia="宋体"/>
                <w:color w:val="000000"/>
              </w:rPr>
            </w:pPr>
            <w:r>
              <w:rPr>
                <w:rFonts w:eastAsia="宋体" w:hint="eastAsia"/>
                <w:color w:val="000000"/>
              </w:rPr>
              <w:t xml:space="preserve">We are fine with the clarification as proposed </w:t>
            </w:r>
            <w:proofErr w:type="spellStart"/>
            <w:r>
              <w:rPr>
                <w:rFonts w:eastAsia="宋体" w:hint="eastAsia"/>
                <w:color w:val="000000"/>
              </w:rPr>
              <w:t>Ercisson</w:t>
            </w:r>
            <w:proofErr w:type="spellEnd"/>
            <w:r>
              <w:rPr>
                <w:rFonts w:eastAsia="宋体" w:hint="eastAsia"/>
                <w:color w:val="000000"/>
              </w:rPr>
              <w:t xml:space="preserve"> or Q</w:t>
            </w:r>
            <w:r>
              <w:rPr>
                <w:rFonts w:eastAsia="宋体"/>
                <w:color w:val="000000"/>
              </w:rPr>
              <w:t>ualcomm</w:t>
            </w:r>
            <w:r>
              <w:rPr>
                <w:rFonts w:eastAsia="宋体" w:hint="eastAsia"/>
                <w:color w:val="000000"/>
              </w:rPr>
              <w:t xml:space="preserve">. </w:t>
            </w:r>
          </w:p>
        </w:tc>
      </w:tr>
      <w:tr w:rsidR="006B49E0" w14:paraId="052AC607" w14:textId="77777777">
        <w:tc>
          <w:tcPr>
            <w:tcW w:w="1838" w:type="dxa"/>
            <w:shd w:val="clear" w:color="auto" w:fill="auto"/>
          </w:tcPr>
          <w:p w14:paraId="01CB278F" w14:textId="54FB9AD6" w:rsidR="006B49E0" w:rsidRDefault="006B49E0" w:rsidP="00917751">
            <w:pPr>
              <w:overflowPunct w:val="0"/>
              <w:autoSpaceDE w:val="0"/>
              <w:autoSpaceDN w:val="0"/>
              <w:adjustRightInd w:val="0"/>
              <w:rPr>
                <w:rFonts w:eastAsia="宋体"/>
                <w:color w:val="000000"/>
              </w:rPr>
            </w:pPr>
            <w:r>
              <w:rPr>
                <w:rFonts w:eastAsia="宋体" w:hint="eastAsia"/>
                <w:color w:val="000000"/>
              </w:rPr>
              <w:t>CATT</w:t>
            </w:r>
          </w:p>
        </w:tc>
        <w:tc>
          <w:tcPr>
            <w:tcW w:w="2268" w:type="dxa"/>
            <w:shd w:val="clear" w:color="auto" w:fill="auto"/>
          </w:tcPr>
          <w:p w14:paraId="69B94CB9" w14:textId="536FE898" w:rsidR="006B49E0" w:rsidRDefault="006B49E0" w:rsidP="00917751">
            <w:pPr>
              <w:overflowPunct w:val="0"/>
              <w:autoSpaceDE w:val="0"/>
              <w:autoSpaceDN w:val="0"/>
              <w:adjustRightInd w:val="0"/>
              <w:rPr>
                <w:rFonts w:eastAsia="宋体"/>
                <w:color w:val="000000"/>
              </w:rPr>
            </w:pPr>
            <w:r>
              <w:rPr>
                <w:rFonts w:eastAsia="宋体" w:hint="eastAsia"/>
                <w:color w:val="000000"/>
              </w:rPr>
              <w:t>Yes</w:t>
            </w:r>
          </w:p>
        </w:tc>
        <w:tc>
          <w:tcPr>
            <w:tcW w:w="5523" w:type="dxa"/>
            <w:shd w:val="clear" w:color="auto" w:fill="auto"/>
          </w:tcPr>
          <w:p w14:paraId="04C142C2" w14:textId="282833C2" w:rsidR="006B49E0" w:rsidRDefault="002370C4" w:rsidP="002370C4">
            <w:pPr>
              <w:overflowPunct w:val="0"/>
              <w:autoSpaceDE w:val="0"/>
              <w:autoSpaceDN w:val="0"/>
              <w:adjustRightInd w:val="0"/>
              <w:rPr>
                <w:rFonts w:eastAsia="宋体"/>
                <w:color w:val="000000"/>
              </w:rPr>
            </w:pPr>
            <w:r>
              <w:rPr>
                <w:rFonts w:eastAsia="宋体" w:hint="eastAsia"/>
                <w:color w:val="000000"/>
              </w:rPr>
              <w:t>O</w:t>
            </w:r>
            <w:r>
              <w:rPr>
                <w:rFonts w:eastAsia="宋体"/>
                <w:color w:val="000000"/>
              </w:rPr>
              <w:t xml:space="preserve">k with </w:t>
            </w:r>
            <w:r>
              <w:rPr>
                <w:rFonts w:eastAsia="宋体" w:hint="eastAsia"/>
                <w:color w:val="000000"/>
              </w:rPr>
              <w:t>Ericsson</w:t>
            </w:r>
            <w:r>
              <w:rPr>
                <w:rFonts w:eastAsia="宋体"/>
                <w:color w:val="000000"/>
              </w:rPr>
              <w:t>’s proposal.</w:t>
            </w:r>
          </w:p>
        </w:tc>
      </w:tr>
    </w:tbl>
    <w:p w14:paraId="32A5B202"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19AABDD6" w14:textId="77777777" w:rsidR="00AE3E63" w:rsidRDefault="00AE3E63">
      <w:pPr>
        <w:rPr>
          <w:lang w:val="en-GB"/>
        </w:rPr>
      </w:pPr>
    </w:p>
    <w:p w14:paraId="46417CAE" w14:textId="77777777" w:rsidR="00AE3E63" w:rsidRDefault="00B77923">
      <w:pPr>
        <w:pStyle w:val="1"/>
      </w:pPr>
      <w:r>
        <w:t>3</w:t>
      </w:r>
      <w:r>
        <w:tab/>
        <w:t>Conclusion</w:t>
      </w:r>
    </w:p>
    <w:p w14:paraId="5958F30E" w14:textId="77777777" w:rsidR="00AE3E63" w:rsidRDefault="00B77923">
      <w:pPr>
        <w:pStyle w:val="a9"/>
        <w:rPr>
          <w:b/>
          <w:bCs/>
        </w:rPr>
      </w:pPr>
      <w:r>
        <w:rPr>
          <w:b/>
          <w:bCs/>
        </w:rPr>
        <w:t xml:space="preserve"> </w:t>
      </w:r>
      <w:r>
        <w:rPr>
          <w:rFonts w:asciiTheme="minorHAnsi" w:hAnsiTheme="minorHAnsi" w:cstheme="minorHAnsi"/>
          <w:highlight w:val="yellow"/>
        </w:rPr>
        <w:t>To be added later</w:t>
      </w:r>
    </w:p>
    <w:sectPr w:rsidR="00AE3E63">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BC3B5" w14:textId="77777777" w:rsidR="003B7722" w:rsidRDefault="003B7722" w:rsidP="00B77923">
      <w:r>
        <w:separator/>
      </w:r>
    </w:p>
  </w:endnote>
  <w:endnote w:type="continuationSeparator" w:id="0">
    <w:p w14:paraId="61483359" w14:textId="77777777" w:rsidR="003B7722" w:rsidRDefault="003B7722" w:rsidP="00B7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868DF" w14:textId="77777777" w:rsidR="003B7722" w:rsidRDefault="003B7722" w:rsidP="00B77923">
      <w:r>
        <w:separator/>
      </w:r>
    </w:p>
  </w:footnote>
  <w:footnote w:type="continuationSeparator" w:id="0">
    <w:p w14:paraId="3B5CB279" w14:textId="77777777" w:rsidR="003B7722" w:rsidRDefault="003B7722" w:rsidP="00B77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5FB3D66"/>
    <w:multiLevelType w:val="multilevel"/>
    <w:tmpl w:val="25FB3D66"/>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AC5547F"/>
    <w:multiLevelType w:val="multilevel"/>
    <w:tmpl w:val="3AC554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E132D76"/>
    <w:multiLevelType w:val="multilevel"/>
    <w:tmpl w:val="3E132D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A1350BC"/>
    <w:multiLevelType w:val="multilevel"/>
    <w:tmpl w:val="5A1350BC"/>
    <w:lvl w:ilvl="0">
      <w:start w:val="1"/>
      <w:numFmt w:val="bullet"/>
      <w:lvlText w:val=""/>
      <w:lvlJc w:val="left"/>
      <w:pPr>
        <w:ind w:left="1080" w:hanging="360"/>
      </w:pPr>
      <w:rPr>
        <w:rFonts w:ascii="Wingdings" w:eastAsia="Calibri" w:hAnsi="Wingdings" w:cstheme="minorHAns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4907ED1"/>
    <w:multiLevelType w:val="multilevel"/>
    <w:tmpl w:val="74907E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nsid w:val="79CD01CB"/>
    <w:multiLevelType w:val="multilevel"/>
    <w:tmpl w:val="79CD01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5"/>
  </w:num>
  <w:num w:numId="3">
    <w:abstractNumId w:val="1"/>
  </w:num>
  <w:num w:numId="4">
    <w:abstractNumId w:val="4"/>
  </w:num>
  <w:num w:numId="5">
    <w:abstractNumId w:val="2"/>
  </w:num>
  <w:num w:numId="6">
    <w:abstractNumId w:val="13"/>
  </w:num>
  <w:num w:numId="7">
    <w:abstractNumId w:val="0"/>
  </w:num>
  <w:num w:numId="8">
    <w:abstractNumId w:val="16"/>
  </w:num>
  <w:num w:numId="9">
    <w:abstractNumId w:val="9"/>
  </w:num>
  <w:num w:numId="10">
    <w:abstractNumId w:val="6"/>
  </w:num>
  <w:num w:numId="11">
    <w:abstractNumId w:val="10"/>
  </w:num>
  <w:num w:numId="12">
    <w:abstractNumId w:val="11"/>
  </w:num>
  <w:num w:numId="13">
    <w:abstractNumId w:val="3"/>
  </w:num>
  <w:num w:numId="14">
    <w:abstractNumId w:val="15"/>
  </w:num>
  <w:num w:numId="15">
    <w:abstractNumId w:val="8"/>
  </w:num>
  <w:num w:numId="16">
    <w:abstractNumId w:val="7"/>
  </w:num>
  <w:num w:numId="17">
    <w:abstractNumId w:val="12"/>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作者">
    <w15:presenceInfo w15:providerId="None" w15:userId="作者"/>
  </w15:person>
  <w15:person w15:author="At113e-ZTE(Zhihong)">
    <w15:presenceInfo w15:providerId="None" w15:userId="At113e-ZTE(Zhihong)"/>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OwAJLmRiamRiZmJko6SsGpxcWZ+XkgBUa1ADYvzfosAAAA"/>
  </w:docVars>
  <w:rsids>
    <w:rsidRoot w:val="00AB44C3"/>
    <w:rsid w:val="000006E1"/>
    <w:rsid w:val="00001CBC"/>
    <w:rsid w:val="00002A37"/>
    <w:rsid w:val="0000564C"/>
    <w:rsid w:val="00006446"/>
    <w:rsid w:val="00006896"/>
    <w:rsid w:val="000074C0"/>
    <w:rsid w:val="00007CDC"/>
    <w:rsid w:val="00011B28"/>
    <w:rsid w:val="00012CDE"/>
    <w:rsid w:val="00015D15"/>
    <w:rsid w:val="00016CC9"/>
    <w:rsid w:val="000218F7"/>
    <w:rsid w:val="0002564D"/>
    <w:rsid w:val="00025ECA"/>
    <w:rsid w:val="000325B8"/>
    <w:rsid w:val="00034C15"/>
    <w:rsid w:val="00036BA1"/>
    <w:rsid w:val="00037E4B"/>
    <w:rsid w:val="000422E2"/>
    <w:rsid w:val="00042F22"/>
    <w:rsid w:val="000444EF"/>
    <w:rsid w:val="000452A4"/>
    <w:rsid w:val="000516BB"/>
    <w:rsid w:val="00052A07"/>
    <w:rsid w:val="000534E3"/>
    <w:rsid w:val="0005606A"/>
    <w:rsid w:val="00057117"/>
    <w:rsid w:val="000616E7"/>
    <w:rsid w:val="0006487E"/>
    <w:rsid w:val="00065E1A"/>
    <w:rsid w:val="00070089"/>
    <w:rsid w:val="00073874"/>
    <w:rsid w:val="00077E5F"/>
    <w:rsid w:val="0008036A"/>
    <w:rsid w:val="00081AE6"/>
    <w:rsid w:val="00084C5A"/>
    <w:rsid w:val="000855EB"/>
    <w:rsid w:val="00085B52"/>
    <w:rsid w:val="000866F2"/>
    <w:rsid w:val="0009009F"/>
    <w:rsid w:val="00091557"/>
    <w:rsid w:val="000924C1"/>
    <w:rsid w:val="000924F0"/>
    <w:rsid w:val="00093474"/>
    <w:rsid w:val="0009510F"/>
    <w:rsid w:val="000A1B7B"/>
    <w:rsid w:val="000A488B"/>
    <w:rsid w:val="000A56F2"/>
    <w:rsid w:val="000B049B"/>
    <w:rsid w:val="000B2719"/>
    <w:rsid w:val="000B35A9"/>
    <w:rsid w:val="000B3A8F"/>
    <w:rsid w:val="000B4AB9"/>
    <w:rsid w:val="000B58C3"/>
    <w:rsid w:val="000B61E9"/>
    <w:rsid w:val="000C09E8"/>
    <w:rsid w:val="000C165A"/>
    <w:rsid w:val="000C2836"/>
    <w:rsid w:val="000C2E19"/>
    <w:rsid w:val="000C3AFC"/>
    <w:rsid w:val="000C7F99"/>
    <w:rsid w:val="000D0D07"/>
    <w:rsid w:val="000D4797"/>
    <w:rsid w:val="000D6A52"/>
    <w:rsid w:val="000D70E3"/>
    <w:rsid w:val="000E0527"/>
    <w:rsid w:val="000E1E92"/>
    <w:rsid w:val="000F06D6"/>
    <w:rsid w:val="000F0CC7"/>
    <w:rsid w:val="000F0EB1"/>
    <w:rsid w:val="000F1106"/>
    <w:rsid w:val="000F3BE9"/>
    <w:rsid w:val="000F3F6C"/>
    <w:rsid w:val="000F6177"/>
    <w:rsid w:val="000F6DF3"/>
    <w:rsid w:val="001005FF"/>
    <w:rsid w:val="001023A8"/>
    <w:rsid w:val="0010451E"/>
    <w:rsid w:val="001062FB"/>
    <w:rsid w:val="001063E6"/>
    <w:rsid w:val="00110E1B"/>
    <w:rsid w:val="00111340"/>
    <w:rsid w:val="00111A6E"/>
    <w:rsid w:val="00113CF4"/>
    <w:rsid w:val="001153EA"/>
    <w:rsid w:val="00115643"/>
    <w:rsid w:val="00115CA7"/>
    <w:rsid w:val="00116765"/>
    <w:rsid w:val="00116E31"/>
    <w:rsid w:val="001219F5"/>
    <w:rsid w:val="00121A20"/>
    <w:rsid w:val="0012377F"/>
    <w:rsid w:val="00124314"/>
    <w:rsid w:val="00126B4A"/>
    <w:rsid w:val="00132FD0"/>
    <w:rsid w:val="001339E6"/>
    <w:rsid w:val="001344C0"/>
    <w:rsid w:val="001346FA"/>
    <w:rsid w:val="0013498C"/>
    <w:rsid w:val="00135252"/>
    <w:rsid w:val="00137AB5"/>
    <w:rsid w:val="00137CD3"/>
    <w:rsid w:val="00137F0B"/>
    <w:rsid w:val="00151E23"/>
    <w:rsid w:val="001526E0"/>
    <w:rsid w:val="00154E90"/>
    <w:rsid w:val="001551B5"/>
    <w:rsid w:val="0015575E"/>
    <w:rsid w:val="00156796"/>
    <w:rsid w:val="001604FC"/>
    <w:rsid w:val="001659C1"/>
    <w:rsid w:val="001700EB"/>
    <w:rsid w:val="00173A8E"/>
    <w:rsid w:val="0017502C"/>
    <w:rsid w:val="00176FA6"/>
    <w:rsid w:val="0018143F"/>
    <w:rsid w:val="00181FF8"/>
    <w:rsid w:val="001837AB"/>
    <w:rsid w:val="001902C0"/>
    <w:rsid w:val="00190AC1"/>
    <w:rsid w:val="00190E3B"/>
    <w:rsid w:val="0019341A"/>
    <w:rsid w:val="001947BA"/>
    <w:rsid w:val="00197DF9"/>
    <w:rsid w:val="001A0FB2"/>
    <w:rsid w:val="001A1987"/>
    <w:rsid w:val="001A2564"/>
    <w:rsid w:val="001A2E61"/>
    <w:rsid w:val="001A41C1"/>
    <w:rsid w:val="001A59EF"/>
    <w:rsid w:val="001A6173"/>
    <w:rsid w:val="001A6CBA"/>
    <w:rsid w:val="001B0D97"/>
    <w:rsid w:val="001B472C"/>
    <w:rsid w:val="001B5A5D"/>
    <w:rsid w:val="001B6E3D"/>
    <w:rsid w:val="001C16BB"/>
    <w:rsid w:val="001C1CE5"/>
    <w:rsid w:val="001C3D2A"/>
    <w:rsid w:val="001C3DF4"/>
    <w:rsid w:val="001C3F09"/>
    <w:rsid w:val="001C4A93"/>
    <w:rsid w:val="001C4BF4"/>
    <w:rsid w:val="001D00EA"/>
    <w:rsid w:val="001D4DB3"/>
    <w:rsid w:val="001D51BA"/>
    <w:rsid w:val="001D53E7"/>
    <w:rsid w:val="001D6342"/>
    <w:rsid w:val="001D6D53"/>
    <w:rsid w:val="001D7938"/>
    <w:rsid w:val="001E15A0"/>
    <w:rsid w:val="001E5104"/>
    <w:rsid w:val="001E58E2"/>
    <w:rsid w:val="001E633F"/>
    <w:rsid w:val="001E6CC8"/>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20600"/>
    <w:rsid w:val="002224DB"/>
    <w:rsid w:val="00223FCB"/>
    <w:rsid w:val="00223FCE"/>
    <w:rsid w:val="002252C3"/>
    <w:rsid w:val="00225C54"/>
    <w:rsid w:val="0022718E"/>
    <w:rsid w:val="0022728F"/>
    <w:rsid w:val="00230765"/>
    <w:rsid w:val="00230D18"/>
    <w:rsid w:val="002319E4"/>
    <w:rsid w:val="00235632"/>
    <w:rsid w:val="00235872"/>
    <w:rsid w:val="002362AB"/>
    <w:rsid w:val="002370C4"/>
    <w:rsid w:val="00241559"/>
    <w:rsid w:val="00242CDB"/>
    <w:rsid w:val="002435B3"/>
    <w:rsid w:val="002458EB"/>
    <w:rsid w:val="00246C8A"/>
    <w:rsid w:val="002500C8"/>
    <w:rsid w:val="0025685A"/>
    <w:rsid w:val="00257543"/>
    <w:rsid w:val="002617E7"/>
    <w:rsid w:val="00261AC3"/>
    <w:rsid w:val="00264228"/>
    <w:rsid w:val="00264334"/>
    <w:rsid w:val="0026473E"/>
    <w:rsid w:val="00264F82"/>
    <w:rsid w:val="00266214"/>
    <w:rsid w:val="00267C83"/>
    <w:rsid w:val="00270051"/>
    <w:rsid w:val="0027144F"/>
    <w:rsid w:val="00271813"/>
    <w:rsid w:val="00271F3A"/>
    <w:rsid w:val="00272EEE"/>
    <w:rsid w:val="00273278"/>
    <w:rsid w:val="002737F4"/>
    <w:rsid w:val="0027721E"/>
    <w:rsid w:val="002805F5"/>
    <w:rsid w:val="00280751"/>
    <w:rsid w:val="0028280A"/>
    <w:rsid w:val="00286ACD"/>
    <w:rsid w:val="002875E4"/>
    <w:rsid w:val="00287838"/>
    <w:rsid w:val="002907B5"/>
    <w:rsid w:val="00290C52"/>
    <w:rsid w:val="00292EB7"/>
    <w:rsid w:val="00295267"/>
    <w:rsid w:val="00296227"/>
    <w:rsid w:val="00296F44"/>
    <w:rsid w:val="0029777D"/>
    <w:rsid w:val="002A055E"/>
    <w:rsid w:val="002A1D4E"/>
    <w:rsid w:val="002A2869"/>
    <w:rsid w:val="002A6FC1"/>
    <w:rsid w:val="002B24D6"/>
    <w:rsid w:val="002B312D"/>
    <w:rsid w:val="002B5155"/>
    <w:rsid w:val="002C0D74"/>
    <w:rsid w:val="002C41E6"/>
    <w:rsid w:val="002D071A"/>
    <w:rsid w:val="002D0B64"/>
    <w:rsid w:val="002D34B2"/>
    <w:rsid w:val="002D398D"/>
    <w:rsid w:val="002D48B0"/>
    <w:rsid w:val="002D5B37"/>
    <w:rsid w:val="002D7637"/>
    <w:rsid w:val="002E17F2"/>
    <w:rsid w:val="002E7CAE"/>
    <w:rsid w:val="002F18F0"/>
    <w:rsid w:val="002F1BAC"/>
    <w:rsid w:val="002F2771"/>
    <w:rsid w:val="002F2781"/>
    <w:rsid w:val="002F37A9"/>
    <w:rsid w:val="00301CE6"/>
    <w:rsid w:val="0030256B"/>
    <w:rsid w:val="0030501F"/>
    <w:rsid w:val="00307BA1"/>
    <w:rsid w:val="00311702"/>
    <w:rsid w:val="00311E82"/>
    <w:rsid w:val="00313FD6"/>
    <w:rsid w:val="003143BD"/>
    <w:rsid w:val="00315363"/>
    <w:rsid w:val="003203ED"/>
    <w:rsid w:val="0032061D"/>
    <w:rsid w:val="00322C9F"/>
    <w:rsid w:val="003232E2"/>
    <w:rsid w:val="003242C2"/>
    <w:rsid w:val="00324B37"/>
    <w:rsid w:val="00324D23"/>
    <w:rsid w:val="00331751"/>
    <w:rsid w:val="00332740"/>
    <w:rsid w:val="00334579"/>
    <w:rsid w:val="003355BA"/>
    <w:rsid w:val="00335858"/>
    <w:rsid w:val="00336BDA"/>
    <w:rsid w:val="00337F82"/>
    <w:rsid w:val="00342BD7"/>
    <w:rsid w:val="00343D9E"/>
    <w:rsid w:val="00343DFA"/>
    <w:rsid w:val="00346DB5"/>
    <w:rsid w:val="003477B1"/>
    <w:rsid w:val="0035036E"/>
    <w:rsid w:val="00357380"/>
    <w:rsid w:val="00357510"/>
    <w:rsid w:val="003602D9"/>
    <w:rsid w:val="003604CE"/>
    <w:rsid w:val="003605E7"/>
    <w:rsid w:val="00365690"/>
    <w:rsid w:val="003662C7"/>
    <w:rsid w:val="00370E47"/>
    <w:rsid w:val="003742AC"/>
    <w:rsid w:val="00375BA5"/>
    <w:rsid w:val="00377CE1"/>
    <w:rsid w:val="003820D9"/>
    <w:rsid w:val="003832B7"/>
    <w:rsid w:val="00385BF0"/>
    <w:rsid w:val="0039322A"/>
    <w:rsid w:val="003939FF"/>
    <w:rsid w:val="003A0E86"/>
    <w:rsid w:val="003A191C"/>
    <w:rsid w:val="003A2223"/>
    <w:rsid w:val="003A28FD"/>
    <w:rsid w:val="003A2A0F"/>
    <w:rsid w:val="003A45A1"/>
    <w:rsid w:val="003A5B0A"/>
    <w:rsid w:val="003A5DA1"/>
    <w:rsid w:val="003A6BAC"/>
    <w:rsid w:val="003A70A4"/>
    <w:rsid w:val="003A7CFF"/>
    <w:rsid w:val="003A7EF3"/>
    <w:rsid w:val="003B159C"/>
    <w:rsid w:val="003B369F"/>
    <w:rsid w:val="003B36A3"/>
    <w:rsid w:val="003B64BB"/>
    <w:rsid w:val="003B7722"/>
    <w:rsid w:val="003B7FE5"/>
    <w:rsid w:val="003C11C8"/>
    <w:rsid w:val="003C1DC5"/>
    <w:rsid w:val="003C2702"/>
    <w:rsid w:val="003C7806"/>
    <w:rsid w:val="003D109F"/>
    <w:rsid w:val="003D2478"/>
    <w:rsid w:val="003D3C45"/>
    <w:rsid w:val="003D5B1F"/>
    <w:rsid w:val="003E15FA"/>
    <w:rsid w:val="003E55E4"/>
    <w:rsid w:val="003E74E3"/>
    <w:rsid w:val="003F05C7"/>
    <w:rsid w:val="003F2CD4"/>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1D6"/>
    <w:rsid w:val="00446488"/>
    <w:rsid w:val="00447561"/>
    <w:rsid w:val="004517AA"/>
    <w:rsid w:val="00452CAC"/>
    <w:rsid w:val="00456830"/>
    <w:rsid w:val="00457565"/>
    <w:rsid w:val="004575D2"/>
    <w:rsid w:val="00457B71"/>
    <w:rsid w:val="004669E2"/>
    <w:rsid w:val="00470C31"/>
    <w:rsid w:val="0047114A"/>
    <w:rsid w:val="00471DE0"/>
    <w:rsid w:val="004734D0"/>
    <w:rsid w:val="004754E2"/>
    <w:rsid w:val="0047556B"/>
    <w:rsid w:val="00477586"/>
    <w:rsid w:val="00477768"/>
    <w:rsid w:val="00477C92"/>
    <w:rsid w:val="0048506E"/>
    <w:rsid w:val="00492BC5"/>
    <w:rsid w:val="004964F1"/>
    <w:rsid w:val="004A00C2"/>
    <w:rsid w:val="004A16BC"/>
    <w:rsid w:val="004A29AB"/>
    <w:rsid w:val="004A2B94"/>
    <w:rsid w:val="004A3CB4"/>
    <w:rsid w:val="004A7179"/>
    <w:rsid w:val="004B6DAD"/>
    <w:rsid w:val="004B6F6A"/>
    <w:rsid w:val="004B7C0C"/>
    <w:rsid w:val="004B7C54"/>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6557"/>
    <w:rsid w:val="0050677A"/>
    <w:rsid w:val="005108D8"/>
    <w:rsid w:val="005116F9"/>
    <w:rsid w:val="005153A7"/>
    <w:rsid w:val="00517B64"/>
    <w:rsid w:val="00517EE1"/>
    <w:rsid w:val="005219CF"/>
    <w:rsid w:val="00534B59"/>
    <w:rsid w:val="00536759"/>
    <w:rsid w:val="00537C62"/>
    <w:rsid w:val="00537EC4"/>
    <w:rsid w:val="00540389"/>
    <w:rsid w:val="00540719"/>
    <w:rsid w:val="00544F18"/>
    <w:rsid w:val="0054592D"/>
    <w:rsid w:val="0054668D"/>
    <w:rsid w:val="00546970"/>
    <w:rsid w:val="00547B03"/>
    <w:rsid w:val="00554E19"/>
    <w:rsid w:val="005564F0"/>
    <w:rsid w:val="00560F4F"/>
    <w:rsid w:val="0056121F"/>
    <w:rsid w:val="00562EF6"/>
    <w:rsid w:val="00563C38"/>
    <w:rsid w:val="00565EA6"/>
    <w:rsid w:val="0056708B"/>
    <w:rsid w:val="00570B8B"/>
    <w:rsid w:val="00572505"/>
    <w:rsid w:val="00576224"/>
    <w:rsid w:val="0058112C"/>
    <w:rsid w:val="00582809"/>
    <w:rsid w:val="00585349"/>
    <w:rsid w:val="005861DC"/>
    <w:rsid w:val="00587669"/>
    <w:rsid w:val="0058767A"/>
    <w:rsid w:val="0058798C"/>
    <w:rsid w:val="005900FA"/>
    <w:rsid w:val="00591AF7"/>
    <w:rsid w:val="00591E4A"/>
    <w:rsid w:val="005930B4"/>
    <w:rsid w:val="005932C5"/>
    <w:rsid w:val="005935A4"/>
    <w:rsid w:val="00593C05"/>
    <w:rsid w:val="005948C2"/>
    <w:rsid w:val="00595DCA"/>
    <w:rsid w:val="0059779B"/>
    <w:rsid w:val="005A209A"/>
    <w:rsid w:val="005A2783"/>
    <w:rsid w:val="005A476C"/>
    <w:rsid w:val="005A4926"/>
    <w:rsid w:val="005A662D"/>
    <w:rsid w:val="005A6CAA"/>
    <w:rsid w:val="005B1409"/>
    <w:rsid w:val="005B35D7"/>
    <w:rsid w:val="005B392A"/>
    <w:rsid w:val="005B3AA3"/>
    <w:rsid w:val="005B611E"/>
    <w:rsid w:val="005B6F83"/>
    <w:rsid w:val="005C74FB"/>
    <w:rsid w:val="005C7E62"/>
    <w:rsid w:val="005D1602"/>
    <w:rsid w:val="005E385F"/>
    <w:rsid w:val="005E3E64"/>
    <w:rsid w:val="005E5B81"/>
    <w:rsid w:val="005E6FC9"/>
    <w:rsid w:val="005F2435"/>
    <w:rsid w:val="005F2CB1"/>
    <w:rsid w:val="005F3025"/>
    <w:rsid w:val="005F618C"/>
    <w:rsid w:val="005F70BD"/>
    <w:rsid w:val="0060283C"/>
    <w:rsid w:val="00604F14"/>
    <w:rsid w:val="00607D72"/>
    <w:rsid w:val="00611B83"/>
    <w:rsid w:val="00613257"/>
    <w:rsid w:val="00620A71"/>
    <w:rsid w:val="00620D80"/>
    <w:rsid w:val="006234A6"/>
    <w:rsid w:val="00625582"/>
    <w:rsid w:val="00630001"/>
    <w:rsid w:val="006311B3"/>
    <w:rsid w:val="0063284C"/>
    <w:rsid w:val="00633A5C"/>
    <w:rsid w:val="00635081"/>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120"/>
    <w:rsid w:val="006655EE"/>
    <w:rsid w:val="00667EE7"/>
    <w:rsid w:val="00670922"/>
    <w:rsid w:val="00670BE1"/>
    <w:rsid w:val="00671FA5"/>
    <w:rsid w:val="0067218F"/>
    <w:rsid w:val="006738F9"/>
    <w:rsid w:val="006741F2"/>
    <w:rsid w:val="00674CC3"/>
    <w:rsid w:val="00675C72"/>
    <w:rsid w:val="006771F9"/>
    <w:rsid w:val="006776D7"/>
    <w:rsid w:val="00681003"/>
    <w:rsid w:val="006817C9"/>
    <w:rsid w:val="00683ECE"/>
    <w:rsid w:val="006925AF"/>
    <w:rsid w:val="00692D9F"/>
    <w:rsid w:val="00695FC2"/>
    <w:rsid w:val="00696949"/>
    <w:rsid w:val="00697052"/>
    <w:rsid w:val="006A360E"/>
    <w:rsid w:val="006A46FB"/>
    <w:rsid w:val="006A5E28"/>
    <w:rsid w:val="006A697B"/>
    <w:rsid w:val="006A7AFF"/>
    <w:rsid w:val="006B1816"/>
    <w:rsid w:val="006B2099"/>
    <w:rsid w:val="006B49E0"/>
    <w:rsid w:val="006B50CF"/>
    <w:rsid w:val="006C03B8"/>
    <w:rsid w:val="006C4233"/>
    <w:rsid w:val="006C5EC9"/>
    <w:rsid w:val="006C6059"/>
    <w:rsid w:val="006C6485"/>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945"/>
    <w:rsid w:val="0070346E"/>
    <w:rsid w:val="00704EDB"/>
    <w:rsid w:val="0070516C"/>
    <w:rsid w:val="007057BE"/>
    <w:rsid w:val="00706101"/>
    <w:rsid w:val="00707072"/>
    <w:rsid w:val="00707D61"/>
    <w:rsid w:val="00712287"/>
    <w:rsid w:val="00712772"/>
    <w:rsid w:val="00712937"/>
    <w:rsid w:val="007148D3"/>
    <w:rsid w:val="00715519"/>
    <w:rsid w:val="00715B9A"/>
    <w:rsid w:val="00720705"/>
    <w:rsid w:val="007257D0"/>
    <w:rsid w:val="00726BC2"/>
    <w:rsid w:val="00726EA6"/>
    <w:rsid w:val="00727208"/>
    <w:rsid w:val="00727560"/>
    <w:rsid w:val="00727680"/>
    <w:rsid w:val="007348B1"/>
    <w:rsid w:val="007361C4"/>
    <w:rsid w:val="007362A6"/>
    <w:rsid w:val="00736D7D"/>
    <w:rsid w:val="00740E58"/>
    <w:rsid w:val="007445A0"/>
    <w:rsid w:val="0074524B"/>
    <w:rsid w:val="00745611"/>
    <w:rsid w:val="00747D8B"/>
    <w:rsid w:val="00750E65"/>
    <w:rsid w:val="00751228"/>
    <w:rsid w:val="007517FC"/>
    <w:rsid w:val="0075194C"/>
    <w:rsid w:val="0075318D"/>
    <w:rsid w:val="00756560"/>
    <w:rsid w:val="007571E1"/>
    <w:rsid w:val="007604B2"/>
    <w:rsid w:val="0076495F"/>
    <w:rsid w:val="007650F0"/>
    <w:rsid w:val="00765281"/>
    <w:rsid w:val="00766A84"/>
    <w:rsid w:val="00766BAD"/>
    <w:rsid w:val="007720F7"/>
    <w:rsid w:val="007729A2"/>
    <w:rsid w:val="0077358E"/>
    <w:rsid w:val="007755F2"/>
    <w:rsid w:val="00776971"/>
    <w:rsid w:val="00780A80"/>
    <w:rsid w:val="0078177E"/>
    <w:rsid w:val="0078304C"/>
    <w:rsid w:val="00783673"/>
    <w:rsid w:val="00785490"/>
    <w:rsid w:val="00785F12"/>
    <w:rsid w:val="007925EA"/>
    <w:rsid w:val="00793CD8"/>
    <w:rsid w:val="00795C7F"/>
    <w:rsid w:val="00795C92"/>
    <w:rsid w:val="00796231"/>
    <w:rsid w:val="007A1CB3"/>
    <w:rsid w:val="007A306F"/>
    <w:rsid w:val="007A3D6B"/>
    <w:rsid w:val="007A43A6"/>
    <w:rsid w:val="007A58A6"/>
    <w:rsid w:val="007B2059"/>
    <w:rsid w:val="007B3BB8"/>
    <w:rsid w:val="007B3D2D"/>
    <w:rsid w:val="007B50AE"/>
    <w:rsid w:val="007B51DF"/>
    <w:rsid w:val="007B73EF"/>
    <w:rsid w:val="007C05DD"/>
    <w:rsid w:val="007C22F3"/>
    <w:rsid w:val="007C3D18"/>
    <w:rsid w:val="007C60BF"/>
    <w:rsid w:val="007C6A07"/>
    <w:rsid w:val="007C75A1"/>
    <w:rsid w:val="007C77A5"/>
    <w:rsid w:val="007D04E5"/>
    <w:rsid w:val="007D30F2"/>
    <w:rsid w:val="007D5901"/>
    <w:rsid w:val="007D7526"/>
    <w:rsid w:val="007E4610"/>
    <w:rsid w:val="007E4715"/>
    <w:rsid w:val="007E4A34"/>
    <w:rsid w:val="007E505B"/>
    <w:rsid w:val="007E7091"/>
    <w:rsid w:val="007F1872"/>
    <w:rsid w:val="007F4ADF"/>
    <w:rsid w:val="007F6B7A"/>
    <w:rsid w:val="00803FAE"/>
    <w:rsid w:val="00804EFD"/>
    <w:rsid w:val="0080605F"/>
    <w:rsid w:val="00807786"/>
    <w:rsid w:val="008078EE"/>
    <w:rsid w:val="00811FCB"/>
    <w:rsid w:val="008158D6"/>
    <w:rsid w:val="00817196"/>
    <w:rsid w:val="008200BA"/>
    <w:rsid w:val="00820D38"/>
    <w:rsid w:val="008235DB"/>
    <w:rsid w:val="00824AB4"/>
    <w:rsid w:val="00825C42"/>
    <w:rsid w:val="00825D25"/>
    <w:rsid w:val="00827D6F"/>
    <w:rsid w:val="008376AC"/>
    <w:rsid w:val="008377B3"/>
    <w:rsid w:val="00841599"/>
    <w:rsid w:val="008438AE"/>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B36"/>
    <w:rsid w:val="00877F18"/>
    <w:rsid w:val="00880065"/>
    <w:rsid w:val="0088532B"/>
    <w:rsid w:val="0088632F"/>
    <w:rsid w:val="008941E3"/>
    <w:rsid w:val="00894488"/>
    <w:rsid w:val="00894A88"/>
    <w:rsid w:val="00895386"/>
    <w:rsid w:val="0089773C"/>
    <w:rsid w:val="008A10F4"/>
    <w:rsid w:val="008A21FF"/>
    <w:rsid w:val="008A26BD"/>
    <w:rsid w:val="008A2CE2"/>
    <w:rsid w:val="008A30AC"/>
    <w:rsid w:val="008A44B8"/>
    <w:rsid w:val="008A51A8"/>
    <w:rsid w:val="008A54C7"/>
    <w:rsid w:val="008A77D8"/>
    <w:rsid w:val="008B0483"/>
    <w:rsid w:val="008B120C"/>
    <w:rsid w:val="008B51A0"/>
    <w:rsid w:val="008B592A"/>
    <w:rsid w:val="008B7B5C"/>
    <w:rsid w:val="008C0C99"/>
    <w:rsid w:val="008C2017"/>
    <w:rsid w:val="008C479D"/>
    <w:rsid w:val="008C4958"/>
    <w:rsid w:val="008C4BAA"/>
    <w:rsid w:val="008C6AE8"/>
    <w:rsid w:val="008C7573"/>
    <w:rsid w:val="008D00A5"/>
    <w:rsid w:val="008D0905"/>
    <w:rsid w:val="008D34F1"/>
    <w:rsid w:val="008D3622"/>
    <w:rsid w:val="008D39D8"/>
    <w:rsid w:val="008D4528"/>
    <w:rsid w:val="008D5003"/>
    <w:rsid w:val="008D6D1A"/>
    <w:rsid w:val="008E065E"/>
    <w:rsid w:val="008E0927"/>
    <w:rsid w:val="008E1909"/>
    <w:rsid w:val="008E5FCE"/>
    <w:rsid w:val="008E7580"/>
    <w:rsid w:val="008F170C"/>
    <w:rsid w:val="008F1EAB"/>
    <w:rsid w:val="008F33DC"/>
    <w:rsid w:val="008F366C"/>
    <w:rsid w:val="008F477F"/>
    <w:rsid w:val="008F4909"/>
    <w:rsid w:val="008F5102"/>
    <w:rsid w:val="00901B7E"/>
    <w:rsid w:val="00902350"/>
    <w:rsid w:val="0090336B"/>
    <w:rsid w:val="009053AA"/>
    <w:rsid w:val="00906939"/>
    <w:rsid w:val="00910B7D"/>
    <w:rsid w:val="00910F79"/>
    <w:rsid w:val="00911DFB"/>
    <w:rsid w:val="00911F12"/>
    <w:rsid w:val="009135D5"/>
    <w:rsid w:val="009139D9"/>
    <w:rsid w:val="00914AD8"/>
    <w:rsid w:val="00916079"/>
    <w:rsid w:val="00917751"/>
    <w:rsid w:val="00917CE9"/>
    <w:rsid w:val="00917FE7"/>
    <w:rsid w:val="00920BF2"/>
    <w:rsid w:val="00922010"/>
    <w:rsid w:val="009263FF"/>
    <w:rsid w:val="00931BD9"/>
    <w:rsid w:val="0093374D"/>
    <w:rsid w:val="00934EA4"/>
    <w:rsid w:val="009368F3"/>
    <w:rsid w:val="00941636"/>
    <w:rsid w:val="00943742"/>
    <w:rsid w:val="00943B93"/>
    <w:rsid w:val="00945C05"/>
    <w:rsid w:val="00946945"/>
    <w:rsid w:val="00947713"/>
    <w:rsid w:val="00950DE7"/>
    <w:rsid w:val="00953920"/>
    <w:rsid w:val="00953D47"/>
    <w:rsid w:val="0095681E"/>
    <w:rsid w:val="009572D4"/>
    <w:rsid w:val="00961921"/>
    <w:rsid w:val="0096417C"/>
    <w:rsid w:val="0096430A"/>
    <w:rsid w:val="0096554B"/>
    <w:rsid w:val="0096584A"/>
    <w:rsid w:val="0097038A"/>
    <w:rsid w:val="00971F08"/>
    <w:rsid w:val="0097603D"/>
    <w:rsid w:val="00976949"/>
    <w:rsid w:val="00980477"/>
    <w:rsid w:val="00981A82"/>
    <w:rsid w:val="00983137"/>
    <w:rsid w:val="00984FA1"/>
    <w:rsid w:val="00985253"/>
    <w:rsid w:val="009853B3"/>
    <w:rsid w:val="0098598D"/>
    <w:rsid w:val="00990630"/>
    <w:rsid w:val="0099137F"/>
    <w:rsid w:val="00991761"/>
    <w:rsid w:val="00992100"/>
    <w:rsid w:val="00994DCA"/>
    <w:rsid w:val="009960EC"/>
    <w:rsid w:val="009970DD"/>
    <w:rsid w:val="009A0FBA"/>
    <w:rsid w:val="009A1601"/>
    <w:rsid w:val="009A3205"/>
    <w:rsid w:val="009A3BB6"/>
    <w:rsid w:val="009A462D"/>
    <w:rsid w:val="009A5CBA"/>
    <w:rsid w:val="009A701C"/>
    <w:rsid w:val="009B16B4"/>
    <w:rsid w:val="009B1F30"/>
    <w:rsid w:val="009B3AC2"/>
    <w:rsid w:val="009B4DF4"/>
    <w:rsid w:val="009B564E"/>
    <w:rsid w:val="009B7E87"/>
    <w:rsid w:val="009C0169"/>
    <w:rsid w:val="009C11E1"/>
    <w:rsid w:val="009C1685"/>
    <w:rsid w:val="009C403E"/>
    <w:rsid w:val="009C6F27"/>
    <w:rsid w:val="009D4FF0"/>
    <w:rsid w:val="009D703C"/>
    <w:rsid w:val="009D718F"/>
    <w:rsid w:val="009E068F"/>
    <w:rsid w:val="009E14E0"/>
    <w:rsid w:val="009E35DB"/>
    <w:rsid w:val="009E47A3"/>
    <w:rsid w:val="009E4BCA"/>
    <w:rsid w:val="009F024E"/>
    <w:rsid w:val="009F08F3"/>
    <w:rsid w:val="009F344F"/>
    <w:rsid w:val="009F5D6B"/>
    <w:rsid w:val="00A00BCB"/>
    <w:rsid w:val="00A031D8"/>
    <w:rsid w:val="00A048A8"/>
    <w:rsid w:val="00A04F49"/>
    <w:rsid w:val="00A07FF3"/>
    <w:rsid w:val="00A13E54"/>
    <w:rsid w:val="00A17F63"/>
    <w:rsid w:val="00A2193B"/>
    <w:rsid w:val="00A2351A"/>
    <w:rsid w:val="00A264A9"/>
    <w:rsid w:val="00A26DCF"/>
    <w:rsid w:val="00A272BF"/>
    <w:rsid w:val="00A27785"/>
    <w:rsid w:val="00A30187"/>
    <w:rsid w:val="00A3448A"/>
    <w:rsid w:val="00A34FDC"/>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6455"/>
    <w:rsid w:val="00A772F0"/>
    <w:rsid w:val="00A77EC4"/>
    <w:rsid w:val="00A87110"/>
    <w:rsid w:val="00A878CF"/>
    <w:rsid w:val="00A90AD8"/>
    <w:rsid w:val="00A92879"/>
    <w:rsid w:val="00A9442A"/>
    <w:rsid w:val="00A967F9"/>
    <w:rsid w:val="00AA016F"/>
    <w:rsid w:val="00AA1ED6"/>
    <w:rsid w:val="00AA3DBC"/>
    <w:rsid w:val="00AA51D6"/>
    <w:rsid w:val="00AB0BC8"/>
    <w:rsid w:val="00AB11CA"/>
    <w:rsid w:val="00AB14D9"/>
    <w:rsid w:val="00AB44C3"/>
    <w:rsid w:val="00AB4AB8"/>
    <w:rsid w:val="00AB4E01"/>
    <w:rsid w:val="00AB50EE"/>
    <w:rsid w:val="00AB655E"/>
    <w:rsid w:val="00AC007F"/>
    <w:rsid w:val="00AC2ECD"/>
    <w:rsid w:val="00AC3119"/>
    <w:rsid w:val="00AC49FB"/>
    <w:rsid w:val="00AC5A10"/>
    <w:rsid w:val="00AD0AA3"/>
    <w:rsid w:val="00AD0C8E"/>
    <w:rsid w:val="00AD1F14"/>
    <w:rsid w:val="00AD3F94"/>
    <w:rsid w:val="00AD4830"/>
    <w:rsid w:val="00AD4A5A"/>
    <w:rsid w:val="00AD5434"/>
    <w:rsid w:val="00AE0812"/>
    <w:rsid w:val="00AE1D85"/>
    <w:rsid w:val="00AE27AC"/>
    <w:rsid w:val="00AE3E63"/>
    <w:rsid w:val="00AE40E0"/>
    <w:rsid w:val="00AE40ED"/>
    <w:rsid w:val="00AE4DBA"/>
    <w:rsid w:val="00AE4F07"/>
    <w:rsid w:val="00AF1C5D"/>
    <w:rsid w:val="00AF42D7"/>
    <w:rsid w:val="00AF6DE9"/>
    <w:rsid w:val="00AF7942"/>
    <w:rsid w:val="00B006FE"/>
    <w:rsid w:val="00B007CB"/>
    <w:rsid w:val="00B02AA9"/>
    <w:rsid w:val="00B02FA3"/>
    <w:rsid w:val="00B0388D"/>
    <w:rsid w:val="00B05084"/>
    <w:rsid w:val="00B05F77"/>
    <w:rsid w:val="00B069C2"/>
    <w:rsid w:val="00B14558"/>
    <w:rsid w:val="00B14935"/>
    <w:rsid w:val="00B157F9"/>
    <w:rsid w:val="00B20256"/>
    <w:rsid w:val="00B20D09"/>
    <w:rsid w:val="00B245B2"/>
    <w:rsid w:val="00B26854"/>
    <w:rsid w:val="00B2763F"/>
    <w:rsid w:val="00B27AAC"/>
    <w:rsid w:val="00B30929"/>
    <w:rsid w:val="00B372AA"/>
    <w:rsid w:val="00B37D00"/>
    <w:rsid w:val="00B37E3D"/>
    <w:rsid w:val="00B40445"/>
    <w:rsid w:val="00B4062C"/>
    <w:rsid w:val="00B409E0"/>
    <w:rsid w:val="00B41888"/>
    <w:rsid w:val="00B45A52"/>
    <w:rsid w:val="00B46175"/>
    <w:rsid w:val="00B50751"/>
    <w:rsid w:val="00B50AC1"/>
    <w:rsid w:val="00B526F0"/>
    <w:rsid w:val="00B52D63"/>
    <w:rsid w:val="00B52EA2"/>
    <w:rsid w:val="00B548B7"/>
    <w:rsid w:val="00B621A5"/>
    <w:rsid w:val="00B6448B"/>
    <w:rsid w:val="00B65D2D"/>
    <w:rsid w:val="00B664C7"/>
    <w:rsid w:val="00B739F6"/>
    <w:rsid w:val="00B74CE4"/>
    <w:rsid w:val="00B77923"/>
    <w:rsid w:val="00B81A6C"/>
    <w:rsid w:val="00B8359A"/>
    <w:rsid w:val="00B85DE5"/>
    <w:rsid w:val="00B90F73"/>
    <w:rsid w:val="00B93B59"/>
    <w:rsid w:val="00B9406A"/>
    <w:rsid w:val="00B96CBA"/>
    <w:rsid w:val="00BA2280"/>
    <w:rsid w:val="00BA237C"/>
    <w:rsid w:val="00BA2A08"/>
    <w:rsid w:val="00BA56D2"/>
    <w:rsid w:val="00BA76E0"/>
    <w:rsid w:val="00BB0C8F"/>
    <w:rsid w:val="00BB1A58"/>
    <w:rsid w:val="00BB241D"/>
    <w:rsid w:val="00BB2A25"/>
    <w:rsid w:val="00BB51E9"/>
    <w:rsid w:val="00BB52D3"/>
    <w:rsid w:val="00BB54F7"/>
    <w:rsid w:val="00BC0FDC"/>
    <w:rsid w:val="00BC3053"/>
    <w:rsid w:val="00BC4D2E"/>
    <w:rsid w:val="00BD48AC"/>
    <w:rsid w:val="00BD5F1A"/>
    <w:rsid w:val="00BD606E"/>
    <w:rsid w:val="00BE1234"/>
    <w:rsid w:val="00BE2FA6"/>
    <w:rsid w:val="00BE333F"/>
    <w:rsid w:val="00BE7406"/>
    <w:rsid w:val="00BE7603"/>
    <w:rsid w:val="00BF10E9"/>
    <w:rsid w:val="00BF3279"/>
    <w:rsid w:val="00BF74C7"/>
    <w:rsid w:val="00C015F1"/>
    <w:rsid w:val="00C01F33"/>
    <w:rsid w:val="00C02CC6"/>
    <w:rsid w:val="00C04046"/>
    <w:rsid w:val="00C040F7"/>
    <w:rsid w:val="00C044AB"/>
    <w:rsid w:val="00C05706"/>
    <w:rsid w:val="00C07377"/>
    <w:rsid w:val="00C10478"/>
    <w:rsid w:val="00C11557"/>
    <w:rsid w:val="00C118AE"/>
    <w:rsid w:val="00C12107"/>
    <w:rsid w:val="00C14D4B"/>
    <w:rsid w:val="00C154BB"/>
    <w:rsid w:val="00C20A1C"/>
    <w:rsid w:val="00C25955"/>
    <w:rsid w:val="00C279B5"/>
    <w:rsid w:val="00C27C45"/>
    <w:rsid w:val="00C3719D"/>
    <w:rsid w:val="00C37CB2"/>
    <w:rsid w:val="00C4358F"/>
    <w:rsid w:val="00C467AA"/>
    <w:rsid w:val="00C473A5"/>
    <w:rsid w:val="00C54995"/>
    <w:rsid w:val="00C54D41"/>
    <w:rsid w:val="00C60783"/>
    <w:rsid w:val="00C612BC"/>
    <w:rsid w:val="00C64672"/>
    <w:rsid w:val="00C667A9"/>
    <w:rsid w:val="00C67357"/>
    <w:rsid w:val="00C70697"/>
    <w:rsid w:val="00C72093"/>
    <w:rsid w:val="00C72EF4"/>
    <w:rsid w:val="00C744FE"/>
    <w:rsid w:val="00C75D2F"/>
    <w:rsid w:val="00C767BE"/>
    <w:rsid w:val="00C76E3C"/>
    <w:rsid w:val="00C808C4"/>
    <w:rsid w:val="00C81151"/>
    <w:rsid w:val="00C81568"/>
    <w:rsid w:val="00C8200C"/>
    <w:rsid w:val="00C8228C"/>
    <w:rsid w:val="00C87A00"/>
    <w:rsid w:val="00C9027A"/>
    <w:rsid w:val="00C9068E"/>
    <w:rsid w:val="00C93814"/>
    <w:rsid w:val="00C93C4B"/>
    <w:rsid w:val="00C944AB"/>
    <w:rsid w:val="00C94FB6"/>
    <w:rsid w:val="00C95B40"/>
    <w:rsid w:val="00C95B8B"/>
    <w:rsid w:val="00CA1B64"/>
    <w:rsid w:val="00CA1ED8"/>
    <w:rsid w:val="00CA4C9B"/>
    <w:rsid w:val="00CA56D2"/>
    <w:rsid w:val="00CA6618"/>
    <w:rsid w:val="00CB0202"/>
    <w:rsid w:val="00CB1F63"/>
    <w:rsid w:val="00CB45DD"/>
    <w:rsid w:val="00CB4E6D"/>
    <w:rsid w:val="00CB7170"/>
    <w:rsid w:val="00CC040E"/>
    <w:rsid w:val="00CC0CD8"/>
    <w:rsid w:val="00CC111F"/>
    <w:rsid w:val="00CC2011"/>
    <w:rsid w:val="00CC2997"/>
    <w:rsid w:val="00CC3EA0"/>
    <w:rsid w:val="00CC7AF9"/>
    <w:rsid w:val="00CC7B45"/>
    <w:rsid w:val="00CD00CD"/>
    <w:rsid w:val="00CD1188"/>
    <w:rsid w:val="00CD2ED1"/>
    <w:rsid w:val="00CD337B"/>
    <w:rsid w:val="00CD56D3"/>
    <w:rsid w:val="00CE0424"/>
    <w:rsid w:val="00CE3C75"/>
    <w:rsid w:val="00CE443A"/>
    <w:rsid w:val="00CE6DDB"/>
    <w:rsid w:val="00CE7561"/>
    <w:rsid w:val="00CF1354"/>
    <w:rsid w:val="00CF3B1F"/>
    <w:rsid w:val="00CF3BF6"/>
    <w:rsid w:val="00CF625B"/>
    <w:rsid w:val="00CF687E"/>
    <w:rsid w:val="00D0349B"/>
    <w:rsid w:val="00D03BD9"/>
    <w:rsid w:val="00D06570"/>
    <w:rsid w:val="00D069B8"/>
    <w:rsid w:val="00D07E8D"/>
    <w:rsid w:val="00D10249"/>
    <w:rsid w:val="00D115C3"/>
    <w:rsid w:val="00D11897"/>
    <w:rsid w:val="00D13135"/>
    <w:rsid w:val="00D13E4E"/>
    <w:rsid w:val="00D21172"/>
    <w:rsid w:val="00D224AF"/>
    <w:rsid w:val="00D239A7"/>
    <w:rsid w:val="00D23F47"/>
    <w:rsid w:val="00D277A5"/>
    <w:rsid w:val="00D3308D"/>
    <w:rsid w:val="00D33761"/>
    <w:rsid w:val="00D36E71"/>
    <w:rsid w:val="00D379D3"/>
    <w:rsid w:val="00D37D87"/>
    <w:rsid w:val="00D40B33"/>
    <w:rsid w:val="00D4318F"/>
    <w:rsid w:val="00D438BF"/>
    <w:rsid w:val="00D440F8"/>
    <w:rsid w:val="00D45235"/>
    <w:rsid w:val="00D47120"/>
    <w:rsid w:val="00D546FF"/>
    <w:rsid w:val="00D55AD5"/>
    <w:rsid w:val="00D576CA"/>
    <w:rsid w:val="00D61AF5"/>
    <w:rsid w:val="00D64B17"/>
    <w:rsid w:val="00D652B5"/>
    <w:rsid w:val="00D66155"/>
    <w:rsid w:val="00D708B0"/>
    <w:rsid w:val="00D71EC1"/>
    <w:rsid w:val="00D76879"/>
    <w:rsid w:val="00D77B1D"/>
    <w:rsid w:val="00D8021F"/>
    <w:rsid w:val="00D80383"/>
    <w:rsid w:val="00D823C6"/>
    <w:rsid w:val="00D8327F"/>
    <w:rsid w:val="00D85990"/>
    <w:rsid w:val="00D86CA3"/>
    <w:rsid w:val="00D871CE"/>
    <w:rsid w:val="00D9196D"/>
    <w:rsid w:val="00D92982"/>
    <w:rsid w:val="00D94A0B"/>
    <w:rsid w:val="00D95383"/>
    <w:rsid w:val="00DA305E"/>
    <w:rsid w:val="00DA5417"/>
    <w:rsid w:val="00DA56E8"/>
    <w:rsid w:val="00DA5CB1"/>
    <w:rsid w:val="00DA6339"/>
    <w:rsid w:val="00DA784A"/>
    <w:rsid w:val="00DB0A9F"/>
    <w:rsid w:val="00DB377D"/>
    <w:rsid w:val="00DC15F8"/>
    <w:rsid w:val="00DC2D36"/>
    <w:rsid w:val="00DC53EF"/>
    <w:rsid w:val="00DD6A74"/>
    <w:rsid w:val="00DE5608"/>
    <w:rsid w:val="00DE58D0"/>
    <w:rsid w:val="00DE654F"/>
    <w:rsid w:val="00DF0B6E"/>
    <w:rsid w:val="00DF0E75"/>
    <w:rsid w:val="00DF15E0"/>
    <w:rsid w:val="00DF1717"/>
    <w:rsid w:val="00DF37A0"/>
    <w:rsid w:val="00E04285"/>
    <w:rsid w:val="00E110E7"/>
    <w:rsid w:val="00E111C0"/>
    <w:rsid w:val="00E11B20"/>
    <w:rsid w:val="00E14CA6"/>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084C"/>
    <w:rsid w:val="00E616F8"/>
    <w:rsid w:val="00E635C3"/>
    <w:rsid w:val="00E63838"/>
    <w:rsid w:val="00E64434"/>
    <w:rsid w:val="00E658E3"/>
    <w:rsid w:val="00E67C51"/>
    <w:rsid w:val="00E71397"/>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A48B1"/>
    <w:rsid w:val="00EA55D2"/>
    <w:rsid w:val="00EA7A41"/>
    <w:rsid w:val="00EB077B"/>
    <w:rsid w:val="00EB4EA2"/>
    <w:rsid w:val="00EB5CDE"/>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151"/>
    <w:rsid w:val="00EF5787"/>
    <w:rsid w:val="00EF60D0"/>
    <w:rsid w:val="00F0287D"/>
    <w:rsid w:val="00F0528D"/>
    <w:rsid w:val="00F06C67"/>
    <w:rsid w:val="00F06DFD"/>
    <w:rsid w:val="00F071D1"/>
    <w:rsid w:val="00F07533"/>
    <w:rsid w:val="00F10629"/>
    <w:rsid w:val="00F10B77"/>
    <w:rsid w:val="00F11D6B"/>
    <w:rsid w:val="00F12E83"/>
    <w:rsid w:val="00F15FA5"/>
    <w:rsid w:val="00F209B7"/>
    <w:rsid w:val="00F2376F"/>
    <w:rsid w:val="00F243D8"/>
    <w:rsid w:val="00F254A1"/>
    <w:rsid w:val="00F25FC1"/>
    <w:rsid w:val="00F30828"/>
    <w:rsid w:val="00F313D6"/>
    <w:rsid w:val="00F3474A"/>
    <w:rsid w:val="00F40F0C"/>
    <w:rsid w:val="00F45A85"/>
    <w:rsid w:val="00F4766C"/>
    <w:rsid w:val="00F5060E"/>
    <w:rsid w:val="00F507D1"/>
    <w:rsid w:val="00F518DF"/>
    <w:rsid w:val="00F519CE"/>
    <w:rsid w:val="00F51ADA"/>
    <w:rsid w:val="00F55F54"/>
    <w:rsid w:val="00F5695F"/>
    <w:rsid w:val="00F60203"/>
    <w:rsid w:val="00F607C5"/>
    <w:rsid w:val="00F60DEA"/>
    <w:rsid w:val="00F6302A"/>
    <w:rsid w:val="00F63950"/>
    <w:rsid w:val="00F64C2B"/>
    <w:rsid w:val="00F651BE"/>
    <w:rsid w:val="00F66525"/>
    <w:rsid w:val="00F67F53"/>
    <w:rsid w:val="00F703BE"/>
    <w:rsid w:val="00F71F69"/>
    <w:rsid w:val="00F71FD5"/>
    <w:rsid w:val="00F72B72"/>
    <w:rsid w:val="00F74BB9"/>
    <w:rsid w:val="00F75582"/>
    <w:rsid w:val="00F76EFA"/>
    <w:rsid w:val="00F804BE"/>
    <w:rsid w:val="00F816C7"/>
    <w:rsid w:val="00F817CE"/>
    <w:rsid w:val="00F8439C"/>
    <w:rsid w:val="00F8456C"/>
    <w:rsid w:val="00F84841"/>
    <w:rsid w:val="00F859D8"/>
    <w:rsid w:val="00F868F5"/>
    <w:rsid w:val="00F87225"/>
    <w:rsid w:val="00F9056A"/>
    <w:rsid w:val="00F90F8D"/>
    <w:rsid w:val="00F92782"/>
    <w:rsid w:val="00F93AA9"/>
    <w:rsid w:val="00F94A8E"/>
    <w:rsid w:val="00F96985"/>
    <w:rsid w:val="00F97838"/>
    <w:rsid w:val="00FA2BB3"/>
    <w:rsid w:val="00FA7138"/>
    <w:rsid w:val="00FB1C7E"/>
    <w:rsid w:val="00FB4C80"/>
    <w:rsid w:val="00FB6A6A"/>
    <w:rsid w:val="00FC7429"/>
    <w:rsid w:val="00FD07F6"/>
    <w:rsid w:val="00FD100C"/>
    <w:rsid w:val="00FD1BA0"/>
    <w:rsid w:val="00FD1EC8"/>
    <w:rsid w:val="00FD1F3F"/>
    <w:rsid w:val="00FD26AD"/>
    <w:rsid w:val="00FD47ED"/>
    <w:rsid w:val="00FD74DB"/>
    <w:rsid w:val="00FD7660"/>
    <w:rsid w:val="00FE0655"/>
    <w:rsid w:val="00FE0F03"/>
    <w:rsid w:val="00FE2365"/>
    <w:rsid w:val="00FE37D7"/>
    <w:rsid w:val="00FE4769"/>
    <w:rsid w:val="00FE4C7B"/>
    <w:rsid w:val="00FE7336"/>
    <w:rsid w:val="00FE787C"/>
    <w:rsid w:val="00FF2B43"/>
    <w:rsid w:val="00FF3E11"/>
    <w:rsid w:val="00FF45A5"/>
    <w:rsid w:val="00FF5C91"/>
    <w:rsid w:val="00FF6724"/>
    <w:rsid w:val="01276DB0"/>
    <w:rsid w:val="085877FA"/>
    <w:rsid w:val="133221DE"/>
    <w:rsid w:val="1ADD51D5"/>
    <w:rsid w:val="1D0D53C7"/>
    <w:rsid w:val="1D857414"/>
    <w:rsid w:val="1DF55A6D"/>
    <w:rsid w:val="297726B0"/>
    <w:rsid w:val="2A3641E8"/>
    <w:rsid w:val="2EFB519C"/>
    <w:rsid w:val="32D20926"/>
    <w:rsid w:val="3C4120C2"/>
    <w:rsid w:val="54277F2D"/>
    <w:rsid w:val="6C5A7B06"/>
    <w:rsid w:val="6E007774"/>
    <w:rsid w:val="72044FA6"/>
    <w:rsid w:val="79A427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6F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qFormat="1"/>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index heading"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37E4B"/>
    <w:pPr>
      <w:widowControl w:val="0"/>
      <w:jc w:val="both"/>
    </w:pPr>
    <w:rPr>
      <w:rFonts w:asciiTheme="minorHAnsi" w:eastAsiaTheme="minorEastAsia" w:hAnsiTheme="minorHAnsi" w:cstheme="minorBidi"/>
      <w:kern w:val="2"/>
      <w:sz w:val="21"/>
      <w:szCs w:val="22"/>
      <w:lang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037E4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37E4B"/>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style>
  <w:style w:type="paragraph" w:styleId="a5">
    <w:name w:val="List"/>
    <w:basedOn w:val="a1"/>
    <w:pPr>
      <w:ind w:left="568" w:hanging="284"/>
    </w:p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rPr>
  </w:style>
  <w:style w:type="paragraph" w:styleId="20">
    <w:name w:val="List Number 2"/>
    <w:basedOn w:val="a"/>
    <w:pPr>
      <w:numPr>
        <w:numId w:val="1"/>
      </w:numPr>
    </w:pPr>
  </w:style>
  <w:style w:type="paragraph" w:styleId="a">
    <w:name w:val="List Number"/>
    <w:basedOn w:val="a5"/>
    <w:pPr>
      <w:numPr>
        <w:numId w:val="2"/>
      </w:numPr>
    </w:p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Char"/>
    <w:pPr>
      <w:shd w:val="clear" w:color="auto" w:fill="000080"/>
    </w:pPr>
    <w:rPr>
      <w:rFonts w:ascii="Tahoma" w:hAnsi="Tahoma" w:cs="Tahoma"/>
    </w:rPr>
  </w:style>
  <w:style w:type="paragraph" w:styleId="a8">
    <w:name w:val="annotation text"/>
    <w:basedOn w:val="a1"/>
    <w:link w:val="Char0"/>
    <w:uiPriority w:val="99"/>
    <w:qFormat/>
  </w:style>
  <w:style w:type="paragraph" w:styleId="a9">
    <w:name w:val="Body Text"/>
    <w:basedOn w:val="a1"/>
    <w:link w:val="Char1"/>
    <w:pPr>
      <w:spacing w:after="120"/>
    </w:pPr>
    <w:rPr>
      <w:rFonts w:ascii="Arial" w:hAnsi="Arial"/>
    </w:rPr>
  </w:style>
  <w:style w:type="paragraph" w:styleId="3">
    <w:name w:val="List Number 3"/>
    <w:basedOn w:val="20"/>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9"/>
    <w:next w:val="a1"/>
    <w:uiPriority w:val="99"/>
    <w:pPr>
      <w:ind w:left="1701" w:hanging="1701"/>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qFormat/>
    <w:pPr>
      <w:ind w:left="284"/>
    </w:pPr>
  </w:style>
  <w:style w:type="paragraph" w:styleId="af2">
    <w:name w:val="annotation subject"/>
    <w:basedOn w:val="a8"/>
    <w:next w:val="a8"/>
    <w:link w:val="Char7"/>
    <w:rPr>
      <w:b/>
      <w:bCs/>
    </w:rPr>
  </w:style>
  <w:style w:type="table" w:styleId="af3">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6"/>
    <w:qFormat/>
    <w:pPr>
      <w:keepNext/>
      <w:keepLines/>
      <w:spacing w:before="180"/>
      <w:jc w:val="center"/>
    </w:pPr>
  </w:style>
  <w:style w:type="paragraph" w:customStyle="1" w:styleId="3GPPHeader">
    <w:name w:val="3GPP_Header"/>
    <w:basedOn w:val="a9"/>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pPr>
      <w:keepLines/>
      <w:ind w:left="1135" w:hanging="851"/>
    </w:pPr>
  </w:style>
  <w:style w:type="paragraph" w:customStyle="1" w:styleId="Reference">
    <w:name w:val="Reference"/>
    <w:basedOn w:val="a9"/>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9"/>
    <w:pPr>
      <w:numPr>
        <w:numId w:val="10"/>
      </w:numPr>
      <w:tabs>
        <w:tab w:val="clear" w:pos="1304"/>
        <w:tab w:val="left" w:pos="1701"/>
      </w:tabs>
      <w:ind w:left="1701" w:hanging="1701"/>
    </w:pPr>
    <w:rPr>
      <w:b/>
      <w:bCs/>
    </w:rPr>
  </w:style>
  <w:style w:type="character" w:customStyle="1" w:styleId="Char1">
    <w:name w:val="正文文本 Char"/>
    <w:link w:val="a9"/>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0">
    <w:name w:val="批注文字 Char"/>
    <w:link w:val="a8"/>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styleId="afb">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sz w:val="20"/>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sz w:val="20"/>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qFormat="1"/>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index heading"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37E4B"/>
    <w:pPr>
      <w:widowControl w:val="0"/>
      <w:jc w:val="both"/>
    </w:pPr>
    <w:rPr>
      <w:rFonts w:asciiTheme="minorHAnsi" w:eastAsiaTheme="minorEastAsia" w:hAnsiTheme="minorHAnsi" w:cstheme="minorBidi"/>
      <w:kern w:val="2"/>
      <w:sz w:val="21"/>
      <w:szCs w:val="22"/>
      <w:lang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037E4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37E4B"/>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style>
  <w:style w:type="paragraph" w:styleId="a5">
    <w:name w:val="List"/>
    <w:basedOn w:val="a1"/>
    <w:pPr>
      <w:ind w:left="568" w:hanging="284"/>
    </w:p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rPr>
  </w:style>
  <w:style w:type="paragraph" w:styleId="20">
    <w:name w:val="List Number 2"/>
    <w:basedOn w:val="a"/>
    <w:pPr>
      <w:numPr>
        <w:numId w:val="1"/>
      </w:numPr>
    </w:pPr>
  </w:style>
  <w:style w:type="paragraph" w:styleId="a">
    <w:name w:val="List Number"/>
    <w:basedOn w:val="a5"/>
    <w:pPr>
      <w:numPr>
        <w:numId w:val="2"/>
      </w:numPr>
    </w:p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Char"/>
    <w:pPr>
      <w:shd w:val="clear" w:color="auto" w:fill="000080"/>
    </w:pPr>
    <w:rPr>
      <w:rFonts w:ascii="Tahoma" w:hAnsi="Tahoma" w:cs="Tahoma"/>
    </w:rPr>
  </w:style>
  <w:style w:type="paragraph" w:styleId="a8">
    <w:name w:val="annotation text"/>
    <w:basedOn w:val="a1"/>
    <w:link w:val="Char0"/>
    <w:uiPriority w:val="99"/>
    <w:qFormat/>
  </w:style>
  <w:style w:type="paragraph" w:styleId="a9">
    <w:name w:val="Body Text"/>
    <w:basedOn w:val="a1"/>
    <w:link w:val="Char1"/>
    <w:pPr>
      <w:spacing w:after="120"/>
    </w:pPr>
    <w:rPr>
      <w:rFonts w:ascii="Arial" w:hAnsi="Arial"/>
    </w:rPr>
  </w:style>
  <w:style w:type="paragraph" w:styleId="3">
    <w:name w:val="List Number 3"/>
    <w:basedOn w:val="20"/>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9"/>
    <w:next w:val="a1"/>
    <w:uiPriority w:val="99"/>
    <w:pPr>
      <w:ind w:left="1701" w:hanging="1701"/>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qFormat/>
    <w:pPr>
      <w:ind w:left="284"/>
    </w:pPr>
  </w:style>
  <w:style w:type="paragraph" w:styleId="af2">
    <w:name w:val="annotation subject"/>
    <w:basedOn w:val="a8"/>
    <w:next w:val="a8"/>
    <w:link w:val="Char7"/>
    <w:rPr>
      <w:b/>
      <w:bCs/>
    </w:rPr>
  </w:style>
  <w:style w:type="table" w:styleId="af3">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6"/>
    <w:qFormat/>
    <w:pPr>
      <w:keepNext/>
      <w:keepLines/>
      <w:spacing w:before="180"/>
      <w:jc w:val="center"/>
    </w:pPr>
  </w:style>
  <w:style w:type="paragraph" w:customStyle="1" w:styleId="3GPPHeader">
    <w:name w:val="3GPP_Header"/>
    <w:basedOn w:val="a9"/>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pPr>
      <w:keepLines/>
      <w:ind w:left="1135" w:hanging="851"/>
    </w:pPr>
  </w:style>
  <w:style w:type="paragraph" w:customStyle="1" w:styleId="Reference">
    <w:name w:val="Reference"/>
    <w:basedOn w:val="a9"/>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9"/>
    <w:pPr>
      <w:numPr>
        <w:numId w:val="10"/>
      </w:numPr>
      <w:tabs>
        <w:tab w:val="clear" w:pos="1304"/>
        <w:tab w:val="left" w:pos="1701"/>
      </w:tabs>
      <w:ind w:left="1701" w:hanging="1701"/>
    </w:pPr>
    <w:rPr>
      <w:b/>
      <w:bCs/>
    </w:rPr>
  </w:style>
  <w:style w:type="character" w:customStyle="1" w:styleId="Char1">
    <w:name w:val="正文文本 Char"/>
    <w:link w:val="a9"/>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0">
    <w:name w:val="批注文字 Char"/>
    <w:link w:val="a8"/>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styleId="afb">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sz w:val="20"/>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sz w:val="20"/>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669D215-407E-455E-903D-22B4ED8F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5363</Words>
  <Characters>30575</Characters>
  <Application>Microsoft Office Word</Application>
  <DocSecurity>0</DocSecurity>
  <Lines>254</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At113e-ZTE(Zhihong)</dc:creator>
  <cp:lastModifiedBy>CATT</cp:lastModifiedBy>
  <cp:revision>50</cp:revision>
  <dcterms:created xsi:type="dcterms:W3CDTF">2021-01-28T12:17:00Z</dcterms:created>
  <dcterms:modified xsi:type="dcterms:W3CDTF">2021-01-29T09:32:00Z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ies>
</file>