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14A01" w14:textId="77777777" w:rsidR="00B20B0A" w:rsidRDefault="00BC6961">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3GPP TSG-RAN WG2 Meeting #113 Electronic</w:t>
      </w:r>
      <w:r>
        <w:rPr>
          <w:rFonts w:ascii="Arial" w:eastAsia="Times New Roman" w:hAnsi="Arial"/>
          <w:b/>
          <w:bCs/>
          <w:sz w:val="24"/>
          <w:szCs w:val="24"/>
          <w:lang w:eastAsia="ja-JP"/>
        </w:rPr>
        <w:tab/>
        <w:t>R2-210xxxx</w:t>
      </w:r>
    </w:p>
    <w:p w14:paraId="16710D97" w14:textId="77777777" w:rsidR="00B20B0A" w:rsidRDefault="00BC6961">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sz w:val="24"/>
          <w:szCs w:val="24"/>
          <w:lang w:eastAsia="ja-JP"/>
        </w:rPr>
      </w:pPr>
      <w:r>
        <w:rPr>
          <w:rFonts w:ascii="Arial" w:eastAsia="Times New Roman" w:hAnsi="Arial"/>
          <w:b/>
          <w:bCs/>
          <w:sz w:val="24"/>
          <w:szCs w:val="24"/>
          <w:lang w:eastAsia="ja-JP"/>
        </w:rPr>
        <w:t>25 January – 05 February 2021</w:t>
      </w:r>
      <w:r>
        <w:rPr>
          <w:rFonts w:ascii="Arial" w:eastAsia="Times New Roman" w:hAnsi="Arial"/>
          <w:b/>
          <w:bCs/>
          <w:sz w:val="24"/>
          <w:szCs w:val="24"/>
          <w:lang w:eastAsia="ja-JP"/>
        </w:rPr>
        <w:tab/>
      </w:r>
    </w:p>
    <w:p w14:paraId="0A230BD6" w14:textId="77777777" w:rsidR="00B20B0A" w:rsidRDefault="00B20B0A">
      <w:pPr>
        <w:widowControl w:val="0"/>
        <w:overflowPunct w:val="0"/>
        <w:autoSpaceDE w:val="0"/>
        <w:autoSpaceDN w:val="0"/>
        <w:adjustRightInd w:val="0"/>
        <w:spacing w:after="0" w:line="240" w:lineRule="auto"/>
        <w:textAlignment w:val="baseline"/>
        <w:rPr>
          <w:rFonts w:ascii="Arial" w:eastAsia="Times New Roman" w:hAnsi="Arial"/>
          <w:b/>
          <w:bCs/>
          <w:sz w:val="24"/>
          <w:lang w:eastAsia="ja-JP"/>
        </w:rPr>
      </w:pPr>
    </w:p>
    <w:p w14:paraId="7D89CA22" w14:textId="77777777" w:rsidR="00B20B0A" w:rsidRDefault="00BC6961">
      <w:pPr>
        <w:pStyle w:val="CRCoverPage"/>
        <w:tabs>
          <w:tab w:val="left" w:pos="1985"/>
        </w:tabs>
        <w:rPr>
          <w:rFonts w:cs="Arial"/>
          <w:b/>
          <w:bCs/>
          <w:sz w:val="24"/>
          <w:lang w:eastAsia="ja-JP"/>
        </w:rPr>
      </w:pPr>
      <w:r>
        <w:rPr>
          <w:rFonts w:cs="Arial"/>
          <w:b/>
          <w:bCs/>
          <w:sz w:val="24"/>
        </w:rPr>
        <w:t>Agenda item:</w:t>
      </w:r>
      <w:r>
        <w:rPr>
          <w:rFonts w:cs="Arial"/>
          <w:b/>
          <w:bCs/>
          <w:sz w:val="24"/>
        </w:rPr>
        <w:tab/>
        <w:t>6.7.3 &amp; 7.4.2</w:t>
      </w:r>
    </w:p>
    <w:p w14:paraId="2A1C7FCD" w14:textId="77777777" w:rsidR="00B20B0A" w:rsidRDefault="00BC6961">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225FA248" w14:textId="77777777" w:rsidR="00B20B0A" w:rsidRDefault="00BC6961">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[AT113-e][</w:t>
      </w:r>
      <w:proofErr w:type="gramStart"/>
      <w:r>
        <w:rPr>
          <w:rFonts w:ascii="Arial" w:hAnsi="Arial" w:cs="Arial"/>
          <w:b/>
          <w:bCs/>
          <w:sz w:val="24"/>
        </w:rPr>
        <w:t>212][</w:t>
      </w:r>
      <w:proofErr w:type="gramEnd"/>
      <w:r>
        <w:rPr>
          <w:rFonts w:ascii="Arial" w:hAnsi="Arial" w:cs="Arial"/>
          <w:b/>
          <w:bCs/>
          <w:sz w:val="24"/>
        </w:rPr>
        <w:t>MOB] UE capability corrections for LTE and NR mobility (Nokia)</w:t>
      </w:r>
    </w:p>
    <w:p w14:paraId="49E17095" w14:textId="77777777" w:rsidR="00B20B0A" w:rsidRDefault="00BC6961">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NR_Mob_enh</w:t>
      </w:r>
      <w:proofErr w:type="spellEnd"/>
      <w:r>
        <w:rPr>
          <w:rFonts w:ascii="Arial" w:hAnsi="Arial" w:cs="Arial"/>
          <w:b/>
          <w:bCs/>
          <w:sz w:val="24"/>
        </w:rPr>
        <w:t xml:space="preserve">-Core, </w:t>
      </w:r>
      <w:proofErr w:type="spellStart"/>
      <w:r>
        <w:rPr>
          <w:rFonts w:ascii="Arial" w:hAnsi="Arial" w:cs="Arial"/>
          <w:b/>
          <w:bCs/>
          <w:sz w:val="24"/>
        </w:rPr>
        <w:t>LTE_feMob</w:t>
      </w:r>
      <w:proofErr w:type="spellEnd"/>
      <w:r>
        <w:rPr>
          <w:rFonts w:ascii="Arial" w:hAnsi="Arial" w:cs="Arial"/>
          <w:b/>
          <w:bCs/>
          <w:sz w:val="24"/>
        </w:rPr>
        <w:t>-Core</w:t>
      </w:r>
    </w:p>
    <w:p w14:paraId="68A8E875" w14:textId="77777777" w:rsidR="00B20B0A" w:rsidRDefault="00BC6961">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Decision</w:t>
      </w:r>
    </w:p>
    <w:p w14:paraId="32EAB2A9" w14:textId="77777777" w:rsidR="00B20B0A" w:rsidRDefault="00BC6961">
      <w:pPr>
        <w:pStyle w:val="1"/>
      </w:pPr>
      <w:r>
        <w:t>1</w:t>
      </w:r>
      <w:r>
        <w:tab/>
        <w:t>Introduction</w:t>
      </w:r>
    </w:p>
    <w:p w14:paraId="70D4D548" w14:textId="77777777" w:rsidR="00B20B0A" w:rsidRDefault="00BC6961">
      <w:r>
        <w:t>This document is the summary of the following email discussion:</w:t>
      </w:r>
    </w:p>
    <w:p w14:paraId="30072DD5" w14:textId="77777777" w:rsidR="00B20B0A" w:rsidRDefault="00BC6961">
      <w:pPr>
        <w:spacing w:before="240" w:after="60" w:line="240" w:lineRule="auto"/>
        <w:outlineLvl w:val="8"/>
        <w:rPr>
          <w:rFonts w:ascii="Arial" w:eastAsia="MS Mincho" w:hAnsi="Arial"/>
          <w:b/>
          <w:szCs w:val="24"/>
          <w:lang w:val="fi-FI" w:eastAsia="en-GB"/>
        </w:rPr>
      </w:pPr>
      <w:r>
        <w:rPr>
          <w:rFonts w:ascii="Arial" w:eastAsia="MS Mincho" w:hAnsi="Arial"/>
          <w:b/>
          <w:szCs w:val="24"/>
          <w:lang w:eastAsia="en-GB"/>
        </w:rPr>
        <w:t>Email</w:t>
      </w:r>
      <w:r>
        <w:rPr>
          <w:rFonts w:ascii="Arial" w:eastAsia="MS Mincho" w:hAnsi="Arial"/>
          <w:b/>
          <w:szCs w:val="24"/>
          <w:lang w:val="fi-FI" w:eastAsia="en-GB"/>
        </w:rPr>
        <w:t xml:space="preserve"> discussions ([212])</w:t>
      </w:r>
    </w:p>
    <w:p w14:paraId="1E7615D4" w14:textId="77777777" w:rsidR="00B20B0A" w:rsidRDefault="00BC6961">
      <w:pPr>
        <w:tabs>
          <w:tab w:val="left" w:pos="1619"/>
        </w:tabs>
        <w:spacing w:before="40" w:after="0" w:line="240" w:lineRule="auto"/>
        <w:ind w:left="1619" w:hanging="360"/>
        <w:rPr>
          <w:rFonts w:ascii="Arial" w:eastAsia="MS Mincho" w:hAnsi="Arial"/>
          <w:b/>
          <w:szCs w:val="24"/>
          <w:lang w:eastAsia="en-GB"/>
        </w:rPr>
      </w:pPr>
      <w:r>
        <w:rPr>
          <w:rFonts w:ascii="Arial" w:eastAsia="MS Mincho" w:hAnsi="Arial"/>
          <w:b/>
          <w:szCs w:val="24"/>
          <w:lang w:eastAsia="en-GB"/>
        </w:rPr>
        <w:t>[AT113-e][</w:t>
      </w:r>
      <w:proofErr w:type="gramStart"/>
      <w:r>
        <w:rPr>
          <w:rFonts w:ascii="Arial" w:eastAsia="MS Mincho" w:hAnsi="Arial"/>
          <w:b/>
          <w:szCs w:val="24"/>
          <w:lang w:eastAsia="en-GB"/>
        </w:rPr>
        <w:t>212][</w:t>
      </w:r>
      <w:proofErr w:type="gramEnd"/>
      <w:r>
        <w:rPr>
          <w:rFonts w:ascii="Arial" w:eastAsia="MS Mincho" w:hAnsi="Arial"/>
          <w:b/>
          <w:szCs w:val="24"/>
          <w:lang w:eastAsia="en-GB"/>
        </w:rPr>
        <w:t>MOB] UE capability corrections for LTE and NR mobility (Nokia)</w:t>
      </w:r>
    </w:p>
    <w:p w14:paraId="33302A80" w14:textId="77777777" w:rsidR="00B20B0A" w:rsidRDefault="00BC6961">
      <w:pPr>
        <w:tabs>
          <w:tab w:val="left" w:pos="1622"/>
        </w:tabs>
        <w:spacing w:after="0" w:line="240" w:lineRule="auto"/>
        <w:ind w:left="1619"/>
        <w:rPr>
          <w:rFonts w:ascii="Arial" w:eastAsia="MS Mincho" w:hAnsi="Arial"/>
          <w:szCs w:val="24"/>
          <w:u w:val="single"/>
          <w:lang w:eastAsia="en-GB"/>
        </w:rPr>
      </w:pPr>
      <w:r>
        <w:rPr>
          <w:rFonts w:ascii="Arial" w:eastAsia="MS Mincho" w:hAnsi="Arial"/>
          <w:szCs w:val="24"/>
          <w:u w:val="single"/>
          <w:lang w:eastAsia="en-GB"/>
        </w:rPr>
        <w:t xml:space="preserve">Scope: </w:t>
      </w:r>
    </w:p>
    <w:p w14:paraId="59DB4B16" w14:textId="77777777" w:rsidR="00B20B0A" w:rsidRDefault="00BC6961">
      <w:pPr>
        <w:numPr>
          <w:ilvl w:val="2"/>
          <w:numId w:val="2"/>
        </w:numPr>
        <w:tabs>
          <w:tab w:val="left" w:pos="1622"/>
        </w:tabs>
        <w:spacing w:before="40" w:after="0" w:line="240" w:lineRule="auto"/>
        <w:ind w:left="1980"/>
        <w:rPr>
          <w:rFonts w:ascii="Arial" w:eastAsia="MS Mincho" w:hAnsi="Arial"/>
          <w:szCs w:val="24"/>
          <w:lang w:eastAsia="en-GB"/>
        </w:rPr>
      </w:pPr>
      <w:r>
        <w:rPr>
          <w:rFonts w:ascii="Arial" w:eastAsia="MS Mincho" w:hAnsi="Arial"/>
          <w:szCs w:val="24"/>
          <w:lang w:eastAsia="en-GB"/>
        </w:rPr>
        <w:t xml:space="preserve">Discuss which UE capability corrections (for LTE and NR) marked for this discussion are seen </w:t>
      </w:r>
      <w:proofErr w:type="gramStart"/>
      <w:r>
        <w:rPr>
          <w:rFonts w:ascii="Arial" w:eastAsia="MS Mincho" w:hAnsi="Arial"/>
          <w:szCs w:val="24"/>
          <w:lang w:eastAsia="en-GB"/>
        </w:rPr>
        <w:t>agreeable</w:t>
      </w:r>
      <w:proofErr w:type="gramEnd"/>
    </w:p>
    <w:p w14:paraId="4CDC7BFC" w14:textId="77777777" w:rsidR="00B20B0A" w:rsidRDefault="00BC6961">
      <w:pPr>
        <w:numPr>
          <w:ilvl w:val="2"/>
          <w:numId w:val="2"/>
        </w:numPr>
        <w:tabs>
          <w:tab w:val="left" w:pos="1622"/>
        </w:tabs>
        <w:spacing w:before="40" w:after="0" w:line="240" w:lineRule="auto"/>
        <w:ind w:left="1980"/>
        <w:rPr>
          <w:rFonts w:ascii="Arial" w:eastAsia="MS Mincho" w:hAnsi="Arial"/>
          <w:szCs w:val="24"/>
          <w:lang w:eastAsia="en-GB"/>
        </w:rPr>
      </w:pPr>
      <w:r>
        <w:rPr>
          <w:rFonts w:ascii="Arial" w:eastAsia="MS Mincho" w:hAnsi="Arial"/>
          <w:szCs w:val="24"/>
          <w:lang w:eastAsia="en-GB"/>
        </w:rPr>
        <w:t xml:space="preserve">Some (or even all) CRs may be merged together if seen </w:t>
      </w:r>
      <w:proofErr w:type="gramStart"/>
      <w:r>
        <w:rPr>
          <w:rFonts w:ascii="Arial" w:eastAsia="MS Mincho" w:hAnsi="Arial"/>
          <w:szCs w:val="24"/>
          <w:lang w:eastAsia="en-GB"/>
        </w:rPr>
        <w:t>needed</w:t>
      </w:r>
      <w:proofErr w:type="gramEnd"/>
    </w:p>
    <w:p w14:paraId="418D4917" w14:textId="77777777" w:rsidR="00B20B0A" w:rsidRDefault="00BC6961">
      <w:pPr>
        <w:tabs>
          <w:tab w:val="left" w:pos="1622"/>
        </w:tabs>
        <w:spacing w:after="0" w:line="240" w:lineRule="auto"/>
        <w:ind w:left="1622" w:hanging="363"/>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Intended outcome: </w:t>
      </w:r>
    </w:p>
    <w:p w14:paraId="6439C953" w14:textId="77777777" w:rsidR="00B20B0A" w:rsidRDefault="00BC6961">
      <w:pPr>
        <w:numPr>
          <w:ilvl w:val="2"/>
          <w:numId w:val="2"/>
        </w:numPr>
        <w:tabs>
          <w:tab w:val="left" w:pos="1622"/>
        </w:tabs>
        <w:spacing w:before="40" w:after="0" w:line="240" w:lineRule="auto"/>
        <w:ind w:left="1980"/>
        <w:rPr>
          <w:rFonts w:ascii="Arial" w:eastAsia="MS Mincho" w:hAnsi="Arial"/>
          <w:szCs w:val="24"/>
          <w:lang w:eastAsia="en-GB"/>
        </w:rPr>
      </w:pPr>
      <w:r>
        <w:rPr>
          <w:rFonts w:ascii="Arial" w:eastAsia="MS Mincho" w:hAnsi="Arial"/>
          <w:szCs w:val="24"/>
          <w:lang w:eastAsia="en-GB"/>
        </w:rPr>
        <w:t xml:space="preserve">Discussion summary in </w:t>
      </w:r>
      <w:hyperlink r:id="rId12" w:history="1">
        <w:r>
          <w:rPr>
            <w:rFonts w:ascii="Arial" w:eastAsia="MS Mincho" w:hAnsi="Arial"/>
            <w:color w:val="0000FF"/>
            <w:szCs w:val="24"/>
            <w:u w:val="single"/>
            <w:lang w:eastAsia="en-GB"/>
          </w:rPr>
          <w:t>R2-2101965</w:t>
        </w:r>
      </w:hyperlink>
      <w:r>
        <w:rPr>
          <w:rFonts w:ascii="Arial" w:eastAsia="MS Mincho" w:hAnsi="Arial"/>
          <w:szCs w:val="24"/>
          <w:lang w:eastAsia="en-GB"/>
        </w:rPr>
        <w:t xml:space="preserve"> (by email rapporteur).</w:t>
      </w:r>
    </w:p>
    <w:p w14:paraId="17ED6A6B" w14:textId="77777777" w:rsidR="00B20B0A" w:rsidRDefault="00BC6961">
      <w:pPr>
        <w:numPr>
          <w:ilvl w:val="2"/>
          <w:numId w:val="2"/>
        </w:numPr>
        <w:tabs>
          <w:tab w:val="left" w:pos="1622"/>
        </w:tabs>
        <w:spacing w:before="40" w:after="0" w:line="240" w:lineRule="auto"/>
        <w:ind w:left="1980"/>
        <w:rPr>
          <w:rFonts w:ascii="Arial" w:eastAsia="MS Mincho" w:hAnsi="Arial"/>
          <w:szCs w:val="24"/>
          <w:lang w:eastAsia="en-GB"/>
        </w:rPr>
      </w:pPr>
      <w:r>
        <w:rPr>
          <w:rFonts w:ascii="Arial" w:eastAsia="MS Mincho" w:hAnsi="Arial"/>
          <w:szCs w:val="24"/>
          <w:lang w:eastAsia="en-GB"/>
        </w:rPr>
        <w:t>Agreeable CRs (if any)</w:t>
      </w:r>
    </w:p>
    <w:p w14:paraId="0A18489E" w14:textId="77777777" w:rsidR="00B20B0A" w:rsidRDefault="00BC6961">
      <w:pPr>
        <w:tabs>
          <w:tab w:val="left" w:pos="1622"/>
        </w:tabs>
        <w:spacing w:after="0" w:line="240" w:lineRule="auto"/>
        <w:ind w:left="1622" w:hanging="363"/>
        <w:rPr>
          <w:rFonts w:ascii="Arial" w:eastAsia="MS Mincho" w:hAnsi="Arial"/>
          <w:szCs w:val="24"/>
          <w:u w:val="single"/>
          <w:lang w:eastAsia="en-GB"/>
        </w:rPr>
      </w:pPr>
      <w:r>
        <w:rPr>
          <w:rFonts w:ascii="Arial" w:eastAsia="MS Mincho" w:hAnsi="Arial"/>
          <w:szCs w:val="24"/>
          <w:lang w:eastAsia="en-GB"/>
        </w:rPr>
        <w:tab/>
      </w:r>
      <w:r>
        <w:rPr>
          <w:rFonts w:ascii="Arial" w:eastAsia="MS Mincho" w:hAnsi="Arial"/>
          <w:szCs w:val="24"/>
          <w:u w:val="single"/>
          <w:lang w:eastAsia="en-GB"/>
        </w:rPr>
        <w:t xml:space="preserve">Deadline for providing comments, for rapporteur inputs, </w:t>
      </w:r>
      <w:proofErr w:type="gramStart"/>
      <w:r>
        <w:rPr>
          <w:rFonts w:ascii="Arial" w:eastAsia="MS Mincho" w:hAnsi="Arial"/>
          <w:szCs w:val="24"/>
          <w:u w:val="single"/>
          <w:lang w:eastAsia="en-GB"/>
        </w:rPr>
        <w:t>conclusions</w:t>
      </w:r>
      <w:proofErr w:type="gramEnd"/>
      <w:r>
        <w:rPr>
          <w:rFonts w:ascii="Arial" w:eastAsia="MS Mincho" w:hAnsi="Arial"/>
          <w:szCs w:val="24"/>
          <w:u w:val="single"/>
          <w:lang w:eastAsia="en-GB"/>
        </w:rPr>
        <w:t xml:space="preserve"> and CR finalization:  </w:t>
      </w:r>
    </w:p>
    <w:p w14:paraId="60A67C49" w14:textId="77777777" w:rsidR="00B20B0A" w:rsidRDefault="00BC6961">
      <w:pPr>
        <w:numPr>
          <w:ilvl w:val="2"/>
          <w:numId w:val="2"/>
        </w:numPr>
        <w:tabs>
          <w:tab w:val="left" w:pos="1622"/>
        </w:tabs>
        <w:spacing w:before="40" w:after="0" w:line="240" w:lineRule="auto"/>
        <w:ind w:left="1980"/>
        <w:rPr>
          <w:rFonts w:ascii="Arial" w:eastAsia="MS Mincho" w:hAnsi="Arial"/>
          <w:szCs w:val="24"/>
          <w:highlight w:val="green"/>
          <w:lang w:eastAsia="en-GB"/>
        </w:rPr>
      </w:pPr>
      <w:r>
        <w:rPr>
          <w:rFonts w:ascii="Arial" w:eastAsia="MS Mincho" w:hAnsi="Arial"/>
          <w:color w:val="000000"/>
          <w:szCs w:val="24"/>
          <w:highlight w:val="green"/>
          <w:lang w:eastAsia="en-GB"/>
        </w:rPr>
        <w:t>Initial deadline (for companies' feedback):  1</w:t>
      </w:r>
      <w:r>
        <w:rPr>
          <w:rFonts w:ascii="Arial" w:eastAsia="MS Mincho" w:hAnsi="Arial"/>
          <w:color w:val="000000"/>
          <w:szCs w:val="24"/>
          <w:highlight w:val="green"/>
          <w:vertAlign w:val="superscript"/>
          <w:lang w:eastAsia="en-GB"/>
        </w:rPr>
        <w:t>st</w:t>
      </w:r>
      <w:r>
        <w:rPr>
          <w:rFonts w:ascii="Arial" w:eastAsia="MS Mincho" w:hAnsi="Arial"/>
          <w:color w:val="000000"/>
          <w:szCs w:val="24"/>
          <w:highlight w:val="green"/>
          <w:lang w:eastAsia="en-GB"/>
        </w:rPr>
        <w:t xml:space="preserve"> week Thu, UTC 0900 </w:t>
      </w:r>
    </w:p>
    <w:p w14:paraId="6DFAE0C5" w14:textId="77777777" w:rsidR="00B20B0A" w:rsidRDefault="00BC6961">
      <w:pPr>
        <w:numPr>
          <w:ilvl w:val="2"/>
          <w:numId w:val="2"/>
        </w:numPr>
        <w:tabs>
          <w:tab w:val="left" w:pos="1622"/>
        </w:tabs>
        <w:spacing w:before="40" w:after="0" w:line="240" w:lineRule="auto"/>
        <w:ind w:left="1980"/>
        <w:rPr>
          <w:rFonts w:ascii="Arial" w:eastAsia="MS Mincho" w:hAnsi="Arial"/>
          <w:szCs w:val="24"/>
          <w:lang w:eastAsia="en-GB"/>
        </w:rPr>
      </w:pPr>
      <w:r>
        <w:rPr>
          <w:rFonts w:ascii="Arial" w:eastAsia="MS Mincho" w:hAnsi="Arial"/>
          <w:color w:val="000000"/>
          <w:szCs w:val="24"/>
          <w:lang w:eastAsia="en-GB"/>
        </w:rPr>
        <w:t>Initial deadline (for rapporteur's summary):  1</w:t>
      </w:r>
      <w:r>
        <w:rPr>
          <w:rFonts w:ascii="Arial" w:eastAsia="MS Mincho" w:hAnsi="Arial"/>
          <w:color w:val="000000"/>
          <w:szCs w:val="24"/>
          <w:vertAlign w:val="superscript"/>
          <w:lang w:eastAsia="en-GB"/>
        </w:rPr>
        <w:t>st</w:t>
      </w:r>
      <w:r>
        <w:rPr>
          <w:rFonts w:ascii="Arial" w:eastAsia="MS Mincho" w:hAnsi="Arial"/>
          <w:color w:val="000000"/>
          <w:szCs w:val="24"/>
          <w:lang w:eastAsia="en-GB"/>
        </w:rPr>
        <w:t xml:space="preserve"> week Fri, UTC 0900</w:t>
      </w:r>
    </w:p>
    <w:p w14:paraId="4C8DE71E" w14:textId="77777777" w:rsidR="00B20B0A" w:rsidRDefault="00BC6961">
      <w:pPr>
        <w:numPr>
          <w:ilvl w:val="2"/>
          <w:numId w:val="2"/>
        </w:numPr>
        <w:tabs>
          <w:tab w:val="left" w:pos="1622"/>
        </w:tabs>
        <w:spacing w:before="40" w:after="0" w:line="240" w:lineRule="auto"/>
        <w:ind w:left="1980"/>
        <w:rPr>
          <w:rFonts w:ascii="Arial" w:eastAsia="MS Mincho" w:hAnsi="Arial"/>
          <w:szCs w:val="24"/>
          <w:lang w:eastAsia="en-GB"/>
        </w:rPr>
      </w:pPr>
      <w:r>
        <w:rPr>
          <w:rFonts w:ascii="Arial" w:eastAsia="MS Mincho" w:hAnsi="Arial"/>
          <w:color w:val="000000"/>
          <w:szCs w:val="24"/>
          <w:lang w:eastAsia="en-GB"/>
        </w:rPr>
        <w:t>Deadline for CR finalization: 2</w:t>
      </w:r>
      <w:r>
        <w:rPr>
          <w:rFonts w:ascii="Arial" w:eastAsia="MS Mincho" w:hAnsi="Arial"/>
          <w:color w:val="000000"/>
          <w:szCs w:val="24"/>
          <w:vertAlign w:val="superscript"/>
          <w:lang w:eastAsia="en-GB"/>
        </w:rPr>
        <w:t>nd</w:t>
      </w:r>
      <w:r>
        <w:rPr>
          <w:rFonts w:ascii="Arial" w:eastAsia="MS Mincho" w:hAnsi="Arial"/>
          <w:color w:val="000000"/>
          <w:szCs w:val="24"/>
          <w:lang w:eastAsia="en-GB"/>
        </w:rPr>
        <w:t xml:space="preserve"> week Thu, UTC 1000 </w:t>
      </w:r>
    </w:p>
    <w:p w14:paraId="7AE845FB" w14:textId="77777777" w:rsidR="00B20B0A" w:rsidRDefault="00B20B0A">
      <w:pPr>
        <w:tabs>
          <w:tab w:val="left" w:pos="1622"/>
        </w:tabs>
        <w:spacing w:after="0" w:line="240" w:lineRule="auto"/>
        <w:rPr>
          <w:rFonts w:ascii="Arial" w:eastAsia="MS Mincho" w:hAnsi="Arial"/>
          <w:szCs w:val="24"/>
          <w:lang w:eastAsia="en-GB"/>
        </w:rPr>
      </w:pPr>
    </w:p>
    <w:p w14:paraId="3BD1B774" w14:textId="77777777" w:rsidR="00B20B0A" w:rsidRDefault="00BC6961">
      <w:pPr>
        <w:spacing w:before="240" w:after="60" w:line="240" w:lineRule="auto"/>
        <w:outlineLvl w:val="8"/>
        <w:rPr>
          <w:rFonts w:ascii="Arial" w:eastAsia="MS Mincho" w:hAnsi="Arial"/>
          <w:b/>
          <w:szCs w:val="24"/>
          <w:lang w:val="fi-FI" w:eastAsia="en-GB"/>
        </w:rPr>
      </w:pPr>
      <w:r>
        <w:rPr>
          <w:rFonts w:ascii="Arial" w:eastAsia="MS Mincho" w:hAnsi="Arial"/>
          <w:b/>
          <w:szCs w:val="24"/>
          <w:lang w:eastAsia="en-GB"/>
        </w:rPr>
        <w:t>Web Conf 2</w:t>
      </w:r>
      <w:r>
        <w:rPr>
          <w:rFonts w:ascii="Arial" w:eastAsia="MS Mincho" w:hAnsi="Arial"/>
          <w:b/>
          <w:szCs w:val="24"/>
          <w:vertAlign w:val="superscript"/>
          <w:lang w:eastAsia="en-GB"/>
        </w:rPr>
        <w:t>nd</w:t>
      </w:r>
      <w:r>
        <w:rPr>
          <w:rFonts w:ascii="Arial" w:eastAsia="MS Mincho" w:hAnsi="Arial"/>
          <w:b/>
          <w:szCs w:val="24"/>
          <w:lang w:eastAsia="en-GB"/>
        </w:rPr>
        <w:t xml:space="preserve"> week </w:t>
      </w:r>
      <w:r>
        <w:rPr>
          <w:rFonts w:ascii="Arial" w:eastAsia="MS Mincho" w:hAnsi="Arial"/>
          <w:b/>
          <w:szCs w:val="24"/>
          <w:lang w:val="fi-FI" w:eastAsia="en-GB"/>
        </w:rPr>
        <w:t>(summary of [212])</w:t>
      </w:r>
    </w:p>
    <w:p w14:paraId="7777ADFC" w14:textId="77777777" w:rsidR="00B20B0A" w:rsidRDefault="00E12CA2">
      <w:pPr>
        <w:rPr>
          <w:u w:val="single"/>
        </w:rPr>
      </w:pPr>
      <w:hyperlink r:id="rId13" w:history="1">
        <w:r w:rsidR="00BC6961">
          <w:rPr>
            <w:rFonts w:ascii="Arial" w:eastAsia="MS Mincho" w:hAnsi="Arial"/>
            <w:color w:val="0000FF"/>
            <w:szCs w:val="24"/>
            <w:u w:val="single"/>
            <w:lang w:eastAsia="en-GB"/>
          </w:rPr>
          <w:t>R2-2101965</w:t>
        </w:r>
      </w:hyperlink>
      <w:r w:rsidR="00BC6961">
        <w:rPr>
          <w:rFonts w:ascii="Arial" w:eastAsia="MS Mincho" w:hAnsi="Arial"/>
          <w:szCs w:val="24"/>
          <w:lang w:eastAsia="en-GB"/>
        </w:rPr>
        <w:tab/>
        <w:t>Summary of [AT113-e][</w:t>
      </w:r>
      <w:proofErr w:type="gramStart"/>
      <w:r w:rsidR="00BC6961">
        <w:rPr>
          <w:rFonts w:ascii="Arial" w:eastAsia="MS Mincho" w:hAnsi="Arial"/>
          <w:szCs w:val="24"/>
          <w:lang w:eastAsia="en-GB"/>
        </w:rPr>
        <w:t>212][</w:t>
      </w:r>
      <w:proofErr w:type="gramEnd"/>
      <w:r w:rsidR="00BC6961">
        <w:rPr>
          <w:rFonts w:ascii="Arial" w:eastAsia="MS Mincho" w:hAnsi="Arial"/>
          <w:szCs w:val="24"/>
          <w:lang w:eastAsia="en-GB"/>
        </w:rPr>
        <w:t>MOB] UE capability corrections for LTE and NR mobility (Nokia)</w:t>
      </w:r>
      <w:r w:rsidR="00BC6961">
        <w:rPr>
          <w:rFonts w:ascii="Arial" w:eastAsia="MS Mincho" w:hAnsi="Arial"/>
          <w:szCs w:val="24"/>
          <w:lang w:eastAsia="en-GB"/>
        </w:rPr>
        <w:tab/>
        <w:t>Nokia</w:t>
      </w:r>
      <w:r w:rsidR="00BC6961">
        <w:rPr>
          <w:rFonts w:ascii="Arial" w:eastAsia="MS Mincho" w:hAnsi="Arial"/>
          <w:szCs w:val="24"/>
          <w:lang w:eastAsia="en-GB"/>
        </w:rPr>
        <w:tab/>
        <w:t>discussion</w:t>
      </w:r>
      <w:r w:rsidR="00BC6961">
        <w:rPr>
          <w:rFonts w:ascii="Arial" w:eastAsia="MS Mincho" w:hAnsi="Arial"/>
          <w:szCs w:val="24"/>
          <w:lang w:eastAsia="en-GB"/>
        </w:rPr>
        <w:tab/>
        <w:t>Rel-16</w:t>
      </w:r>
      <w:r w:rsidR="00BC6961">
        <w:rPr>
          <w:rFonts w:ascii="Arial" w:eastAsia="MS Mincho" w:hAnsi="Arial"/>
          <w:szCs w:val="24"/>
          <w:lang w:eastAsia="en-GB"/>
        </w:rPr>
        <w:tab/>
      </w:r>
      <w:proofErr w:type="spellStart"/>
      <w:r w:rsidR="00BC6961">
        <w:rPr>
          <w:rFonts w:ascii="Arial" w:eastAsia="MS Mincho" w:hAnsi="Arial"/>
          <w:szCs w:val="24"/>
          <w:lang w:eastAsia="en-GB"/>
        </w:rPr>
        <w:t>NR_Mob_enh</w:t>
      </w:r>
      <w:proofErr w:type="spellEnd"/>
      <w:r w:rsidR="00BC6961">
        <w:rPr>
          <w:rFonts w:ascii="Arial" w:eastAsia="MS Mincho" w:hAnsi="Arial"/>
          <w:szCs w:val="24"/>
          <w:lang w:eastAsia="en-GB"/>
        </w:rPr>
        <w:t xml:space="preserve">-Core, </w:t>
      </w:r>
      <w:proofErr w:type="spellStart"/>
      <w:r w:rsidR="00BC6961">
        <w:rPr>
          <w:rFonts w:ascii="Arial" w:eastAsia="MS Mincho" w:hAnsi="Arial"/>
          <w:szCs w:val="24"/>
          <w:lang w:eastAsia="en-GB"/>
        </w:rPr>
        <w:t>LTE_feMob</w:t>
      </w:r>
      <w:proofErr w:type="spellEnd"/>
      <w:r w:rsidR="00BC6961">
        <w:rPr>
          <w:rFonts w:ascii="Arial" w:eastAsia="MS Mincho" w:hAnsi="Arial"/>
          <w:szCs w:val="24"/>
          <w:lang w:eastAsia="en-GB"/>
        </w:rPr>
        <w:t>-Core</w:t>
      </w:r>
    </w:p>
    <w:p w14:paraId="455A9C60" w14:textId="77777777" w:rsidR="00B20B0A" w:rsidRDefault="00BC6961">
      <w:pPr>
        <w:pStyle w:val="BoldComments"/>
        <w:rPr>
          <w:lang w:val="fi-FI"/>
        </w:rPr>
      </w:pPr>
      <w:r>
        <w:t>By Email [212]</w:t>
      </w:r>
      <w:r>
        <w:rPr>
          <w:lang w:val="fi-FI"/>
        </w:rPr>
        <w:t xml:space="preserve"> (6)</w:t>
      </w:r>
    </w:p>
    <w:p w14:paraId="402DE438" w14:textId="77777777" w:rsidR="00B20B0A" w:rsidRDefault="00BC6961">
      <w:pPr>
        <w:pStyle w:val="Comments"/>
      </w:pPr>
      <w:r>
        <w:t>UE capability aspects for DAPS:</w:t>
      </w:r>
    </w:p>
    <w:p w14:paraId="3B990DEA" w14:textId="77777777" w:rsidR="00B20B0A" w:rsidRDefault="00E12CA2">
      <w:pPr>
        <w:pStyle w:val="Doc-title"/>
      </w:pPr>
      <w:hyperlink r:id="rId14" w:history="1">
        <w:r w:rsidR="00BC6961">
          <w:rPr>
            <w:rStyle w:val="af6"/>
          </w:rPr>
          <w:t>R2-2101025</w:t>
        </w:r>
      </w:hyperlink>
      <w:r w:rsidR="00BC6961">
        <w:tab/>
      </w:r>
      <w:proofErr w:type="spellStart"/>
      <w:r w:rsidR="00BC6961">
        <w:t>Dummifying</w:t>
      </w:r>
      <w:proofErr w:type="spellEnd"/>
      <w:r w:rsidR="00BC6961">
        <w:t xml:space="preserve"> the field </w:t>
      </w:r>
      <w:proofErr w:type="spellStart"/>
      <w:r w:rsidR="00BC6961">
        <w:t>intraFreqMultiUL-TransmissionDAPS</w:t>
      </w:r>
      <w:proofErr w:type="spellEnd"/>
      <w:r w:rsidR="00BC6961">
        <w:tab/>
        <w:t>Nokia, Nokia Shanghai Bell, MediaTek, Intel Corporation</w:t>
      </w:r>
      <w:r w:rsidR="00BC6961">
        <w:tab/>
        <w:t>CR</w:t>
      </w:r>
      <w:r w:rsidR="00BC6961">
        <w:tab/>
        <w:t>Rel-16</w:t>
      </w:r>
      <w:r w:rsidR="00BC6961">
        <w:tab/>
        <w:t>38.331</w:t>
      </w:r>
      <w:r w:rsidR="00BC6961">
        <w:tab/>
        <w:t>16.3.1</w:t>
      </w:r>
      <w:r w:rsidR="00BC6961">
        <w:tab/>
        <w:t>2379</w:t>
      </w:r>
      <w:r w:rsidR="00BC6961">
        <w:tab/>
        <w:t>-</w:t>
      </w:r>
      <w:r w:rsidR="00BC6961">
        <w:tab/>
        <w:t>F</w:t>
      </w:r>
      <w:r w:rsidR="00BC6961">
        <w:tab/>
      </w:r>
      <w:proofErr w:type="spellStart"/>
      <w:r w:rsidR="00BC6961">
        <w:t>NR_Mob_enh</w:t>
      </w:r>
      <w:proofErr w:type="spellEnd"/>
      <w:r w:rsidR="00BC6961">
        <w:t>-Core</w:t>
      </w:r>
    </w:p>
    <w:p w14:paraId="79B78E1D" w14:textId="77777777" w:rsidR="00B20B0A" w:rsidRDefault="00E12CA2">
      <w:pPr>
        <w:pStyle w:val="Doc-title"/>
      </w:pPr>
      <w:hyperlink r:id="rId15" w:history="1">
        <w:r w:rsidR="00BC6961">
          <w:rPr>
            <w:rStyle w:val="af6"/>
          </w:rPr>
          <w:t>R2-2101026</w:t>
        </w:r>
      </w:hyperlink>
      <w:r w:rsidR="00BC6961">
        <w:tab/>
      </w:r>
      <w:proofErr w:type="spellStart"/>
      <w:r w:rsidR="00BC6961">
        <w:t>Dummifying</w:t>
      </w:r>
      <w:proofErr w:type="spellEnd"/>
      <w:r w:rsidR="00BC6961">
        <w:t xml:space="preserve"> the field </w:t>
      </w:r>
      <w:proofErr w:type="spellStart"/>
      <w:r w:rsidR="00BC6961">
        <w:t>intraFreqMultiUL-TransmissionDAPS</w:t>
      </w:r>
      <w:proofErr w:type="spellEnd"/>
      <w:r w:rsidR="00BC6961">
        <w:tab/>
        <w:t>Nokia, Nokia Shanghai Bell, MediaTek, Intel Corporation</w:t>
      </w:r>
      <w:r w:rsidR="00BC6961">
        <w:tab/>
        <w:t>CR</w:t>
      </w:r>
      <w:r w:rsidR="00BC6961">
        <w:tab/>
        <w:t>Rel-16</w:t>
      </w:r>
      <w:r w:rsidR="00BC6961">
        <w:tab/>
        <w:t>38.306</w:t>
      </w:r>
      <w:r w:rsidR="00BC6961">
        <w:tab/>
        <w:t>16.3.0</w:t>
      </w:r>
      <w:r w:rsidR="00BC6961">
        <w:tab/>
        <w:t>0501</w:t>
      </w:r>
      <w:r w:rsidR="00BC6961">
        <w:tab/>
        <w:t>-</w:t>
      </w:r>
      <w:r w:rsidR="00BC6961">
        <w:tab/>
        <w:t>F</w:t>
      </w:r>
      <w:r w:rsidR="00BC6961">
        <w:tab/>
      </w:r>
      <w:proofErr w:type="spellStart"/>
      <w:r w:rsidR="00BC6961">
        <w:t>NR_Mob_enh</w:t>
      </w:r>
      <w:proofErr w:type="spellEnd"/>
      <w:r w:rsidR="00BC6961">
        <w:t>-Core</w:t>
      </w:r>
    </w:p>
    <w:p w14:paraId="11D3F303" w14:textId="77777777" w:rsidR="00B20B0A" w:rsidRDefault="00E12CA2">
      <w:pPr>
        <w:pStyle w:val="Doc-title"/>
      </w:pPr>
      <w:hyperlink r:id="rId16" w:history="1">
        <w:r w:rsidR="00BC6961">
          <w:rPr>
            <w:rStyle w:val="af6"/>
          </w:rPr>
          <w:t>R2-2101027</w:t>
        </w:r>
      </w:hyperlink>
      <w:r w:rsidR="00BC6961">
        <w:tab/>
      </w:r>
      <w:proofErr w:type="spellStart"/>
      <w:r w:rsidR="00BC6961">
        <w:t>Dummifying</w:t>
      </w:r>
      <w:proofErr w:type="spellEnd"/>
      <w:r w:rsidR="00BC6961">
        <w:t xml:space="preserve"> the field </w:t>
      </w:r>
      <w:proofErr w:type="spellStart"/>
      <w:r w:rsidR="00BC6961">
        <w:t>intraFreqMultiUL-TransmissionDAPS</w:t>
      </w:r>
      <w:proofErr w:type="spellEnd"/>
      <w:r w:rsidR="00BC6961">
        <w:tab/>
        <w:t>Nokia, Nokia Shanghai Bell, MediaTek, Intel Corporation</w:t>
      </w:r>
      <w:r w:rsidR="00BC6961">
        <w:tab/>
        <w:t>CR</w:t>
      </w:r>
      <w:r w:rsidR="00BC6961">
        <w:tab/>
        <w:t>Rel-16</w:t>
      </w:r>
      <w:r w:rsidR="00BC6961">
        <w:tab/>
        <w:t>36.331</w:t>
      </w:r>
      <w:r w:rsidR="00BC6961">
        <w:tab/>
        <w:t>16.3.0</w:t>
      </w:r>
      <w:r w:rsidR="00BC6961">
        <w:tab/>
        <w:t>4562</w:t>
      </w:r>
      <w:r w:rsidR="00BC6961">
        <w:tab/>
        <w:t>-</w:t>
      </w:r>
      <w:r w:rsidR="00BC6961">
        <w:tab/>
        <w:t>F</w:t>
      </w:r>
      <w:r w:rsidR="00BC6961">
        <w:tab/>
      </w:r>
      <w:proofErr w:type="spellStart"/>
      <w:r w:rsidR="00BC6961">
        <w:t>LTE_feMob</w:t>
      </w:r>
      <w:proofErr w:type="spellEnd"/>
      <w:r w:rsidR="00BC6961">
        <w:t>-Core</w:t>
      </w:r>
    </w:p>
    <w:p w14:paraId="0B1E72F7" w14:textId="77777777" w:rsidR="00B20B0A" w:rsidRDefault="00E12CA2">
      <w:pPr>
        <w:pStyle w:val="Doc-title"/>
      </w:pPr>
      <w:hyperlink r:id="rId17" w:history="1">
        <w:r w:rsidR="00BC6961">
          <w:rPr>
            <w:rStyle w:val="af6"/>
          </w:rPr>
          <w:t>R2-2101028</w:t>
        </w:r>
      </w:hyperlink>
      <w:r w:rsidR="00BC6961">
        <w:tab/>
      </w:r>
      <w:proofErr w:type="spellStart"/>
      <w:r w:rsidR="00BC6961">
        <w:t>Dummifying</w:t>
      </w:r>
      <w:proofErr w:type="spellEnd"/>
      <w:r w:rsidR="00BC6961">
        <w:t xml:space="preserve"> the field </w:t>
      </w:r>
      <w:proofErr w:type="spellStart"/>
      <w:r w:rsidR="00BC6961">
        <w:t>intraFreqMultiUL-TransmissionDAPS</w:t>
      </w:r>
      <w:proofErr w:type="spellEnd"/>
      <w:r w:rsidR="00BC6961">
        <w:tab/>
        <w:t>Nokia, Nokia Shanghai Bell, MediaTek, Intel Corporation</w:t>
      </w:r>
      <w:r w:rsidR="00BC6961">
        <w:tab/>
        <w:t>CR</w:t>
      </w:r>
      <w:r w:rsidR="00BC6961">
        <w:tab/>
        <w:t>Rel-16</w:t>
      </w:r>
      <w:r w:rsidR="00BC6961">
        <w:tab/>
        <w:t>36.306</w:t>
      </w:r>
      <w:r w:rsidR="00BC6961">
        <w:tab/>
        <w:t>16.3.0</w:t>
      </w:r>
      <w:r w:rsidR="00BC6961">
        <w:tab/>
        <w:t>1803</w:t>
      </w:r>
      <w:r w:rsidR="00BC6961">
        <w:tab/>
        <w:t>-</w:t>
      </w:r>
      <w:r w:rsidR="00BC6961">
        <w:tab/>
        <w:t>F</w:t>
      </w:r>
      <w:r w:rsidR="00BC6961">
        <w:tab/>
      </w:r>
      <w:proofErr w:type="spellStart"/>
      <w:r w:rsidR="00BC6961">
        <w:t>LTE_feMob</w:t>
      </w:r>
      <w:proofErr w:type="spellEnd"/>
      <w:r w:rsidR="00BC6961">
        <w:t>-Core</w:t>
      </w:r>
    </w:p>
    <w:p w14:paraId="2A2D1C0A" w14:textId="77777777" w:rsidR="00B20B0A" w:rsidRDefault="00E12CA2">
      <w:pPr>
        <w:pStyle w:val="Doc-title"/>
      </w:pPr>
      <w:hyperlink r:id="rId18" w:history="1">
        <w:r w:rsidR="00BC6961">
          <w:rPr>
            <w:rStyle w:val="af6"/>
          </w:rPr>
          <w:t>R2-2101360</w:t>
        </w:r>
      </w:hyperlink>
      <w:r w:rsidR="00BC6961">
        <w:tab/>
        <w:t>Clarification on DAPS HO Capability</w:t>
      </w:r>
      <w:r w:rsidR="00BC6961">
        <w:tab/>
        <w:t>Apple</w:t>
      </w:r>
      <w:r w:rsidR="00BC6961">
        <w:tab/>
        <w:t>discussion</w:t>
      </w:r>
      <w:r w:rsidR="00BC6961">
        <w:tab/>
        <w:t>Rel-16</w:t>
      </w:r>
      <w:r w:rsidR="00BC6961">
        <w:tab/>
      </w:r>
      <w:proofErr w:type="spellStart"/>
      <w:r w:rsidR="00BC6961">
        <w:t>NR_Mob_enh</w:t>
      </w:r>
      <w:proofErr w:type="spellEnd"/>
      <w:r w:rsidR="00BC6961">
        <w:t>-Core</w:t>
      </w:r>
    </w:p>
    <w:p w14:paraId="1F9968DA" w14:textId="77777777" w:rsidR="00B20B0A" w:rsidRDefault="00E12CA2">
      <w:pPr>
        <w:pStyle w:val="af0"/>
        <w:spacing w:before="0" w:beforeAutospacing="0" w:after="0" w:afterAutospacing="0" w:line="240" w:lineRule="auto"/>
      </w:pPr>
      <w:hyperlink r:id="rId19" w:history="1">
        <w:r w:rsidR="00BC6961">
          <w:rPr>
            <w:rStyle w:val="af6"/>
          </w:rPr>
          <w:t>R2-2101710</w:t>
        </w:r>
      </w:hyperlink>
      <w:r w:rsidR="00BC6961">
        <w:tab/>
        <w:t>Understanding of DAPS in BWC-A band</w:t>
      </w:r>
      <w:r w:rsidR="00BC6961">
        <w:tab/>
        <w:t xml:space="preserve">Huawei, </w:t>
      </w:r>
      <w:proofErr w:type="spellStart"/>
      <w:r w:rsidR="00BC6961">
        <w:t>HiSilicon</w:t>
      </w:r>
      <w:proofErr w:type="spellEnd"/>
      <w:r w:rsidR="00BC6961">
        <w:tab/>
        <w:t>discussion</w:t>
      </w:r>
      <w:r w:rsidR="00BC6961">
        <w:tab/>
        <w:t>Rel-16</w:t>
      </w:r>
      <w:r w:rsidR="00BC6961">
        <w:tab/>
      </w:r>
      <w:proofErr w:type="spellStart"/>
      <w:r w:rsidR="00BC6961">
        <w:t>NR_Mob_enh</w:t>
      </w:r>
      <w:proofErr w:type="spellEnd"/>
      <w:r w:rsidR="00BC6961">
        <w:t>-Core</w:t>
      </w:r>
    </w:p>
    <w:p w14:paraId="5B583608" w14:textId="77777777" w:rsidR="00B20B0A" w:rsidRDefault="00B20B0A">
      <w:pPr>
        <w:pStyle w:val="af0"/>
        <w:spacing w:before="0" w:beforeAutospacing="0" w:after="0" w:afterAutospacing="0" w:line="240" w:lineRule="auto"/>
      </w:pPr>
    </w:p>
    <w:p w14:paraId="621DABA5" w14:textId="77777777" w:rsidR="00B20B0A" w:rsidRDefault="00BC6961">
      <w:pPr>
        <w:pStyle w:val="BoldComments"/>
        <w:rPr>
          <w:lang w:val="fi-FI"/>
        </w:rPr>
      </w:pPr>
      <w:r>
        <w:t xml:space="preserve">By email [212] </w:t>
      </w:r>
      <w:r>
        <w:rPr>
          <w:lang w:val="fi-FI"/>
        </w:rPr>
        <w:t>(3)</w:t>
      </w:r>
    </w:p>
    <w:p w14:paraId="274EB182" w14:textId="77777777" w:rsidR="00B20B0A" w:rsidRDefault="00BC6961">
      <w:pPr>
        <w:pStyle w:val="Doc-title"/>
        <w:rPr>
          <w:i/>
          <w:iCs/>
          <w:sz w:val="18"/>
          <w:szCs w:val="22"/>
        </w:rPr>
      </w:pPr>
      <w:r>
        <w:rPr>
          <w:i/>
          <w:iCs/>
          <w:sz w:val="18"/>
          <w:szCs w:val="22"/>
        </w:rPr>
        <w:lastRenderedPageBreak/>
        <w:t>Capability coordination for DAPS:</w:t>
      </w:r>
    </w:p>
    <w:p w14:paraId="10FC9688" w14:textId="77777777" w:rsidR="00B20B0A" w:rsidRDefault="00E12CA2">
      <w:pPr>
        <w:pStyle w:val="Doc-title"/>
      </w:pPr>
      <w:hyperlink r:id="rId20" w:history="1">
        <w:r w:rsidR="00BC6961">
          <w:rPr>
            <w:rStyle w:val="af6"/>
          </w:rPr>
          <w:t>R2-2100618</w:t>
        </w:r>
      </w:hyperlink>
      <w:r w:rsidR="00BC6961">
        <w:tab/>
        <w:t>DAPS capability coordination between source and target</w:t>
      </w:r>
      <w:r w:rsidR="00BC6961">
        <w:tab/>
        <w:t>Intel Corporation</w:t>
      </w:r>
      <w:r w:rsidR="00BC6961">
        <w:tab/>
        <w:t>discussion</w:t>
      </w:r>
      <w:r w:rsidR="00BC6961">
        <w:tab/>
        <w:t>Rel-16</w:t>
      </w:r>
      <w:r w:rsidR="00BC6961">
        <w:tab/>
      </w:r>
      <w:proofErr w:type="spellStart"/>
      <w:r w:rsidR="00BC6961">
        <w:t>NR_Mob_enh</w:t>
      </w:r>
      <w:proofErr w:type="spellEnd"/>
      <w:r w:rsidR="00BC6961">
        <w:t xml:space="preserve">-Core, </w:t>
      </w:r>
      <w:proofErr w:type="spellStart"/>
      <w:r w:rsidR="00BC6961">
        <w:t>LTE_feMob</w:t>
      </w:r>
      <w:proofErr w:type="spellEnd"/>
      <w:r w:rsidR="00BC6961">
        <w:t>-Core</w:t>
      </w:r>
    </w:p>
    <w:p w14:paraId="45278BC4" w14:textId="77777777" w:rsidR="00B20B0A" w:rsidRDefault="00E12CA2">
      <w:pPr>
        <w:pStyle w:val="Doc-title"/>
      </w:pPr>
      <w:hyperlink r:id="rId21" w:history="1">
        <w:r w:rsidR="00BC6961">
          <w:rPr>
            <w:rStyle w:val="af6"/>
          </w:rPr>
          <w:t>R2-2101712</w:t>
        </w:r>
      </w:hyperlink>
      <w:r w:rsidR="00BC6961">
        <w:tab/>
        <w:t>Discussion on inter-node signalling for DAPS UE capability coordination</w:t>
      </w:r>
      <w:r w:rsidR="00BC6961">
        <w:tab/>
        <w:t xml:space="preserve">Huawei, </w:t>
      </w:r>
      <w:proofErr w:type="spellStart"/>
      <w:r w:rsidR="00BC6961">
        <w:t>HiSilicon</w:t>
      </w:r>
      <w:proofErr w:type="spellEnd"/>
      <w:r w:rsidR="00BC6961">
        <w:t>, MediaTek Inc., Qualcomm Incorporated, China Telecom, China Unicom</w:t>
      </w:r>
      <w:r w:rsidR="00BC6961">
        <w:tab/>
        <w:t>discussion</w:t>
      </w:r>
      <w:r w:rsidR="00BC6961">
        <w:tab/>
        <w:t>Rel-16</w:t>
      </w:r>
      <w:r w:rsidR="00BC6961">
        <w:tab/>
      </w:r>
      <w:proofErr w:type="spellStart"/>
      <w:r w:rsidR="00BC6961">
        <w:t>NR_Mob_enh</w:t>
      </w:r>
      <w:proofErr w:type="spellEnd"/>
      <w:r w:rsidR="00BC6961">
        <w:t>-Core</w:t>
      </w:r>
    </w:p>
    <w:p w14:paraId="1929A610" w14:textId="77777777" w:rsidR="00B20B0A" w:rsidRDefault="00E12CA2">
      <w:pPr>
        <w:pStyle w:val="Doc-title"/>
      </w:pPr>
      <w:hyperlink r:id="rId22" w:history="1">
        <w:r w:rsidR="00BC6961">
          <w:rPr>
            <w:rStyle w:val="af6"/>
          </w:rPr>
          <w:t>R2-2100486</w:t>
        </w:r>
      </w:hyperlink>
      <w:r w:rsidR="00BC6961">
        <w:tab/>
        <w:t>Inter-node signalling for UE capability coordination in DAPS handover</w:t>
      </w:r>
      <w:r w:rsidR="00BC6961">
        <w:tab/>
        <w:t>Ericsson</w:t>
      </w:r>
      <w:r w:rsidR="00BC6961">
        <w:tab/>
        <w:t>discussion</w:t>
      </w:r>
      <w:r w:rsidR="00BC6961">
        <w:tab/>
        <w:t>Rel-16</w:t>
      </w:r>
      <w:r w:rsidR="00BC6961">
        <w:tab/>
        <w:t>TEI16</w:t>
      </w:r>
    </w:p>
    <w:p w14:paraId="6DD46EB4" w14:textId="77777777" w:rsidR="00B20B0A" w:rsidRDefault="00BC6961">
      <w:pPr>
        <w:pStyle w:val="Doc-text2"/>
        <w:rPr>
          <w:i/>
          <w:iCs/>
        </w:rPr>
      </w:pPr>
      <w:r>
        <w:rPr>
          <w:i/>
          <w:iCs/>
        </w:rPr>
        <w:t>(moved from 6.7.3)</w:t>
      </w:r>
    </w:p>
    <w:p w14:paraId="09A7E6C1" w14:textId="77777777" w:rsidR="00B20B0A" w:rsidRDefault="00B20B0A">
      <w:pPr>
        <w:pStyle w:val="af0"/>
        <w:spacing w:before="0" w:beforeAutospacing="0" w:after="0" w:afterAutospacing="0" w:line="240" w:lineRule="auto"/>
      </w:pPr>
    </w:p>
    <w:p w14:paraId="094C3B3B" w14:textId="77777777" w:rsidR="00B20B0A" w:rsidRDefault="00BC6961">
      <w:pPr>
        <w:pStyle w:val="2"/>
      </w:pPr>
      <w:r>
        <w:t xml:space="preserve">Contact person(s) for each participating </w:t>
      </w:r>
      <w:proofErr w:type="gramStart"/>
      <w:r>
        <w:t>company</w:t>
      </w:r>
      <w:proofErr w:type="gramEnd"/>
    </w:p>
    <w:tbl>
      <w:tblPr>
        <w:tblW w:w="93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45"/>
        <w:gridCol w:w="3231"/>
        <w:gridCol w:w="3879"/>
      </w:tblGrid>
      <w:tr w:rsidR="00B20B0A" w14:paraId="3A966522"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14:paraId="4C88F3FD" w14:textId="77777777" w:rsidR="00B20B0A" w:rsidRDefault="00BC6961">
            <w:pPr>
              <w:pStyle w:val="TAH"/>
              <w:spacing w:before="20" w:after="20"/>
              <w:ind w:left="57" w:right="57"/>
            </w:pPr>
            <w:r>
              <w:t>Company</w:t>
            </w:r>
          </w:p>
        </w:tc>
        <w:tc>
          <w:tcPr>
            <w:tcW w:w="3231" w:type="dxa"/>
            <w:tcBorders>
              <w:top w:val="single" w:sz="4" w:space="0" w:color="auto"/>
              <w:left w:val="single" w:sz="4" w:space="0" w:color="auto"/>
              <w:bottom w:val="single" w:sz="4" w:space="0" w:color="auto"/>
              <w:right w:val="single" w:sz="4" w:space="0" w:color="auto"/>
            </w:tcBorders>
            <w:vAlign w:val="bottom"/>
          </w:tcPr>
          <w:p w14:paraId="3D051B89" w14:textId="77777777" w:rsidR="00B20B0A" w:rsidRDefault="00BC6961">
            <w:pPr>
              <w:pStyle w:val="TAH"/>
              <w:spacing w:before="20" w:after="20"/>
              <w:ind w:left="57" w:right="57"/>
            </w:pPr>
            <w:r>
              <w:t>Name</w:t>
            </w:r>
          </w:p>
        </w:tc>
        <w:tc>
          <w:tcPr>
            <w:tcW w:w="3879" w:type="dxa"/>
            <w:tcBorders>
              <w:top w:val="single" w:sz="4" w:space="0" w:color="auto"/>
              <w:left w:val="single" w:sz="4" w:space="0" w:color="auto"/>
              <w:bottom w:val="single" w:sz="4" w:space="0" w:color="auto"/>
              <w:right w:val="single" w:sz="4" w:space="0" w:color="auto"/>
            </w:tcBorders>
            <w:vAlign w:val="bottom"/>
          </w:tcPr>
          <w:p w14:paraId="07FE1C75" w14:textId="77777777" w:rsidR="00B20B0A" w:rsidRDefault="00BC6961">
            <w:pPr>
              <w:pStyle w:val="TAH"/>
              <w:spacing w:before="20" w:after="20"/>
              <w:ind w:left="57" w:right="57"/>
            </w:pPr>
            <w:r>
              <w:t>Email address</w:t>
            </w:r>
          </w:p>
        </w:tc>
      </w:tr>
      <w:tr w:rsidR="00B20B0A" w14:paraId="01F537BF" w14:textId="77777777">
        <w:trPr>
          <w:trHeight w:val="240"/>
          <w:jc w:val="center"/>
        </w:trPr>
        <w:tc>
          <w:tcPr>
            <w:tcW w:w="2245" w:type="dxa"/>
            <w:tcBorders>
              <w:top w:val="single" w:sz="4" w:space="0" w:color="auto"/>
              <w:left w:val="single" w:sz="4" w:space="0" w:color="auto"/>
              <w:bottom w:val="single" w:sz="4" w:space="0" w:color="auto"/>
              <w:right w:val="single" w:sz="4" w:space="0" w:color="auto"/>
            </w:tcBorders>
            <w:vAlign w:val="bottom"/>
          </w:tcPr>
          <w:p w14:paraId="36B29EC5" w14:textId="77777777" w:rsidR="00B20B0A" w:rsidRDefault="00BC6961">
            <w:pPr>
              <w:pStyle w:val="TAC"/>
              <w:spacing w:before="20" w:after="20"/>
              <w:ind w:left="57" w:right="57"/>
            </w:pPr>
            <w:r>
              <w:t>Nokia</w:t>
            </w:r>
          </w:p>
        </w:tc>
        <w:tc>
          <w:tcPr>
            <w:tcW w:w="3231" w:type="dxa"/>
            <w:tcBorders>
              <w:top w:val="single" w:sz="4" w:space="0" w:color="auto"/>
              <w:left w:val="single" w:sz="4" w:space="0" w:color="auto"/>
              <w:bottom w:val="single" w:sz="4" w:space="0" w:color="auto"/>
              <w:right w:val="single" w:sz="4" w:space="0" w:color="auto"/>
            </w:tcBorders>
            <w:vAlign w:val="bottom"/>
          </w:tcPr>
          <w:p w14:paraId="7D81C819" w14:textId="77777777" w:rsidR="00B20B0A" w:rsidRDefault="00BC6961">
            <w:pPr>
              <w:pStyle w:val="TAC"/>
              <w:spacing w:before="20" w:after="20"/>
              <w:ind w:left="57" w:right="57"/>
            </w:pPr>
            <w:proofErr w:type="spellStart"/>
            <w:r>
              <w:t>Amaanat</w:t>
            </w:r>
            <w:proofErr w:type="spellEnd"/>
          </w:p>
        </w:tc>
        <w:tc>
          <w:tcPr>
            <w:tcW w:w="3879" w:type="dxa"/>
            <w:tcBorders>
              <w:top w:val="single" w:sz="4" w:space="0" w:color="auto"/>
              <w:left w:val="single" w:sz="4" w:space="0" w:color="auto"/>
              <w:bottom w:val="single" w:sz="4" w:space="0" w:color="auto"/>
              <w:right w:val="single" w:sz="4" w:space="0" w:color="auto"/>
            </w:tcBorders>
            <w:vAlign w:val="bottom"/>
          </w:tcPr>
          <w:p w14:paraId="76E673CB" w14:textId="77777777" w:rsidR="00B20B0A" w:rsidRDefault="00BC6961">
            <w:pPr>
              <w:pStyle w:val="TAC"/>
              <w:spacing w:before="20" w:after="20"/>
              <w:ind w:left="57" w:right="57"/>
            </w:pPr>
            <w:r>
              <w:t>amaanat.ali@nokia.com</w:t>
            </w:r>
          </w:p>
        </w:tc>
      </w:tr>
      <w:tr w:rsidR="00B20B0A" w14:paraId="2FD74C34" w14:textId="77777777">
        <w:trPr>
          <w:trHeight w:val="240"/>
          <w:jc w:val="center"/>
        </w:trPr>
        <w:tc>
          <w:tcPr>
            <w:tcW w:w="2245" w:type="dxa"/>
            <w:tcBorders>
              <w:top w:val="single" w:sz="4" w:space="0" w:color="auto"/>
            </w:tcBorders>
            <w:vAlign w:val="bottom"/>
          </w:tcPr>
          <w:p w14:paraId="37685DC0" w14:textId="77777777" w:rsidR="00B20B0A" w:rsidRDefault="00BC6961">
            <w:pPr>
              <w:pStyle w:val="TAC"/>
              <w:spacing w:before="20" w:after="20"/>
              <w:ind w:left="57" w:right="57"/>
            </w:pPr>
            <w:r>
              <w:t>Intel</w:t>
            </w:r>
          </w:p>
        </w:tc>
        <w:tc>
          <w:tcPr>
            <w:tcW w:w="3231" w:type="dxa"/>
            <w:tcBorders>
              <w:top w:val="single" w:sz="4" w:space="0" w:color="auto"/>
            </w:tcBorders>
            <w:vAlign w:val="bottom"/>
          </w:tcPr>
          <w:p w14:paraId="39E14D8B" w14:textId="77777777" w:rsidR="00B20B0A" w:rsidRDefault="00BC6961">
            <w:pPr>
              <w:pStyle w:val="TAC"/>
              <w:spacing w:before="20" w:after="20"/>
              <w:ind w:left="57" w:right="57"/>
            </w:pPr>
            <w:r>
              <w:t>Yi</w:t>
            </w:r>
          </w:p>
        </w:tc>
        <w:tc>
          <w:tcPr>
            <w:tcW w:w="3879" w:type="dxa"/>
            <w:tcBorders>
              <w:top w:val="single" w:sz="4" w:space="0" w:color="auto"/>
            </w:tcBorders>
            <w:vAlign w:val="bottom"/>
          </w:tcPr>
          <w:p w14:paraId="1368A038" w14:textId="77777777" w:rsidR="00B20B0A" w:rsidRDefault="00BC6961">
            <w:pPr>
              <w:pStyle w:val="TAC"/>
              <w:spacing w:before="20" w:after="20"/>
              <w:ind w:left="57" w:right="57"/>
            </w:pPr>
            <w:r>
              <w:t>Yi.guo@intel.com</w:t>
            </w:r>
          </w:p>
        </w:tc>
      </w:tr>
      <w:tr w:rsidR="00B20B0A" w14:paraId="64A61361" w14:textId="77777777">
        <w:trPr>
          <w:trHeight w:val="240"/>
          <w:jc w:val="center"/>
        </w:trPr>
        <w:tc>
          <w:tcPr>
            <w:tcW w:w="2245" w:type="dxa"/>
            <w:vAlign w:val="bottom"/>
          </w:tcPr>
          <w:p w14:paraId="719321C8" w14:textId="77777777" w:rsidR="00B20B0A" w:rsidRDefault="00BC6961">
            <w:pPr>
              <w:pStyle w:val="TAC"/>
              <w:spacing w:before="20" w:after="20"/>
              <w:ind w:left="57" w:right="57"/>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3231" w:type="dxa"/>
            <w:vAlign w:val="bottom"/>
          </w:tcPr>
          <w:p w14:paraId="3483ED05" w14:textId="77777777" w:rsidR="00B20B0A" w:rsidRDefault="00BC6961">
            <w:pPr>
              <w:pStyle w:val="TAC"/>
              <w:spacing w:before="20" w:after="20"/>
              <w:ind w:left="57" w:right="57"/>
              <w:rPr>
                <w:lang w:eastAsia="zh-CN"/>
              </w:rPr>
            </w:pPr>
            <w:r>
              <w:rPr>
                <w:rFonts w:hint="eastAsia"/>
                <w:lang w:eastAsia="zh-CN"/>
              </w:rPr>
              <w:t>T</w:t>
            </w:r>
            <w:r>
              <w:rPr>
                <w:lang w:eastAsia="zh-CN"/>
              </w:rPr>
              <w:t>angxun</w:t>
            </w:r>
          </w:p>
        </w:tc>
        <w:tc>
          <w:tcPr>
            <w:tcW w:w="3879" w:type="dxa"/>
            <w:vAlign w:val="bottom"/>
          </w:tcPr>
          <w:p w14:paraId="442899EE" w14:textId="77777777" w:rsidR="00B20B0A" w:rsidRDefault="00BC6961">
            <w:pPr>
              <w:pStyle w:val="TAC"/>
              <w:spacing w:before="20" w:after="20"/>
              <w:ind w:left="57" w:right="57"/>
              <w:rPr>
                <w:lang w:eastAsia="zh-CN"/>
              </w:rPr>
            </w:pPr>
            <w:r>
              <w:rPr>
                <w:rFonts w:hint="eastAsia"/>
                <w:lang w:eastAsia="zh-CN"/>
              </w:rPr>
              <w:t>t</w:t>
            </w:r>
            <w:r>
              <w:rPr>
                <w:lang w:eastAsia="zh-CN"/>
              </w:rPr>
              <w:t>angxun@huawei.com</w:t>
            </w:r>
          </w:p>
        </w:tc>
      </w:tr>
      <w:tr w:rsidR="00B20B0A" w14:paraId="1C9A7B6A" w14:textId="77777777">
        <w:trPr>
          <w:trHeight w:val="240"/>
          <w:jc w:val="center"/>
        </w:trPr>
        <w:tc>
          <w:tcPr>
            <w:tcW w:w="2245" w:type="dxa"/>
            <w:vAlign w:val="bottom"/>
          </w:tcPr>
          <w:p w14:paraId="52425ADC" w14:textId="77777777" w:rsidR="00B20B0A" w:rsidRDefault="00BC6961">
            <w:pPr>
              <w:pStyle w:val="TAC"/>
              <w:spacing w:before="20" w:after="20"/>
              <w:ind w:left="57" w:right="57"/>
              <w:rPr>
                <w:lang w:val="en-US" w:eastAsia="zh-CN"/>
              </w:rPr>
            </w:pPr>
            <w:r>
              <w:rPr>
                <w:rFonts w:hint="eastAsia"/>
                <w:lang w:val="en-US" w:eastAsia="zh-CN"/>
              </w:rPr>
              <w:t>ZTE</w:t>
            </w:r>
          </w:p>
        </w:tc>
        <w:tc>
          <w:tcPr>
            <w:tcW w:w="3231" w:type="dxa"/>
            <w:vAlign w:val="bottom"/>
          </w:tcPr>
          <w:p w14:paraId="56A495F8" w14:textId="77777777" w:rsidR="00B20B0A" w:rsidRDefault="00BC6961">
            <w:pPr>
              <w:pStyle w:val="TAC"/>
              <w:spacing w:before="20" w:after="20"/>
              <w:ind w:left="57" w:right="57"/>
              <w:rPr>
                <w:lang w:val="en-US" w:eastAsia="zh-CN"/>
              </w:rPr>
            </w:pPr>
            <w:proofErr w:type="spellStart"/>
            <w:r>
              <w:rPr>
                <w:rFonts w:hint="eastAsia"/>
                <w:lang w:val="en-US" w:eastAsia="zh-CN"/>
              </w:rPr>
              <w:t>Mengjie</w:t>
            </w:r>
            <w:proofErr w:type="spellEnd"/>
            <w:r>
              <w:rPr>
                <w:rFonts w:hint="eastAsia"/>
                <w:lang w:val="en-US" w:eastAsia="zh-CN"/>
              </w:rPr>
              <w:t xml:space="preserve"> Zhang</w:t>
            </w:r>
          </w:p>
        </w:tc>
        <w:tc>
          <w:tcPr>
            <w:tcW w:w="3879" w:type="dxa"/>
            <w:vAlign w:val="bottom"/>
          </w:tcPr>
          <w:p w14:paraId="031A2217" w14:textId="77777777" w:rsidR="00B20B0A" w:rsidRDefault="00BC6961">
            <w:pPr>
              <w:pStyle w:val="TAC"/>
              <w:spacing w:before="20" w:after="20"/>
              <w:ind w:left="57" w:right="57"/>
              <w:rPr>
                <w:lang w:eastAsia="zh-CN"/>
              </w:rPr>
            </w:pPr>
            <w:r>
              <w:rPr>
                <w:rFonts w:hint="eastAsia"/>
              </w:rPr>
              <w:t>zhang.mengjie@zte.com.cn</w:t>
            </w:r>
          </w:p>
        </w:tc>
      </w:tr>
      <w:tr w:rsidR="00BC6961" w14:paraId="38679834" w14:textId="77777777">
        <w:trPr>
          <w:trHeight w:val="240"/>
          <w:jc w:val="center"/>
        </w:trPr>
        <w:tc>
          <w:tcPr>
            <w:tcW w:w="2245" w:type="dxa"/>
            <w:vAlign w:val="bottom"/>
          </w:tcPr>
          <w:p w14:paraId="6D7D47AE" w14:textId="5E01D695" w:rsidR="00BC6961" w:rsidRDefault="00BC6961" w:rsidP="00BC6961">
            <w:pPr>
              <w:pStyle w:val="TAC"/>
              <w:spacing w:before="20" w:after="20"/>
              <w:ind w:left="57" w:right="57"/>
              <w:rPr>
                <w:lang w:val="en-US" w:eastAsia="zh-CN"/>
              </w:rPr>
            </w:pPr>
            <w:r>
              <w:t>Ericsson</w:t>
            </w:r>
          </w:p>
        </w:tc>
        <w:tc>
          <w:tcPr>
            <w:tcW w:w="3231" w:type="dxa"/>
            <w:vAlign w:val="bottom"/>
          </w:tcPr>
          <w:p w14:paraId="7A33DB90" w14:textId="079206B9" w:rsidR="00BC6961" w:rsidRDefault="00BC6961" w:rsidP="00BC6961">
            <w:pPr>
              <w:pStyle w:val="TAC"/>
              <w:spacing w:before="20" w:after="20"/>
              <w:ind w:left="57" w:right="57"/>
              <w:rPr>
                <w:lang w:val="en-US" w:eastAsia="zh-CN"/>
              </w:rPr>
            </w:pPr>
            <w:r>
              <w:t>Oscar</w:t>
            </w:r>
          </w:p>
        </w:tc>
        <w:tc>
          <w:tcPr>
            <w:tcW w:w="3879" w:type="dxa"/>
            <w:vAlign w:val="bottom"/>
          </w:tcPr>
          <w:p w14:paraId="327B1F2C" w14:textId="08188C9A" w:rsidR="00BC6961" w:rsidRDefault="00E12CA2" w:rsidP="00BC6961">
            <w:pPr>
              <w:pStyle w:val="TAC"/>
              <w:spacing w:before="20" w:after="20"/>
              <w:ind w:left="57" w:right="57"/>
              <w:rPr>
                <w:lang w:val="en-US" w:eastAsia="zh-CN"/>
              </w:rPr>
            </w:pPr>
            <w:hyperlink r:id="rId23" w:history="1">
              <w:r w:rsidR="00BC6961" w:rsidRPr="00E44F79">
                <w:rPr>
                  <w:rStyle w:val="af6"/>
                </w:rPr>
                <w:t>oscar.ohlsson@ericsson.com</w:t>
              </w:r>
            </w:hyperlink>
          </w:p>
        </w:tc>
      </w:tr>
      <w:tr w:rsidR="00B20B0A" w14:paraId="4EA154E0" w14:textId="77777777">
        <w:trPr>
          <w:trHeight w:val="240"/>
          <w:jc w:val="center"/>
        </w:trPr>
        <w:tc>
          <w:tcPr>
            <w:tcW w:w="2245" w:type="dxa"/>
            <w:vAlign w:val="bottom"/>
          </w:tcPr>
          <w:p w14:paraId="7946C5B9" w14:textId="48A23C5B" w:rsidR="00B20B0A" w:rsidRDefault="00F84F7C">
            <w:pPr>
              <w:pStyle w:val="TAC"/>
              <w:spacing w:before="20" w:after="20"/>
              <w:ind w:left="57" w:right="57"/>
            </w:pPr>
            <w:proofErr w:type="spellStart"/>
            <w:r>
              <w:t>Futurewei</w:t>
            </w:r>
            <w:proofErr w:type="spellEnd"/>
          </w:p>
        </w:tc>
        <w:tc>
          <w:tcPr>
            <w:tcW w:w="3231" w:type="dxa"/>
            <w:vAlign w:val="bottom"/>
          </w:tcPr>
          <w:p w14:paraId="2B1C4B4F" w14:textId="55E4C917" w:rsidR="00B20B0A" w:rsidRDefault="00F84F7C">
            <w:pPr>
              <w:pStyle w:val="TAC"/>
              <w:spacing w:before="20" w:after="20"/>
              <w:ind w:left="57" w:right="57"/>
            </w:pPr>
            <w:proofErr w:type="spellStart"/>
            <w:r>
              <w:t>Jialin</w:t>
            </w:r>
            <w:proofErr w:type="spellEnd"/>
            <w:r>
              <w:t xml:space="preserve"> Zou</w:t>
            </w:r>
          </w:p>
        </w:tc>
        <w:tc>
          <w:tcPr>
            <w:tcW w:w="3879" w:type="dxa"/>
            <w:vAlign w:val="bottom"/>
          </w:tcPr>
          <w:p w14:paraId="7781EE56" w14:textId="6A7E7B1C" w:rsidR="00B20B0A" w:rsidRDefault="00F84F7C">
            <w:pPr>
              <w:pStyle w:val="TAC"/>
              <w:spacing w:before="20" w:after="20"/>
              <w:ind w:left="57" w:right="57"/>
            </w:pPr>
            <w:r>
              <w:t>Jialinzou88@yahoo.com</w:t>
            </w:r>
          </w:p>
        </w:tc>
      </w:tr>
      <w:tr w:rsidR="00B20B0A" w14:paraId="469081AA" w14:textId="77777777">
        <w:trPr>
          <w:trHeight w:val="240"/>
          <w:jc w:val="center"/>
        </w:trPr>
        <w:tc>
          <w:tcPr>
            <w:tcW w:w="2245" w:type="dxa"/>
            <w:vAlign w:val="bottom"/>
          </w:tcPr>
          <w:p w14:paraId="1E41E421" w14:textId="568A4AE3" w:rsidR="00B20B0A" w:rsidRPr="006F21E2" w:rsidRDefault="006F21E2">
            <w:pPr>
              <w:pStyle w:val="TAC"/>
              <w:spacing w:before="20" w:after="20"/>
              <w:ind w:left="57" w:right="57"/>
              <w:rPr>
                <w:rFonts w:hint="eastAsia"/>
                <w:lang w:eastAsia="zh-CN"/>
              </w:rPr>
            </w:pPr>
            <w:r>
              <w:rPr>
                <w:rFonts w:hint="eastAsia"/>
                <w:lang w:eastAsia="zh-CN"/>
              </w:rPr>
              <w:t>O</w:t>
            </w:r>
            <w:r>
              <w:rPr>
                <w:lang w:eastAsia="zh-CN"/>
              </w:rPr>
              <w:t>PPO</w:t>
            </w:r>
          </w:p>
        </w:tc>
        <w:tc>
          <w:tcPr>
            <w:tcW w:w="3231" w:type="dxa"/>
            <w:vAlign w:val="bottom"/>
          </w:tcPr>
          <w:p w14:paraId="60D975CA" w14:textId="546C2D3C" w:rsidR="00B20B0A" w:rsidRPr="006F21E2" w:rsidRDefault="006F21E2">
            <w:pPr>
              <w:pStyle w:val="TAC"/>
              <w:spacing w:before="20" w:after="20"/>
              <w:ind w:left="57" w:right="57"/>
              <w:rPr>
                <w:rFonts w:hint="eastAsia"/>
                <w:lang w:eastAsia="zh-CN"/>
              </w:rPr>
            </w:pPr>
            <w:r>
              <w:rPr>
                <w:rFonts w:hint="eastAsia"/>
                <w:lang w:eastAsia="zh-CN"/>
              </w:rPr>
              <w:t>H</w:t>
            </w:r>
            <w:r>
              <w:rPr>
                <w:lang w:eastAsia="zh-CN"/>
              </w:rPr>
              <w:t>aitao Li</w:t>
            </w:r>
          </w:p>
        </w:tc>
        <w:tc>
          <w:tcPr>
            <w:tcW w:w="3879" w:type="dxa"/>
            <w:vAlign w:val="bottom"/>
          </w:tcPr>
          <w:p w14:paraId="1188C23E" w14:textId="38DF3E3D" w:rsidR="00B20B0A" w:rsidRPr="006F21E2" w:rsidRDefault="006F21E2">
            <w:pPr>
              <w:pStyle w:val="TAC"/>
              <w:spacing w:before="20" w:after="20"/>
              <w:ind w:left="57" w:right="57"/>
              <w:rPr>
                <w:rFonts w:hint="eastAsia"/>
                <w:lang w:eastAsia="zh-CN"/>
              </w:rPr>
            </w:pPr>
            <w:r>
              <w:rPr>
                <w:rFonts w:hint="eastAsia"/>
                <w:lang w:eastAsia="zh-CN"/>
              </w:rPr>
              <w:t>l</w:t>
            </w:r>
            <w:r>
              <w:rPr>
                <w:lang w:eastAsia="zh-CN"/>
              </w:rPr>
              <w:t>ihaitao@oppo.com</w:t>
            </w:r>
          </w:p>
        </w:tc>
      </w:tr>
      <w:tr w:rsidR="00B20B0A" w14:paraId="339ACD60" w14:textId="77777777">
        <w:trPr>
          <w:trHeight w:val="240"/>
          <w:jc w:val="center"/>
        </w:trPr>
        <w:tc>
          <w:tcPr>
            <w:tcW w:w="2245" w:type="dxa"/>
            <w:vAlign w:val="bottom"/>
          </w:tcPr>
          <w:p w14:paraId="30CB38FD" w14:textId="77777777" w:rsidR="00B20B0A" w:rsidRDefault="00B20B0A">
            <w:pPr>
              <w:pStyle w:val="TAC"/>
              <w:spacing w:before="20" w:after="20"/>
              <w:ind w:left="57" w:right="57"/>
            </w:pPr>
          </w:p>
        </w:tc>
        <w:tc>
          <w:tcPr>
            <w:tcW w:w="3231" w:type="dxa"/>
            <w:vAlign w:val="bottom"/>
          </w:tcPr>
          <w:p w14:paraId="7F5620C4" w14:textId="77777777" w:rsidR="00B20B0A" w:rsidRDefault="00B20B0A">
            <w:pPr>
              <w:pStyle w:val="TAC"/>
              <w:spacing w:before="20" w:after="20"/>
              <w:ind w:left="57" w:right="57"/>
            </w:pPr>
          </w:p>
        </w:tc>
        <w:tc>
          <w:tcPr>
            <w:tcW w:w="3879" w:type="dxa"/>
            <w:vAlign w:val="bottom"/>
          </w:tcPr>
          <w:p w14:paraId="2633FDC2" w14:textId="77777777" w:rsidR="00B20B0A" w:rsidRDefault="00B20B0A">
            <w:pPr>
              <w:pStyle w:val="TAC"/>
              <w:spacing w:before="20" w:after="20"/>
              <w:ind w:left="57" w:right="57"/>
            </w:pPr>
          </w:p>
        </w:tc>
      </w:tr>
      <w:tr w:rsidR="00B20B0A" w14:paraId="3996DFB7" w14:textId="77777777">
        <w:trPr>
          <w:trHeight w:val="240"/>
          <w:jc w:val="center"/>
        </w:trPr>
        <w:tc>
          <w:tcPr>
            <w:tcW w:w="2245" w:type="dxa"/>
            <w:vAlign w:val="bottom"/>
          </w:tcPr>
          <w:p w14:paraId="54C5A3CE" w14:textId="77777777" w:rsidR="00B20B0A" w:rsidRDefault="00B20B0A">
            <w:pPr>
              <w:pStyle w:val="TAC"/>
              <w:spacing w:before="20" w:after="20"/>
              <w:ind w:left="57" w:right="57"/>
            </w:pPr>
          </w:p>
        </w:tc>
        <w:tc>
          <w:tcPr>
            <w:tcW w:w="3231" w:type="dxa"/>
            <w:vAlign w:val="bottom"/>
          </w:tcPr>
          <w:p w14:paraId="3D29FE10" w14:textId="77777777" w:rsidR="00B20B0A" w:rsidRDefault="00B20B0A">
            <w:pPr>
              <w:pStyle w:val="TAC"/>
              <w:spacing w:before="20" w:after="20"/>
              <w:ind w:left="57" w:right="57"/>
            </w:pPr>
          </w:p>
        </w:tc>
        <w:tc>
          <w:tcPr>
            <w:tcW w:w="3879" w:type="dxa"/>
            <w:vAlign w:val="bottom"/>
          </w:tcPr>
          <w:p w14:paraId="0F0478B1" w14:textId="77777777" w:rsidR="00B20B0A" w:rsidRDefault="00B20B0A">
            <w:pPr>
              <w:pStyle w:val="TAC"/>
              <w:spacing w:before="20" w:after="20"/>
              <w:ind w:left="57" w:right="57"/>
            </w:pPr>
          </w:p>
        </w:tc>
      </w:tr>
      <w:tr w:rsidR="00B20B0A" w14:paraId="681BFDBD" w14:textId="77777777">
        <w:trPr>
          <w:trHeight w:val="240"/>
          <w:jc w:val="center"/>
        </w:trPr>
        <w:tc>
          <w:tcPr>
            <w:tcW w:w="2245" w:type="dxa"/>
            <w:vAlign w:val="bottom"/>
          </w:tcPr>
          <w:p w14:paraId="6C1138E8" w14:textId="77777777" w:rsidR="00B20B0A" w:rsidRDefault="00B20B0A">
            <w:pPr>
              <w:pStyle w:val="TAC"/>
              <w:spacing w:before="20" w:after="20"/>
              <w:ind w:left="57" w:right="57"/>
            </w:pPr>
          </w:p>
        </w:tc>
        <w:tc>
          <w:tcPr>
            <w:tcW w:w="3231" w:type="dxa"/>
            <w:vAlign w:val="bottom"/>
          </w:tcPr>
          <w:p w14:paraId="6BC11CC8" w14:textId="77777777" w:rsidR="00B20B0A" w:rsidRDefault="00B20B0A">
            <w:pPr>
              <w:pStyle w:val="TAC"/>
              <w:spacing w:before="20" w:after="20"/>
              <w:ind w:left="57" w:right="57"/>
            </w:pPr>
          </w:p>
        </w:tc>
        <w:tc>
          <w:tcPr>
            <w:tcW w:w="3879" w:type="dxa"/>
            <w:vAlign w:val="bottom"/>
          </w:tcPr>
          <w:p w14:paraId="6A7A1246" w14:textId="77777777" w:rsidR="00B20B0A" w:rsidRDefault="00B20B0A">
            <w:pPr>
              <w:pStyle w:val="TAC"/>
              <w:spacing w:before="20" w:after="20"/>
              <w:ind w:left="57" w:right="57"/>
            </w:pPr>
          </w:p>
        </w:tc>
      </w:tr>
      <w:tr w:rsidR="00B20B0A" w14:paraId="7099AB3F" w14:textId="77777777">
        <w:trPr>
          <w:trHeight w:val="240"/>
          <w:jc w:val="center"/>
        </w:trPr>
        <w:tc>
          <w:tcPr>
            <w:tcW w:w="2245" w:type="dxa"/>
            <w:vAlign w:val="bottom"/>
          </w:tcPr>
          <w:p w14:paraId="14E23499" w14:textId="77777777" w:rsidR="00B20B0A" w:rsidRDefault="00B20B0A">
            <w:pPr>
              <w:pStyle w:val="TAC"/>
              <w:spacing w:before="20" w:after="20"/>
              <w:ind w:left="57" w:right="57"/>
            </w:pPr>
          </w:p>
        </w:tc>
        <w:tc>
          <w:tcPr>
            <w:tcW w:w="3231" w:type="dxa"/>
            <w:vAlign w:val="bottom"/>
          </w:tcPr>
          <w:p w14:paraId="45088B80" w14:textId="77777777" w:rsidR="00B20B0A" w:rsidRDefault="00B20B0A">
            <w:pPr>
              <w:pStyle w:val="TAC"/>
              <w:spacing w:before="20" w:after="20"/>
              <w:ind w:left="57" w:right="57"/>
            </w:pPr>
          </w:p>
        </w:tc>
        <w:tc>
          <w:tcPr>
            <w:tcW w:w="3879" w:type="dxa"/>
            <w:vAlign w:val="bottom"/>
          </w:tcPr>
          <w:p w14:paraId="73DC96FF" w14:textId="77777777" w:rsidR="00B20B0A" w:rsidRDefault="00B20B0A">
            <w:pPr>
              <w:pStyle w:val="TAC"/>
              <w:spacing w:before="20" w:after="20"/>
              <w:ind w:left="57" w:right="57"/>
            </w:pPr>
          </w:p>
        </w:tc>
      </w:tr>
      <w:tr w:rsidR="00B20B0A" w14:paraId="351A7E17" w14:textId="77777777">
        <w:trPr>
          <w:trHeight w:val="240"/>
          <w:jc w:val="center"/>
        </w:trPr>
        <w:tc>
          <w:tcPr>
            <w:tcW w:w="2245" w:type="dxa"/>
            <w:vAlign w:val="bottom"/>
          </w:tcPr>
          <w:p w14:paraId="524B7E68" w14:textId="77777777" w:rsidR="00B20B0A" w:rsidRDefault="00B20B0A">
            <w:pPr>
              <w:pStyle w:val="TAC"/>
              <w:spacing w:before="20" w:after="20"/>
              <w:ind w:left="57" w:right="57"/>
            </w:pPr>
          </w:p>
        </w:tc>
        <w:tc>
          <w:tcPr>
            <w:tcW w:w="3231" w:type="dxa"/>
            <w:vAlign w:val="bottom"/>
          </w:tcPr>
          <w:p w14:paraId="353D32A0" w14:textId="77777777" w:rsidR="00B20B0A" w:rsidRDefault="00B20B0A">
            <w:pPr>
              <w:pStyle w:val="TAC"/>
              <w:spacing w:before="20" w:after="20"/>
              <w:ind w:left="57" w:right="57"/>
            </w:pPr>
          </w:p>
        </w:tc>
        <w:tc>
          <w:tcPr>
            <w:tcW w:w="3879" w:type="dxa"/>
            <w:vAlign w:val="bottom"/>
          </w:tcPr>
          <w:p w14:paraId="07CBEB9C" w14:textId="77777777" w:rsidR="00B20B0A" w:rsidRDefault="00B20B0A">
            <w:pPr>
              <w:pStyle w:val="TAC"/>
              <w:spacing w:before="20" w:after="20"/>
              <w:ind w:left="57" w:right="57"/>
            </w:pPr>
          </w:p>
        </w:tc>
      </w:tr>
      <w:tr w:rsidR="00B20B0A" w14:paraId="6EBB6E98" w14:textId="77777777">
        <w:trPr>
          <w:trHeight w:val="240"/>
          <w:jc w:val="center"/>
        </w:trPr>
        <w:tc>
          <w:tcPr>
            <w:tcW w:w="2245" w:type="dxa"/>
            <w:vAlign w:val="bottom"/>
          </w:tcPr>
          <w:p w14:paraId="5463F798" w14:textId="77777777" w:rsidR="00B20B0A" w:rsidRDefault="00B20B0A">
            <w:pPr>
              <w:pStyle w:val="TAC"/>
              <w:spacing w:before="20" w:after="20"/>
              <w:ind w:left="57" w:right="57"/>
            </w:pPr>
          </w:p>
        </w:tc>
        <w:tc>
          <w:tcPr>
            <w:tcW w:w="3231" w:type="dxa"/>
            <w:vAlign w:val="bottom"/>
          </w:tcPr>
          <w:p w14:paraId="1A1E67C0" w14:textId="77777777" w:rsidR="00B20B0A" w:rsidRDefault="00B20B0A">
            <w:pPr>
              <w:pStyle w:val="TAC"/>
              <w:spacing w:before="20" w:after="20"/>
              <w:ind w:left="57" w:right="57"/>
            </w:pPr>
          </w:p>
        </w:tc>
        <w:tc>
          <w:tcPr>
            <w:tcW w:w="3879" w:type="dxa"/>
            <w:vAlign w:val="bottom"/>
          </w:tcPr>
          <w:p w14:paraId="1B7EE8F3" w14:textId="77777777" w:rsidR="00B20B0A" w:rsidRDefault="00B20B0A">
            <w:pPr>
              <w:pStyle w:val="TAC"/>
              <w:spacing w:before="20" w:after="20"/>
              <w:ind w:left="57" w:right="57"/>
            </w:pPr>
          </w:p>
        </w:tc>
      </w:tr>
      <w:tr w:rsidR="00B20B0A" w14:paraId="2C064DCF" w14:textId="77777777">
        <w:trPr>
          <w:trHeight w:val="240"/>
          <w:jc w:val="center"/>
        </w:trPr>
        <w:tc>
          <w:tcPr>
            <w:tcW w:w="2245" w:type="dxa"/>
            <w:vAlign w:val="bottom"/>
          </w:tcPr>
          <w:p w14:paraId="278E9F87" w14:textId="77777777" w:rsidR="00B20B0A" w:rsidRDefault="00B20B0A">
            <w:pPr>
              <w:pStyle w:val="TAC"/>
              <w:spacing w:before="20" w:after="20"/>
              <w:ind w:left="57" w:right="57"/>
            </w:pPr>
          </w:p>
        </w:tc>
        <w:tc>
          <w:tcPr>
            <w:tcW w:w="3231" w:type="dxa"/>
            <w:vAlign w:val="bottom"/>
          </w:tcPr>
          <w:p w14:paraId="258ABD82" w14:textId="77777777" w:rsidR="00B20B0A" w:rsidRDefault="00B20B0A">
            <w:pPr>
              <w:pStyle w:val="TAC"/>
              <w:spacing w:before="20" w:after="20"/>
              <w:ind w:left="57" w:right="57"/>
            </w:pPr>
          </w:p>
        </w:tc>
        <w:tc>
          <w:tcPr>
            <w:tcW w:w="3879" w:type="dxa"/>
            <w:vAlign w:val="bottom"/>
          </w:tcPr>
          <w:p w14:paraId="5694F84C" w14:textId="77777777" w:rsidR="00B20B0A" w:rsidRDefault="00B20B0A">
            <w:pPr>
              <w:pStyle w:val="TAC"/>
              <w:spacing w:before="20" w:after="20"/>
              <w:ind w:left="57" w:right="57"/>
            </w:pPr>
          </w:p>
        </w:tc>
      </w:tr>
      <w:tr w:rsidR="00B20B0A" w14:paraId="29AB86F3" w14:textId="77777777">
        <w:trPr>
          <w:trHeight w:val="240"/>
          <w:jc w:val="center"/>
        </w:trPr>
        <w:tc>
          <w:tcPr>
            <w:tcW w:w="2245" w:type="dxa"/>
            <w:vAlign w:val="bottom"/>
          </w:tcPr>
          <w:p w14:paraId="08E3BBA5" w14:textId="77777777" w:rsidR="00B20B0A" w:rsidRDefault="00B20B0A">
            <w:pPr>
              <w:pStyle w:val="TAC"/>
              <w:spacing w:before="20" w:after="20"/>
              <w:ind w:left="57" w:right="57"/>
            </w:pPr>
          </w:p>
        </w:tc>
        <w:tc>
          <w:tcPr>
            <w:tcW w:w="3231" w:type="dxa"/>
            <w:vAlign w:val="bottom"/>
          </w:tcPr>
          <w:p w14:paraId="23A25A52" w14:textId="77777777" w:rsidR="00B20B0A" w:rsidRDefault="00B20B0A">
            <w:pPr>
              <w:pStyle w:val="TAC"/>
              <w:spacing w:before="20" w:after="20"/>
              <w:ind w:left="57" w:right="57"/>
            </w:pPr>
          </w:p>
        </w:tc>
        <w:tc>
          <w:tcPr>
            <w:tcW w:w="3879" w:type="dxa"/>
            <w:vAlign w:val="bottom"/>
          </w:tcPr>
          <w:p w14:paraId="266FCA2A" w14:textId="77777777" w:rsidR="00B20B0A" w:rsidRDefault="00B20B0A">
            <w:pPr>
              <w:pStyle w:val="TAC"/>
              <w:spacing w:before="20" w:after="20"/>
              <w:ind w:left="57" w:right="57"/>
            </w:pPr>
          </w:p>
        </w:tc>
      </w:tr>
      <w:tr w:rsidR="00B20B0A" w14:paraId="6316FA5E" w14:textId="77777777">
        <w:trPr>
          <w:trHeight w:val="240"/>
          <w:jc w:val="center"/>
        </w:trPr>
        <w:tc>
          <w:tcPr>
            <w:tcW w:w="2245" w:type="dxa"/>
            <w:vAlign w:val="bottom"/>
          </w:tcPr>
          <w:p w14:paraId="3464DC03" w14:textId="77777777" w:rsidR="00B20B0A" w:rsidRDefault="00B20B0A">
            <w:pPr>
              <w:pStyle w:val="TAC"/>
              <w:spacing w:before="20" w:after="20"/>
              <w:ind w:left="57" w:right="57"/>
            </w:pPr>
          </w:p>
        </w:tc>
        <w:tc>
          <w:tcPr>
            <w:tcW w:w="3231" w:type="dxa"/>
            <w:vAlign w:val="bottom"/>
          </w:tcPr>
          <w:p w14:paraId="1C5940B9" w14:textId="77777777" w:rsidR="00B20B0A" w:rsidRDefault="00B20B0A">
            <w:pPr>
              <w:pStyle w:val="TAC"/>
              <w:spacing w:before="20" w:after="20"/>
              <w:ind w:left="57" w:right="57"/>
            </w:pPr>
          </w:p>
        </w:tc>
        <w:tc>
          <w:tcPr>
            <w:tcW w:w="3879" w:type="dxa"/>
            <w:vAlign w:val="bottom"/>
          </w:tcPr>
          <w:p w14:paraId="2714C6AF" w14:textId="77777777" w:rsidR="00B20B0A" w:rsidRDefault="00B20B0A">
            <w:pPr>
              <w:pStyle w:val="TAC"/>
              <w:spacing w:before="20" w:after="20"/>
              <w:ind w:left="57" w:right="57"/>
            </w:pPr>
          </w:p>
        </w:tc>
      </w:tr>
      <w:tr w:rsidR="00B20B0A" w14:paraId="2ADF078E" w14:textId="77777777">
        <w:trPr>
          <w:trHeight w:val="240"/>
          <w:jc w:val="center"/>
        </w:trPr>
        <w:tc>
          <w:tcPr>
            <w:tcW w:w="2245" w:type="dxa"/>
            <w:vAlign w:val="bottom"/>
          </w:tcPr>
          <w:p w14:paraId="038FDD57" w14:textId="77777777" w:rsidR="00B20B0A" w:rsidRDefault="00B20B0A">
            <w:pPr>
              <w:pStyle w:val="TAC"/>
              <w:spacing w:before="20" w:after="20"/>
              <w:ind w:left="57" w:right="57"/>
            </w:pPr>
          </w:p>
        </w:tc>
        <w:tc>
          <w:tcPr>
            <w:tcW w:w="3231" w:type="dxa"/>
            <w:vAlign w:val="bottom"/>
          </w:tcPr>
          <w:p w14:paraId="412B0961" w14:textId="77777777" w:rsidR="00B20B0A" w:rsidRDefault="00B20B0A">
            <w:pPr>
              <w:pStyle w:val="TAC"/>
              <w:spacing w:before="20" w:after="20"/>
              <w:ind w:left="57" w:right="57"/>
            </w:pPr>
          </w:p>
        </w:tc>
        <w:tc>
          <w:tcPr>
            <w:tcW w:w="3879" w:type="dxa"/>
            <w:vAlign w:val="bottom"/>
          </w:tcPr>
          <w:p w14:paraId="2B139F9D" w14:textId="77777777" w:rsidR="00B20B0A" w:rsidRDefault="00B20B0A">
            <w:pPr>
              <w:pStyle w:val="TAC"/>
              <w:spacing w:before="20" w:after="20"/>
              <w:ind w:left="57" w:right="57"/>
            </w:pPr>
          </w:p>
        </w:tc>
      </w:tr>
      <w:tr w:rsidR="00B20B0A" w14:paraId="0A71B719" w14:textId="77777777">
        <w:trPr>
          <w:trHeight w:val="240"/>
          <w:jc w:val="center"/>
        </w:trPr>
        <w:tc>
          <w:tcPr>
            <w:tcW w:w="2245" w:type="dxa"/>
            <w:vAlign w:val="bottom"/>
          </w:tcPr>
          <w:p w14:paraId="49318AEF" w14:textId="77777777" w:rsidR="00B20B0A" w:rsidRDefault="00B20B0A">
            <w:pPr>
              <w:pStyle w:val="TAC"/>
              <w:spacing w:before="20" w:after="20"/>
              <w:ind w:left="57" w:right="57"/>
            </w:pPr>
          </w:p>
        </w:tc>
        <w:tc>
          <w:tcPr>
            <w:tcW w:w="3231" w:type="dxa"/>
            <w:vAlign w:val="bottom"/>
          </w:tcPr>
          <w:p w14:paraId="0CABBD15" w14:textId="77777777" w:rsidR="00B20B0A" w:rsidRDefault="00B20B0A">
            <w:pPr>
              <w:pStyle w:val="TAC"/>
              <w:spacing w:before="20" w:after="20"/>
              <w:ind w:left="57" w:right="57"/>
            </w:pPr>
          </w:p>
        </w:tc>
        <w:tc>
          <w:tcPr>
            <w:tcW w:w="3879" w:type="dxa"/>
            <w:vAlign w:val="bottom"/>
          </w:tcPr>
          <w:p w14:paraId="33818255" w14:textId="77777777" w:rsidR="00B20B0A" w:rsidRDefault="00B20B0A">
            <w:pPr>
              <w:pStyle w:val="TAC"/>
              <w:spacing w:before="20" w:after="20"/>
              <w:ind w:left="57" w:right="57"/>
            </w:pPr>
          </w:p>
        </w:tc>
      </w:tr>
      <w:tr w:rsidR="00B20B0A" w14:paraId="4A5A04B8" w14:textId="77777777">
        <w:trPr>
          <w:trHeight w:val="240"/>
          <w:jc w:val="center"/>
        </w:trPr>
        <w:tc>
          <w:tcPr>
            <w:tcW w:w="2245" w:type="dxa"/>
            <w:vAlign w:val="bottom"/>
          </w:tcPr>
          <w:p w14:paraId="4789E0BF" w14:textId="77777777" w:rsidR="00B20B0A" w:rsidRDefault="00B20B0A">
            <w:pPr>
              <w:pStyle w:val="TAC"/>
              <w:spacing w:before="20" w:after="20"/>
              <w:ind w:left="57" w:right="57"/>
            </w:pPr>
          </w:p>
        </w:tc>
        <w:tc>
          <w:tcPr>
            <w:tcW w:w="3231" w:type="dxa"/>
            <w:vAlign w:val="bottom"/>
          </w:tcPr>
          <w:p w14:paraId="0F7FCEBD" w14:textId="77777777" w:rsidR="00B20B0A" w:rsidRDefault="00B20B0A">
            <w:pPr>
              <w:pStyle w:val="TAC"/>
              <w:spacing w:before="20" w:after="20"/>
              <w:ind w:left="57" w:right="57"/>
            </w:pPr>
          </w:p>
        </w:tc>
        <w:tc>
          <w:tcPr>
            <w:tcW w:w="3879" w:type="dxa"/>
            <w:vAlign w:val="bottom"/>
          </w:tcPr>
          <w:p w14:paraId="352AE9D9" w14:textId="77777777" w:rsidR="00B20B0A" w:rsidRDefault="00B20B0A">
            <w:pPr>
              <w:pStyle w:val="TAC"/>
              <w:spacing w:before="20" w:after="20"/>
              <w:ind w:left="57" w:right="57"/>
            </w:pPr>
          </w:p>
        </w:tc>
      </w:tr>
      <w:tr w:rsidR="00B20B0A" w14:paraId="539A2928" w14:textId="77777777">
        <w:trPr>
          <w:trHeight w:val="240"/>
          <w:jc w:val="center"/>
        </w:trPr>
        <w:tc>
          <w:tcPr>
            <w:tcW w:w="2245" w:type="dxa"/>
            <w:vAlign w:val="bottom"/>
          </w:tcPr>
          <w:p w14:paraId="7A73ED58" w14:textId="77777777" w:rsidR="00B20B0A" w:rsidRDefault="00B20B0A">
            <w:pPr>
              <w:pStyle w:val="TAC"/>
              <w:spacing w:before="20" w:after="20"/>
              <w:ind w:left="57" w:right="57"/>
            </w:pPr>
          </w:p>
        </w:tc>
        <w:tc>
          <w:tcPr>
            <w:tcW w:w="3231" w:type="dxa"/>
            <w:vAlign w:val="bottom"/>
          </w:tcPr>
          <w:p w14:paraId="4C653564" w14:textId="77777777" w:rsidR="00B20B0A" w:rsidRDefault="00B20B0A">
            <w:pPr>
              <w:pStyle w:val="TAC"/>
              <w:spacing w:before="20" w:after="20"/>
              <w:ind w:left="57" w:right="57"/>
            </w:pPr>
          </w:p>
        </w:tc>
        <w:tc>
          <w:tcPr>
            <w:tcW w:w="3879" w:type="dxa"/>
            <w:vAlign w:val="bottom"/>
          </w:tcPr>
          <w:p w14:paraId="61BE10DF" w14:textId="77777777" w:rsidR="00B20B0A" w:rsidRDefault="00B20B0A">
            <w:pPr>
              <w:pStyle w:val="TAC"/>
              <w:spacing w:before="20" w:after="20"/>
              <w:ind w:left="57" w:right="57"/>
            </w:pPr>
          </w:p>
        </w:tc>
      </w:tr>
      <w:tr w:rsidR="00B20B0A" w14:paraId="5C0707AC" w14:textId="77777777">
        <w:trPr>
          <w:trHeight w:val="240"/>
          <w:jc w:val="center"/>
        </w:trPr>
        <w:tc>
          <w:tcPr>
            <w:tcW w:w="2245" w:type="dxa"/>
            <w:vAlign w:val="bottom"/>
          </w:tcPr>
          <w:p w14:paraId="5C29BDD2" w14:textId="77777777" w:rsidR="00B20B0A" w:rsidRDefault="00B20B0A">
            <w:pPr>
              <w:pStyle w:val="TAC"/>
              <w:spacing w:before="20" w:after="20"/>
              <w:ind w:left="57" w:right="57"/>
            </w:pPr>
          </w:p>
        </w:tc>
        <w:tc>
          <w:tcPr>
            <w:tcW w:w="3231" w:type="dxa"/>
            <w:vAlign w:val="bottom"/>
          </w:tcPr>
          <w:p w14:paraId="4863F668" w14:textId="77777777" w:rsidR="00B20B0A" w:rsidRDefault="00B20B0A">
            <w:pPr>
              <w:pStyle w:val="TAC"/>
              <w:spacing w:before="20" w:after="20"/>
              <w:ind w:left="57" w:right="57"/>
            </w:pPr>
          </w:p>
        </w:tc>
        <w:tc>
          <w:tcPr>
            <w:tcW w:w="3879" w:type="dxa"/>
            <w:vAlign w:val="bottom"/>
          </w:tcPr>
          <w:p w14:paraId="3DF0DACF" w14:textId="77777777" w:rsidR="00B20B0A" w:rsidRDefault="00B20B0A">
            <w:pPr>
              <w:pStyle w:val="TAC"/>
              <w:spacing w:before="20" w:after="20"/>
              <w:ind w:left="57" w:right="57"/>
            </w:pPr>
          </w:p>
        </w:tc>
      </w:tr>
    </w:tbl>
    <w:p w14:paraId="14BE2E79" w14:textId="77777777" w:rsidR="00B20B0A" w:rsidRDefault="00B20B0A"/>
    <w:p w14:paraId="5F099B64" w14:textId="77777777" w:rsidR="00B20B0A" w:rsidRDefault="00B20B0A">
      <w:pPr>
        <w:pStyle w:val="af0"/>
        <w:spacing w:before="0" w:beforeAutospacing="0" w:after="0" w:afterAutospacing="0" w:line="240" w:lineRule="auto"/>
        <w:ind w:left="1620"/>
      </w:pPr>
    </w:p>
    <w:p w14:paraId="0E9B3774" w14:textId="77777777" w:rsidR="00B20B0A" w:rsidRDefault="00BC6961">
      <w:pPr>
        <w:pStyle w:val="1"/>
      </w:pPr>
      <w:r>
        <w:t>2</w:t>
      </w:r>
      <w:r>
        <w:tab/>
        <w:t>Discussion</w:t>
      </w:r>
    </w:p>
    <w:p w14:paraId="73AB14BC" w14:textId="77777777" w:rsidR="00B20B0A" w:rsidRDefault="00BC6961">
      <w:pPr>
        <w:pStyle w:val="2"/>
      </w:pPr>
      <w:r>
        <w:t>2.1</w:t>
      </w:r>
      <w:r>
        <w:tab/>
      </w:r>
      <w:proofErr w:type="spellStart"/>
      <w:r>
        <w:t>Dummifying</w:t>
      </w:r>
      <w:proofErr w:type="spellEnd"/>
      <w:r>
        <w:t xml:space="preserve"> capabilities related to intra frequency </w:t>
      </w:r>
      <w:proofErr w:type="gramStart"/>
      <w:r>
        <w:t>multi UL</w:t>
      </w:r>
      <w:proofErr w:type="gramEnd"/>
      <w:r>
        <w:t xml:space="preserve"> transmission</w:t>
      </w:r>
    </w:p>
    <w:p w14:paraId="054767F6" w14:textId="77777777" w:rsidR="00B20B0A" w:rsidRDefault="00E12CA2">
      <w:pPr>
        <w:pStyle w:val="Doc-title"/>
      </w:pPr>
      <w:hyperlink r:id="rId24" w:history="1">
        <w:r w:rsidR="00BC6961">
          <w:rPr>
            <w:rStyle w:val="af6"/>
          </w:rPr>
          <w:t>R2-2101025</w:t>
        </w:r>
      </w:hyperlink>
      <w:r w:rsidR="00BC6961">
        <w:tab/>
      </w:r>
      <w:proofErr w:type="spellStart"/>
      <w:r w:rsidR="00BC6961">
        <w:t>Dummifying</w:t>
      </w:r>
      <w:proofErr w:type="spellEnd"/>
      <w:r w:rsidR="00BC6961">
        <w:t xml:space="preserve"> the field </w:t>
      </w:r>
      <w:proofErr w:type="spellStart"/>
      <w:r w:rsidR="00BC6961">
        <w:t>intraFreqMultiUL-TransmissionDAPS</w:t>
      </w:r>
      <w:proofErr w:type="spellEnd"/>
      <w:r w:rsidR="00BC6961">
        <w:tab/>
        <w:t>Nokia, Nokia Shanghai Bell, MediaTek, Intel Corporation</w:t>
      </w:r>
      <w:r w:rsidR="00BC6961">
        <w:tab/>
        <w:t>CR</w:t>
      </w:r>
      <w:r w:rsidR="00BC6961">
        <w:tab/>
        <w:t>Rel-16</w:t>
      </w:r>
      <w:r w:rsidR="00BC6961">
        <w:tab/>
        <w:t>38.331</w:t>
      </w:r>
      <w:r w:rsidR="00BC6961">
        <w:tab/>
        <w:t>16.3.1</w:t>
      </w:r>
      <w:r w:rsidR="00BC6961">
        <w:tab/>
        <w:t>2379</w:t>
      </w:r>
      <w:r w:rsidR="00BC6961">
        <w:tab/>
        <w:t>-</w:t>
      </w:r>
      <w:r w:rsidR="00BC6961">
        <w:tab/>
        <w:t>F</w:t>
      </w:r>
      <w:r w:rsidR="00BC6961">
        <w:tab/>
      </w:r>
      <w:proofErr w:type="spellStart"/>
      <w:r w:rsidR="00BC6961">
        <w:t>NR_Mob_enh</w:t>
      </w:r>
      <w:proofErr w:type="spellEnd"/>
      <w:r w:rsidR="00BC6961">
        <w:t>-Core</w:t>
      </w:r>
    </w:p>
    <w:p w14:paraId="1F6BFEFE" w14:textId="77777777" w:rsidR="00B20B0A" w:rsidRDefault="00E12CA2">
      <w:pPr>
        <w:pStyle w:val="Doc-title"/>
      </w:pPr>
      <w:hyperlink r:id="rId25" w:history="1">
        <w:r w:rsidR="00BC6961">
          <w:rPr>
            <w:rStyle w:val="af6"/>
          </w:rPr>
          <w:t>R2-2101026</w:t>
        </w:r>
      </w:hyperlink>
      <w:r w:rsidR="00BC6961">
        <w:tab/>
      </w:r>
      <w:proofErr w:type="spellStart"/>
      <w:r w:rsidR="00BC6961">
        <w:t>Dummifying</w:t>
      </w:r>
      <w:proofErr w:type="spellEnd"/>
      <w:r w:rsidR="00BC6961">
        <w:t xml:space="preserve"> the field </w:t>
      </w:r>
      <w:proofErr w:type="spellStart"/>
      <w:r w:rsidR="00BC6961">
        <w:t>intraFreqMultiUL-TransmissionDAPS</w:t>
      </w:r>
      <w:proofErr w:type="spellEnd"/>
      <w:r w:rsidR="00BC6961">
        <w:tab/>
        <w:t>Nokia, Nokia Shanghai Bell, MediaTek, Intel Corporation</w:t>
      </w:r>
      <w:r w:rsidR="00BC6961">
        <w:tab/>
        <w:t>CR</w:t>
      </w:r>
      <w:r w:rsidR="00BC6961">
        <w:tab/>
        <w:t>Rel-16</w:t>
      </w:r>
      <w:r w:rsidR="00BC6961">
        <w:tab/>
        <w:t>38.306</w:t>
      </w:r>
      <w:r w:rsidR="00BC6961">
        <w:tab/>
        <w:t>16.3.0</w:t>
      </w:r>
      <w:r w:rsidR="00BC6961">
        <w:tab/>
        <w:t>0501</w:t>
      </w:r>
      <w:r w:rsidR="00BC6961">
        <w:tab/>
        <w:t>-</w:t>
      </w:r>
      <w:r w:rsidR="00BC6961">
        <w:tab/>
        <w:t>F</w:t>
      </w:r>
      <w:r w:rsidR="00BC6961">
        <w:tab/>
      </w:r>
      <w:proofErr w:type="spellStart"/>
      <w:r w:rsidR="00BC6961">
        <w:t>NR_Mob_enh</w:t>
      </w:r>
      <w:proofErr w:type="spellEnd"/>
      <w:r w:rsidR="00BC6961">
        <w:t>-Core</w:t>
      </w:r>
    </w:p>
    <w:p w14:paraId="0D2219B6" w14:textId="77777777" w:rsidR="00B20B0A" w:rsidRDefault="00E12CA2">
      <w:pPr>
        <w:pStyle w:val="Doc-title"/>
      </w:pPr>
      <w:hyperlink r:id="rId26" w:history="1">
        <w:r w:rsidR="00BC6961">
          <w:rPr>
            <w:rStyle w:val="af6"/>
          </w:rPr>
          <w:t>R2-2101027</w:t>
        </w:r>
      </w:hyperlink>
      <w:r w:rsidR="00BC6961">
        <w:tab/>
      </w:r>
      <w:proofErr w:type="spellStart"/>
      <w:r w:rsidR="00BC6961">
        <w:t>Dummifying</w:t>
      </w:r>
      <w:proofErr w:type="spellEnd"/>
      <w:r w:rsidR="00BC6961">
        <w:t xml:space="preserve"> the field </w:t>
      </w:r>
      <w:proofErr w:type="spellStart"/>
      <w:r w:rsidR="00BC6961">
        <w:t>intraFreqMultiUL-TransmissionDAPS</w:t>
      </w:r>
      <w:proofErr w:type="spellEnd"/>
      <w:r w:rsidR="00BC6961">
        <w:tab/>
        <w:t>Nokia, Nokia Shanghai Bell, MediaTek, Intel Corporation</w:t>
      </w:r>
      <w:r w:rsidR="00BC6961">
        <w:tab/>
        <w:t>CR</w:t>
      </w:r>
      <w:r w:rsidR="00BC6961">
        <w:tab/>
        <w:t>Rel-16</w:t>
      </w:r>
      <w:r w:rsidR="00BC6961">
        <w:tab/>
        <w:t>36.331</w:t>
      </w:r>
      <w:r w:rsidR="00BC6961">
        <w:tab/>
        <w:t>16.3.0</w:t>
      </w:r>
      <w:r w:rsidR="00BC6961">
        <w:tab/>
        <w:t>4562</w:t>
      </w:r>
      <w:r w:rsidR="00BC6961">
        <w:tab/>
        <w:t>-</w:t>
      </w:r>
      <w:r w:rsidR="00BC6961">
        <w:tab/>
        <w:t>F</w:t>
      </w:r>
      <w:r w:rsidR="00BC6961">
        <w:tab/>
      </w:r>
      <w:proofErr w:type="spellStart"/>
      <w:r w:rsidR="00BC6961">
        <w:t>LTE_feMob</w:t>
      </w:r>
      <w:proofErr w:type="spellEnd"/>
      <w:r w:rsidR="00BC6961">
        <w:t>-Core</w:t>
      </w:r>
    </w:p>
    <w:p w14:paraId="704120DF" w14:textId="77777777" w:rsidR="00B20B0A" w:rsidRDefault="00E12CA2">
      <w:pPr>
        <w:pStyle w:val="Doc-title"/>
      </w:pPr>
      <w:hyperlink r:id="rId27" w:history="1">
        <w:r w:rsidR="00BC6961">
          <w:rPr>
            <w:rStyle w:val="af6"/>
          </w:rPr>
          <w:t>R2-2101028</w:t>
        </w:r>
      </w:hyperlink>
      <w:r w:rsidR="00BC6961">
        <w:tab/>
      </w:r>
      <w:proofErr w:type="spellStart"/>
      <w:r w:rsidR="00BC6961">
        <w:t>Dummifying</w:t>
      </w:r>
      <w:proofErr w:type="spellEnd"/>
      <w:r w:rsidR="00BC6961">
        <w:t xml:space="preserve"> the field </w:t>
      </w:r>
      <w:proofErr w:type="spellStart"/>
      <w:r w:rsidR="00BC6961">
        <w:t>intraFreqMultiUL-TransmissionDAPS</w:t>
      </w:r>
      <w:proofErr w:type="spellEnd"/>
      <w:r w:rsidR="00BC6961">
        <w:tab/>
        <w:t>Nokia, Nokia Shanghai Bell, MediaTek, Intel Corporation</w:t>
      </w:r>
      <w:r w:rsidR="00BC6961">
        <w:tab/>
        <w:t>CR</w:t>
      </w:r>
      <w:r w:rsidR="00BC6961">
        <w:tab/>
        <w:t>Rel-16</w:t>
      </w:r>
      <w:r w:rsidR="00BC6961">
        <w:tab/>
        <w:t>36.306</w:t>
      </w:r>
      <w:r w:rsidR="00BC6961">
        <w:tab/>
        <w:t>16.3.0</w:t>
      </w:r>
      <w:r w:rsidR="00BC6961">
        <w:tab/>
        <w:t>1803</w:t>
      </w:r>
      <w:r w:rsidR="00BC6961">
        <w:tab/>
        <w:t>-</w:t>
      </w:r>
      <w:r w:rsidR="00BC6961">
        <w:tab/>
        <w:t>F</w:t>
      </w:r>
      <w:r w:rsidR="00BC6961">
        <w:tab/>
      </w:r>
      <w:proofErr w:type="spellStart"/>
      <w:r w:rsidR="00BC6961">
        <w:t>LTE_feMob</w:t>
      </w:r>
      <w:proofErr w:type="spellEnd"/>
      <w:r w:rsidR="00BC6961">
        <w:t>-Core</w:t>
      </w:r>
    </w:p>
    <w:p w14:paraId="0D970F57" w14:textId="77777777" w:rsidR="00B20B0A" w:rsidRDefault="00E12CA2">
      <w:pPr>
        <w:pStyle w:val="Doc-title"/>
      </w:pPr>
      <w:hyperlink r:id="rId28" w:history="1">
        <w:r w:rsidR="00BC6961">
          <w:rPr>
            <w:rStyle w:val="af6"/>
          </w:rPr>
          <w:t>R2-2101360</w:t>
        </w:r>
      </w:hyperlink>
      <w:r w:rsidR="00BC6961">
        <w:tab/>
        <w:t>Clarification on DAPS HO Capability</w:t>
      </w:r>
      <w:r w:rsidR="00BC6961">
        <w:tab/>
        <w:t>Apple</w:t>
      </w:r>
      <w:r w:rsidR="00BC6961">
        <w:tab/>
        <w:t>discussion</w:t>
      </w:r>
      <w:r w:rsidR="00BC6961">
        <w:tab/>
        <w:t>Rel-16</w:t>
      </w:r>
      <w:r w:rsidR="00BC6961">
        <w:tab/>
      </w:r>
      <w:proofErr w:type="spellStart"/>
      <w:r w:rsidR="00BC6961">
        <w:t>NR_Mob_enh</w:t>
      </w:r>
      <w:proofErr w:type="spellEnd"/>
      <w:r w:rsidR="00BC6961">
        <w:t>-Core</w:t>
      </w:r>
    </w:p>
    <w:p w14:paraId="773427B0" w14:textId="77777777" w:rsidR="00B20B0A" w:rsidRDefault="00B20B0A"/>
    <w:p w14:paraId="26E375CA" w14:textId="77777777" w:rsidR="00B20B0A" w:rsidRDefault="00BC6961">
      <w:pPr>
        <w:rPr>
          <w:rFonts w:ascii="Arial" w:hAnsi="Arial" w:cs="Arial"/>
        </w:rPr>
      </w:pPr>
      <w:r>
        <w:rPr>
          <w:rFonts w:ascii="Arial" w:hAnsi="Arial" w:cs="Arial"/>
          <w:b/>
          <w:bCs/>
          <w:u w:val="single"/>
        </w:rPr>
        <w:t xml:space="preserve">Discussion: </w:t>
      </w:r>
      <w:r>
        <w:rPr>
          <w:rFonts w:ascii="Arial" w:hAnsi="Arial" w:cs="Arial"/>
        </w:rPr>
        <w:t xml:space="preserve">It was probably clear from the RAN2#112-e meeting discussion that only the </w:t>
      </w:r>
      <w:proofErr w:type="spellStart"/>
      <w:r>
        <w:rPr>
          <w:rFonts w:ascii="Arial" w:hAnsi="Arial" w:cs="Arial"/>
        </w:rPr>
        <w:t>intraFreqMultiUL-TransmissionDAPS</w:t>
      </w:r>
      <w:proofErr w:type="spellEnd"/>
      <w:r>
        <w:rPr>
          <w:rFonts w:ascii="Arial" w:hAnsi="Arial" w:cs="Arial"/>
        </w:rPr>
        <w:t xml:space="preserve"> parameter was to be </w:t>
      </w:r>
      <w:proofErr w:type="spellStart"/>
      <w:r>
        <w:rPr>
          <w:rFonts w:ascii="Arial" w:hAnsi="Arial" w:cs="Arial"/>
        </w:rPr>
        <w:t>dummified</w:t>
      </w:r>
      <w:proofErr w:type="spellEnd"/>
      <w:r>
        <w:rPr>
          <w:rFonts w:ascii="Arial" w:hAnsi="Arial" w:cs="Arial"/>
        </w:rPr>
        <w:t xml:space="preserve"> but power sharing related ones would remain. Apple seems to have a bit different understanding of this. However, given that there may have been last minute rush due to limited time, something has been missed.</w:t>
      </w:r>
    </w:p>
    <w:p w14:paraId="7F2A7AC1" w14:textId="77777777" w:rsidR="00B20B0A" w:rsidRDefault="00BC6961">
      <w:pPr>
        <w:rPr>
          <w:rFonts w:ascii="Arial" w:hAnsi="Arial" w:cs="Arial"/>
          <w:b/>
          <w:bCs/>
        </w:rPr>
      </w:pPr>
      <w:r>
        <w:rPr>
          <w:rFonts w:ascii="Arial" w:hAnsi="Arial" w:cs="Arial"/>
          <w:b/>
          <w:bCs/>
        </w:rPr>
        <w:t xml:space="preserve">Q1: What is the understanding from the companies about what was discussed related to the need and subsequent </w:t>
      </w:r>
      <w:proofErr w:type="spellStart"/>
      <w:r>
        <w:rPr>
          <w:rFonts w:ascii="Arial" w:hAnsi="Arial" w:cs="Arial"/>
          <w:b/>
          <w:bCs/>
        </w:rPr>
        <w:t>dummifying</w:t>
      </w:r>
      <w:proofErr w:type="spellEnd"/>
      <w:r>
        <w:rPr>
          <w:rFonts w:ascii="Arial" w:hAnsi="Arial" w:cs="Arial"/>
          <w:b/>
          <w:bCs/>
        </w:rPr>
        <w:t xml:space="preserve"> of </w:t>
      </w:r>
      <w:proofErr w:type="spellStart"/>
      <w:r>
        <w:rPr>
          <w:rFonts w:ascii="Arial" w:hAnsi="Arial" w:cs="Arial"/>
          <w:b/>
          <w:bCs/>
          <w:i/>
          <w:iCs/>
        </w:rPr>
        <w:t>intraFreqMultiUL-TransmissionDAPS</w:t>
      </w:r>
      <w:proofErr w:type="spellEnd"/>
      <w:r>
        <w:rPr>
          <w:rFonts w:ascii="Arial" w:hAnsi="Arial" w:cs="Arial"/>
          <w:i/>
          <w:iCs/>
        </w:rPr>
        <w:t>?</w:t>
      </w:r>
    </w:p>
    <w:tbl>
      <w:tblPr>
        <w:tblStyle w:val="af3"/>
        <w:tblW w:w="7175" w:type="dxa"/>
        <w:tblLayout w:type="fixed"/>
        <w:tblLook w:val="04A0" w:firstRow="1" w:lastRow="0" w:firstColumn="1" w:lastColumn="0" w:noHBand="0" w:noVBand="1"/>
      </w:tblPr>
      <w:tblGrid>
        <w:gridCol w:w="1345"/>
        <w:gridCol w:w="5830"/>
      </w:tblGrid>
      <w:tr w:rsidR="00B20B0A" w14:paraId="6922FF12" w14:textId="77777777">
        <w:tc>
          <w:tcPr>
            <w:tcW w:w="1345" w:type="dxa"/>
            <w:vAlign w:val="center"/>
          </w:tcPr>
          <w:p w14:paraId="1BB43D0B" w14:textId="77777777" w:rsidR="00B20B0A" w:rsidRDefault="00BC6961">
            <w:pPr>
              <w:spacing w:after="0"/>
              <w:rPr>
                <w:rFonts w:ascii="Arial" w:hAnsi="Arial" w:cs="Arial"/>
                <w:b/>
                <w:bCs/>
                <w:lang w:val="en-US"/>
              </w:rPr>
            </w:pPr>
            <w:r>
              <w:rPr>
                <w:rFonts w:ascii="Arial" w:hAnsi="Arial" w:cs="Arial"/>
                <w:b/>
                <w:bCs/>
                <w:lang w:val="en-US"/>
              </w:rPr>
              <w:t>Company</w:t>
            </w:r>
          </w:p>
        </w:tc>
        <w:tc>
          <w:tcPr>
            <w:tcW w:w="5830" w:type="dxa"/>
            <w:vAlign w:val="center"/>
          </w:tcPr>
          <w:p w14:paraId="6C969D72" w14:textId="77777777" w:rsidR="00B20B0A" w:rsidRDefault="00BC6961">
            <w:pPr>
              <w:spacing w:after="0"/>
              <w:jc w:val="center"/>
              <w:rPr>
                <w:rFonts w:ascii="Arial" w:hAnsi="Arial" w:cs="Arial"/>
                <w:b/>
                <w:bCs/>
                <w:lang w:val="en-US"/>
              </w:rPr>
            </w:pPr>
            <w:r>
              <w:rPr>
                <w:rFonts w:ascii="Arial" w:hAnsi="Arial" w:cs="Arial"/>
                <w:b/>
                <w:bCs/>
                <w:lang w:val="en-US"/>
              </w:rPr>
              <w:t>View</w:t>
            </w:r>
          </w:p>
        </w:tc>
      </w:tr>
      <w:tr w:rsidR="00B20B0A" w14:paraId="680F3340" w14:textId="77777777">
        <w:tc>
          <w:tcPr>
            <w:tcW w:w="1345" w:type="dxa"/>
            <w:vAlign w:val="center"/>
          </w:tcPr>
          <w:p w14:paraId="7EA03BAA" w14:textId="77777777" w:rsidR="00B20B0A" w:rsidRDefault="00BC6961">
            <w:pPr>
              <w:spacing w:after="0"/>
              <w:rPr>
                <w:rFonts w:ascii="Arial" w:hAnsi="Arial" w:cs="Arial"/>
                <w:lang w:val="en-US" w:eastAsia="zh-CN"/>
              </w:rPr>
            </w:pPr>
            <w:r>
              <w:rPr>
                <w:rFonts w:ascii="Arial" w:hAnsi="Arial" w:cs="Arial"/>
                <w:lang w:val="en-US" w:eastAsia="zh-CN"/>
              </w:rPr>
              <w:t>Nokia, Nokia Shanghai Bell</w:t>
            </w:r>
          </w:p>
        </w:tc>
        <w:tc>
          <w:tcPr>
            <w:tcW w:w="5830" w:type="dxa"/>
            <w:vAlign w:val="center"/>
          </w:tcPr>
          <w:p w14:paraId="641DD8B3" w14:textId="77777777" w:rsidR="00B20B0A" w:rsidRDefault="00BC6961">
            <w:pPr>
              <w:spacing w:after="0"/>
              <w:rPr>
                <w:rFonts w:ascii="Arial" w:hAnsi="Arial" w:cs="Arial"/>
                <w:lang w:val="en-US" w:eastAsia="zh-CN"/>
              </w:rPr>
            </w:pPr>
            <w:r>
              <w:rPr>
                <w:rFonts w:ascii="Arial" w:hAnsi="Arial" w:cs="Arial"/>
                <w:lang w:val="en-US" w:eastAsia="zh-CN"/>
              </w:rPr>
              <w:t xml:space="preserve">[Proponent] We think only the </w:t>
            </w:r>
            <w:proofErr w:type="spellStart"/>
            <w:r>
              <w:rPr>
                <w:rFonts w:ascii="Arial" w:hAnsi="Arial" w:cs="Arial"/>
                <w:lang w:val="en-US" w:eastAsia="zh-CN"/>
              </w:rPr>
              <w:t>intraFreqMultiUL-TransmissionDAPS</w:t>
            </w:r>
            <w:proofErr w:type="spellEnd"/>
            <w:r>
              <w:rPr>
                <w:rFonts w:ascii="Arial" w:hAnsi="Arial" w:cs="Arial"/>
                <w:lang w:val="en-US" w:eastAsia="zh-CN"/>
              </w:rPr>
              <w:t xml:space="preserve"> needs to be </w:t>
            </w:r>
            <w:proofErr w:type="spellStart"/>
            <w:proofErr w:type="gramStart"/>
            <w:r>
              <w:rPr>
                <w:rFonts w:ascii="Arial" w:hAnsi="Arial" w:cs="Arial"/>
                <w:lang w:val="en-US" w:eastAsia="zh-CN"/>
              </w:rPr>
              <w:t>dummified</w:t>
            </w:r>
            <w:proofErr w:type="spellEnd"/>
            <w:proofErr w:type="gramEnd"/>
            <w:r>
              <w:rPr>
                <w:rFonts w:ascii="Arial" w:hAnsi="Arial" w:cs="Arial"/>
                <w:lang w:val="en-US" w:eastAsia="zh-CN"/>
              </w:rPr>
              <w:t xml:space="preserve"> but we are open to understand the technical background from the company that thinks otherwise.</w:t>
            </w:r>
          </w:p>
        </w:tc>
      </w:tr>
      <w:tr w:rsidR="00B20B0A" w14:paraId="4699B09D" w14:textId="77777777">
        <w:tc>
          <w:tcPr>
            <w:tcW w:w="1345" w:type="dxa"/>
            <w:vAlign w:val="center"/>
          </w:tcPr>
          <w:p w14:paraId="2A2E117E" w14:textId="77777777" w:rsidR="00B20B0A" w:rsidRDefault="00BC6961">
            <w:pPr>
              <w:spacing w:after="0"/>
              <w:rPr>
                <w:rFonts w:ascii="Arial" w:hAnsi="Arial" w:cs="Arial"/>
                <w:lang w:val="en-US" w:eastAsia="zh-CN"/>
              </w:rPr>
            </w:pPr>
            <w:r>
              <w:rPr>
                <w:rFonts w:ascii="Arial" w:hAnsi="Arial" w:cs="Arial"/>
                <w:lang w:val="en-US" w:eastAsia="zh-CN"/>
              </w:rPr>
              <w:t>Intel</w:t>
            </w:r>
          </w:p>
        </w:tc>
        <w:tc>
          <w:tcPr>
            <w:tcW w:w="5830" w:type="dxa"/>
            <w:vAlign w:val="center"/>
          </w:tcPr>
          <w:p w14:paraId="4461D030" w14:textId="77777777" w:rsidR="00B20B0A" w:rsidRDefault="00BC6961">
            <w:pPr>
              <w:spacing w:after="0"/>
              <w:rPr>
                <w:rFonts w:ascii="Arial" w:hAnsi="Arial" w:cs="Arial"/>
                <w:lang w:val="en-US"/>
              </w:rPr>
            </w:pPr>
            <w:r>
              <w:rPr>
                <w:rFonts w:ascii="Arial" w:hAnsi="Arial" w:cs="Arial"/>
                <w:lang w:val="en-US"/>
              </w:rPr>
              <w:t xml:space="preserve">Ok to </w:t>
            </w:r>
            <w:proofErr w:type="spellStart"/>
            <w:r>
              <w:rPr>
                <w:rFonts w:ascii="Arial" w:hAnsi="Arial" w:cs="Arial"/>
                <w:lang w:val="en-US"/>
              </w:rPr>
              <w:t>dummify</w:t>
            </w:r>
            <w:proofErr w:type="spellEnd"/>
            <w:r>
              <w:rPr>
                <w:rFonts w:ascii="Arial" w:hAnsi="Arial" w:cs="Arial"/>
                <w:lang w:val="en-US"/>
              </w:rPr>
              <w:t xml:space="preserve"> </w:t>
            </w:r>
            <w:proofErr w:type="spellStart"/>
            <w:r>
              <w:rPr>
                <w:rFonts w:ascii="Arial" w:hAnsi="Arial" w:cs="Arial"/>
                <w:lang w:val="en-US"/>
              </w:rPr>
              <w:t>intraFreqMultiUl-TransmissionDAPS</w:t>
            </w:r>
            <w:proofErr w:type="spellEnd"/>
            <w:r>
              <w:rPr>
                <w:rFonts w:ascii="Arial" w:hAnsi="Arial" w:cs="Arial"/>
                <w:lang w:val="en-US"/>
              </w:rPr>
              <w:t xml:space="preserve"> since it has been deleted from RAN1 spec. </w:t>
            </w:r>
          </w:p>
          <w:p w14:paraId="777C8ADD" w14:textId="77777777" w:rsidR="00B20B0A" w:rsidRDefault="00BC6961">
            <w:pPr>
              <w:spacing w:after="0"/>
              <w:rPr>
                <w:rFonts w:ascii="Arial" w:hAnsi="Arial" w:cs="Arial"/>
                <w:lang w:val="en-US"/>
              </w:rPr>
            </w:pPr>
            <w:proofErr w:type="gramStart"/>
            <w:r>
              <w:rPr>
                <w:rFonts w:ascii="Arial" w:hAnsi="Arial" w:cs="Arial"/>
                <w:lang w:val="en-US"/>
              </w:rPr>
              <w:t>However</w:t>
            </w:r>
            <w:proofErr w:type="gramEnd"/>
            <w:r>
              <w:rPr>
                <w:rFonts w:ascii="Arial" w:hAnsi="Arial" w:cs="Arial"/>
                <w:lang w:val="en-US"/>
              </w:rPr>
              <w:t xml:space="preserve"> below capabilities are still used in RAN1 spec. If we want to remove them, we </w:t>
            </w:r>
            <w:proofErr w:type="gramStart"/>
            <w:r>
              <w:rPr>
                <w:rFonts w:ascii="Arial" w:hAnsi="Arial" w:cs="Arial"/>
                <w:lang w:val="en-US"/>
              </w:rPr>
              <w:t>have to</w:t>
            </w:r>
            <w:proofErr w:type="gramEnd"/>
            <w:r>
              <w:rPr>
                <w:rFonts w:ascii="Arial" w:hAnsi="Arial" w:cs="Arial"/>
                <w:lang w:val="en-US"/>
              </w:rPr>
              <w:t xml:space="preserve"> check RAN1 first.</w:t>
            </w:r>
          </w:p>
          <w:p w14:paraId="7FE840C9" w14:textId="77777777" w:rsidR="00B20B0A" w:rsidRDefault="00BC6961">
            <w:pPr>
              <w:spacing w:after="0"/>
              <w:rPr>
                <w:rFonts w:ascii="Arial" w:hAnsi="Arial" w:cs="Arial"/>
                <w:lang w:val="en-US"/>
              </w:rPr>
            </w:pPr>
            <w:r>
              <w:rPr>
                <w:rFonts w:ascii="Arial" w:hAnsi="Arial" w:cs="Arial"/>
                <w:lang w:val="en-US"/>
              </w:rPr>
              <w:t xml:space="preserve"> </w:t>
            </w:r>
            <w:r>
              <w:rPr>
                <w:rFonts w:ascii="Arial" w:hAnsi="Arial" w:cs="Arial"/>
                <w:lang w:val="en-US"/>
              </w:rPr>
              <w:t></w:t>
            </w:r>
            <w:r>
              <w:rPr>
                <w:rFonts w:ascii="Arial" w:hAnsi="Arial" w:cs="Arial"/>
                <w:lang w:val="en-US"/>
              </w:rPr>
              <w:tab/>
              <w:t>intraFreqSemiStaticPowerSharingDAPS-</w:t>
            </w:r>
            <w:proofErr w:type="gramStart"/>
            <w:r>
              <w:rPr>
                <w:rFonts w:ascii="Arial" w:hAnsi="Arial" w:cs="Arial"/>
                <w:lang w:val="en-US"/>
              </w:rPr>
              <w:t>Mode1;</w:t>
            </w:r>
            <w:proofErr w:type="gramEnd"/>
          </w:p>
          <w:p w14:paraId="0C0A4CA5" w14:textId="77777777" w:rsidR="00B20B0A" w:rsidRDefault="00BC6961">
            <w:pPr>
              <w:spacing w:after="0"/>
              <w:rPr>
                <w:rFonts w:ascii="Arial" w:hAnsi="Arial" w:cs="Arial"/>
                <w:lang w:val="en-US"/>
              </w:rPr>
            </w:pPr>
            <w:r>
              <w:rPr>
                <w:rFonts w:ascii="Arial" w:hAnsi="Arial" w:cs="Arial"/>
                <w:lang w:val="en-US"/>
              </w:rPr>
              <w:t></w:t>
            </w:r>
            <w:r>
              <w:rPr>
                <w:rFonts w:ascii="Arial" w:hAnsi="Arial" w:cs="Arial"/>
                <w:lang w:val="en-US"/>
              </w:rPr>
              <w:tab/>
              <w:t>intraFreqSemiStaticPowerSharingDAPS-</w:t>
            </w:r>
            <w:proofErr w:type="gramStart"/>
            <w:r>
              <w:rPr>
                <w:rFonts w:ascii="Arial" w:hAnsi="Arial" w:cs="Arial"/>
                <w:lang w:val="en-US"/>
              </w:rPr>
              <w:t>Mode2;</w:t>
            </w:r>
            <w:proofErr w:type="gramEnd"/>
          </w:p>
          <w:p w14:paraId="022AFF88" w14:textId="77777777" w:rsidR="00B20B0A" w:rsidRDefault="00BC6961">
            <w:pPr>
              <w:spacing w:after="0"/>
              <w:rPr>
                <w:rFonts w:ascii="Arial" w:hAnsi="Arial" w:cs="Arial"/>
                <w:lang w:val="en-US"/>
              </w:rPr>
            </w:pPr>
            <w:r>
              <w:rPr>
                <w:rFonts w:ascii="Arial" w:hAnsi="Arial" w:cs="Arial"/>
                <w:lang w:val="en-US"/>
              </w:rPr>
              <w:t></w:t>
            </w:r>
            <w:r>
              <w:rPr>
                <w:rFonts w:ascii="Arial" w:hAnsi="Arial" w:cs="Arial"/>
                <w:lang w:val="en-US"/>
              </w:rPr>
              <w:tab/>
            </w:r>
            <w:proofErr w:type="spellStart"/>
            <w:r>
              <w:rPr>
                <w:rFonts w:ascii="Arial" w:hAnsi="Arial" w:cs="Arial"/>
                <w:lang w:val="en-US"/>
              </w:rPr>
              <w:t>intraFreqDynamicPowerSharingDAPS</w:t>
            </w:r>
            <w:proofErr w:type="spellEnd"/>
            <w:r>
              <w:rPr>
                <w:rFonts w:ascii="Arial" w:hAnsi="Arial" w:cs="Arial"/>
                <w:lang w:val="en-US"/>
              </w:rPr>
              <w:t>.</w:t>
            </w:r>
          </w:p>
        </w:tc>
      </w:tr>
      <w:tr w:rsidR="00B20B0A" w14:paraId="39A477A5" w14:textId="77777777">
        <w:tc>
          <w:tcPr>
            <w:tcW w:w="1345" w:type="dxa"/>
            <w:vAlign w:val="center"/>
          </w:tcPr>
          <w:p w14:paraId="11195753" w14:textId="77777777" w:rsidR="00B20B0A" w:rsidRDefault="00BC6961">
            <w:pPr>
              <w:spacing w:after="0"/>
              <w:rPr>
                <w:rFonts w:ascii="Arial" w:hAnsi="Arial" w:cs="Arial"/>
                <w:lang w:val="en-US" w:eastAsia="zh-CN"/>
              </w:rPr>
            </w:pPr>
            <w:r>
              <w:rPr>
                <w:rFonts w:ascii="Arial" w:hAnsi="Arial" w:cs="Arial"/>
                <w:lang w:val="en-US" w:eastAsia="zh-CN"/>
              </w:rPr>
              <w:t xml:space="preserve">Huawei, </w:t>
            </w:r>
            <w:proofErr w:type="spellStart"/>
            <w:r>
              <w:rPr>
                <w:rFonts w:ascii="Arial" w:hAnsi="Arial" w:cs="Arial"/>
                <w:lang w:val="en-US" w:eastAsia="zh-CN"/>
              </w:rPr>
              <w:t>HiSilicon</w:t>
            </w:r>
            <w:proofErr w:type="spellEnd"/>
          </w:p>
        </w:tc>
        <w:tc>
          <w:tcPr>
            <w:tcW w:w="5830" w:type="dxa"/>
            <w:vAlign w:val="center"/>
          </w:tcPr>
          <w:p w14:paraId="1437BEEE" w14:textId="77777777" w:rsidR="00B20B0A" w:rsidRDefault="00BC6961">
            <w:pPr>
              <w:spacing w:after="0"/>
              <w:rPr>
                <w:rFonts w:ascii="Arial" w:hAnsi="Arial" w:cs="Arial"/>
                <w:lang w:val="en-US" w:eastAsia="zh-CN"/>
              </w:rPr>
            </w:pPr>
            <w:r>
              <w:rPr>
                <w:rFonts w:ascii="Arial" w:hAnsi="Arial" w:cs="Arial"/>
                <w:lang w:val="en-US" w:eastAsia="zh-CN"/>
              </w:rPr>
              <w:t xml:space="preserve">OK to only </w:t>
            </w:r>
            <w:proofErr w:type="spellStart"/>
            <w:r>
              <w:rPr>
                <w:rFonts w:ascii="Arial" w:hAnsi="Arial" w:cs="Arial"/>
                <w:lang w:val="en-US" w:eastAsia="zh-CN"/>
              </w:rPr>
              <w:t>dummify</w:t>
            </w:r>
            <w:proofErr w:type="spellEnd"/>
            <w:r>
              <w:rPr>
                <w:rFonts w:ascii="Arial" w:hAnsi="Arial" w:cs="Arial"/>
                <w:lang w:val="en-US" w:eastAsia="zh-CN"/>
              </w:rPr>
              <w:t xml:space="preserve"> </w:t>
            </w:r>
            <w:proofErr w:type="spellStart"/>
            <w:r>
              <w:rPr>
                <w:rFonts w:ascii="Arial" w:hAnsi="Arial" w:cs="Arial"/>
                <w:lang w:val="en-US"/>
              </w:rPr>
              <w:t>intraFreqMultiUl-TransmissionDAPS</w:t>
            </w:r>
            <w:proofErr w:type="spellEnd"/>
          </w:p>
        </w:tc>
      </w:tr>
      <w:tr w:rsidR="00B20B0A" w14:paraId="66AD149D" w14:textId="77777777">
        <w:tc>
          <w:tcPr>
            <w:tcW w:w="1345" w:type="dxa"/>
            <w:vAlign w:val="center"/>
          </w:tcPr>
          <w:p w14:paraId="758EBDD8" w14:textId="77777777" w:rsidR="00B20B0A" w:rsidRDefault="00BC6961">
            <w:pPr>
              <w:spacing w:after="0"/>
              <w:rPr>
                <w:rFonts w:ascii="Arial" w:hAnsi="Arial" w:cs="Arial"/>
                <w:lang w:val="en-US" w:eastAsia="zh-CN"/>
              </w:rPr>
            </w:pPr>
            <w:r>
              <w:rPr>
                <w:rFonts w:ascii="Arial" w:hAnsi="Arial" w:cs="Arial" w:hint="eastAsia"/>
                <w:lang w:val="en-US" w:eastAsia="zh-CN"/>
              </w:rPr>
              <w:t>ZTE</w:t>
            </w:r>
          </w:p>
        </w:tc>
        <w:tc>
          <w:tcPr>
            <w:tcW w:w="5830" w:type="dxa"/>
            <w:vAlign w:val="center"/>
          </w:tcPr>
          <w:p w14:paraId="0015FD8F" w14:textId="77777777" w:rsidR="00B20B0A" w:rsidRDefault="00BC6961">
            <w:pPr>
              <w:spacing w:after="0"/>
              <w:rPr>
                <w:rFonts w:ascii="Arial" w:hAnsi="Arial" w:cs="Arial"/>
                <w:lang w:val="en-US" w:eastAsia="zh-CN"/>
              </w:rPr>
            </w:pPr>
            <w:proofErr w:type="gramStart"/>
            <w:r>
              <w:rPr>
                <w:rFonts w:ascii="Arial" w:hAnsi="Arial" w:cs="Arial" w:hint="eastAsia"/>
                <w:lang w:val="en-US" w:eastAsia="zh-CN"/>
              </w:rPr>
              <w:t>It</w:t>
            </w:r>
            <w:r>
              <w:rPr>
                <w:rFonts w:ascii="Arial" w:hAnsi="Arial" w:cs="Arial"/>
                <w:lang w:val="en-US" w:eastAsia="zh-CN"/>
              </w:rPr>
              <w:t>’</w:t>
            </w:r>
            <w:r>
              <w:rPr>
                <w:rFonts w:ascii="Arial" w:hAnsi="Arial" w:cs="Arial" w:hint="eastAsia"/>
                <w:lang w:val="en-US" w:eastAsia="zh-CN"/>
              </w:rPr>
              <w:t>s</w:t>
            </w:r>
            <w:proofErr w:type="gramEnd"/>
            <w:r>
              <w:rPr>
                <w:rFonts w:ascii="Arial" w:hAnsi="Arial" w:cs="Arial" w:hint="eastAsia"/>
                <w:lang w:val="en-US" w:eastAsia="zh-CN"/>
              </w:rPr>
              <w:t xml:space="preserve"> fine to </w:t>
            </w:r>
            <w:proofErr w:type="spellStart"/>
            <w:r>
              <w:rPr>
                <w:rFonts w:ascii="Arial" w:hAnsi="Arial" w:cs="Arial" w:hint="eastAsia"/>
                <w:lang w:val="en-US" w:eastAsia="zh-CN"/>
              </w:rPr>
              <w:t>dummify</w:t>
            </w:r>
            <w:proofErr w:type="spellEnd"/>
            <w:r>
              <w:rPr>
                <w:rFonts w:ascii="Arial" w:hAnsi="Arial" w:cs="Arial" w:hint="eastAsia"/>
                <w:lang w:val="en-US" w:eastAsia="zh-CN"/>
              </w:rPr>
              <w:t xml:space="preserve"> </w:t>
            </w:r>
            <w:proofErr w:type="spellStart"/>
            <w:r>
              <w:rPr>
                <w:rFonts w:ascii="Arial" w:hAnsi="Arial" w:cs="Arial"/>
                <w:lang w:val="en-US"/>
              </w:rPr>
              <w:t>intraFreqMultiUl-TransmissionDAPS</w:t>
            </w:r>
            <w:proofErr w:type="spellEnd"/>
            <w:r>
              <w:rPr>
                <w:rFonts w:ascii="Arial" w:hAnsi="Arial" w:cs="Arial" w:hint="eastAsia"/>
                <w:lang w:val="en-US" w:eastAsia="zh-CN"/>
              </w:rPr>
              <w:t>. For power sharing related parameters, we may need to check with RAN1 first.</w:t>
            </w:r>
          </w:p>
        </w:tc>
      </w:tr>
      <w:tr w:rsidR="00BC6961" w14:paraId="7E205BC4" w14:textId="77777777">
        <w:tc>
          <w:tcPr>
            <w:tcW w:w="1345" w:type="dxa"/>
            <w:vAlign w:val="center"/>
          </w:tcPr>
          <w:p w14:paraId="18FCB7AF" w14:textId="587F3A09" w:rsidR="00BC6961" w:rsidRDefault="00BC6961" w:rsidP="00BC6961">
            <w:pPr>
              <w:spacing w:after="0"/>
              <w:rPr>
                <w:rFonts w:ascii="Arial" w:hAnsi="Arial" w:cs="Arial"/>
                <w:lang w:val="en-US" w:eastAsia="zh-CN"/>
              </w:rPr>
            </w:pPr>
            <w:r>
              <w:rPr>
                <w:rFonts w:ascii="Arial" w:hAnsi="Arial" w:cs="Arial"/>
                <w:lang w:val="en-US" w:eastAsia="zh-CN"/>
              </w:rPr>
              <w:t>Ericsson</w:t>
            </w:r>
          </w:p>
        </w:tc>
        <w:tc>
          <w:tcPr>
            <w:tcW w:w="5830" w:type="dxa"/>
            <w:vAlign w:val="center"/>
          </w:tcPr>
          <w:p w14:paraId="321F8439" w14:textId="23E24F87" w:rsidR="00BC6961" w:rsidRDefault="00BC6961" w:rsidP="00BC6961">
            <w:pPr>
              <w:spacing w:after="0"/>
              <w:rPr>
                <w:rFonts w:ascii="Arial" w:hAnsi="Arial" w:cs="Arial"/>
                <w:lang w:val="en-US"/>
              </w:rPr>
            </w:pPr>
            <w:r>
              <w:rPr>
                <w:rFonts w:ascii="Arial" w:hAnsi="Arial" w:cs="Arial"/>
                <w:lang w:val="en-US" w:eastAsia="zh-CN"/>
              </w:rPr>
              <w:t xml:space="preserve">If there is no dual UL </w:t>
            </w:r>
            <w:proofErr w:type="gramStart"/>
            <w:r>
              <w:rPr>
                <w:rFonts w:ascii="Arial" w:hAnsi="Arial" w:cs="Arial"/>
                <w:lang w:val="en-US" w:eastAsia="zh-CN"/>
              </w:rPr>
              <w:t>transmission</w:t>
            </w:r>
            <w:proofErr w:type="gramEnd"/>
            <w:r>
              <w:rPr>
                <w:rFonts w:ascii="Arial" w:hAnsi="Arial" w:cs="Arial"/>
                <w:lang w:val="en-US" w:eastAsia="zh-CN"/>
              </w:rPr>
              <w:t xml:space="preserve"> then there should be no power sharing so what is the use of the power sharing capabilities?</w:t>
            </w:r>
          </w:p>
        </w:tc>
      </w:tr>
      <w:tr w:rsidR="00B20B0A" w14:paraId="2B34AEED" w14:textId="77777777">
        <w:tc>
          <w:tcPr>
            <w:tcW w:w="1345" w:type="dxa"/>
            <w:vAlign w:val="center"/>
          </w:tcPr>
          <w:p w14:paraId="3A6D5EF9" w14:textId="1B590F6F" w:rsidR="00B20B0A" w:rsidRDefault="00F84F7C">
            <w:pPr>
              <w:spacing w:after="0"/>
              <w:rPr>
                <w:rFonts w:ascii="Arial" w:hAnsi="Arial" w:cs="Arial"/>
                <w:lang w:val="en-US" w:eastAsia="zh-CN"/>
              </w:rPr>
            </w:pPr>
            <w:proofErr w:type="spellStart"/>
            <w:r>
              <w:rPr>
                <w:rFonts w:ascii="Arial" w:hAnsi="Arial" w:cs="Arial"/>
                <w:lang w:val="en-US" w:eastAsia="zh-CN"/>
              </w:rPr>
              <w:t>Futurewei</w:t>
            </w:r>
            <w:proofErr w:type="spellEnd"/>
          </w:p>
        </w:tc>
        <w:tc>
          <w:tcPr>
            <w:tcW w:w="5830" w:type="dxa"/>
            <w:vAlign w:val="center"/>
          </w:tcPr>
          <w:p w14:paraId="10E1382C" w14:textId="400F8A12" w:rsidR="00B20B0A" w:rsidRDefault="00F84F7C">
            <w:pPr>
              <w:spacing w:after="0"/>
              <w:rPr>
                <w:rFonts w:ascii="Arial" w:hAnsi="Arial" w:cs="Arial"/>
                <w:lang w:val="en-US" w:eastAsia="zh-CN"/>
              </w:rPr>
            </w:pPr>
            <w:r>
              <w:rPr>
                <w:rFonts w:ascii="Arial" w:hAnsi="Arial" w:cs="Arial"/>
                <w:lang w:val="en-US" w:eastAsia="zh-CN"/>
              </w:rPr>
              <w:t>Ok</w:t>
            </w:r>
            <w:r>
              <w:rPr>
                <w:rFonts w:ascii="Arial" w:hAnsi="Arial" w:cs="Arial" w:hint="eastAsia"/>
                <w:lang w:val="en-US" w:eastAsia="zh-CN"/>
              </w:rPr>
              <w:t xml:space="preserve"> to </w:t>
            </w:r>
            <w:proofErr w:type="spellStart"/>
            <w:r>
              <w:rPr>
                <w:rFonts w:ascii="Arial" w:hAnsi="Arial" w:cs="Arial" w:hint="eastAsia"/>
                <w:lang w:val="en-US" w:eastAsia="zh-CN"/>
              </w:rPr>
              <w:t>dummify</w:t>
            </w:r>
            <w:proofErr w:type="spellEnd"/>
            <w:r>
              <w:rPr>
                <w:rFonts w:ascii="Arial" w:hAnsi="Arial" w:cs="Arial" w:hint="eastAsia"/>
                <w:lang w:val="en-US" w:eastAsia="zh-CN"/>
              </w:rPr>
              <w:t xml:space="preserve"> </w:t>
            </w:r>
            <w:proofErr w:type="spellStart"/>
            <w:r>
              <w:rPr>
                <w:rFonts w:ascii="Arial" w:hAnsi="Arial" w:cs="Arial"/>
                <w:lang w:val="en-US"/>
              </w:rPr>
              <w:t>intraFreqMultiUl-TransmissionDAPS</w:t>
            </w:r>
            <w:proofErr w:type="spellEnd"/>
            <w:r>
              <w:rPr>
                <w:rFonts w:ascii="Arial" w:hAnsi="Arial" w:cs="Arial"/>
                <w:lang w:val="en-US"/>
              </w:rPr>
              <w:t>.</w:t>
            </w:r>
            <w:r w:rsidR="00D87A2C">
              <w:rPr>
                <w:rFonts w:ascii="Arial" w:hAnsi="Arial" w:cs="Arial"/>
                <w:lang w:val="en-US"/>
              </w:rPr>
              <w:t xml:space="preserve"> See Ericsson raised a good question.</w:t>
            </w:r>
          </w:p>
        </w:tc>
      </w:tr>
      <w:tr w:rsidR="00B20B0A" w14:paraId="08C68BEF" w14:textId="77777777">
        <w:tc>
          <w:tcPr>
            <w:tcW w:w="1345" w:type="dxa"/>
            <w:vAlign w:val="center"/>
          </w:tcPr>
          <w:p w14:paraId="1F2783C1" w14:textId="0650D80A" w:rsidR="00B20B0A" w:rsidRPr="00AE4FCC" w:rsidRDefault="00AE4FCC">
            <w:pPr>
              <w:spacing w:after="0"/>
              <w:rPr>
                <w:rFonts w:ascii="Arial" w:hAnsi="Arial" w:cs="Arial" w:hint="eastAsia"/>
                <w:lang w:val="en-US" w:eastAsia="zh-CN"/>
              </w:rPr>
            </w:pPr>
            <w:r>
              <w:rPr>
                <w:rFonts w:ascii="Arial" w:hAnsi="Arial" w:cs="Arial" w:hint="eastAsia"/>
                <w:lang w:val="en-US" w:eastAsia="zh-CN"/>
              </w:rPr>
              <w:t>O</w:t>
            </w:r>
            <w:r>
              <w:rPr>
                <w:rFonts w:ascii="Arial" w:hAnsi="Arial" w:cs="Arial"/>
                <w:lang w:val="en-US" w:eastAsia="zh-CN"/>
              </w:rPr>
              <w:t>PPO</w:t>
            </w:r>
          </w:p>
        </w:tc>
        <w:tc>
          <w:tcPr>
            <w:tcW w:w="5830" w:type="dxa"/>
            <w:vAlign w:val="center"/>
          </w:tcPr>
          <w:p w14:paraId="49F64BCB" w14:textId="3AC6FA0B" w:rsidR="00B20B0A" w:rsidRDefault="00FC44B0">
            <w:pPr>
              <w:spacing w:after="0"/>
              <w:rPr>
                <w:rFonts w:ascii="Arial" w:eastAsia="Malgun Gothic" w:hAnsi="Arial" w:cs="Arial" w:hint="eastAsia"/>
                <w:lang w:val="en-US" w:eastAsia="zh-CN"/>
              </w:rPr>
            </w:pPr>
            <w:r>
              <w:rPr>
                <w:rFonts w:ascii="Arial" w:hAnsi="Arial" w:cs="Arial"/>
                <w:lang w:val="en-US"/>
              </w:rPr>
              <w:t xml:space="preserve">Ok to </w:t>
            </w:r>
            <w:proofErr w:type="spellStart"/>
            <w:r>
              <w:rPr>
                <w:rFonts w:ascii="Arial" w:hAnsi="Arial" w:cs="Arial"/>
                <w:lang w:val="en-US"/>
              </w:rPr>
              <w:t>dummify</w:t>
            </w:r>
            <w:proofErr w:type="spellEnd"/>
            <w:r>
              <w:rPr>
                <w:rFonts w:ascii="Arial" w:hAnsi="Arial" w:cs="Arial"/>
                <w:lang w:val="en-US"/>
              </w:rPr>
              <w:t xml:space="preserve"> </w:t>
            </w:r>
            <w:proofErr w:type="spellStart"/>
            <w:r>
              <w:rPr>
                <w:rFonts w:ascii="Arial" w:hAnsi="Arial" w:cs="Arial"/>
                <w:lang w:val="en-US"/>
              </w:rPr>
              <w:t>intraFreqMultiUl-TransmissionDAPS</w:t>
            </w:r>
            <w:proofErr w:type="spellEnd"/>
            <w:r>
              <w:rPr>
                <w:rFonts w:ascii="Arial" w:hAnsi="Arial" w:cs="Arial" w:hint="eastAsia"/>
                <w:lang w:val="en-US" w:eastAsia="zh-CN"/>
              </w:rPr>
              <w:t>.</w:t>
            </w:r>
            <w:r>
              <w:rPr>
                <w:rFonts w:ascii="Arial" w:hAnsi="Arial" w:cs="Arial"/>
                <w:lang w:val="en-US" w:eastAsia="zh-CN"/>
              </w:rPr>
              <w:t xml:space="preserve"> Wait for RAN1’s input on other capabilities. </w:t>
            </w:r>
          </w:p>
        </w:tc>
      </w:tr>
      <w:tr w:rsidR="00B20B0A" w14:paraId="2C7BB667" w14:textId="77777777">
        <w:tc>
          <w:tcPr>
            <w:tcW w:w="1345" w:type="dxa"/>
            <w:vAlign w:val="center"/>
          </w:tcPr>
          <w:p w14:paraId="43F2F37D" w14:textId="77777777" w:rsidR="00B20B0A" w:rsidRDefault="00B20B0A">
            <w:pPr>
              <w:spacing w:after="0"/>
              <w:rPr>
                <w:rFonts w:ascii="Arial" w:hAnsi="Arial" w:cs="Arial"/>
                <w:lang w:val="en-US" w:eastAsia="zh-CN"/>
              </w:rPr>
            </w:pPr>
          </w:p>
        </w:tc>
        <w:tc>
          <w:tcPr>
            <w:tcW w:w="5830" w:type="dxa"/>
            <w:vAlign w:val="center"/>
          </w:tcPr>
          <w:p w14:paraId="5A73EDEE" w14:textId="77777777" w:rsidR="00B20B0A" w:rsidRDefault="00B20B0A">
            <w:pPr>
              <w:spacing w:after="0"/>
              <w:rPr>
                <w:rFonts w:ascii="Arial" w:hAnsi="Arial" w:cs="Arial"/>
                <w:lang w:val="en-US" w:eastAsia="zh-CN"/>
              </w:rPr>
            </w:pPr>
          </w:p>
        </w:tc>
      </w:tr>
      <w:tr w:rsidR="00B20B0A" w14:paraId="5ACF6A08" w14:textId="77777777">
        <w:tc>
          <w:tcPr>
            <w:tcW w:w="1345" w:type="dxa"/>
            <w:vAlign w:val="center"/>
          </w:tcPr>
          <w:p w14:paraId="21115953" w14:textId="77777777" w:rsidR="00B20B0A" w:rsidRDefault="00B20B0A">
            <w:pPr>
              <w:spacing w:after="0"/>
              <w:rPr>
                <w:rFonts w:ascii="Arial" w:hAnsi="Arial" w:cs="Arial"/>
                <w:lang w:val="en-US" w:eastAsia="zh-CN"/>
              </w:rPr>
            </w:pPr>
          </w:p>
        </w:tc>
        <w:tc>
          <w:tcPr>
            <w:tcW w:w="5830" w:type="dxa"/>
            <w:vAlign w:val="center"/>
          </w:tcPr>
          <w:p w14:paraId="319C78B4" w14:textId="77777777" w:rsidR="00B20B0A" w:rsidRDefault="00B20B0A">
            <w:pPr>
              <w:spacing w:after="0"/>
              <w:rPr>
                <w:rFonts w:ascii="Arial" w:hAnsi="Arial" w:cs="Arial"/>
                <w:lang w:val="en-US" w:eastAsia="zh-CN"/>
              </w:rPr>
            </w:pPr>
          </w:p>
        </w:tc>
      </w:tr>
      <w:tr w:rsidR="00B20B0A" w14:paraId="18DC6883" w14:textId="77777777">
        <w:tc>
          <w:tcPr>
            <w:tcW w:w="1345" w:type="dxa"/>
            <w:vAlign w:val="center"/>
          </w:tcPr>
          <w:p w14:paraId="62238A2C" w14:textId="77777777" w:rsidR="00B20B0A" w:rsidRDefault="00B20B0A">
            <w:pPr>
              <w:spacing w:after="0"/>
              <w:rPr>
                <w:rFonts w:ascii="Arial" w:eastAsia="PMingLiU" w:hAnsi="Arial" w:cs="Arial"/>
                <w:lang w:val="en-US" w:eastAsia="zh-TW"/>
              </w:rPr>
            </w:pPr>
          </w:p>
        </w:tc>
        <w:tc>
          <w:tcPr>
            <w:tcW w:w="5830" w:type="dxa"/>
            <w:vAlign w:val="center"/>
          </w:tcPr>
          <w:p w14:paraId="0878AEF3" w14:textId="77777777" w:rsidR="00B20B0A" w:rsidRDefault="00B20B0A">
            <w:pPr>
              <w:spacing w:after="0"/>
              <w:rPr>
                <w:rFonts w:ascii="Arial" w:eastAsia="PMingLiU" w:hAnsi="Arial" w:cs="Arial"/>
                <w:lang w:val="en-US" w:eastAsia="zh-TW"/>
              </w:rPr>
            </w:pPr>
          </w:p>
        </w:tc>
      </w:tr>
    </w:tbl>
    <w:p w14:paraId="5AA220F6" w14:textId="77777777" w:rsidR="00B20B0A" w:rsidRDefault="00B20B0A">
      <w:pPr>
        <w:rPr>
          <w:rFonts w:ascii="Arial" w:hAnsi="Arial" w:cs="Arial"/>
          <w:lang w:val="en-US"/>
        </w:rPr>
      </w:pPr>
    </w:p>
    <w:p w14:paraId="18D76020" w14:textId="77777777" w:rsidR="00B20B0A" w:rsidRDefault="00BC6961">
      <w:pPr>
        <w:rPr>
          <w:rFonts w:ascii="Arial" w:hAnsi="Arial" w:cs="Arial"/>
          <w:lang w:val="en-US"/>
        </w:rPr>
      </w:pPr>
      <w:r>
        <w:rPr>
          <w:rFonts w:ascii="Arial" w:hAnsi="Arial" w:cs="Arial"/>
          <w:b/>
          <w:bCs/>
          <w:lang w:val="en-US"/>
        </w:rPr>
        <w:t xml:space="preserve">Summary: </w:t>
      </w:r>
      <w:r>
        <w:rPr>
          <w:rFonts w:ascii="Arial" w:hAnsi="Arial" w:cs="Arial"/>
          <w:lang w:val="en-US"/>
        </w:rPr>
        <w:t xml:space="preserve"> </w:t>
      </w:r>
    </w:p>
    <w:p w14:paraId="198F6E8A" w14:textId="77777777" w:rsidR="00B20B0A" w:rsidRDefault="00BC6961">
      <w:pPr>
        <w:rPr>
          <w:rFonts w:ascii="Arial" w:hAnsi="Arial" w:cs="Arial"/>
          <w:lang w:val="en-US"/>
        </w:rPr>
      </w:pPr>
      <w:r>
        <w:rPr>
          <w:rFonts w:ascii="Arial" w:hAnsi="Arial" w:cs="Arial"/>
          <w:b/>
          <w:bCs/>
          <w:lang w:val="en-US"/>
        </w:rPr>
        <w:t>Rapporteur's Proposal:</w:t>
      </w:r>
      <w:r>
        <w:rPr>
          <w:rFonts w:ascii="Arial" w:hAnsi="Arial" w:cs="Arial"/>
          <w:lang w:val="en-US"/>
        </w:rPr>
        <w:t xml:space="preserve"> </w:t>
      </w:r>
    </w:p>
    <w:p w14:paraId="2E905F7A" w14:textId="77777777" w:rsidR="00B20B0A" w:rsidRDefault="00BC6961">
      <w:pPr>
        <w:pStyle w:val="2"/>
      </w:pPr>
      <w:r>
        <w:t>2.2</w:t>
      </w:r>
      <w:r>
        <w:tab/>
        <w:t>Understanding of DAPS in BWC-A band</w:t>
      </w:r>
    </w:p>
    <w:p w14:paraId="73AB9FC3" w14:textId="77777777" w:rsidR="00B20B0A" w:rsidRDefault="00BC6961">
      <w:pPr>
        <w:rPr>
          <w:rFonts w:ascii="Arial" w:hAnsi="Arial" w:cs="Arial"/>
        </w:rPr>
      </w:pPr>
      <w:r>
        <w:rPr>
          <w:rFonts w:ascii="Arial" w:hAnsi="Arial" w:cs="Arial"/>
        </w:rPr>
        <w:t>The following CR was submitted:</w:t>
      </w:r>
    </w:p>
    <w:p w14:paraId="1A1CF0E1" w14:textId="77777777" w:rsidR="00B20B0A" w:rsidRDefault="00E12CA2">
      <w:pPr>
        <w:pStyle w:val="Doc-title"/>
        <w:rPr>
          <w:rFonts w:cs="Arial"/>
          <w:szCs w:val="20"/>
        </w:rPr>
      </w:pPr>
      <w:hyperlink r:id="rId29" w:history="1">
        <w:r w:rsidR="00BC6961">
          <w:rPr>
            <w:rStyle w:val="af6"/>
            <w:rFonts w:cs="Arial"/>
            <w:szCs w:val="20"/>
          </w:rPr>
          <w:t>R2-2101710</w:t>
        </w:r>
      </w:hyperlink>
      <w:r w:rsidR="00BC6961">
        <w:rPr>
          <w:rFonts w:cs="Arial"/>
          <w:szCs w:val="20"/>
        </w:rPr>
        <w:tab/>
        <w:t>Understanding of DAPS in BWC-A band</w:t>
      </w:r>
      <w:r w:rsidR="00BC6961">
        <w:rPr>
          <w:rFonts w:cs="Arial"/>
          <w:szCs w:val="20"/>
        </w:rPr>
        <w:tab/>
        <w:t xml:space="preserve">Huawei, </w:t>
      </w:r>
      <w:proofErr w:type="spellStart"/>
      <w:r w:rsidR="00BC6961">
        <w:rPr>
          <w:rFonts w:cs="Arial"/>
          <w:szCs w:val="20"/>
        </w:rPr>
        <w:t>HiSilicon</w:t>
      </w:r>
      <w:proofErr w:type="spellEnd"/>
      <w:r w:rsidR="00BC6961">
        <w:rPr>
          <w:rFonts w:cs="Arial"/>
          <w:szCs w:val="20"/>
        </w:rPr>
        <w:tab/>
        <w:t>discussion</w:t>
      </w:r>
      <w:r w:rsidR="00BC6961">
        <w:rPr>
          <w:rFonts w:cs="Arial"/>
          <w:szCs w:val="20"/>
        </w:rPr>
        <w:tab/>
        <w:t>Rel-16</w:t>
      </w:r>
      <w:r w:rsidR="00BC6961">
        <w:rPr>
          <w:rFonts w:cs="Arial"/>
          <w:szCs w:val="20"/>
        </w:rPr>
        <w:tab/>
      </w:r>
      <w:proofErr w:type="spellStart"/>
      <w:r w:rsidR="00BC6961">
        <w:rPr>
          <w:rFonts w:cs="Arial"/>
          <w:szCs w:val="20"/>
        </w:rPr>
        <w:t>NR_Mob_enh</w:t>
      </w:r>
      <w:proofErr w:type="spellEnd"/>
      <w:r w:rsidR="00BC6961">
        <w:rPr>
          <w:rFonts w:cs="Arial"/>
          <w:szCs w:val="20"/>
        </w:rPr>
        <w:t>-Core</w:t>
      </w:r>
    </w:p>
    <w:p w14:paraId="6351B716" w14:textId="77777777" w:rsidR="00B20B0A" w:rsidRDefault="00B20B0A">
      <w:pPr>
        <w:rPr>
          <w:rFonts w:ascii="Arial" w:hAnsi="Arial" w:cs="Arial"/>
          <w:b/>
          <w:bCs/>
        </w:rPr>
      </w:pPr>
    </w:p>
    <w:p w14:paraId="50E9AE8B" w14:textId="77777777" w:rsidR="00B20B0A" w:rsidRDefault="00BC6961">
      <w:pPr>
        <w:rPr>
          <w:rFonts w:ascii="Arial" w:hAnsi="Arial" w:cs="Arial"/>
        </w:rPr>
      </w:pPr>
      <w:r>
        <w:rPr>
          <w:rFonts w:ascii="Arial" w:hAnsi="Arial" w:cs="Arial"/>
        </w:rPr>
        <w:t xml:space="preserve">The contribution has observations but there are no concrete proposals. </w:t>
      </w:r>
      <w:proofErr w:type="gramStart"/>
      <w:r>
        <w:rPr>
          <w:rFonts w:ascii="Arial" w:hAnsi="Arial" w:cs="Arial"/>
        </w:rPr>
        <w:t>So</w:t>
      </w:r>
      <w:proofErr w:type="gramEnd"/>
      <w:r>
        <w:rPr>
          <w:rFonts w:ascii="Arial" w:hAnsi="Arial" w:cs="Arial"/>
        </w:rPr>
        <w:t xml:space="preserve"> we can discuss if companies can relate to the observations or have different view.</w:t>
      </w:r>
    </w:p>
    <w:tbl>
      <w:tblPr>
        <w:tblStyle w:val="af3"/>
        <w:tblW w:w="0" w:type="auto"/>
        <w:tblLook w:val="04A0" w:firstRow="1" w:lastRow="0" w:firstColumn="1" w:lastColumn="0" w:noHBand="0" w:noVBand="1"/>
      </w:tblPr>
      <w:tblGrid>
        <w:gridCol w:w="9631"/>
      </w:tblGrid>
      <w:tr w:rsidR="00B20B0A" w14:paraId="68E0441E" w14:textId="77777777">
        <w:tc>
          <w:tcPr>
            <w:tcW w:w="9631" w:type="dxa"/>
          </w:tcPr>
          <w:p w14:paraId="2FD9E563" w14:textId="77777777" w:rsidR="00B20B0A" w:rsidRDefault="00BC6961">
            <w:pPr>
              <w:rPr>
                <w:rFonts w:ascii="Arial" w:hAnsi="Arial" w:cs="Arial"/>
                <w:b/>
                <w:lang w:eastAsia="zh-CN"/>
              </w:rPr>
            </w:pPr>
            <w:r>
              <w:rPr>
                <w:rFonts w:ascii="Arial" w:hAnsi="Arial" w:cs="Arial"/>
                <w:b/>
                <w:lang w:eastAsia="zh-CN"/>
              </w:rPr>
              <w:t xml:space="preserve">Observation 1: UE can include two or more </w:t>
            </w:r>
            <w:proofErr w:type="spellStart"/>
            <w:r>
              <w:rPr>
                <w:rFonts w:ascii="Arial" w:hAnsi="Arial" w:cs="Arial"/>
                <w:b/>
                <w:lang w:eastAsia="zh-CN"/>
              </w:rPr>
              <w:t>FSperCCs</w:t>
            </w:r>
            <w:proofErr w:type="spellEnd"/>
            <w:r>
              <w:rPr>
                <w:rFonts w:ascii="Arial" w:hAnsi="Arial" w:cs="Arial"/>
                <w:b/>
                <w:lang w:eastAsia="zh-CN"/>
              </w:rPr>
              <w:t xml:space="preserve"> in BWC-A band to support DAPS handover.</w:t>
            </w:r>
          </w:p>
          <w:p w14:paraId="5541C71A" w14:textId="77777777" w:rsidR="00B20B0A" w:rsidRDefault="00BC6961">
            <w:pPr>
              <w:rPr>
                <w:rFonts w:ascii="Arial" w:hAnsi="Arial" w:cs="Arial"/>
                <w:b/>
                <w:lang w:eastAsia="zh-CN"/>
              </w:rPr>
            </w:pPr>
            <w:r>
              <w:rPr>
                <w:rFonts w:ascii="Arial" w:hAnsi="Arial" w:cs="Arial"/>
                <w:b/>
                <w:lang w:eastAsia="zh-CN"/>
              </w:rPr>
              <w:lastRenderedPageBreak/>
              <w:t xml:space="preserve">Observation 2: it can be left for network implementation to configure DAPS in a BWC-A band, </w:t>
            </w:r>
            <w:proofErr w:type="gramStart"/>
            <w:r>
              <w:rPr>
                <w:rFonts w:ascii="Arial" w:hAnsi="Arial" w:cs="Arial"/>
                <w:b/>
                <w:lang w:eastAsia="zh-CN"/>
              </w:rPr>
              <w:t>i.e.</w:t>
            </w:r>
            <w:proofErr w:type="gramEnd"/>
            <w:r>
              <w:rPr>
                <w:rFonts w:ascii="Arial" w:hAnsi="Arial" w:cs="Arial"/>
                <w:b/>
                <w:lang w:eastAsia="zh-CN"/>
              </w:rPr>
              <w:t xml:space="preserve"> for intra-</w:t>
            </w:r>
            <w:proofErr w:type="spellStart"/>
            <w:r>
              <w:rPr>
                <w:rFonts w:ascii="Arial" w:hAnsi="Arial" w:cs="Arial"/>
                <w:b/>
                <w:lang w:eastAsia="zh-CN"/>
              </w:rPr>
              <w:t>freq</w:t>
            </w:r>
            <w:proofErr w:type="spellEnd"/>
            <w:r>
              <w:rPr>
                <w:rFonts w:ascii="Arial" w:hAnsi="Arial" w:cs="Arial"/>
                <w:b/>
                <w:lang w:eastAsia="zh-CN"/>
              </w:rPr>
              <w:t xml:space="preserve"> DAPS, network can configure source cell and target cell based on two </w:t>
            </w:r>
            <w:proofErr w:type="spellStart"/>
            <w:r>
              <w:rPr>
                <w:rFonts w:ascii="Arial" w:hAnsi="Arial" w:cs="Arial"/>
                <w:b/>
                <w:lang w:eastAsia="zh-CN"/>
              </w:rPr>
              <w:t>FSperCCs</w:t>
            </w:r>
            <w:proofErr w:type="spellEnd"/>
            <w:r>
              <w:rPr>
                <w:rFonts w:ascii="Arial" w:hAnsi="Arial" w:cs="Arial"/>
                <w:b/>
                <w:lang w:eastAsia="zh-CN"/>
              </w:rPr>
              <w:t xml:space="preserve"> within one BWC-A band; for inter-</w:t>
            </w:r>
            <w:proofErr w:type="spellStart"/>
            <w:r>
              <w:rPr>
                <w:rFonts w:ascii="Arial" w:hAnsi="Arial" w:cs="Arial"/>
                <w:b/>
                <w:lang w:eastAsia="zh-CN"/>
              </w:rPr>
              <w:t>freq</w:t>
            </w:r>
            <w:proofErr w:type="spellEnd"/>
            <w:r>
              <w:rPr>
                <w:rFonts w:ascii="Arial" w:hAnsi="Arial" w:cs="Arial"/>
                <w:b/>
                <w:lang w:eastAsia="zh-CN"/>
              </w:rPr>
              <w:t xml:space="preserve"> DAPS, network only configures source cell or target cell based on one </w:t>
            </w:r>
            <w:proofErr w:type="spellStart"/>
            <w:r>
              <w:rPr>
                <w:rFonts w:ascii="Arial" w:hAnsi="Arial" w:cs="Arial"/>
                <w:b/>
                <w:lang w:eastAsia="zh-CN"/>
              </w:rPr>
              <w:t>FSperCC</w:t>
            </w:r>
            <w:proofErr w:type="spellEnd"/>
            <w:r>
              <w:rPr>
                <w:rFonts w:ascii="Arial" w:hAnsi="Arial" w:cs="Arial"/>
                <w:b/>
                <w:lang w:eastAsia="zh-CN"/>
              </w:rPr>
              <w:t xml:space="preserve"> in one BWC-A band.</w:t>
            </w:r>
          </w:p>
          <w:p w14:paraId="57801CDE" w14:textId="77777777" w:rsidR="00B20B0A" w:rsidRDefault="00BC6961">
            <w:pPr>
              <w:rPr>
                <w:b/>
                <w:lang w:eastAsia="zh-CN"/>
              </w:rPr>
            </w:pPr>
            <w:r>
              <w:rPr>
                <w:rFonts w:ascii="Arial" w:hAnsi="Arial" w:cs="Arial"/>
                <w:b/>
                <w:lang w:eastAsia="zh-CN"/>
              </w:rPr>
              <w:t xml:space="preserve">Observation 3: for BWC-A band, UE can indicate intra and inter </w:t>
            </w:r>
            <w:proofErr w:type="spellStart"/>
            <w:r>
              <w:rPr>
                <w:rFonts w:ascii="Arial" w:hAnsi="Arial" w:cs="Arial"/>
                <w:b/>
                <w:lang w:eastAsia="zh-CN"/>
              </w:rPr>
              <w:t>freq</w:t>
            </w:r>
            <w:proofErr w:type="spellEnd"/>
            <w:r>
              <w:rPr>
                <w:rFonts w:ascii="Arial" w:hAnsi="Arial" w:cs="Arial"/>
                <w:b/>
                <w:lang w:eastAsia="zh-CN"/>
              </w:rPr>
              <w:t xml:space="preserve"> DAPS UE capabilities in different BCs to enable different </w:t>
            </w:r>
            <w:proofErr w:type="spellStart"/>
            <w:r>
              <w:rPr>
                <w:rFonts w:ascii="Arial" w:hAnsi="Arial" w:cs="Arial"/>
                <w:b/>
                <w:lang w:eastAsia="zh-CN"/>
              </w:rPr>
              <w:t>featuresets</w:t>
            </w:r>
            <w:proofErr w:type="spellEnd"/>
            <w:r>
              <w:rPr>
                <w:rFonts w:ascii="Arial" w:hAnsi="Arial" w:cs="Arial"/>
                <w:b/>
                <w:lang w:eastAsia="zh-CN"/>
              </w:rPr>
              <w:t xml:space="preserve"> for these two cases, </w:t>
            </w:r>
            <w:proofErr w:type="gramStart"/>
            <w:r>
              <w:rPr>
                <w:rFonts w:ascii="Arial" w:hAnsi="Arial" w:cs="Arial"/>
                <w:b/>
                <w:lang w:eastAsia="zh-CN"/>
              </w:rPr>
              <w:t>e.g.</w:t>
            </w:r>
            <w:proofErr w:type="gramEnd"/>
            <w:r>
              <w:rPr>
                <w:rFonts w:ascii="Arial" w:hAnsi="Arial" w:cs="Arial"/>
                <w:b/>
                <w:lang w:eastAsia="zh-CN"/>
              </w:rPr>
              <w:t xml:space="preserve"> UE indicates intra-</w:t>
            </w:r>
            <w:proofErr w:type="spellStart"/>
            <w:r>
              <w:rPr>
                <w:rFonts w:ascii="Arial" w:hAnsi="Arial" w:cs="Arial"/>
                <w:b/>
                <w:lang w:eastAsia="zh-CN"/>
              </w:rPr>
              <w:t>freq</w:t>
            </w:r>
            <w:proofErr w:type="spellEnd"/>
            <w:r>
              <w:rPr>
                <w:rFonts w:ascii="Arial" w:hAnsi="Arial" w:cs="Arial"/>
                <w:b/>
                <w:lang w:eastAsia="zh-CN"/>
              </w:rPr>
              <w:t xml:space="preserve"> DAPS UE capability in a single-band BC, and indicates inter-</w:t>
            </w:r>
            <w:proofErr w:type="spellStart"/>
            <w:r>
              <w:rPr>
                <w:rFonts w:ascii="Arial" w:hAnsi="Arial" w:cs="Arial"/>
                <w:b/>
                <w:lang w:eastAsia="zh-CN"/>
              </w:rPr>
              <w:t>freq</w:t>
            </w:r>
            <w:proofErr w:type="spellEnd"/>
            <w:r>
              <w:rPr>
                <w:rFonts w:ascii="Arial" w:hAnsi="Arial" w:cs="Arial"/>
                <w:b/>
                <w:lang w:eastAsia="zh-CN"/>
              </w:rPr>
              <w:t xml:space="preserve"> DAPS UE capability in a multiple-band BC.</w:t>
            </w:r>
          </w:p>
        </w:tc>
      </w:tr>
    </w:tbl>
    <w:p w14:paraId="7EA21A12" w14:textId="77777777" w:rsidR="00B20B0A" w:rsidRDefault="00B20B0A">
      <w:pPr>
        <w:rPr>
          <w:rFonts w:ascii="Arial" w:hAnsi="Arial" w:cs="Arial"/>
          <w:b/>
          <w:bCs/>
        </w:rPr>
      </w:pPr>
    </w:p>
    <w:p w14:paraId="2BCF2950" w14:textId="77777777" w:rsidR="00B20B0A" w:rsidRDefault="00BC6961">
      <w:pPr>
        <w:rPr>
          <w:rFonts w:ascii="Arial" w:hAnsi="Arial" w:cs="Arial"/>
          <w:b/>
          <w:bCs/>
        </w:rPr>
      </w:pPr>
      <w:r>
        <w:rPr>
          <w:rFonts w:ascii="Arial" w:hAnsi="Arial" w:cs="Arial"/>
          <w:b/>
          <w:bCs/>
        </w:rPr>
        <w:t xml:space="preserve">Q2: Do companies support the observations in </w:t>
      </w:r>
      <w:hyperlink r:id="rId30" w:history="1">
        <w:r>
          <w:rPr>
            <w:rStyle w:val="af6"/>
            <w:rFonts w:ascii="Arial" w:hAnsi="Arial" w:cs="Arial"/>
          </w:rPr>
          <w:t>R2-2101710</w:t>
        </w:r>
      </w:hyperlink>
      <w:r>
        <w:rPr>
          <w:rStyle w:val="af6"/>
          <w:rFonts w:ascii="Arial" w:hAnsi="Arial" w:cs="Arial"/>
        </w:rPr>
        <w:t>?</w:t>
      </w:r>
    </w:p>
    <w:tbl>
      <w:tblPr>
        <w:tblStyle w:val="af3"/>
        <w:tblW w:w="8905" w:type="dxa"/>
        <w:tblLayout w:type="fixed"/>
        <w:tblLook w:val="04A0" w:firstRow="1" w:lastRow="0" w:firstColumn="1" w:lastColumn="0" w:noHBand="0" w:noVBand="1"/>
      </w:tblPr>
      <w:tblGrid>
        <w:gridCol w:w="3397"/>
        <w:gridCol w:w="5508"/>
      </w:tblGrid>
      <w:tr w:rsidR="00B20B0A" w14:paraId="7FB67FAD" w14:textId="77777777">
        <w:tc>
          <w:tcPr>
            <w:tcW w:w="3397" w:type="dxa"/>
            <w:vAlign w:val="center"/>
          </w:tcPr>
          <w:p w14:paraId="4570B6CE" w14:textId="77777777" w:rsidR="00B20B0A" w:rsidRDefault="00BC6961">
            <w:pPr>
              <w:spacing w:after="0"/>
              <w:rPr>
                <w:rFonts w:ascii="Arial" w:hAnsi="Arial" w:cs="Arial"/>
                <w:b/>
                <w:bCs/>
                <w:lang w:val="en-US"/>
              </w:rPr>
            </w:pPr>
            <w:r>
              <w:rPr>
                <w:rFonts w:ascii="Arial" w:hAnsi="Arial" w:cs="Arial"/>
                <w:b/>
                <w:bCs/>
                <w:lang w:val="en-US"/>
              </w:rPr>
              <w:t>Company</w:t>
            </w:r>
          </w:p>
        </w:tc>
        <w:tc>
          <w:tcPr>
            <w:tcW w:w="5508" w:type="dxa"/>
            <w:vAlign w:val="center"/>
          </w:tcPr>
          <w:p w14:paraId="1021E763" w14:textId="77777777" w:rsidR="00B20B0A" w:rsidRDefault="00BC6961">
            <w:pPr>
              <w:spacing w:after="0"/>
              <w:rPr>
                <w:rFonts w:ascii="Arial" w:hAnsi="Arial" w:cs="Arial"/>
                <w:b/>
                <w:bCs/>
                <w:lang w:val="en-US"/>
              </w:rPr>
            </w:pPr>
            <w:r>
              <w:rPr>
                <w:rFonts w:ascii="Arial" w:hAnsi="Arial" w:cs="Arial"/>
                <w:b/>
                <w:bCs/>
                <w:lang w:val="en-US"/>
              </w:rPr>
              <w:t>Agree/Disagree</w:t>
            </w:r>
          </w:p>
        </w:tc>
      </w:tr>
      <w:tr w:rsidR="00B20B0A" w14:paraId="58820896" w14:textId="77777777">
        <w:tc>
          <w:tcPr>
            <w:tcW w:w="3397" w:type="dxa"/>
            <w:vAlign w:val="center"/>
          </w:tcPr>
          <w:p w14:paraId="174D1154" w14:textId="77777777" w:rsidR="00B20B0A" w:rsidRDefault="00BC6961">
            <w:pPr>
              <w:spacing w:after="0"/>
              <w:rPr>
                <w:rFonts w:ascii="Arial" w:hAnsi="Arial" w:cs="Arial"/>
                <w:lang w:val="en-US" w:eastAsia="zh-CN"/>
              </w:rPr>
            </w:pPr>
            <w:r>
              <w:rPr>
                <w:rFonts w:ascii="Arial" w:hAnsi="Arial" w:cs="Arial"/>
                <w:lang w:val="en-US" w:eastAsia="zh-CN"/>
              </w:rPr>
              <w:t>Nokia, Nokia Shanghai Bell</w:t>
            </w:r>
          </w:p>
        </w:tc>
        <w:tc>
          <w:tcPr>
            <w:tcW w:w="5508" w:type="dxa"/>
            <w:vAlign w:val="center"/>
          </w:tcPr>
          <w:p w14:paraId="029E7233" w14:textId="77777777" w:rsidR="00B20B0A" w:rsidRDefault="00BC6961">
            <w:pPr>
              <w:spacing w:after="0"/>
              <w:rPr>
                <w:rFonts w:ascii="Arial" w:hAnsi="Arial" w:cs="Arial"/>
                <w:lang w:val="en-US" w:eastAsia="zh-CN"/>
              </w:rPr>
            </w:pPr>
            <w:r>
              <w:rPr>
                <w:rFonts w:ascii="Arial" w:hAnsi="Arial" w:cs="Arial"/>
                <w:lang w:val="en-US" w:eastAsia="zh-CN"/>
              </w:rPr>
              <w:t>In our understanding, current specification restricts UE to report more than 1 CC FSPCC if it indicates BW class A. But we think we understand the intention of O1-O2 but think this is optimization over Rel-16 functionality and not so important.</w:t>
            </w:r>
          </w:p>
          <w:p w14:paraId="138FC83A" w14:textId="77777777" w:rsidR="00B20B0A" w:rsidRDefault="00B20B0A">
            <w:pPr>
              <w:spacing w:after="0"/>
              <w:rPr>
                <w:rFonts w:ascii="Arial" w:hAnsi="Arial" w:cs="Arial"/>
                <w:lang w:val="en-US" w:eastAsia="zh-CN"/>
              </w:rPr>
            </w:pPr>
          </w:p>
          <w:p w14:paraId="0E01074F" w14:textId="77777777" w:rsidR="00B20B0A" w:rsidRDefault="00BC6961">
            <w:pPr>
              <w:spacing w:after="0"/>
              <w:rPr>
                <w:rFonts w:ascii="Arial" w:hAnsi="Arial" w:cs="Arial"/>
                <w:lang w:val="en-US" w:eastAsia="zh-CN"/>
              </w:rPr>
            </w:pPr>
            <w:r>
              <w:rPr>
                <w:rFonts w:ascii="Arial" w:hAnsi="Arial" w:cs="Arial"/>
                <w:lang w:val="en-US" w:eastAsia="zh-CN"/>
              </w:rPr>
              <w:t xml:space="preserve">About O3, we think there is a point we would like to clarify. It is our understanding from the network perspective </w:t>
            </w:r>
            <w:proofErr w:type="gramStart"/>
            <w:r>
              <w:rPr>
                <w:rFonts w:ascii="Arial" w:hAnsi="Arial" w:cs="Arial"/>
                <w:lang w:val="en-US" w:eastAsia="zh-CN"/>
              </w:rPr>
              <w:t>that  When</w:t>
            </w:r>
            <w:proofErr w:type="gramEnd"/>
            <w:r>
              <w:rPr>
                <w:rFonts w:ascii="Arial" w:hAnsi="Arial" w:cs="Arial"/>
                <w:lang w:val="en-US" w:eastAsia="zh-CN"/>
              </w:rPr>
              <w:t xml:space="preserve"> this intra or inter frequency DAPS capability is included in a band combination with a single band entry and a single CC entry (i.e. non-CA band combination), the network may configure intra/inter-frequency DAPS to the UE as long as the UE supports CA in any single band or in any band combination. For this meeting we had prepared CR drafts but did not submit them as we thought this was general understanding of the companies. We are also fine to clarify this formally in TS 38.306.</w:t>
            </w:r>
          </w:p>
        </w:tc>
      </w:tr>
      <w:tr w:rsidR="00B20B0A" w14:paraId="539F5D72" w14:textId="77777777">
        <w:tc>
          <w:tcPr>
            <w:tcW w:w="3397" w:type="dxa"/>
            <w:vAlign w:val="center"/>
          </w:tcPr>
          <w:p w14:paraId="0F9046C0" w14:textId="77777777" w:rsidR="00B20B0A" w:rsidRDefault="00BC6961">
            <w:pPr>
              <w:spacing w:after="0"/>
              <w:rPr>
                <w:rFonts w:ascii="Arial" w:hAnsi="Arial" w:cs="Arial"/>
                <w:lang w:val="en-US" w:eastAsia="zh-CN"/>
              </w:rPr>
            </w:pPr>
            <w:r>
              <w:rPr>
                <w:rFonts w:ascii="Arial" w:hAnsi="Arial" w:cs="Arial"/>
                <w:lang w:val="en-US" w:eastAsia="zh-CN"/>
              </w:rPr>
              <w:t>Intel</w:t>
            </w:r>
          </w:p>
        </w:tc>
        <w:tc>
          <w:tcPr>
            <w:tcW w:w="5508" w:type="dxa"/>
            <w:vAlign w:val="center"/>
          </w:tcPr>
          <w:p w14:paraId="2CF6E893" w14:textId="77777777" w:rsidR="00B20B0A" w:rsidRDefault="00BC6961">
            <w:pPr>
              <w:spacing w:after="0"/>
              <w:rPr>
                <w:rFonts w:ascii="Arial" w:hAnsi="Arial" w:cs="Arial"/>
                <w:lang w:val="en-US"/>
              </w:rPr>
            </w:pPr>
            <w:r>
              <w:rPr>
                <w:rFonts w:ascii="Arial" w:hAnsi="Arial" w:cs="Arial"/>
                <w:lang w:val="en-US"/>
              </w:rPr>
              <w:t xml:space="preserve">The simple way </w:t>
            </w:r>
            <w:proofErr w:type="gramStart"/>
            <w:r>
              <w:rPr>
                <w:rFonts w:ascii="Arial" w:hAnsi="Arial" w:cs="Arial"/>
                <w:lang w:val="en-US"/>
              </w:rPr>
              <w:t>is,</w:t>
            </w:r>
            <w:proofErr w:type="gramEnd"/>
            <w:r>
              <w:rPr>
                <w:rFonts w:ascii="Arial" w:hAnsi="Arial" w:cs="Arial"/>
                <w:lang w:val="en-US"/>
              </w:rPr>
              <w:t xml:space="preserve"> the DAPS UE shall not indicate bandwidth class A since so far we already allow the UE to indicate the support of DAPS without supporting CA. </w:t>
            </w:r>
          </w:p>
          <w:p w14:paraId="17452B6B" w14:textId="77777777" w:rsidR="00B20B0A" w:rsidRDefault="00BC6961">
            <w:pPr>
              <w:spacing w:after="0"/>
              <w:rPr>
                <w:rFonts w:ascii="Arial" w:hAnsi="Arial" w:cs="Arial"/>
                <w:lang w:val="en-US"/>
              </w:rPr>
            </w:pPr>
            <w:proofErr w:type="gramStart"/>
            <w:r>
              <w:rPr>
                <w:rFonts w:ascii="Arial" w:hAnsi="Arial" w:cs="Arial"/>
                <w:lang w:val="en-US"/>
              </w:rPr>
              <w:t>Therefore</w:t>
            </w:r>
            <w:proofErr w:type="gramEnd"/>
            <w:r>
              <w:rPr>
                <w:rFonts w:ascii="Arial" w:hAnsi="Arial" w:cs="Arial"/>
                <w:lang w:val="en-US"/>
              </w:rPr>
              <w:t xml:space="preserve"> the UE can indicate BW-B with 2 CCs for DAPS, and not support CA. DO not see the meaning why the UE needs to indicate BW-A. </w:t>
            </w:r>
          </w:p>
        </w:tc>
      </w:tr>
      <w:tr w:rsidR="00B20B0A" w14:paraId="4A5B5204" w14:textId="77777777">
        <w:tc>
          <w:tcPr>
            <w:tcW w:w="3397" w:type="dxa"/>
            <w:vAlign w:val="center"/>
          </w:tcPr>
          <w:p w14:paraId="23D0B363" w14:textId="77777777" w:rsidR="00B20B0A" w:rsidRDefault="00BC6961">
            <w:pPr>
              <w:spacing w:after="0"/>
              <w:rPr>
                <w:rFonts w:ascii="Arial" w:hAnsi="Arial" w:cs="Arial"/>
                <w:lang w:val="en-US" w:eastAsia="zh-CN"/>
              </w:rPr>
            </w:pPr>
            <w:r>
              <w:rPr>
                <w:rFonts w:ascii="Arial" w:hAnsi="Arial" w:cs="Arial"/>
                <w:lang w:val="en-US" w:eastAsia="zh-CN"/>
              </w:rPr>
              <w:t xml:space="preserve">Huawei, </w:t>
            </w:r>
            <w:proofErr w:type="spellStart"/>
            <w:r>
              <w:rPr>
                <w:rFonts w:ascii="Arial" w:hAnsi="Arial" w:cs="Arial"/>
                <w:lang w:val="en-US" w:eastAsia="zh-CN"/>
              </w:rPr>
              <w:t>HiSilicon</w:t>
            </w:r>
            <w:proofErr w:type="spellEnd"/>
          </w:p>
        </w:tc>
        <w:tc>
          <w:tcPr>
            <w:tcW w:w="5508" w:type="dxa"/>
            <w:vAlign w:val="center"/>
          </w:tcPr>
          <w:p w14:paraId="187E8FB2" w14:textId="77777777" w:rsidR="00B20B0A" w:rsidRDefault="00BC6961">
            <w:pPr>
              <w:spacing w:after="0"/>
              <w:rPr>
                <w:rFonts w:ascii="Arial" w:hAnsi="Arial" w:cs="Arial"/>
                <w:lang w:val="en-US" w:eastAsia="zh-CN"/>
              </w:rPr>
            </w:pPr>
            <w:r>
              <w:rPr>
                <w:rFonts w:ascii="Arial" w:hAnsi="Arial" w:cs="Arial"/>
                <w:lang w:val="en-US" w:eastAsia="zh-CN"/>
              </w:rPr>
              <w:t>The observations above are based on current specification. And no further spec impact is foreseen. And our understanding is that UE can indicate intra-</w:t>
            </w:r>
            <w:proofErr w:type="spellStart"/>
            <w:r>
              <w:rPr>
                <w:rFonts w:ascii="Arial" w:hAnsi="Arial" w:cs="Arial"/>
                <w:lang w:val="en-US" w:eastAsia="zh-CN"/>
              </w:rPr>
              <w:t>freq</w:t>
            </w:r>
            <w:proofErr w:type="spellEnd"/>
            <w:r>
              <w:rPr>
                <w:rFonts w:ascii="Arial" w:hAnsi="Arial" w:cs="Arial"/>
                <w:lang w:val="en-US" w:eastAsia="zh-CN"/>
              </w:rPr>
              <w:t xml:space="preserve"> DAPS UE capability in a band combination with a single BWC-A band including more than one </w:t>
            </w:r>
            <w:proofErr w:type="spellStart"/>
            <w:r>
              <w:rPr>
                <w:rFonts w:ascii="Arial" w:hAnsi="Arial" w:cs="Arial"/>
                <w:lang w:val="en-US" w:eastAsia="zh-CN"/>
              </w:rPr>
              <w:t>FSperCCs</w:t>
            </w:r>
            <w:proofErr w:type="spellEnd"/>
            <w:r>
              <w:rPr>
                <w:rFonts w:ascii="Arial" w:hAnsi="Arial" w:cs="Arial"/>
                <w:lang w:val="en-US" w:eastAsia="zh-CN"/>
              </w:rPr>
              <w:t>.</w:t>
            </w:r>
          </w:p>
        </w:tc>
      </w:tr>
      <w:tr w:rsidR="00B20B0A" w14:paraId="281D4843" w14:textId="77777777">
        <w:tc>
          <w:tcPr>
            <w:tcW w:w="3397" w:type="dxa"/>
            <w:vAlign w:val="center"/>
          </w:tcPr>
          <w:p w14:paraId="2C663FB1" w14:textId="77777777" w:rsidR="00B20B0A" w:rsidRDefault="00BC6961">
            <w:pPr>
              <w:spacing w:after="0"/>
              <w:rPr>
                <w:rFonts w:ascii="Arial" w:hAnsi="Arial" w:cs="Arial"/>
                <w:lang w:val="en-US" w:eastAsia="zh-CN"/>
              </w:rPr>
            </w:pPr>
            <w:r>
              <w:rPr>
                <w:rFonts w:ascii="Arial" w:hAnsi="Arial" w:cs="Arial" w:hint="eastAsia"/>
                <w:lang w:val="en-US" w:eastAsia="zh-CN"/>
              </w:rPr>
              <w:t>ZTE</w:t>
            </w:r>
          </w:p>
        </w:tc>
        <w:tc>
          <w:tcPr>
            <w:tcW w:w="5508" w:type="dxa"/>
            <w:vAlign w:val="center"/>
          </w:tcPr>
          <w:p w14:paraId="69A633C7" w14:textId="77777777" w:rsidR="00B20B0A" w:rsidRDefault="00BC6961">
            <w:pPr>
              <w:spacing w:after="0"/>
              <w:rPr>
                <w:rFonts w:ascii="Arial" w:hAnsi="Arial" w:cs="Arial"/>
                <w:lang w:val="en-US" w:eastAsia="zh-CN"/>
              </w:rPr>
            </w:pPr>
            <w:r>
              <w:rPr>
                <w:rFonts w:ascii="Arial" w:hAnsi="Arial" w:cs="Arial" w:hint="eastAsia"/>
                <w:lang w:val="en-US" w:eastAsia="zh-CN"/>
              </w:rPr>
              <w:t>Agree with the observations.</w:t>
            </w:r>
          </w:p>
        </w:tc>
      </w:tr>
      <w:tr w:rsidR="00B20B0A" w14:paraId="4DC82472" w14:textId="77777777">
        <w:tc>
          <w:tcPr>
            <w:tcW w:w="3397" w:type="dxa"/>
            <w:vAlign w:val="center"/>
          </w:tcPr>
          <w:p w14:paraId="066A0C8F" w14:textId="5A775548" w:rsidR="00B20B0A" w:rsidRDefault="00D87A2C">
            <w:pPr>
              <w:spacing w:after="0"/>
              <w:rPr>
                <w:rFonts w:ascii="Arial" w:hAnsi="Arial" w:cs="Arial"/>
                <w:lang w:val="en-US" w:eastAsia="zh-CN"/>
              </w:rPr>
            </w:pPr>
            <w:proofErr w:type="spellStart"/>
            <w:r>
              <w:rPr>
                <w:rFonts w:ascii="Arial" w:hAnsi="Arial" w:cs="Arial"/>
                <w:lang w:val="en-US" w:eastAsia="zh-CN"/>
              </w:rPr>
              <w:t>Futurewei</w:t>
            </w:r>
            <w:proofErr w:type="spellEnd"/>
          </w:p>
        </w:tc>
        <w:tc>
          <w:tcPr>
            <w:tcW w:w="5508" w:type="dxa"/>
            <w:vAlign w:val="center"/>
          </w:tcPr>
          <w:p w14:paraId="2D7071BD" w14:textId="7A971D15" w:rsidR="00B20B0A" w:rsidRPr="00D87A2C" w:rsidRDefault="00D87A2C">
            <w:pPr>
              <w:spacing w:after="0"/>
              <w:rPr>
                <w:rFonts w:ascii="Arial" w:hAnsi="Arial" w:cs="Arial"/>
                <w:lang w:val="en-US"/>
              </w:rPr>
            </w:pPr>
            <w:r w:rsidRPr="00D87A2C">
              <w:rPr>
                <w:rFonts w:ascii="Arial" w:hAnsi="Arial" w:cs="Arial"/>
              </w:rPr>
              <w:t xml:space="preserve">Support the observations </w:t>
            </w:r>
            <w:r w:rsidR="00F9104F">
              <w:rPr>
                <w:rFonts w:ascii="Arial" w:hAnsi="Arial" w:cs="Arial"/>
              </w:rPr>
              <w:t>listed above.</w:t>
            </w:r>
          </w:p>
        </w:tc>
      </w:tr>
      <w:tr w:rsidR="00B20B0A" w14:paraId="0DBE5220" w14:textId="77777777">
        <w:tc>
          <w:tcPr>
            <w:tcW w:w="3397" w:type="dxa"/>
            <w:vAlign w:val="center"/>
          </w:tcPr>
          <w:p w14:paraId="122AF984" w14:textId="52449044" w:rsidR="00B20B0A" w:rsidRDefault="00EA6251">
            <w:pPr>
              <w:spacing w:after="0"/>
              <w:rPr>
                <w:rFonts w:ascii="Arial" w:hAnsi="Arial" w:cs="Arial"/>
                <w:lang w:val="en-US" w:eastAsia="zh-CN"/>
              </w:rPr>
            </w:pPr>
            <w:r>
              <w:rPr>
                <w:rFonts w:ascii="Arial" w:hAnsi="Arial" w:cs="Arial" w:hint="eastAsia"/>
                <w:lang w:val="en-US" w:eastAsia="zh-CN"/>
              </w:rPr>
              <w:t>O</w:t>
            </w:r>
            <w:r>
              <w:rPr>
                <w:rFonts w:ascii="Arial" w:hAnsi="Arial" w:cs="Arial"/>
                <w:lang w:val="en-US" w:eastAsia="zh-CN"/>
              </w:rPr>
              <w:t>PPO</w:t>
            </w:r>
          </w:p>
        </w:tc>
        <w:tc>
          <w:tcPr>
            <w:tcW w:w="5508" w:type="dxa"/>
            <w:vAlign w:val="center"/>
          </w:tcPr>
          <w:p w14:paraId="15B2F71A" w14:textId="61B69D90" w:rsidR="00B20B0A" w:rsidRDefault="00C766A9">
            <w:pPr>
              <w:spacing w:after="0"/>
              <w:rPr>
                <w:rFonts w:ascii="Arial" w:hAnsi="Arial" w:cs="Arial"/>
                <w:lang w:val="en-US" w:eastAsia="zh-CN"/>
              </w:rPr>
            </w:pPr>
            <w:r>
              <w:rPr>
                <w:rFonts w:ascii="Arial" w:hAnsi="Arial" w:cs="Arial" w:hint="eastAsia"/>
                <w:lang w:val="en-US" w:eastAsia="zh-CN"/>
              </w:rPr>
              <w:t>Agree with the observations.</w:t>
            </w:r>
          </w:p>
        </w:tc>
      </w:tr>
      <w:tr w:rsidR="00B20B0A" w14:paraId="38D1BA58" w14:textId="77777777">
        <w:tc>
          <w:tcPr>
            <w:tcW w:w="3397" w:type="dxa"/>
            <w:vAlign w:val="center"/>
          </w:tcPr>
          <w:p w14:paraId="59615982" w14:textId="77777777" w:rsidR="00B20B0A" w:rsidRDefault="00B20B0A">
            <w:pPr>
              <w:spacing w:after="0"/>
              <w:rPr>
                <w:rFonts w:ascii="Arial" w:eastAsia="Malgun Gothic" w:hAnsi="Arial" w:cs="Arial"/>
                <w:lang w:val="en-US" w:eastAsia="ko-KR"/>
              </w:rPr>
            </w:pPr>
          </w:p>
        </w:tc>
        <w:tc>
          <w:tcPr>
            <w:tcW w:w="5508" w:type="dxa"/>
            <w:vAlign w:val="center"/>
          </w:tcPr>
          <w:p w14:paraId="06B3BFCC" w14:textId="77777777" w:rsidR="00B20B0A" w:rsidRDefault="00B20B0A">
            <w:pPr>
              <w:spacing w:after="0"/>
              <w:rPr>
                <w:rFonts w:ascii="Arial" w:eastAsia="Malgun Gothic" w:hAnsi="Arial" w:cs="Arial"/>
                <w:lang w:val="en-US" w:eastAsia="ko-KR"/>
              </w:rPr>
            </w:pPr>
          </w:p>
        </w:tc>
      </w:tr>
      <w:tr w:rsidR="00B20B0A" w14:paraId="4742F696" w14:textId="77777777">
        <w:tc>
          <w:tcPr>
            <w:tcW w:w="3397" w:type="dxa"/>
            <w:vAlign w:val="center"/>
          </w:tcPr>
          <w:p w14:paraId="60E69583" w14:textId="77777777" w:rsidR="00B20B0A" w:rsidRDefault="00B20B0A">
            <w:pPr>
              <w:spacing w:after="0"/>
              <w:rPr>
                <w:rFonts w:ascii="Arial" w:hAnsi="Arial" w:cs="Arial"/>
                <w:lang w:val="en-US" w:eastAsia="zh-CN"/>
              </w:rPr>
            </w:pPr>
          </w:p>
        </w:tc>
        <w:tc>
          <w:tcPr>
            <w:tcW w:w="5508" w:type="dxa"/>
            <w:vAlign w:val="center"/>
          </w:tcPr>
          <w:p w14:paraId="0902B0BD" w14:textId="77777777" w:rsidR="00B20B0A" w:rsidRDefault="00B20B0A">
            <w:pPr>
              <w:spacing w:after="0"/>
              <w:rPr>
                <w:rFonts w:ascii="Arial" w:hAnsi="Arial" w:cs="Arial"/>
                <w:lang w:val="en-US" w:eastAsia="zh-CN"/>
              </w:rPr>
            </w:pPr>
          </w:p>
        </w:tc>
      </w:tr>
      <w:tr w:rsidR="00B20B0A" w14:paraId="216A4394" w14:textId="77777777">
        <w:tc>
          <w:tcPr>
            <w:tcW w:w="3397" w:type="dxa"/>
            <w:vAlign w:val="center"/>
          </w:tcPr>
          <w:p w14:paraId="6EFAAD9C" w14:textId="77777777" w:rsidR="00B20B0A" w:rsidRDefault="00B20B0A">
            <w:pPr>
              <w:spacing w:after="0"/>
              <w:rPr>
                <w:rFonts w:ascii="Arial" w:hAnsi="Arial" w:cs="Arial"/>
                <w:lang w:val="en-US" w:eastAsia="zh-CN"/>
              </w:rPr>
            </w:pPr>
          </w:p>
        </w:tc>
        <w:tc>
          <w:tcPr>
            <w:tcW w:w="5508" w:type="dxa"/>
            <w:vAlign w:val="center"/>
          </w:tcPr>
          <w:p w14:paraId="21E320B3" w14:textId="77777777" w:rsidR="00B20B0A" w:rsidRDefault="00B20B0A">
            <w:pPr>
              <w:spacing w:after="0"/>
              <w:rPr>
                <w:rFonts w:ascii="Arial" w:hAnsi="Arial" w:cs="Arial"/>
                <w:lang w:val="en-US" w:eastAsia="zh-CN"/>
              </w:rPr>
            </w:pPr>
          </w:p>
        </w:tc>
      </w:tr>
      <w:tr w:rsidR="00B20B0A" w14:paraId="335152CB" w14:textId="77777777">
        <w:tc>
          <w:tcPr>
            <w:tcW w:w="3397" w:type="dxa"/>
            <w:vAlign w:val="center"/>
          </w:tcPr>
          <w:p w14:paraId="04AF425C" w14:textId="77777777" w:rsidR="00B20B0A" w:rsidRDefault="00B20B0A">
            <w:pPr>
              <w:spacing w:after="0"/>
              <w:rPr>
                <w:rFonts w:ascii="Arial" w:eastAsia="PMingLiU" w:hAnsi="Arial" w:cs="Arial"/>
                <w:lang w:val="en-US" w:eastAsia="zh-TW"/>
              </w:rPr>
            </w:pPr>
          </w:p>
        </w:tc>
        <w:tc>
          <w:tcPr>
            <w:tcW w:w="5508" w:type="dxa"/>
            <w:vAlign w:val="center"/>
          </w:tcPr>
          <w:p w14:paraId="529182BC" w14:textId="77777777" w:rsidR="00B20B0A" w:rsidRDefault="00B20B0A">
            <w:pPr>
              <w:spacing w:after="0"/>
              <w:rPr>
                <w:rFonts w:ascii="Arial" w:eastAsia="PMingLiU" w:hAnsi="Arial" w:cs="Arial"/>
                <w:lang w:val="en-US" w:eastAsia="zh-TW"/>
              </w:rPr>
            </w:pPr>
          </w:p>
        </w:tc>
      </w:tr>
    </w:tbl>
    <w:p w14:paraId="51E2102F" w14:textId="77777777" w:rsidR="00B20B0A" w:rsidRDefault="00B20B0A">
      <w:pPr>
        <w:rPr>
          <w:rFonts w:ascii="Arial" w:hAnsi="Arial" w:cs="Arial"/>
          <w:lang w:val="en-US"/>
        </w:rPr>
      </w:pPr>
    </w:p>
    <w:p w14:paraId="6893BE21" w14:textId="77777777" w:rsidR="00B20B0A" w:rsidRDefault="00BC6961">
      <w:pPr>
        <w:rPr>
          <w:rFonts w:ascii="Arial" w:hAnsi="Arial" w:cs="Arial"/>
          <w:lang w:val="en-US"/>
        </w:rPr>
      </w:pPr>
      <w:r>
        <w:rPr>
          <w:rFonts w:ascii="Arial" w:hAnsi="Arial" w:cs="Arial"/>
          <w:b/>
          <w:bCs/>
          <w:lang w:val="en-US"/>
        </w:rPr>
        <w:t xml:space="preserve">Summary: </w:t>
      </w:r>
      <w:r>
        <w:rPr>
          <w:rFonts w:ascii="Arial" w:hAnsi="Arial" w:cs="Arial"/>
          <w:lang w:val="en-US"/>
        </w:rPr>
        <w:t xml:space="preserve"> </w:t>
      </w:r>
    </w:p>
    <w:p w14:paraId="06F1D6C7" w14:textId="77777777" w:rsidR="00B20B0A" w:rsidRDefault="00BC6961">
      <w:pPr>
        <w:rPr>
          <w:rFonts w:ascii="Arial" w:hAnsi="Arial" w:cs="Arial"/>
          <w:lang w:val="en-US"/>
        </w:rPr>
      </w:pPr>
      <w:r>
        <w:rPr>
          <w:rFonts w:ascii="Arial" w:hAnsi="Arial" w:cs="Arial"/>
          <w:b/>
          <w:bCs/>
          <w:lang w:val="en-US"/>
        </w:rPr>
        <w:t>Rapporteur's Proposal:</w:t>
      </w:r>
      <w:r>
        <w:rPr>
          <w:rFonts w:ascii="Arial" w:hAnsi="Arial" w:cs="Arial"/>
          <w:lang w:val="en-US"/>
        </w:rPr>
        <w:t xml:space="preserve"> </w:t>
      </w:r>
    </w:p>
    <w:p w14:paraId="06C93B28" w14:textId="77777777" w:rsidR="00B20B0A" w:rsidRDefault="00BC6961">
      <w:pPr>
        <w:pStyle w:val="2"/>
      </w:pPr>
      <w:r>
        <w:lastRenderedPageBreak/>
        <w:t>2.3</w:t>
      </w:r>
      <w:r>
        <w:tab/>
        <w:t>Capability coordination for DAPS</w:t>
      </w:r>
    </w:p>
    <w:p w14:paraId="70EF1D1C" w14:textId="77777777" w:rsidR="00B20B0A" w:rsidRDefault="00BC6961">
      <w:pPr>
        <w:rPr>
          <w:rFonts w:ascii="Arial" w:hAnsi="Arial" w:cs="Arial"/>
        </w:rPr>
      </w:pPr>
      <w:r>
        <w:rPr>
          <w:rFonts w:ascii="Arial" w:hAnsi="Arial" w:cs="Arial"/>
        </w:rPr>
        <w:t>The following was submitted:</w:t>
      </w:r>
    </w:p>
    <w:p w14:paraId="203CA220" w14:textId="77777777" w:rsidR="00B20B0A" w:rsidRDefault="00BC6961">
      <w:pPr>
        <w:spacing w:before="60" w:after="0" w:line="240" w:lineRule="auto"/>
        <w:ind w:left="1259" w:hanging="1259"/>
        <w:rPr>
          <w:rFonts w:ascii="Arial" w:eastAsia="MS Mincho" w:hAnsi="Arial" w:cs="Arial"/>
          <w:i/>
          <w:iCs/>
          <w:lang w:eastAsia="en-GB"/>
        </w:rPr>
      </w:pPr>
      <w:r>
        <w:rPr>
          <w:rFonts w:ascii="Arial" w:eastAsia="MS Mincho" w:hAnsi="Arial" w:cs="Arial"/>
          <w:i/>
          <w:iCs/>
          <w:lang w:eastAsia="en-GB"/>
        </w:rPr>
        <w:t>Capability coordination for DAPS:</w:t>
      </w:r>
    </w:p>
    <w:p w14:paraId="51246F47" w14:textId="77777777" w:rsidR="00B20B0A" w:rsidRDefault="00E12CA2">
      <w:pPr>
        <w:spacing w:before="60" w:after="0" w:line="240" w:lineRule="auto"/>
        <w:ind w:left="1259" w:hanging="1259"/>
        <w:rPr>
          <w:rFonts w:ascii="Arial" w:eastAsia="MS Mincho" w:hAnsi="Arial" w:cs="Arial"/>
          <w:lang w:eastAsia="en-GB"/>
        </w:rPr>
      </w:pPr>
      <w:hyperlink r:id="rId31" w:history="1">
        <w:r w:rsidR="00BC6961">
          <w:rPr>
            <w:rFonts w:ascii="Arial" w:eastAsia="MS Mincho" w:hAnsi="Arial" w:cs="Arial"/>
            <w:color w:val="0000FF"/>
            <w:u w:val="single"/>
            <w:lang w:eastAsia="en-GB"/>
          </w:rPr>
          <w:t>R2-2100618</w:t>
        </w:r>
      </w:hyperlink>
      <w:r w:rsidR="00BC6961">
        <w:rPr>
          <w:rFonts w:ascii="Arial" w:eastAsia="MS Mincho" w:hAnsi="Arial" w:cs="Arial"/>
          <w:lang w:eastAsia="en-GB"/>
        </w:rPr>
        <w:tab/>
        <w:t>DAPS capability coordination between source and target</w:t>
      </w:r>
      <w:r w:rsidR="00BC6961">
        <w:rPr>
          <w:rFonts w:ascii="Arial" w:eastAsia="MS Mincho" w:hAnsi="Arial" w:cs="Arial"/>
          <w:lang w:eastAsia="en-GB"/>
        </w:rPr>
        <w:tab/>
        <w:t>Intel Corporation</w:t>
      </w:r>
      <w:r w:rsidR="00BC6961">
        <w:rPr>
          <w:rFonts w:ascii="Arial" w:eastAsia="MS Mincho" w:hAnsi="Arial" w:cs="Arial"/>
          <w:lang w:eastAsia="en-GB"/>
        </w:rPr>
        <w:tab/>
        <w:t>discussion</w:t>
      </w:r>
      <w:r w:rsidR="00BC6961">
        <w:rPr>
          <w:rFonts w:ascii="Arial" w:eastAsia="MS Mincho" w:hAnsi="Arial" w:cs="Arial"/>
          <w:lang w:eastAsia="en-GB"/>
        </w:rPr>
        <w:tab/>
        <w:t>Rel-16</w:t>
      </w:r>
      <w:r w:rsidR="00BC6961">
        <w:rPr>
          <w:rFonts w:ascii="Arial" w:eastAsia="MS Mincho" w:hAnsi="Arial" w:cs="Arial"/>
          <w:lang w:eastAsia="en-GB"/>
        </w:rPr>
        <w:tab/>
      </w:r>
      <w:proofErr w:type="spellStart"/>
      <w:r w:rsidR="00BC6961">
        <w:rPr>
          <w:rFonts w:ascii="Arial" w:eastAsia="MS Mincho" w:hAnsi="Arial" w:cs="Arial"/>
          <w:lang w:eastAsia="en-GB"/>
        </w:rPr>
        <w:t>NR_Mob_enh</w:t>
      </w:r>
      <w:proofErr w:type="spellEnd"/>
      <w:r w:rsidR="00BC6961">
        <w:rPr>
          <w:rFonts w:ascii="Arial" w:eastAsia="MS Mincho" w:hAnsi="Arial" w:cs="Arial"/>
          <w:lang w:eastAsia="en-GB"/>
        </w:rPr>
        <w:t xml:space="preserve">-Core, </w:t>
      </w:r>
      <w:proofErr w:type="spellStart"/>
      <w:r w:rsidR="00BC6961">
        <w:rPr>
          <w:rFonts w:ascii="Arial" w:eastAsia="MS Mincho" w:hAnsi="Arial" w:cs="Arial"/>
          <w:lang w:eastAsia="en-GB"/>
        </w:rPr>
        <w:t>LTE_feMob</w:t>
      </w:r>
      <w:proofErr w:type="spellEnd"/>
      <w:r w:rsidR="00BC6961">
        <w:rPr>
          <w:rFonts w:ascii="Arial" w:eastAsia="MS Mincho" w:hAnsi="Arial" w:cs="Arial"/>
          <w:lang w:eastAsia="en-GB"/>
        </w:rPr>
        <w:t>-Core</w:t>
      </w:r>
    </w:p>
    <w:p w14:paraId="7DCDE5D5" w14:textId="77777777" w:rsidR="00B20B0A" w:rsidRDefault="00E12CA2">
      <w:pPr>
        <w:spacing w:before="60" w:after="0" w:line="240" w:lineRule="auto"/>
        <w:ind w:left="1259" w:hanging="1259"/>
        <w:rPr>
          <w:rFonts w:ascii="Arial" w:eastAsia="MS Mincho" w:hAnsi="Arial" w:cs="Arial"/>
          <w:lang w:eastAsia="en-GB"/>
        </w:rPr>
      </w:pPr>
      <w:hyperlink r:id="rId32" w:history="1">
        <w:r w:rsidR="00BC6961">
          <w:rPr>
            <w:rFonts w:ascii="Arial" w:eastAsia="MS Mincho" w:hAnsi="Arial" w:cs="Arial"/>
            <w:color w:val="0000FF"/>
            <w:u w:val="single"/>
            <w:lang w:eastAsia="en-GB"/>
          </w:rPr>
          <w:t>R2-2101712</w:t>
        </w:r>
      </w:hyperlink>
      <w:r w:rsidR="00BC6961">
        <w:rPr>
          <w:rFonts w:ascii="Arial" w:eastAsia="MS Mincho" w:hAnsi="Arial" w:cs="Arial"/>
          <w:lang w:eastAsia="en-GB"/>
        </w:rPr>
        <w:tab/>
        <w:t>Discussion on inter-node signalling for DAPS UE capability coordination</w:t>
      </w:r>
      <w:r w:rsidR="00BC6961">
        <w:rPr>
          <w:rFonts w:ascii="Arial" w:eastAsia="MS Mincho" w:hAnsi="Arial" w:cs="Arial"/>
          <w:lang w:eastAsia="en-GB"/>
        </w:rPr>
        <w:tab/>
        <w:t xml:space="preserve">Huawei, </w:t>
      </w:r>
      <w:proofErr w:type="spellStart"/>
      <w:r w:rsidR="00BC6961">
        <w:rPr>
          <w:rFonts w:ascii="Arial" w:eastAsia="MS Mincho" w:hAnsi="Arial" w:cs="Arial"/>
          <w:lang w:eastAsia="en-GB"/>
        </w:rPr>
        <w:t>HiSilicon</w:t>
      </w:r>
      <w:proofErr w:type="spellEnd"/>
      <w:r w:rsidR="00BC6961">
        <w:rPr>
          <w:rFonts w:ascii="Arial" w:eastAsia="MS Mincho" w:hAnsi="Arial" w:cs="Arial"/>
          <w:lang w:eastAsia="en-GB"/>
        </w:rPr>
        <w:t>, MediaTek Inc., Qualcomm Incorporated, China Telecom, China Unicom</w:t>
      </w:r>
      <w:r w:rsidR="00BC6961">
        <w:rPr>
          <w:rFonts w:ascii="Arial" w:eastAsia="MS Mincho" w:hAnsi="Arial" w:cs="Arial"/>
          <w:lang w:eastAsia="en-GB"/>
        </w:rPr>
        <w:tab/>
        <w:t>discussion</w:t>
      </w:r>
      <w:r w:rsidR="00BC6961">
        <w:rPr>
          <w:rFonts w:ascii="Arial" w:eastAsia="MS Mincho" w:hAnsi="Arial" w:cs="Arial"/>
          <w:lang w:eastAsia="en-GB"/>
        </w:rPr>
        <w:tab/>
        <w:t>Rel-16</w:t>
      </w:r>
      <w:r w:rsidR="00BC6961">
        <w:rPr>
          <w:rFonts w:ascii="Arial" w:eastAsia="MS Mincho" w:hAnsi="Arial" w:cs="Arial"/>
          <w:lang w:eastAsia="en-GB"/>
        </w:rPr>
        <w:tab/>
      </w:r>
      <w:proofErr w:type="spellStart"/>
      <w:r w:rsidR="00BC6961">
        <w:rPr>
          <w:rFonts w:ascii="Arial" w:eastAsia="MS Mincho" w:hAnsi="Arial" w:cs="Arial"/>
          <w:lang w:eastAsia="en-GB"/>
        </w:rPr>
        <w:t>NR_Mob_enh</w:t>
      </w:r>
      <w:proofErr w:type="spellEnd"/>
      <w:r w:rsidR="00BC6961">
        <w:rPr>
          <w:rFonts w:ascii="Arial" w:eastAsia="MS Mincho" w:hAnsi="Arial" w:cs="Arial"/>
          <w:lang w:eastAsia="en-GB"/>
        </w:rPr>
        <w:t>-Core</w:t>
      </w:r>
    </w:p>
    <w:p w14:paraId="5EF723EC" w14:textId="77777777" w:rsidR="00B20B0A" w:rsidRDefault="00E12CA2">
      <w:pPr>
        <w:spacing w:before="60" w:after="0" w:line="240" w:lineRule="auto"/>
        <w:ind w:left="1259" w:hanging="1259"/>
        <w:rPr>
          <w:rFonts w:ascii="Arial" w:eastAsia="MS Mincho" w:hAnsi="Arial" w:cs="Arial"/>
          <w:lang w:eastAsia="en-GB"/>
        </w:rPr>
      </w:pPr>
      <w:hyperlink r:id="rId33" w:history="1">
        <w:r w:rsidR="00BC6961">
          <w:rPr>
            <w:rFonts w:ascii="Arial" w:eastAsia="MS Mincho" w:hAnsi="Arial" w:cs="Arial"/>
            <w:color w:val="0000FF"/>
            <w:u w:val="single"/>
            <w:lang w:eastAsia="en-GB"/>
          </w:rPr>
          <w:t>R2-2100486</w:t>
        </w:r>
      </w:hyperlink>
      <w:r w:rsidR="00BC6961">
        <w:rPr>
          <w:rFonts w:ascii="Arial" w:eastAsia="MS Mincho" w:hAnsi="Arial" w:cs="Arial"/>
          <w:lang w:eastAsia="en-GB"/>
        </w:rPr>
        <w:tab/>
        <w:t>Inter-node signalling for UE capability coordination in DAPS handover</w:t>
      </w:r>
      <w:r w:rsidR="00BC6961">
        <w:rPr>
          <w:rFonts w:ascii="Arial" w:eastAsia="MS Mincho" w:hAnsi="Arial" w:cs="Arial"/>
          <w:lang w:eastAsia="en-GB"/>
        </w:rPr>
        <w:tab/>
        <w:t>Ericsson</w:t>
      </w:r>
      <w:r w:rsidR="00BC6961">
        <w:rPr>
          <w:rFonts w:ascii="Arial" w:eastAsia="MS Mincho" w:hAnsi="Arial" w:cs="Arial"/>
          <w:lang w:eastAsia="en-GB"/>
        </w:rPr>
        <w:tab/>
        <w:t>discussion</w:t>
      </w:r>
      <w:r w:rsidR="00BC6961">
        <w:rPr>
          <w:rFonts w:ascii="Arial" w:eastAsia="MS Mincho" w:hAnsi="Arial" w:cs="Arial"/>
          <w:lang w:eastAsia="en-GB"/>
        </w:rPr>
        <w:tab/>
        <w:t>Rel-16</w:t>
      </w:r>
      <w:r w:rsidR="00BC6961">
        <w:rPr>
          <w:rFonts w:ascii="Arial" w:eastAsia="MS Mincho" w:hAnsi="Arial" w:cs="Arial"/>
          <w:lang w:eastAsia="en-GB"/>
        </w:rPr>
        <w:tab/>
        <w:t>TEI16</w:t>
      </w:r>
    </w:p>
    <w:p w14:paraId="4A2A0534" w14:textId="77777777" w:rsidR="00B20B0A" w:rsidRDefault="00BC6961">
      <w:pPr>
        <w:tabs>
          <w:tab w:val="left" w:pos="1622"/>
        </w:tabs>
        <w:spacing w:after="0" w:line="240" w:lineRule="auto"/>
        <w:ind w:left="1622" w:hanging="363"/>
        <w:rPr>
          <w:rFonts w:ascii="Arial" w:eastAsia="MS Mincho" w:hAnsi="Arial" w:cs="Arial"/>
          <w:i/>
          <w:iCs/>
          <w:lang w:eastAsia="en-GB"/>
        </w:rPr>
      </w:pPr>
      <w:r>
        <w:rPr>
          <w:rFonts w:ascii="Arial" w:eastAsia="MS Mincho" w:hAnsi="Arial" w:cs="Arial"/>
          <w:i/>
          <w:iCs/>
          <w:lang w:eastAsia="en-GB"/>
        </w:rPr>
        <w:t>(moved from 6.7.3)</w:t>
      </w:r>
    </w:p>
    <w:p w14:paraId="49166804" w14:textId="77777777" w:rsidR="00B20B0A" w:rsidRDefault="00B20B0A">
      <w:pPr>
        <w:rPr>
          <w:rFonts w:ascii="Arial" w:hAnsi="Arial" w:cs="Arial"/>
        </w:rPr>
      </w:pPr>
    </w:p>
    <w:p w14:paraId="7BA15045" w14:textId="77777777" w:rsidR="00B20B0A" w:rsidRDefault="00BC6961">
      <w:pPr>
        <w:rPr>
          <w:rFonts w:ascii="Arial" w:hAnsi="Arial" w:cs="Arial"/>
          <w:b/>
          <w:bCs/>
        </w:rPr>
      </w:pPr>
      <w:r>
        <w:rPr>
          <w:rFonts w:ascii="Arial" w:hAnsi="Arial" w:cs="Arial"/>
          <w:b/>
          <w:bCs/>
        </w:rPr>
        <w:t>Discussion:</w:t>
      </w:r>
    </w:p>
    <w:p w14:paraId="769159B4" w14:textId="77777777" w:rsidR="00B20B0A" w:rsidRDefault="00BC6961">
      <w:pPr>
        <w:rPr>
          <w:rFonts w:ascii="Arial" w:eastAsia="MS Mincho" w:hAnsi="Arial" w:cs="Arial"/>
          <w:color w:val="0000FF"/>
          <w:lang w:eastAsia="en-GB"/>
        </w:rPr>
      </w:pPr>
      <w:r>
        <w:rPr>
          <w:rFonts w:ascii="Arial" w:hAnsi="Arial" w:cs="Arial"/>
          <w:b/>
          <w:bCs/>
        </w:rPr>
        <w:t xml:space="preserve">Option 1: </w:t>
      </w:r>
      <w:r>
        <w:rPr>
          <w:rFonts w:ascii="Arial" w:hAnsi="Arial" w:cs="Arial"/>
        </w:rPr>
        <w:t xml:space="preserve">Support proposal in </w:t>
      </w:r>
      <w:hyperlink r:id="rId34" w:history="1">
        <w:r>
          <w:rPr>
            <w:rFonts w:ascii="Arial" w:eastAsia="MS Mincho" w:hAnsi="Arial" w:cs="Arial"/>
            <w:color w:val="0000FF"/>
            <w:u w:val="single"/>
            <w:lang w:eastAsia="en-GB"/>
          </w:rPr>
          <w:t>R2-2100618</w:t>
        </w:r>
      </w:hyperlink>
      <w:r>
        <w:rPr>
          <w:rFonts w:ascii="Arial" w:eastAsia="MS Mincho" w:hAnsi="Arial" w:cs="Arial"/>
          <w:color w:val="0000FF"/>
          <w:lang w:eastAsia="en-GB"/>
        </w:rPr>
        <w:t xml:space="preserve"> </w:t>
      </w:r>
      <w:r>
        <w:rPr>
          <w:rFonts w:ascii="Arial" w:eastAsia="MS Mincho" w:hAnsi="Arial" w:cs="Arial"/>
          <w:lang w:eastAsia="en-GB"/>
        </w:rPr>
        <w:t xml:space="preserve">i.e. </w:t>
      </w:r>
      <w:r>
        <w:rPr>
          <w:rFonts w:ascii="Arial" w:hAnsi="Arial" w:cs="Arial"/>
        </w:rPr>
        <w:t>No changes are needed. The target can know what capability has been used in source based on source configuration and can use the rest of capability based on any of the UE supported DAPS combinations.</w:t>
      </w:r>
    </w:p>
    <w:tbl>
      <w:tblPr>
        <w:tblStyle w:val="af3"/>
        <w:tblW w:w="0" w:type="auto"/>
        <w:tblLook w:val="04A0" w:firstRow="1" w:lastRow="0" w:firstColumn="1" w:lastColumn="0" w:noHBand="0" w:noVBand="1"/>
      </w:tblPr>
      <w:tblGrid>
        <w:gridCol w:w="9631"/>
      </w:tblGrid>
      <w:tr w:rsidR="00B20B0A" w14:paraId="7FF5ECC1" w14:textId="77777777">
        <w:tc>
          <w:tcPr>
            <w:tcW w:w="9631" w:type="dxa"/>
          </w:tcPr>
          <w:p w14:paraId="412B4B4C" w14:textId="77777777" w:rsidR="00B20B0A" w:rsidRDefault="00BC6961">
            <w:pPr>
              <w:rPr>
                <w:rFonts w:ascii="Arial" w:hAnsi="Arial" w:cs="Arial"/>
              </w:rPr>
            </w:pPr>
            <w:r>
              <w:rPr>
                <w:rFonts w:ascii="Arial" w:hAnsi="Arial" w:cs="Arial"/>
              </w:rPr>
              <w:t xml:space="preserve">Observation 1: Based on the source configuration in indicated in handover preparation message the target knows which capability is used in </w:t>
            </w:r>
            <w:proofErr w:type="gramStart"/>
            <w:r>
              <w:rPr>
                <w:rFonts w:ascii="Arial" w:hAnsi="Arial" w:cs="Arial"/>
              </w:rPr>
              <w:t>source;</w:t>
            </w:r>
            <w:proofErr w:type="gramEnd"/>
            <w:r>
              <w:rPr>
                <w:rFonts w:ascii="Arial" w:hAnsi="Arial" w:cs="Arial"/>
              </w:rPr>
              <w:t xml:space="preserve"> </w:t>
            </w:r>
          </w:p>
          <w:p w14:paraId="34F474A8" w14:textId="77777777" w:rsidR="00B20B0A" w:rsidRDefault="00BC6961">
            <w:pPr>
              <w:rPr>
                <w:rFonts w:ascii="Arial" w:hAnsi="Arial" w:cs="Arial"/>
              </w:rPr>
            </w:pPr>
            <w:r>
              <w:rPr>
                <w:rFonts w:ascii="Arial" w:hAnsi="Arial" w:cs="Arial"/>
              </w:rPr>
              <w:t xml:space="preserve">Observation 2: The target cannot know the exactly which </w:t>
            </w:r>
            <w:proofErr w:type="spellStart"/>
            <w:r>
              <w:rPr>
                <w:rFonts w:ascii="Arial" w:hAnsi="Arial" w:cs="Arial"/>
              </w:rPr>
              <w:t>bandcombination</w:t>
            </w:r>
            <w:proofErr w:type="spellEnd"/>
            <w:r>
              <w:rPr>
                <w:rFonts w:ascii="Arial" w:hAnsi="Arial" w:cs="Arial"/>
              </w:rPr>
              <w:t xml:space="preserve"> </w:t>
            </w:r>
            <w:proofErr w:type="spellStart"/>
            <w:r>
              <w:rPr>
                <w:rFonts w:ascii="Arial" w:hAnsi="Arial" w:cs="Arial"/>
              </w:rPr>
              <w:t>FeatureSetCombinationDAPS</w:t>
            </w:r>
            <w:proofErr w:type="spellEnd"/>
            <w:r>
              <w:rPr>
                <w:rFonts w:ascii="Arial" w:hAnsi="Arial" w:cs="Arial"/>
              </w:rPr>
              <w:t xml:space="preserve"> the source is using if the same source capability </w:t>
            </w:r>
            <w:proofErr w:type="gramStart"/>
            <w:r>
              <w:rPr>
                <w:rFonts w:ascii="Arial" w:hAnsi="Arial" w:cs="Arial"/>
              </w:rPr>
              <w:t>match</w:t>
            </w:r>
            <w:proofErr w:type="gramEnd"/>
            <w:r>
              <w:rPr>
                <w:rFonts w:ascii="Arial" w:hAnsi="Arial" w:cs="Arial"/>
              </w:rPr>
              <w:t xml:space="preserve"> multiple </w:t>
            </w:r>
            <w:proofErr w:type="spellStart"/>
            <w:r>
              <w:rPr>
                <w:rFonts w:ascii="Arial" w:hAnsi="Arial" w:cs="Arial"/>
              </w:rPr>
              <w:t>bandcombination</w:t>
            </w:r>
            <w:proofErr w:type="spellEnd"/>
            <w:r>
              <w:rPr>
                <w:rFonts w:ascii="Arial" w:hAnsi="Arial" w:cs="Arial"/>
              </w:rPr>
              <w:t xml:space="preserve"> </w:t>
            </w:r>
            <w:proofErr w:type="spellStart"/>
            <w:r>
              <w:rPr>
                <w:rFonts w:ascii="Arial" w:hAnsi="Arial" w:cs="Arial"/>
              </w:rPr>
              <w:t>FeatureSetCombinationDAPS</w:t>
            </w:r>
            <w:proofErr w:type="spellEnd"/>
            <w:r>
              <w:rPr>
                <w:rFonts w:ascii="Arial" w:hAnsi="Arial" w:cs="Arial"/>
              </w:rPr>
              <w:t>.</w:t>
            </w:r>
          </w:p>
          <w:p w14:paraId="212C26E7" w14:textId="77777777" w:rsidR="00B20B0A" w:rsidRDefault="00BC6961">
            <w:pPr>
              <w:rPr>
                <w:rFonts w:ascii="Arial" w:hAnsi="Arial" w:cs="Arial"/>
              </w:rPr>
            </w:pPr>
            <w:r>
              <w:rPr>
                <w:rFonts w:ascii="Arial" w:hAnsi="Arial" w:cs="Arial"/>
              </w:rPr>
              <w:t xml:space="preserve">Observation 3: The target needs to select the combination which </w:t>
            </w:r>
            <w:proofErr w:type="gramStart"/>
            <w:r>
              <w:rPr>
                <w:rFonts w:ascii="Arial" w:hAnsi="Arial" w:cs="Arial"/>
              </w:rPr>
              <w:t>not exceed</w:t>
            </w:r>
            <w:proofErr w:type="gramEnd"/>
            <w:r>
              <w:rPr>
                <w:rFonts w:ascii="Arial" w:hAnsi="Arial" w:cs="Arial"/>
              </w:rPr>
              <w:t xml:space="preserve"> the UE DAPS capability taking into the account the configuration used in the source.</w:t>
            </w:r>
          </w:p>
          <w:p w14:paraId="35DD258A" w14:textId="77777777" w:rsidR="00B20B0A" w:rsidRDefault="00BC6961">
            <w:pPr>
              <w:rPr>
                <w:rFonts w:ascii="Arial" w:hAnsi="Arial" w:cs="Arial"/>
                <w:b/>
                <w:bCs/>
              </w:rPr>
            </w:pPr>
            <w:r>
              <w:rPr>
                <w:rFonts w:ascii="Arial" w:hAnsi="Arial" w:cs="Arial"/>
              </w:rPr>
              <w:t>Proposal: No changes are needed. The target can know what capability has been used in source based on source configuration and can use the rest of capability based on any of the UE supported DAPS combinations.</w:t>
            </w:r>
          </w:p>
        </w:tc>
      </w:tr>
    </w:tbl>
    <w:p w14:paraId="1888AF36" w14:textId="77777777" w:rsidR="00B20B0A" w:rsidRDefault="00B20B0A">
      <w:pPr>
        <w:rPr>
          <w:rFonts w:ascii="Arial" w:hAnsi="Arial" w:cs="Arial"/>
          <w:b/>
          <w:bCs/>
        </w:rPr>
      </w:pPr>
    </w:p>
    <w:p w14:paraId="4EB67146" w14:textId="77777777" w:rsidR="00B20B0A" w:rsidRDefault="00BC6961">
      <w:pPr>
        <w:rPr>
          <w:rFonts w:ascii="Arial" w:eastAsia="MS Mincho" w:hAnsi="Arial" w:cs="Arial"/>
          <w:color w:val="0000FF"/>
          <w:u w:val="single"/>
          <w:lang w:eastAsia="en-GB"/>
        </w:rPr>
      </w:pPr>
      <w:r>
        <w:rPr>
          <w:rFonts w:ascii="Arial" w:hAnsi="Arial" w:cs="Arial"/>
          <w:b/>
          <w:bCs/>
        </w:rPr>
        <w:t xml:space="preserve">Option 2: </w:t>
      </w:r>
      <w:r>
        <w:rPr>
          <w:rFonts w:ascii="Arial" w:hAnsi="Arial" w:cs="Arial"/>
        </w:rPr>
        <w:t xml:space="preserve">Support INM change based on </w:t>
      </w:r>
      <w:hyperlink r:id="rId35" w:history="1">
        <w:r>
          <w:rPr>
            <w:rFonts w:ascii="Arial" w:eastAsia="MS Mincho" w:hAnsi="Arial" w:cs="Arial"/>
            <w:color w:val="0000FF"/>
            <w:u w:val="single"/>
            <w:lang w:eastAsia="en-GB"/>
          </w:rPr>
          <w:t>R2-2101712</w:t>
        </w:r>
      </w:hyperlink>
      <w:r>
        <w:rPr>
          <w:rFonts w:ascii="Arial" w:eastAsia="MS Mincho" w:hAnsi="Arial" w:cs="Arial"/>
          <w:color w:val="0000FF"/>
          <w:u w:val="single"/>
          <w:lang w:eastAsia="en-GB"/>
        </w:rPr>
        <w:t xml:space="preserve"> &amp; </w:t>
      </w:r>
      <w:hyperlink r:id="rId36" w:history="1">
        <w:r>
          <w:rPr>
            <w:rFonts w:ascii="Arial" w:eastAsia="MS Mincho" w:hAnsi="Arial" w:cs="Arial"/>
            <w:color w:val="0000FF"/>
            <w:u w:val="single"/>
            <w:lang w:eastAsia="en-GB"/>
          </w:rPr>
          <w:t>R2-2100486</w:t>
        </w:r>
      </w:hyperlink>
      <w:r>
        <w:rPr>
          <w:rFonts w:ascii="Arial" w:eastAsia="MS Mincho" w:hAnsi="Arial" w:cs="Arial"/>
          <w:color w:val="0000FF"/>
          <w:u w:val="single"/>
          <w:lang w:eastAsia="en-GB"/>
        </w:rPr>
        <w:t>.</w:t>
      </w:r>
    </w:p>
    <w:tbl>
      <w:tblPr>
        <w:tblStyle w:val="af3"/>
        <w:tblW w:w="0" w:type="auto"/>
        <w:tblLook w:val="04A0" w:firstRow="1" w:lastRow="0" w:firstColumn="1" w:lastColumn="0" w:noHBand="0" w:noVBand="1"/>
      </w:tblPr>
      <w:tblGrid>
        <w:gridCol w:w="9631"/>
      </w:tblGrid>
      <w:tr w:rsidR="00B20B0A" w14:paraId="3CF1C672" w14:textId="77777777">
        <w:tc>
          <w:tcPr>
            <w:tcW w:w="9631" w:type="dxa"/>
          </w:tcPr>
          <w:p w14:paraId="48246F48" w14:textId="77777777" w:rsidR="00B20B0A" w:rsidRDefault="00BC6961">
            <w:pPr>
              <w:rPr>
                <w:rFonts w:ascii="Arial" w:hAnsi="Arial" w:cs="Arial"/>
              </w:rPr>
            </w:pPr>
            <w:r>
              <w:rPr>
                <w:rFonts w:ascii="Arial" w:hAnsi="Arial" w:cs="Arial"/>
              </w:rPr>
              <w:t xml:space="preserve">Set of proposals from </w:t>
            </w:r>
            <w:hyperlink r:id="rId37" w:history="1">
              <w:r>
                <w:rPr>
                  <w:rFonts w:ascii="Arial" w:eastAsia="MS Mincho" w:hAnsi="Arial" w:cs="Arial"/>
                  <w:color w:val="0000FF"/>
                  <w:u w:val="single"/>
                  <w:lang w:eastAsia="en-GB"/>
                </w:rPr>
                <w:t>R2-2101712</w:t>
              </w:r>
            </w:hyperlink>
          </w:p>
          <w:p w14:paraId="38CE09BA" w14:textId="77777777" w:rsidR="00B20B0A" w:rsidRDefault="00BC6961">
            <w:pPr>
              <w:rPr>
                <w:rFonts w:ascii="Arial" w:hAnsi="Arial" w:cs="Arial"/>
                <w:lang w:eastAsia="zh-CN"/>
              </w:rPr>
            </w:pPr>
            <w:r>
              <w:rPr>
                <w:rFonts w:ascii="Arial" w:hAnsi="Arial" w:cs="Arial"/>
              </w:rPr>
              <w:t>Proposal 1: inter-node signalling is introduced for DAPS UE capability coordination.</w:t>
            </w:r>
          </w:p>
          <w:p w14:paraId="535805FA" w14:textId="77777777" w:rsidR="00B20B0A" w:rsidRDefault="00BC6961">
            <w:pPr>
              <w:rPr>
                <w:rFonts w:ascii="Arial" w:eastAsia="Calibri" w:hAnsi="Arial" w:cs="Arial"/>
              </w:rPr>
            </w:pPr>
            <w:r>
              <w:rPr>
                <w:rFonts w:ascii="Arial" w:hAnsi="Arial" w:cs="Arial"/>
              </w:rPr>
              <w:t xml:space="preserve">Proposal 2: source </w:t>
            </w:r>
            <w:proofErr w:type="spellStart"/>
            <w:r>
              <w:rPr>
                <w:rFonts w:ascii="Arial" w:hAnsi="Arial" w:cs="Arial"/>
              </w:rPr>
              <w:t>gNB</w:t>
            </w:r>
            <w:proofErr w:type="spellEnd"/>
            <w:r>
              <w:rPr>
                <w:rFonts w:ascii="Arial" w:hAnsi="Arial" w:cs="Arial"/>
              </w:rPr>
              <w:t xml:space="preserve"> indicates </w:t>
            </w:r>
            <w:r>
              <w:rPr>
                <w:rFonts w:ascii="Arial" w:eastAsia="Calibri" w:hAnsi="Arial" w:cs="Arial"/>
              </w:rPr>
              <w:t xml:space="preserve">the following elements to target </w:t>
            </w:r>
            <w:proofErr w:type="spellStart"/>
            <w:r>
              <w:rPr>
                <w:rFonts w:ascii="Arial" w:eastAsia="Calibri" w:hAnsi="Arial" w:cs="Arial"/>
              </w:rPr>
              <w:t>gNB</w:t>
            </w:r>
            <w:proofErr w:type="spellEnd"/>
            <w:r>
              <w:rPr>
                <w:rFonts w:ascii="Arial" w:eastAsia="Calibri" w:hAnsi="Arial" w:cs="Arial"/>
              </w:rPr>
              <w:t>:</w:t>
            </w:r>
          </w:p>
          <w:p w14:paraId="72EA26C0" w14:textId="77777777" w:rsidR="00B20B0A" w:rsidRDefault="00BC6961">
            <w:pPr>
              <w:numPr>
                <w:ilvl w:val="0"/>
                <w:numId w:val="3"/>
              </w:numPr>
              <w:overflowPunct w:val="0"/>
              <w:autoSpaceDE w:val="0"/>
              <w:autoSpaceDN w:val="0"/>
              <w:adjustRightInd w:val="0"/>
              <w:spacing w:line="240" w:lineRule="auto"/>
              <w:textAlignment w:val="baseline"/>
              <w:rPr>
                <w:rFonts w:ascii="Arial" w:eastAsia="Calibri" w:hAnsi="Arial" w:cs="Arial"/>
              </w:rPr>
            </w:pPr>
            <w:r>
              <w:rPr>
                <w:rFonts w:ascii="Arial" w:eastAsia="Calibri" w:hAnsi="Arial" w:cs="Arial"/>
              </w:rPr>
              <w:t xml:space="preserve">Allowed BC </w:t>
            </w:r>
            <w:proofErr w:type="gramStart"/>
            <w:r>
              <w:rPr>
                <w:rFonts w:ascii="Arial" w:eastAsia="Calibri" w:hAnsi="Arial" w:cs="Arial"/>
              </w:rPr>
              <w:t>list;</w:t>
            </w:r>
            <w:proofErr w:type="gramEnd"/>
          </w:p>
          <w:p w14:paraId="1BDD9946" w14:textId="77777777" w:rsidR="00B20B0A" w:rsidRDefault="00BC6961">
            <w:pPr>
              <w:numPr>
                <w:ilvl w:val="0"/>
                <w:numId w:val="3"/>
              </w:numPr>
              <w:overflowPunct w:val="0"/>
              <w:autoSpaceDE w:val="0"/>
              <w:autoSpaceDN w:val="0"/>
              <w:adjustRightInd w:val="0"/>
              <w:spacing w:line="240" w:lineRule="auto"/>
              <w:textAlignment w:val="baseline"/>
              <w:rPr>
                <w:rFonts w:ascii="Arial" w:eastAsia="Calibri" w:hAnsi="Arial" w:cs="Arial"/>
              </w:rPr>
            </w:pPr>
            <w:r>
              <w:rPr>
                <w:rFonts w:ascii="Arial" w:eastAsia="Calibri" w:hAnsi="Arial" w:cs="Arial"/>
              </w:rPr>
              <w:t xml:space="preserve">Source band in every </w:t>
            </w:r>
            <w:proofErr w:type="gramStart"/>
            <w:r>
              <w:rPr>
                <w:rFonts w:ascii="Arial" w:eastAsia="Calibri" w:hAnsi="Arial" w:cs="Arial"/>
              </w:rPr>
              <w:t>BC;</w:t>
            </w:r>
            <w:proofErr w:type="gramEnd"/>
          </w:p>
          <w:p w14:paraId="1F4DE048" w14:textId="77777777" w:rsidR="00B20B0A" w:rsidRDefault="00BC6961">
            <w:pPr>
              <w:numPr>
                <w:ilvl w:val="0"/>
                <w:numId w:val="3"/>
              </w:numPr>
              <w:overflowPunct w:val="0"/>
              <w:autoSpaceDE w:val="0"/>
              <w:autoSpaceDN w:val="0"/>
              <w:adjustRightInd w:val="0"/>
              <w:spacing w:line="240" w:lineRule="auto"/>
              <w:textAlignment w:val="baseline"/>
              <w:rPr>
                <w:rFonts w:ascii="Arial" w:eastAsia="Calibri" w:hAnsi="Arial" w:cs="Arial"/>
              </w:rPr>
            </w:pPr>
            <w:r>
              <w:rPr>
                <w:rFonts w:ascii="Arial" w:eastAsia="Calibri" w:hAnsi="Arial" w:cs="Arial"/>
              </w:rPr>
              <w:t xml:space="preserve">Allowed FS list in every </w:t>
            </w:r>
            <w:proofErr w:type="gramStart"/>
            <w:r>
              <w:rPr>
                <w:rFonts w:ascii="Arial" w:eastAsia="Calibri" w:hAnsi="Arial" w:cs="Arial"/>
              </w:rPr>
              <w:t>BC;</w:t>
            </w:r>
            <w:proofErr w:type="gramEnd"/>
          </w:p>
          <w:p w14:paraId="09A1F96F" w14:textId="77777777" w:rsidR="00B20B0A" w:rsidRDefault="00BC6961">
            <w:pPr>
              <w:numPr>
                <w:ilvl w:val="0"/>
                <w:numId w:val="3"/>
              </w:numPr>
              <w:overflowPunct w:val="0"/>
              <w:autoSpaceDE w:val="0"/>
              <w:autoSpaceDN w:val="0"/>
              <w:adjustRightInd w:val="0"/>
              <w:spacing w:line="240" w:lineRule="auto"/>
              <w:textAlignment w:val="baseline"/>
              <w:rPr>
                <w:rFonts w:ascii="Arial" w:eastAsia="Calibri" w:hAnsi="Arial" w:cs="Arial"/>
              </w:rPr>
            </w:pPr>
            <w:r>
              <w:rPr>
                <w:rFonts w:ascii="Arial" w:eastAsia="Calibri" w:hAnsi="Arial" w:cs="Arial"/>
              </w:rPr>
              <w:t xml:space="preserve">Downlink </w:t>
            </w:r>
            <w:proofErr w:type="spellStart"/>
            <w:r>
              <w:rPr>
                <w:rFonts w:ascii="Arial" w:eastAsia="Calibri" w:hAnsi="Arial" w:cs="Arial"/>
              </w:rPr>
              <w:t>FSperCC</w:t>
            </w:r>
            <w:proofErr w:type="spellEnd"/>
            <w:r>
              <w:rPr>
                <w:rFonts w:ascii="Arial" w:eastAsia="Calibri" w:hAnsi="Arial" w:cs="Arial"/>
              </w:rPr>
              <w:t xml:space="preserve"> selected in source </w:t>
            </w:r>
            <w:proofErr w:type="gramStart"/>
            <w:r>
              <w:rPr>
                <w:rFonts w:ascii="Arial" w:eastAsia="Calibri" w:hAnsi="Arial" w:cs="Arial"/>
              </w:rPr>
              <w:t>cell;</w:t>
            </w:r>
            <w:proofErr w:type="gramEnd"/>
          </w:p>
          <w:p w14:paraId="25EAD18C" w14:textId="77777777" w:rsidR="00B20B0A" w:rsidRDefault="00BC6961">
            <w:pPr>
              <w:numPr>
                <w:ilvl w:val="0"/>
                <w:numId w:val="3"/>
              </w:numPr>
              <w:overflowPunct w:val="0"/>
              <w:autoSpaceDE w:val="0"/>
              <w:autoSpaceDN w:val="0"/>
              <w:adjustRightInd w:val="0"/>
              <w:spacing w:line="240" w:lineRule="auto"/>
              <w:textAlignment w:val="baseline"/>
              <w:rPr>
                <w:rFonts w:ascii="Arial" w:eastAsia="Calibri" w:hAnsi="Arial" w:cs="Arial"/>
              </w:rPr>
            </w:pPr>
            <w:r>
              <w:rPr>
                <w:rFonts w:ascii="Arial" w:eastAsia="Calibri" w:hAnsi="Arial" w:cs="Arial"/>
              </w:rPr>
              <w:t xml:space="preserve">Uplink </w:t>
            </w:r>
            <w:proofErr w:type="spellStart"/>
            <w:r>
              <w:rPr>
                <w:rFonts w:ascii="Arial" w:eastAsia="Calibri" w:hAnsi="Arial" w:cs="Arial"/>
              </w:rPr>
              <w:t>FSperCC</w:t>
            </w:r>
            <w:proofErr w:type="spellEnd"/>
            <w:r>
              <w:rPr>
                <w:rFonts w:ascii="Arial" w:eastAsia="Calibri" w:hAnsi="Arial" w:cs="Arial"/>
              </w:rPr>
              <w:t xml:space="preserve"> selected in source cell.</w:t>
            </w:r>
          </w:p>
          <w:p w14:paraId="3C75A081" w14:textId="77777777" w:rsidR="00B20B0A" w:rsidRDefault="00BC6961">
            <w:pPr>
              <w:rPr>
                <w:rFonts w:ascii="Arial" w:hAnsi="Arial" w:cs="Arial"/>
              </w:rPr>
            </w:pPr>
            <w:r>
              <w:rPr>
                <w:rFonts w:ascii="Arial" w:hAnsi="Arial" w:cs="Arial"/>
              </w:rPr>
              <w:t xml:space="preserve">Set of proposals from </w:t>
            </w:r>
            <w:hyperlink r:id="rId38" w:history="1">
              <w:r>
                <w:rPr>
                  <w:rFonts w:ascii="Arial" w:eastAsia="MS Mincho" w:hAnsi="Arial" w:cs="Arial"/>
                  <w:color w:val="0000FF"/>
                  <w:u w:val="single"/>
                  <w:lang w:eastAsia="en-GB"/>
                </w:rPr>
                <w:t>R2-2100486</w:t>
              </w:r>
            </w:hyperlink>
          </w:p>
          <w:p w14:paraId="079B5AFF" w14:textId="77777777" w:rsidR="00B20B0A" w:rsidRDefault="00BC6961">
            <w:pPr>
              <w:rPr>
                <w:rFonts w:ascii="Arial" w:hAnsi="Arial" w:cs="Arial"/>
              </w:rPr>
            </w:pPr>
            <w:r>
              <w:rPr>
                <w:rFonts w:ascii="Arial" w:hAnsi="Arial" w:cs="Arial"/>
              </w:rPr>
              <w:t>Proposal 1 Adopt option B (inter-node signalling is added for UE capability coordination between source and target during DAPS handover).</w:t>
            </w:r>
          </w:p>
          <w:p w14:paraId="6DFE8BDA" w14:textId="77777777" w:rsidR="00B20B0A" w:rsidRDefault="00BC6961">
            <w:pPr>
              <w:rPr>
                <w:rFonts w:ascii="Arial" w:hAnsi="Arial" w:cs="Arial"/>
              </w:rPr>
            </w:pPr>
            <w:r>
              <w:rPr>
                <w:rFonts w:ascii="Arial" w:hAnsi="Arial" w:cs="Arial"/>
              </w:rPr>
              <w:t xml:space="preserve">Proposal 2 The source indicates the allowed BCs selected band entry and selected </w:t>
            </w:r>
            <w:proofErr w:type="spellStart"/>
            <w:r>
              <w:rPr>
                <w:rFonts w:ascii="Arial" w:hAnsi="Arial" w:cs="Arial"/>
              </w:rPr>
              <w:t>FSpCC</w:t>
            </w:r>
            <w:proofErr w:type="spellEnd"/>
            <w:r>
              <w:rPr>
                <w:rFonts w:ascii="Arial" w:hAnsi="Arial" w:cs="Arial"/>
              </w:rPr>
              <w:t xml:space="preserve"> to target.</w:t>
            </w:r>
          </w:p>
          <w:p w14:paraId="59481245" w14:textId="77777777" w:rsidR="00B20B0A" w:rsidRDefault="00BC6961">
            <w:pPr>
              <w:rPr>
                <w:rFonts w:ascii="Arial" w:hAnsi="Arial" w:cs="Arial"/>
              </w:rPr>
            </w:pPr>
            <w:r>
              <w:rPr>
                <w:rFonts w:ascii="Arial" w:hAnsi="Arial" w:cs="Arial"/>
              </w:rPr>
              <w:lastRenderedPageBreak/>
              <w:t>Proposal 3 The inter-node signalling in proposal 2 is introduced for both NR and LTE.</w:t>
            </w:r>
          </w:p>
        </w:tc>
      </w:tr>
    </w:tbl>
    <w:p w14:paraId="2256D40A" w14:textId="77777777" w:rsidR="00B20B0A" w:rsidRDefault="00B20B0A">
      <w:pPr>
        <w:rPr>
          <w:rFonts w:ascii="Arial" w:hAnsi="Arial" w:cs="Arial"/>
          <w:b/>
          <w:bCs/>
        </w:rPr>
      </w:pPr>
    </w:p>
    <w:p w14:paraId="78114830" w14:textId="77777777" w:rsidR="00B20B0A" w:rsidRDefault="00BC6961">
      <w:pPr>
        <w:rPr>
          <w:rFonts w:ascii="Arial" w:hAnsi="Arial" w:cs="Arial"/>
          <w:b/>
          <w:bCs/>
        </w:rPr>
      </w:pPr>
      <w:r>
        <w:rPr>
          <w:rFonts w:ascii="Arial" w:hAnsi="Arial" w:cs="Arial"/>
          <w:b/>
          <w:bCs/>
        </w:rPr>
        <w:t>Q3: Do companies agree with Option 1 or Option 2.</w:t>
      </w:r>
    </w:p>
    <w:tbl>
      <w:tblPr>
        <w:tblStyle w:val="af3"/>
        <w:tblW w:w="8905" w:type="dxa"/>
        <w:tblLayout w:type="fixed"/>
        <w:tblLook w:val="04A0" w:firstRow="1" w:lastRow="0" w:firstColumn="1" w:lastColumn="0" w:noHBand="0" w:noVBand="1"/>
      </w:tblPr>
      <w:tblGrid>
        <w:gridCol w:w="2547"/>
        <w:gridCol w:w="6358"/>
      </w:tblGrid>
      <w:tr w:rsidR="00B20B0A" w14:paraId="4DA25D1E" w14:textId="77777777">
        <w:tc>
          <w:tcPr>
            <w:tcW w:w="2547" w:type="dxa"/>
            <w:vAlign w:val="center"/>
          </w:tcPr>
          <w:p w14:paraId="4A0B615B" w14:textId="77777777" w:rsidR="00B20B0A" w:rsidRDefault="00BC6961">
            <w:pPr>
              <w:spacing w:after="0"/>
              <w:rPr>
                <w:rFonts w:ascii="Arial" w:hAnsi="Arial" w:cs="Arial"/>
                <w:b/>
                <w:bCs/>
                <w:lang w:val="en-US"/>
              </w:rPr>
            </w:pPr>
            <w:r>
              <w:rPr>
                <w:rFonts w:ascii="Arial" w:hAnsi="Arial" w:cs="Arial"/>
                <w:b/>
                <w:bCs/>
                <w:lang w:val="en-US"/>
              </w:rPr>
              <w:t>Company</w:t>
            </w:r>
          </w:p>
        </w:tc>
        <w:tc>
          <w:tcPr>
            <w:tcW w:w="6358" w:type="dxa"/>
            <w:vAlign w:val="center"/>
          </w:tcPr>
          <w:p w14:paraId="31A2CD15" w14:textId="77777777" w:rsidR="00B20B0A" w:rsidRDefault="00BC6961">
            <w:pPr>
              <w:spacing w:after="0"/>
              <w:rPr>
                <w:rFonts w:ascii="Arial" w:hAnsi="Arial" w:cs="Arial"/>
                <w:b/>
                <w:bCs/>
                <w:lang w:val="en-US"/>
              </w:rPr>
            </w:pPr>
            <w:r>
              <w:rPr>
                <w:rFonts w:ascii="Arial" w:hAnsi="Arial" w:cs="Arial"/>
                <w:b/>
                <w:bCs/>
                <w:lang w:val="en-US"/>
              </w:rPr>
              <w:t>Views</w:t>
            </w:r>
          </w:p>
        </w:tc>
      </w:tr>
      <w:tr w:rsidR="00B20B0A" w14:paraId="4BA4E5ED" w14:textId="77777777">
        <w:tc>
          <w:tcPr>
            <w:tcW w:w="2547" w:type="dxa"/>
            <w:vAlign w:val="center"/>
          </w:tcPr>
          <w:p w14:paraId="68DB3478" w14:textId="77777777" w:rsidR="00B20B0A" w:rsidRDefault="00BC6961">
            <w:pPr>
              <w:spacing w:after="0"/>
              <w:rPr>
                <w:rFonts w:ascii="Arial" w:hAnsi="Arial" w:cs="Arial"/>
                <w:lang w:val="en-US" w:eastAsia="zh-CN"/>
              </w:rPr>
            </w:pPr>
            <w:r>
              <w:rPr>
                <w:rFonts w:ascii="Arial" w:hAnsi="Arial" w:cs="Arial"/>
                <w:lang w:val="en-US" w:eastAsia="zh-CN"/>
              </w:rPr>
              <w:t>Nokia, Nokia Shanghai Bell</w:t>
            </w:r>
          </w:p>
        </w:tc>
        <w:tc>
          <w:tcPr>
            <w:tcW w:w="6358" w:type="dxa"/>
            <w:vAlign w:val="center"/>
          </w:tcPr>
          <w:p w14:paraId="3C78C100" w14:textId="77777777" w:rsidR="00B20B0A" w:rsidRDefault="00BC6961">
            <w:pPr>
              <w:spacing w:after="0"/>
              <w:rPr>
                <w:rFonts w:ascii="Arial" w:hAnsi="Arial" w:cs="Arial"/>
                <w:lang w:val="en-US" w:eastAsia="zh-CN"/>
              </w:rPr>
            </w:pPr>
            <w:r>
              <w:rPr>
                <w:rFonts w:ascii="Arial" w:hAnsi="Arial" w:cs="Arial"/>
                <w:lang w:val="en-US" w:eastAsia="zh-CN"/>
              </w:rPr>
              <w:t xml:space="preserve">We think Option 1 would work </w:t>
            </w:r>
            <w:proofErr w:type="gramStart"/>
            <w:r>
              <w:rPr>
                <w:rFonts w:ascii="Arial" w:hAnsi="Arial" w:cs="Arial"/>
                <w:lang w:val="en-US" w:eastAsia="zh-CN"/>
              </w:rPr>
              <w:t>i.e.</w:t>
            </w:r>
            <w:proofErr w:type="gramEnd"/>
            <w:r>
              <w:rPr>
                <w:rFonts w:ascii="Arial" w:hAnsi="Arial" w:cs="Arial"/>
                <w:lang w:val="en-US" w:eastAsia="zh-CN"/>
              </w:rPr>
              <w:t xml:space="preserve"> target has the knowledge of the source configuration especially the </w:t>
            </w:r>
            <w:proofErr w:type="spellStart"/>
            <w:r>
              <w:rPr>
                <w:rFonts w:ascii="Arial" w:hAnsi="Arial" w:cs="Arial"/>
                <w:lang w:val="en-US" w:eastAsia="zh-CN"/>
              </w:rPr>
              <w:t>PCell</w:t>
            </w:r>
            <w:proofErr w:type="spellEnd"/>
            <w:r>
              <w:rPr>
                <w:rFonts w:ascii="Arial" w:hAnsi="Arial" w:cs="Arial"/>
                <w:lang w:val="en-US" w:eastAsia="zh-CN"/>
              </w:rPr>
              <w:t xml:space="preserve"> configuration and also has the corresponding UE capability.</w:t>
            </w:r>
          </w:p>
          <w:p w14:paraId="7F90FBEE" w14:textId="77777777" w:rsidR="00B20B0A" w:rsidRDefault="00B20B0A">
            <w:pPr>
              <w:spacing w:after="0"/>
              <w:rPr>
                <w:rFonts w:ascii="Arial" w:hAnsi="Arial" w:cs="Arial"/>
                <w:lang w:val="en-US" w:eastAsia="zh-CN"/>
              </w:rPr>
            </w:pPr>
          </w:p>
          <w:p w14:paraId="781DDEFB" w14:textId="77777777" w:rsidR="00B20B0A" w:rsidRDefault="00BC6961">
            <w:pPr>
              <w:spacing w:after="0"/>
              <w:rPr>
                <w:rFonts w:ascii="Arial" w:hAnsi="Arial" w:cs="Arial"/>
                <w:lang w:val="en-US" w:eastAsia="zh-CN"/>
              </w:rPr>
            </w:pPr>
            <w:r>
              <w:rPr>
                <w:rFonts w:ascii="Arial" w:hAnsi="Arial" w:cs="Arial"/>
                <w:lang w:val="en-US" w:eastAsia="zh-CN"/>
              </w:rPr>
              <w:t xml:space="preserve">One could think of Option 2 when the target would want to quickly know which FSPCC was used and what is the source band information so that the target can find a band combination that contains the {Source Band, Source FSPCC used for </w:t>
            </w:r>
            <w:proofErr w:type="spellStart"/>
            <w:r>
              <w:rPr>
                <w:rFonts w:ascii="Arial" w:hAnsi="Arial" w:cs="Arial"/>
                <w:lang w:val="en-US" w:eastAsia="zh-CN"/>
              </w:rPr>
              <w:t>PCell</w:t>
            </w:r>
            <w:proofErr w:type="spellEnd"/>
            <w:r>
              <w:rPr>
                <w:rFonts w:ascii="Arial" w:hAnsi="Arial" w:cs="Arial"/>
                <w:lang w:val="en-US" w:eastAsia="zh-CN"/>
              </w:rPr>
              <w:t xml:space="preserve">}. It seems enough that the source mentions the band that it proposes the allocation of the single CC with the </w:t>
            </w:r>
            <w:proofErr w:type="spellStart"/>
            <w:r>
              <w:rPr>
                <w:rFonts w:ascii="Arial" w:hAnsi="Arial" w:cs="Arial"/>
                <w:lang w:val="en-US" w:eastAsia="zh-CN"/>
              </w:rPr>
              <w:t>FeatureSetperCC</w:t>
            </w:r>
            <w:proofErr w:type="spellEnd"/>
            <w:r>
              <w:rPr>
                <w:rFonts w:ascii="Arial" w:hAnsi="Arial" w:cs="Arial"/>
                <w:lang w:val="en-US" w:eastAsia="zh-CN"/>
              </w:rPr>
              <w:t xml:space="preserve"> property it wants to select. The target knows which band it wants to pick </w:t>
            </w:r>
            <w:proofErr w:type="gramStart"/>
            <w:r>
              <w:rPr>
                <w:rFonts w:ascii="Arial" w:hAnsi="Arial" w:cs="Arial"/>
                <w:lang w:val="en-US" w:eastAsia="zh-CN"/>
              </w:rPr>
              <w:t>from</w:t>
            </w:r>
            <w:proofErr w:type="gramEnd"/>
            <w:r>
              <w:rPr>
                <w:rFonts w:ascii="Arial" w:hAnsi="Arial" w:cs="Arial"/>
                <w:lang w:val="en-US" w:eastAsia="zh-CN"/>
              </w:rPr>
              <w:t xml:space="preserve"> and it can consult the BC list to see if there is at least one BC that has both these bands listed.</w:t>
            </w:r>
          </w:p>
          <w:p w14:paraId="2D003766" w14:textId="77777777" w:rsidR="00B20B0A" w:rsidRDefault="00BC6961">
            <w:pPr>
              <w:spacing w:after="0"/>
              <w:rPr>
                <w:rFonts w:ascii="Arial" w:hAnsi="Arial" w:cs="Arial"/>
                <w:lang w:val="en-US" w:eastAsia="zh-CN"/>
              </w:rPr>
            </w:pPr>
            <w:r>
              <w:rPr>
                <w:rFonts w:ascii="Arial" w:hAnsi="Arial" w:cs="Arial"/>
                <w:lang w:val="en-US" w:eastAsia="zh-CN"/>
              </w:rPr>
              <w:t>Furthermore, there seems to be a logical error in the CR proposed by Huawei.</w:t>
            </w:r>
          </w:p>
          <w:p w14:paraId="7C5A1367" w14:textId="77777777" w:rsidR="00B20B0A" w:rsidRDefault="00BC6961">
            <w:pPr>
              <w:spacing w:after="0"/>
              <w:rPr>
                <w:rFonts w:ascii="Arial" w:hAnsi="Arial" w:cs="Arial"/>
                <w:lang w:val="en-US" w:eastAsia="zh-CN"/>
              </w:rPr>
            </w:pPr>
            <w:proofErr w:type="spellStart"/>
            <w:proofErr w:type="gramStart"/>
            <w:r>
              <w:rPr>
                <w:rFonts w:ascii="Arial" w:hAnsi="Arial" w:cs="Arial"/>
                <w:lang w:val="en-US" w:eastAsia="zh-CN"/>
              </w:rPr>
              <w:t>FeatureSetPerCCEntryIndex</w:t>
            </w:r>
            <w:proofErr w:type="spellEnd"/>
            <w:r>
              <w:rPr>
                <w:rFonts w:ascii="Arial" w:hAnsi="Arial" w:cs="Arial"/>
                <w:lang w:val="en-US" w:eastAsia="zh-CN"/>
              </w:rPr>
              <w:t xml:space="preserve"> ::=</w:t>
            </w:r>
            <w:proofErr w:type="gramEnd"/>
            <w:r>
              <w:rPr>
                <w:rFonts w:ascii="Arial" w:hAnsi="Arial" w:cs="Arial"/>
                <w:lang w:val="en-US" w:eastAsia="zh-CN"/>
              </w:rPr>
              <w:t xml:space="preserve">       INTEGER (1.. </w:t>
            </w:r>
            <w:proofErr w:type="spellStart"/>
            <w:r>
              <w:rPr>
                <w:rFonts w:ascii="Arial" w:hAnsi="Arial" w:cs="Arial"/>
                <w:lang w:val="en-US" w:eastAsia="zh-CN"/>
              </w:rPr>
              <w:t>maxNrofServingCells</w:t>
            </w:r>
            <w:proofErr w:type="spellEnd"/>
            <w:r>
              <w:rPr>
                <w:rFonts w:ascii="Arial" w:hAnsi="Arial" w:cs="Arial"/>
                <w:lang w:val="en-US" w:eastAsia="zh-CN"/>
              </w:rPr>
              <w:t>)</w:t>
            </w:r>
          </w:p>
          <w:p w14:paraId="26A73DF9" w14:textId="77777777" w:rsidR="00B20B0A" w:rsidRDefault="00BC6961">
            <w:pPr>
              <w:spacing w:after="0"/>
              <w:rPr>
                <w:rFonts w:ascii="Arial" w:hAnsi="Arial" w:cs="Arial"/>
                <w:lang w:val="en-US" w:eastAsia="zh-CN"/>
              </w:rPr>
            </w:pPr>
            <w:r>
              <w:rPr>
                <w:rFonts w:ascii="Arial" w:hAnsi="Arial" w:cs="Arial"/>
                <w:lang w:val="en-US" w:eastAsia="zh-CN"/>
              </w:rPr>
              <w:t xml:space="preserve">The index of per CC seems restricted from </w:t>
            </w:r>
            <w:proofErr w:type="gramStart"/>
            <w:r>
              <w:rPr>
                <w:rFonts w:ascii="Arial" w:hAnsi="Arial" w:cs="Arial"/>
                <w:lang w:val="en-US" w:eastAsia="zh-CN"/>
              </w:rPr>
              <w:t>1..</w:t>
            </w:r>
            <w:proofErr w:type="gramEnd"/>
            <w:r>
              <w:rPr>
                <w:rFonts w:ascii="Arial" w:hAnsi="Arial" w:cs="Arial"/>
                <w:lang w:val="en-US" w:eastAsia="zh-CN"/>
              </w:rPr>
              <w:t xml:space="preserve">32? whereas the list of CC's could have </w:t>
            </w:r>
            <w:proofErr w:type="spellStart"/>
            <w:r>
              <w:rPr>
                <w:rFonts w:ascii="Arial" w:hAnsi="Arial" w:cs="Arial"/>
                <w:lang w:val="en-US" w:eastAsia="zh-CN"/>
              </w:rPr>
              <w:t>upto</w:t>
            </w:r>
            <w:proofErr w:type="spellEnd"/>
            <w:r>
              <w:rPr>
                <w:rFonts w:ascii="Arial" w:hAnsi="Arial" w:cs="Arial"/>
                <w:lang w:val="en-US" w:eastAsia="zh-CN"/>
              </w:rPr>
              <w:t xml:space="preserve"> 1024 so ideally one should be able to indicate the correct index?</w:t>
            </w:r>
          </w:p>
          <w:p w14:paraId="79012E21" w14:textId="77777777" w:rsidR="00B20B0A" w:rsidRDefault="00B20B0A">
            <w:pPr>
              <w:spacing w:after="0"/>
              <w:rPr>
                <w:rFonts w:ascii="Arial" w:hAnsi="Arial" w:cs="Arial"/>
                <w:lang w:val="en-US" w:eastAsia="zh-CN"/>
              </w:rPr>
            </w:pPr>
          </w:p>
          <w:p w14:paraId="3D539C6D" w14:textId="77777777" w:rsidR="00B20B0A" w:rsidRDefault="00BC6961">
            <w:pPr>
              <w:spacing w:after="0"/>
              <w:rPr>
                <w:rFonts w:ascii="Arial" w:hAnsi="Arial" w:cs="Arial"/>
                <w:lang w:val="en-US" w:eastAsia="zh-CN"/>
              </w:rPr>
            </w:pPr>
            <w:r>
              <w:rPr>
                <w:rFonts w:ascii="Arial" w:hAnsi="Arial" w:cs="Arial"/>
                <w:lang w:val="en-US" w:eastAsia="zh-CN"/>
              </w:rPr>
              <w:t>So, even if Option 1 would work Option 2 would be more efficient. Or do the proponent companies think Option 1 cannot work at all?</w:t>
            </w:r>
          </w:p>
        </w:tc>
      </w:tr>
      <w:tr w:rsidR="00B20B0A" w14:paraId="06E0E12E" w14:textId="77777777">
        <w:tc>
          <w:tcPr>
            <w:tcW w:w="2547" w:type="dxa"/>
            <w:vAlign w:val="center"/>
          </w:tcPr>
          <w:p w14:paraId="10159742" w14:textId="77777777" w:rsidR="00B20B0A" w:rsidRDefault="00BC6961">
            <w:pPr>
              <w:spacing w:after="0"/>
              <w:rPr>
                <w:rFonts w:ascii="Arial" w:hAnsi="Arial" w:cs="Arial"/>
                <w:lang w:val="en-US" w:eastAsia="zh-CN"/>
              </w:rPr>
            </w:pPr>
            <w:r>
              <w:rPr>
                <w:rFonts w:ascii="Arial" w:hAnsi="Arial" w:cs="Arial"/>
                <w:lang w:val="en-US" w:eastAsia="zh-CN"/>
              </w:rPr>
              <w:t>Intel</w:t>
            </w:r>
          </w:p>
        </w:tc>
        <w:tc>
          <w:tcPr>
            <w:tcW w:w="6358" w:type="dxa"/>
            <w:vAlign w:val="center"/>
          </w:tcPr>
          <w:p w14:paraId="27587082" w14:textId="77777777" w:rsidR="00B20B0A" w:rsidRDefault="00BC6961">
            <w:pPr>
              <w:spacing w:after="0"/>
              <w:rPr>
                <w:rFonts w:ascii="Arial" w:hAnsi="Arial" w:cs="Arial"/>
                <w:lang w:val="en-US"/>
              </w:rPr>
            </w:pPr>
            <w:r>
              <w:rPr>
                <w:rFonts w:ascii="Arial" w:hAnsi="Arial" w:cs="Arial"/>
                <w:lang w:val="en-US"/>
              </w:rPr>
              <w:t>As option 1 proponent, would like to understand what problem will be.</w:t>
            </w:r>
          </w:p>
        </w:tc>
      </w:tr>
      <w:tr w:rsidR="00B20B0A" w14:paraId="5B08A66E" w14:textId="77777777">
        <w:tc>
          <w:tcPr>
            <w:tcW w:w="2547" w:type="dxa"/>
            <w:vAlign w:val="center"/>
          </w:tcPr>
          <w:p w14:paraId="7C2B4CCB" w14:textId="77777777" w:rsidR="00B20B0A" w:rsidRDefault="00BC6961">
            <w:pPr>
              <w:spacing w:after="0"/>
              <w:rPr>
                <w:rFonts w:ascii="Arial" w:hAnsi="Arial" w:cs="Arial"/>
                <w:lang w:val="en-US" w:eastAsia="zh-CN"/>
              </w:rPr>
            </w:pPr>
            <w:r>
              <w:rPr>
                <w:rFonts w:ascii="Arial" w:hAnsi="Arial" w:cs="Arial"/>
                <w:lang w:val="en-US" w:eastAsia="zh-CN"/>
              </w:rPr>
              <w:t xml:space="preserve">Huawei, </w:t>
            </w:r>
            <w:proofErr w:type="spellStart"/>
            <w:r>
              <w:rPr>
                <w:rFonts w:ascii="Arial" w:hAnsi="Arial" w:cs="Arial"/>
                <w:lang w:val="en-US" w:eastAsia="zh-CN"/>
              </w:rPr>
              <w:t>HiSilicon</w:t>
            </w:r>
            <w:proofErr w:type="spellEnd"/>
          </w:p>
        </w:tc>
        <w:tc>
          <w:tcPr>
            <w:tcW w:w="6358" w:type="dxa"/>
            <w:vAlign w:val="center"/>
          </w:tcPr>
          <w:p w14:paraId="242DF299" w14:textId="77777777" w:rsidR="00B20B0A" w:rsidRDefault="00BC6961">
            <w:pPr>
              <w:spacing w:after="0"/>
              <w:rPr>
                <w:rFonts w:ascii="Arial" w:hAnsi="Arial" w:cs="Arial"/>
                <w:lang w:val="en-US" w:eastAsia="zh-CN"/>
              </w:rPr>
            </w:pPr>
            <w:r>
              <w:rPr>
                <w:rFonts w:ascii="Arial" w:hAnsi="Arial" w:cs="Arial"/>
                <w:lang w:val="en-US" w:eastAsia="zh-CN"/>
              </w:rPr>
              <w:t xml:space="preserve">As we mentioned in the observation 5 as below, </w:t>
            </w:r>
          </w:p>
          <w:p w14:paraId="11C08BF6" w14:textId="77777777" w:rsidR="00B20B0A" w:rsidRDefault="00BC6961">
            <w:pPr>
              <w:spacing w:after="0"/>
              <w:rPr>
                <w:rFonts w:ascii="Arial" w:hAnsi="Arial" w:cs="Arial"/>
                <w:lang w:eastAsia="zh-CN"/>
              </w:rPr>
            </w:pPr>
            <w:r>
              <w:rPr>
                <w:rFonts w:ascii="Arial" w:hAnsi="Arial" w:cs="Arial"/>
                <w:lang w:eastAsia="zh-CN"/>
              </w:rPr>
              <w:t xml:space="preserve">Observation 5: without proper inter-node signalling, the DAPS configuration combination may </w:t>
            </w:r>
            <w:proofErr w:type="gramStart"/>
            <w:r>
              <w:rPr>
                <w:rFonts w:ascii="Arial" w:hAnsi="Arial" w:cs="Arial"/>
                <w:lang w:eastAsia="zh-CN"/>
              </w:rPr>
              <w:t>exceeds</w:t>
            </w:r>
            <w:proofErr w:type="gramEnd"/>
            <w:r>
              <w:rPr>
                <w:rFonts w:ascii="Arial" w:hAnsi="Arial" w:cs="Arial"/>
                <w:lang w:eastAsia="zh-CN"/>
              </w:rPr>
              <w:t xml:space="preserve"> UE capability or UE has to experience unnecessarily low data rate as current configuration combination doesn’t make full use of UE capability.</w:t>
            </w:r>
          </w:p>
          <w:p w14:paraId="22C60E92" w14:textId="77777777" w:rsidR="00B20B0A" w:rsidRDefault="00BC6961">
            <w:pPr>
              <w:spacing w:after="0"/>
              <w:rPr>
                <w:rFonts w:ascii="Arial" w:hAnsi="Arial" w:cs="Arial"/>
                <w:lang w:eastAsia="zh-CN"/>
              </w:rPr>
            </w:pPr>
            <w:r>
              <w:rPr>
                <w:rFonts w:ascii="Arial" w:hAnsi="Arial" w:cs="Arial"/>
                <w:lang w:eastAsia="zh-CN"/>
              </w:rPr>
              <w:t>The inter-node signalling is aimed to guarantee that UE can experience less loss of data rate during DAPS, and it can also ease the NW implementation.</w:t>
            </w:r>
          </w:p>
          <w:p w14:paraId="2329C557" w14:textId="77777777" w:rsidR="00B20B0A" w:rsidRDefault="00B20B0A">
            <w:pPr>
              <w:spacing w:after="0"/>
              <w:rPr>
                <w:rFonts w:ascii="Arial" w:hAnsi="Arial" w:cs="Arial"/>
                <w:lang w:eastAsia="zh-CN"/>
              </w:rPr>
            </w:pPr>
          </w:p>
          <w:p w14:paraId="14846D54" w14:textId="77777777" w:rsidR="00B20B0A" w:rsidRDefault="00BC6961">
            <w:pPr>
              <w:spacing w:after="0"/>
              <w:rPr>
                <w:rFonts w:ascii="Arial" w:hAnsi="Arial" w:cs="Arial"/>
                <w:lang w:eastAsia="zh-CN"/>
              </w:rPr>
            </w:pPr>
            <w:r>
              <w:rPr>
                <w:rFonts w:ascii="Arial" w:hAnsi="Arial" w:cs="Arial"/>
                <w:lang w:eastAsia="zh-CN"/>
              </w:rPr>
              <w:t xml:space="preserve">As for the CR problem pointed out by Nokia, in current spec one FS can only have up to 32 </w:t>
            </w:r>
            <w:proofErr w:type="spellStart"/>
            <w:r>
              <w:rPr>
                <w:rFonts w:ascii="Arial" w:hAnsi="Arial" w:cs="Arial"/>
                <w:lang w:eastAsia="zh-CN"/>
              </w:rPr>
              <w:t>FSperCC</w:t>
            </w:r>
            <w:proofErr w:type="spellEnd"/>
            <w:r>
              <w:rPr>
                <w:rFonts w:ascii="Arial" w:hAnsi="Arial" w:cs="Arial"/>
                <w:lang w:eastAsia="zh-CN"/>
              </w:rPr>
              <w:t>.</w:t>
            </w:r>
          </w:p>
          <w:p w14:paraId="3762F75F" w14:textId="77777777" w:rsidR="00B20B0A" w:rsidRDefault="00BC6961">
            <w:pPr>
              <w:spacing w:after="0"/>
            </w:pPr>
            <w:proofErr w:type="spellStart"/>
            <w:r>
              <w:t>featureSetListPerUplinkCC</w:t>
            </w:r>
            <w:proofErr w:type="spellEnd"/>
            <w:r>
              <w:t xml:space="preserve">           </w:t>
            </w:r>
            <w:r>
              <w:rPr>
                <w:color w:val="993366"/>
              </w:rPr>
              <w:t>SEQUENCE</w:t>
            </w:r>
            <w:r>
              <w:t xml:space="preserve"> (</w:t>
            </w:r>
            <w:r>
              <w:rPr>
                <w:color w:val="993366"/>
              </w:rPr>
              <w:t>SIZE</w:t>
            </w:r>
            <w:r>
              <w:t xml:space="preserve"> (</w:t>
            </w:r>
            <w:proofErr w:type="gramStart"/>
            <w:r>
              <w:t>1..</w:t>
            </w:r>
            <w:proofErr w:type="gramEnd"/>
            <w:r>
              <w:t xml:space="preserve"> </w:t>
            </w:r>
            <w:proofErr w:type="spellStart"/>
            <w:r>
              <w:t>maxNrofServingCells</w:t>
            </w:r>
            <w:proofErr w:type="spellEnd"/>
            <w:r>
              <w:t>))</w:t>
            </w:r>
            <w:r>
              <w:rPr>
                <w:color w:val="993366"/>
              </w:rPr>
              <w:t xml:space="preserve"> OF</w:t>
            </w:r>
            <w:r>
              <w:t xml:space="preserve"> </w:t>
            </w:r>
            <w:proofErr w:type="spellStart"/>
            <w:r>
              <w:t>FeatureSetUplinkPerCC</w:t>
            </w:r>
            <w:proofErr w:type="spellEnd"/>
            <w:r>
              <w:t>-Id</w:t>
            </w:r>
          </w:p>
          <w:p w14:paraId="6AB8D8C4" w14:textId="77777777" w:rsidR="00B20B0A" w:rsidRDefault="00BC6961">
            <w:pPr>
              <w:spacing w:after="0"/>
            </w:pPr>
            <w:proofErr w:type="spellStart"/>
            <w:r>
              <w:t>featureSetListPerDownlinkCC</w:t>
            </w:r>
            <w:proofErr w:type="spellEnd"/>
            <w:r>
              <w:t xml:space="preserve">             </w:t>
            </w:r>
            <w:r>
              <w:rPr>
                <w:color w:val="993366"/>
              </w:rPr>
              <w:t>SEQUENCE</w:t>
            </w:r>
            <w:r>
              <w:t xml:space="preserve"> (</w:t>
            </w:r>
            <w:r>
              <w:rPr>
                <w:color w:val="993366"/>
              </w:rPr>
              <w:t>SIZE</w:t>
            </w:r>
            <w:r>
              <w:t xml:space="preserve"> (</w:t>
            </w:r>
            <w:proofErr w:type="gramStart"/>
            <w:r>
              <w:t>1..</w:t>
            </w:r>
            <w:proofErr w:type="gramEnd"/>
            <w:r>
              <w:t>maxNrofServingCells))</w:t>
            </w:r>
            <w:r>
              <w:rPr>
                <w:color w:val="993366"/>
              </w:rPr>
              <w:t xml:space="preserve"> OF</w:t>
            </w:r>
            <w:r>
              <w:t xml:space="preserve"> </w:t>
            </w:r>
            <w:proofErr w:type="spellStart"/>
            <w:r>
              <w:t>FeatureSetDownlinkPerCC</w:t>
            </w:r>
            <w:proofErr w:type="spellEnd"/>
            <w:r>
              <w:t>-Id</w:t>
            </w:r>
          </w:p>
          <w:p w14:paraId="5060CE90" w14:textId="77777777" w:rsidR="00B20B0A" w:rsidRDefault="00BC6961">
            <w:pPr>
              <w:spacing w:after="0"/>
            </w:pPr>
            <w:proofErr w:type="spellStart"/>
            <w:r>
              <w:t>maxNrofServingCells</w:t>
            </w:r>
            <w:proofErr w:type="spellEnd"/>
            <w:r>
              <w:t xml:space="preserve">                     </w:t>
            </w:r>
            <w:proofErr w:type="gramStart"/>
            <w:r>
              <w:rPr>
                <w:color w:val="993366"/>
              </w:rPr>
              <w:t>INTEGER</w:t>
            </w:r>
            <w:r>
              <w:t xml:space="preserve"> ::=</w:t>
            </w:r>
            <w:proofErr w:type="gramEnd"/>
            <w:r>
              <w:t xml:space="preserve"> 32</w:t>
            </w:r>
          </w:p>
          <w:p w14:paraId="2CE151B7" w14:textId="77777777" w:rsidR="00B20B0A" w:rsidRDefault="00BC6961">
            <w:pPr>
              <w:spacing w:after="0"/>
              <w:rPr>
                <w:rFonts w:ascii="Arial" w:hAnsi="Arial" w:cs="Arial"/>
                <w:lang w:eastAsia="zh-CN"/>
              </w:rPr>
            </w:pPr>
            <w:r>
              <w:rPr>
                <w:rFonts w:hint="eastAsia"/>
                <w:lang w:eastAsia="zh-CN"/>
              </w:rPr>
              <w:t>s</w:t>
            </w:r>
            <w:r>
              <w:rPr>
                <w:lang w:eastAsia="zh-CN"/>
              </w:rPr>
              <w:t xml:space="preserve">o the index of </w:t>
            </w:r>
            <w:proofErr w:type="spellStart"/>
            <w:r>
              <w:rPr>
                <w:lang w:eastAsia="zh-CN"/>
              </w:rPr>
              <w:t>FSperCC</w:t>
            </w:r>
            <w:proofErr w:type="spellEnd"/>
            <w:r>
              <w:rPr>
                <w:lang w:eastAsia="zh-CN"/>
              </w:rPr>
              <w:t xml:space="preserve"> is within (</w:t>
            </w:r>
            <w:proofErr w:type="gramStart"/>
            <w:r>
              <w:rPr>
                <w:lang w:eastAsia="zh-CN"/>
              </w:rPr>
              <w:t>1..</w:t>
            </w:r>
            <w:proofErr w:type="gramEnd"/>
            <w:r>
              <w:rPr>
                <w:lang w:eastAsia="zh-CN"/>
              </w:rPr>
              <w:t>32).</w:t>
            </w:r>
          </w:p>
        </w:tc>
      </w:tr>
      <w:tr w:rsidR="00B20B0A" w14:paraId="56C0E966" w14:textId="77777777">
        <w:tc>
          <w:tcPr>
            <w:tcW w:w="2547" w:type="dxa"/>
            <w:vAlign w:val="center"/>
          </w:tcPr>
          <w:p w14:paraId="75E5B8B4" w14:textId="77777777" w:rsidR="00B20B0A" w:rsidRDefault="00BC6961">
            <w:pPr>
              <w:spacing w:after="0"/>
              <w:rPr>
                <w:rFonts w:ascii="Arial" w:hAnsi="Arial" w:cs="Arial"/>
                <w:lang w:val="en-US" w:eastAsia="zh-CN"/>
              </w:rPr>
            </w:pPr>
            <w:r>
              <w:rPr>
                <w:rFonts w:ascii="Arial" w:hAnsi="Arial" w:cs="Arial" w:hint="eastAsia"/>
                <w:lang w:val="en-US" w:eastAsia="zh-CN"/>
              </w:rPr>
              <w:t>ZTE</w:t>
            </w:r>
          </w:p>
        </w:tc>
        <w:tc>
          <w:tcPr>
            <w:tcW w:w="6358" w:type="dxa"/>
            <w:vAlign w:val="center"/>
          </w:tcPr>
          <w:p w14:paraId="08EBBD11" w14:textId="77777777" w:rsidR="00B20B0A" w:rsidRDefault="00BC6961">
            <w:pPr>
              <w:spacing w:after="0"/>
              <w:rPr>
                <w:rFonts w:ascii="Arial" w:hAnsi="Arial" w:cs="Arial"/>
                <w:lang w:val="en-US" w:eastAsia="zh-CN"/>
              </w:rPr>
            </w:pPr>
            <w:r>
              <w:rPr>
                <w:rFonts w:ascii="Arial" w:hAnsi="Arial" w:cs="Arial" w:hint="eastAsia"/>
                <w:lang w:val="en-US" w:eastAsia="zh-CN"/>
              </w:rPr>
              <w:t>We also think option 1 would work but slightly prefer option 2 to help the target know which BC/</w:t>
            </w:r>
            <w:proofErr w:type="spellStart"/>
            <w:r>
              <w:rPr>
                <w:rFonts w:ascii="Arial" w:hAnsi="Arial" w:cs="Arial" w:hint="eastAsia"/>
                <w:lang w:val="en-US" w:eastAsia="zh-CN"/>
              </w:rPr>
              <w:t>FSpCC</w:t>
            </w:r>
            <w:proofErr w:type="spellEnd"/>
            <w:r>
              <w:rPr>
                <w:rFonts w:ascii="Arial" w:hAnsi="Arial" w:cs="Arial" w:hint="eastAsia"/>
                <w:lang w:val="en-US" w:eastAsia="zh-CN"/>
              </w:rPr>
              <w:t xml:space="preserve"> can be used more efficiently. However, considering no CA and DC are configured during DAPS HO, we share the same view with Nokia that the indication of the source band and source </w:t>
            </w:r>
            <w:proofErr w:type="spellStart"/>
            <w:r>
              <w:rPr>
                <w:rFonts w:ascii="Arial" w:hAnsi="Arial" w:cs="Arial" w:hint="eastAsia"/>
                <w:lang w:val="en-US" w:eastAsia="zh-CN"/>
              </w:rPr>
              <w:t>FSpCC</w:t>
            </w:r>
            <w:proofErr w:type="spellEnd"/>
            <w:r>
              <w:rPr>
                <w:rFonts w:ascii="Arial" w:hAnsi="Arial" w:cs="Arial" w:hint="eastAsia"/>
                <w:lang w:val="en-US" w:eastAsia="zh-CN"/>
              </w:rPr>
              <w:t xml:space="preserve"> may be enough for the target node to easily deduce which BC can be selected and which </w:t>
            </w:r>
            <w:proofErr w:type="spellStart"/>
            <w:r>
              <w:rPr>
                <w:rFonts w:ascii="Arial" w:hAnsi="Arial" w:cs="Arial" w:hint="eastAsia"/>
                <w:lang w:val="en-US" w:eastAsia="zh-CN"/>
              </w:rPr>
              <w:t>FSpCC</w:t>
            </w:r>
            <w:proofErr w:type="spellEnd"/>
            <w:r>
              <w:rPr>
                <w:rFonts w:ascii="Arial" w:hAnsi="Arial" w:cs="Arial" w:hint="eastAsia"/>
                <w:lang w:val="en-US" w:eastAsia="zh-CN"/>
              </w:rPr>
              <w:t xml:space="preserve"> can be used in the target </w:t>
            </w:r>
            <w:proofErr w:type="spellStart"/>
            <w:r>
              <w:rPr>
                <w:rFonts w:ascii="Arial" w:hAnsi="Arial" w:cs="Arial" w:hint="eastAsia"/>
                <w:lang w:val="en-US" w:eastAsia="zh-CN"/>
              </w:rPr>
              <w:t>PCell</w:t>
            </w:r>
            <w:proofErr w:type="spellEnd"/>
            <w:r>
              <w:rPr>
                <w:rFonts w:ascii="Arial" w:hAnsi="Arial" w:cs="Arial" w:hint="eastAsia"/>
                <w:lang w:val="en-US" w:eastAsia="zh-CN"/>
              </w:rPr>
              <w:t>.</w:t>
            </w:r>
          </w:p>
        </w:tc>
      </w:tr>
      <w:tr w:rsidR="00BC6961" w14:paraId="745460E3" w14:textId="77777777" w:rsidTr="00BC6961">
        <w:trPr>
          <w:trHeight w:val="70"/>
        </w:trPr>
        <w:tc>
          <w:tcPr>
            <w:tcW w:w="2547" w:type="dxa"/>
            <w:vAlign w:val="center"/>
          </w:tcPr>
          <w:p w14:paraId="41C6DF0C" w14:textId="18AE706E" w:rsidR="00BC6961" w:rsidRDefault="00BC6961" w:rsidP="00BC6961">
            <w:pPr>
              <w:spacing w:after="0"/>
              <w:rPr>
                <w:rFonts w:ascii="Arial" w:hAnsi="Arial" w:cs="Arial"/>
                <w:lang w:val="en-US" w:eastAsia="zh-CN"/>
              </w:rPr>
            </w:pPr>
            <w:r>
              <w:rPr>
                <w:rFonts w:ascii="Arial" w:hAnsi="Arial" w:cs="Arial"/>
                <w:lang w:val="en-US" w:eastAsia="zh-CN"/>
              </w:rPr>
              <w:t>Ericsson</w:t>
            </w:r>
          </w:p>
        </w:tc>
        <w:tc>
          <w:tcPr>
            <w:tcW w:w="6358" w:type="dxa"/>
            <w:vAlign w:val="center"/>
          </w:tcPr>
          <w:p w14:paraId="0567A5E8" w14:textId="7D56129B" w:rsidR="00BC6961" w:rsidRDefault="00BC6961" w:rsidP="00BC6961">
            <w:pPr>
              <w:spacing w:after="0"/>
              <w:rPr>
                <w:rFonts w:ascii="Arial" w:hAnsi="Arial" w:cs="Arial"/>
                <w:lang w:val="en-US"/>
              </w:rPr>
            </w:pPr>
            <w:r>
              <w:rPr>
                <w:rFonts w:ascii="Arial" w:hAnsi="Arial" w:cs="Arial"/>
                <w:lang w:val="en-US" w:eastAsia="zh-CN"/>
              </w:rPr>
              <w:t xml:space="preserve">We are proponent of option 2. The problem with option 1 is that there are capabilities in </w:t>
            </w:r>
            <w:proofErr w:type="spellStart"/>
            <w:r>
              <w:rPr>
                <w:rFonts w:ascii="Arial" w:hAnsi="Arial" w:cs="Arial"/>
                <w:lang w:val="en-US" w:eastAsia="zh-CN"/>
              </w:rPr>
              <w:t>FSpCC</w:t>
            </w:r>
            <w:proofErr w:type="spellEnd"/>
            <w:r>
              <w:rPr>
                <w:rFonts w:ascii="Arial" w:hAnsi="Arial" w:cs="Arial"/>
                <w:lang w:val="en-US" w:eastAsia="zh-CN"/>
              </w:rPr>
              <w:t xml:space="preserve"> that are not reflected in the source RRC </w:t>
            </w:r>
            <w:r>
              <w:rPr>
                <w:rFonts w:ascii="Arial" w:hAnsi="Arial" w:cs="Arial"/>
                <w:lang w:val="en-US" w:eastAsia="zh-CN"/>
              </w:rPr>
              <w:lastRenderedPageBreak/>
              <w:t xml:space="preserve">reconfiguration, for example maximum modulation order and maximum number of MIMO layers. This means that for intra-frequency DAPS handover and intra-band inter-frequency handover the target may not be able to determine which </w:t>
            </w:r>
            <w:proofErr w:type="spellStart"/>
            <w:r>
              <w:rPr>
                <w:rFonts w:ascii="Arial" w:hAnsi="Arial" w:cs="Arial"/>
                <w:lang w:val="en-US" w:eastAsia="zh-CN"/>
              </w:rPr>
              <w:t>FSpCC</w:t>
            </w:r>
            <w:proofErr w:type="spellEnd"/>
            <w:r>
              <w:rPr>
                <w:rFonts w:ascii="Arial" w:hAnsi="Arial" w:cs="Arial"/>
                <w:lang w:val="en-US" w:eastAsia="zh-CN"/>
              </w:rPr>
              <w:t xml:space="preserve"> the source has selected and hence which </w:t>
            </w:r>
            <w:proofErr w:type="spellStart"/>
            <w:r>
              <w:rPr>
                <w:rFonts w:ascii="Arial" w:hAnsi="Arial" w:cs="Arial"/>
                <w:lang w:val="en-US" w:eastAsia="zh-CN"/>
              </w:rPr>
              <w:t>FSpCC</w:t>
            </w:r>
            <w:proofErr w:type="spellEnd"/>
            <w:r>
              <w:rPr>
                <w:rFonts w:ascii="Arial" w:hAnsi="Arial" w:cs="Arial"/>
                <w:lang w:val="en-US" w:eastAsia="zh-CN"/>
              </w:rPr>
              <w:t xml:space="preserve"> that is left for the target to select. Signaling the selected band </w:t>
            </w:r>
            <w:proofErr w:type="spellStart"/>
            <w:r>
              <w:rPr>
                <w:rFonts w:ascii="Arial" w:hAnsi="Arial" w:cs="Arial"/>
                <w:lang w:val="en-US" w:eastAsia="zh-CN"/>
              </w:rPr>
              <w:t>etc</w:t>
            </w:r>
            <w:proofErr w:type="spellEnd"/>
            <w:r>
              <w:rPr>
                <w:rFonts w:ascii="Arial" w:hAnsi="Arial" w:cs="Arial"/>
                <w:lang w:val="en-US" w:eastAsia="zh-CN"/>
              </w:rPr>
              <w:t xml:space="preserve"> removes all these </w:t>
            </w:r>
            <w:proofErr w:type="gramStart"/>
            <w:r>
              <w:rPr>
                <w:rFonts w:ascii="Arial" w:hAnsi="Arial" w:cs="Arial"/>
                <w:lang w:val="en-US" w:eastAsia="zh-CN"/>
              </w:rPr>
              <w:t>ambiguities..</w:t>
            </w:r>
            <w:proofErr w:type="gramEnd"/>
          </w:p>
        </w:tc>
      </w:tr>
      <w:tr w:rsidR="00B20B0A" w14:paraId="2346D1F9" w14:textId="77777777">
        <w:tc>
          <w:tcPr>
            <w:tcW w:w="2547" w:type="dxa"/>
            <w:vAlign w:val="center"/>
          </w:tcPr>
          <w:p w14:paraId="6415D9BA" w14:textId="6CC5C217" w:rsidR="00B20B0A" w:rsidRDefault="00F9104F">
            <w:pPr>
              <w:spacing w:after="0"/>
              <w:rPr>
                <w:rFonts w:ascii="Arial" w:hAnsi="Arial" w:cs="Arial"/>
                <w:lang w:val="en-US" w:eastAsia="zh-CN"/>
              </w:rPr>
            </w:pPr>
            <w:proofErr w:type="spellStart"/>
            <w:r>
              <w:rPr>
                <w:rFonts w:ascii="Arial" w:hAnsi="Arial" w:cs="Arial"/>
                <w:lang w:val="en-US" w:eastAsia="zh-CN"/>
              </w:rPr>
              <w:lastRenderedPageBreak/>
              <w:t>Futurewei</w:t>
            </w:r>
            <w:proofErr w:type="spellEnd"/>
          </w:p>
        </w:tc>
        <w:tc>
          <w:tcPr>
            <w:tcW w:w="6358" w:type="dxa"/>
            <w:vAlign w:val="center"/>
          </w:tcPr>
          <w:p w14:paraId="354E98C0" w14:textId="6742E337" w:rsidR="00B20B0A" w:rsidRDefault="00F9104F">
            <w:pPr>
              <w:spacing w:after="0"/>
              <w:rPr>
                <w:rFonts w:ascii="Arial" w:hAnsi="Arial" w:cs="Arial"/>
                <w:lang w:val="en-US" w:eastAsia="zh-CN"/>
              </w:rPr>
            </w:pPr>
            <w:r>
              <w:rPr>
                <w:rFonts w:ascii="Arial" w:hAnsi="Arial" w:cs="Arial"/>
                <w:lang w:val="en-US" w:eastAsia="zh-CN"/>
              </w:rPr>
              <w:t>Support option 2 to allow more efficient resource usage at the target.</w:t>
            </w:r>
          </w:p>
        </w:tc>
      </w:tr>
      <w:tr w:rsidR="00B20B0A" w14:paraId="2D16EA7E" w14:textId="77777777">
        <w:tc>
          <w:tcPr>
            <w:tcW w:w="2547" w:type="dxa"/>
            <w:vAlign w:val="center"/>
          </w:tcPr>
          <w:p w14:paraId="6EF1F739" w14:textId="6103EE4D" w:rsidR="00B20B0A" w:rsidRPr="00C766A9" w:rsidRDefault="00C766A9">
            <w:pPr>
              <w:spacing w:after="0"/>
              <w:rPr>
                <w:rFonts w:ascii="Arial" w:hAnsi="Arial" w:cs="Arial" w:hint="eastAsia"/>
                <w:lang w:val="en-US" w:eastAsia="zh-CN"/>
              </w:rPr>
            </w:pPr>
            <w:r>
              <w:rPr>
                <w:rFonts w:ascii="Arial" w:hAnsi="Arial" w:cs="Arial"/>
                <w:lang w:val="en-US" w:eastAsia="zh-CN"/>
              </w:rPr>
              <w:t>OPPO</w:t>
            </w:r>
          </w:p>
        </w:tc>
        <w:tc>
          <w:tcPr>
            <w:tcW w:w="6358" w:type="dxa"/>
            <w:vAlign w:val="center"/>
          </w:tcPr>
          <w:p w14:paraId="53A647A2" w14:textId="60A9489D" w:rsidR="00B20B0A" w:rsidRPr="00C766A9" w:rsidRDefault="00B06763">
            <w:pPr>
              <w:spacing w:after="0"/>
              <w:rPr>
                <w:rFonts w:ascii="Arial" w:hAnsi="Arial" w:cs="Arial" w:hint="eastAsia"/>
                <w:lang w:val="en-US" w:eastAsia="zh-CN"/>
              </w:rPr>
            </w:pPr>
            <w:r>
              <w:rPr>
                <w:rFonts w:ascii="Arial" w:hAnsi="Arial" w:cs="Arial"/>
                <w:lang w:val="en-US" w:eastAsia="zh-CN"/>
              </w:rPr>
              <w:t>We think o</w:t>
            </w:r>
            <w:r w:rsidR="00C766A9">
              <w:rPr>
                <w:rFonts w:ascii="Arial" w:hAnsi="Arial" w:cs="Arial"/>
                <w:lang w:val="en-US" w:eastAsia="zh-CN"/>
              </w:rPr>
              <w:t>ption 1</w:t>
            </w:r>
            <w:r>
              <w:rPr>
                <w:rFonts w:ascii="Arial" w:hAnsi="Arial" w:cs="Arial"/>
                <w:lang w:val="en-US" w:eastAsia="zh-CN"/>
              </w:rPr>
              <w:t xml:space="preserve"> can work although it is not optimal</w:t>
            </w:r>
            <w:r w:rsidR="00C766A9">
              <w:rPr>
                <w:rFonts w:ascii="Arial" w:hAnsi="Arial" w:cs="Arial"/>
                <w:lang w:val="en-US" w:eastAsia="zh-CN"/>
              </w:rPr>
              <w:t>.</w:t>
            </w:r>
            <w:r>
              <w:rPr>
                <w:rFonts w:ascii="Arial" w:hAnsi="Arial" w:cs="Arial"/>
                <w:lang w:val="en-US" w:eastAsia="zh-CN"/>
              </w:rPr>
              <w:t xml:space="preserve"> DAPS HO is short, it is ok if UE capabilities are not fully utilized during</w:t>
            </w:r>
            <w:r w:rsidR="006F21E2">
              <w:rPr>
                <w:rFonts w:ascii="Arial" w:hAnsi="Arial" w:cs="Arial"/>
                <w:lang w:val="en-US" w:eastAsia="zh-CN"/>
              </w:rPr>
              <w:t xml:space="preserve"> handover. We prefer not to optimize after Rel-16 freeze.</w:t>
            </w:r>
          </w:p>
        </w:tc>
      </w:tr>
      <w:tr w:rsidR="00B20B0A" w14:paraId="79E01ACF" w14:textId="77777777">
        <w:tc>
          <w:tcPr>
            <w:tcW w:w="2547" w:type="dxa"/>
            <w:vAlign w:val="center"/>
          </w:tcPr>
          <w:p w14:paraId="632EB90A" w14:textId="77777777" w:rsidR="00B20B0A" w:rsidRDefault="00B20B0A">
            <w:pPr>
              <w:spacing w:after="0"/>
              <w:rPr>
                <w:rFonts w:ascii="Arial" w:hAnsi="Arial" w:cs="Arial"/>
                <w:lang w:val="en-US" w:eastAsia="zh-CN"/>
              </w:rPr>
            </w:pPr>
          </w:p>
        </w:tc>
        <w:tc>
          <w:tcPr>
            <w:tcW w:w="6358" w:type="dxa"/>
            <w:vAlign w:val="center"/>
          </w:tcPr>
          <w:p w14:paraId="127DA999" w14:textId="77777777" w:rsidR="00B20B0A" w:rsidRDefault="00B20B0A">
            <w:pPr>
              <w:spacing w:after="0"/>
              <w:rPr>
                <w:rFonts w:ascii="Arial" w:hAnsi="Arial" w:cs="Arial"/>
                <w:lang w:val="en-US" w:eastAsia="zh-CN"/>
              </w:rPr>
            </w:pPr>
          </w:p>
        </w:tc>
      </w:tr>
      <w:tr w:rsidR="00B20B0A" w14:paraId="003BB9EF" w14:textId="77777777">
        <w:tc>
          <w:tcPr>
            <w:tcW w:w="2547" w:type="dxa"/>
            <w:vAlign w:val="center"/>
          </w:tcPr>
          <w:p w14:paraId="25717B4D" w14:textId="77777777" w:rsidR="00B20B0A" w:rsidRDefault="00B20B0A">
            <w:pPr>
              <w:spacing w:after="0"/>
              <w:rPr>
                <w:rFonts w:ascii="Arial" w:hAnsi="Arial" w:cs="Arial"/>
                <w:lang w:val="en-US" w:eastAsia="zh-CN"/>
              </w:rPr>
            </w:pPr>
          </w:p>
        </w:tc>
        <w:tc>
          <w:tcPr>
            <w:tcW w:w="6358" w:type="dxa"/>
            <w:vAlign w:val="center"/>
          </w:tcPr>
          <w:p w14:paraId="0D93F571" w14:textId="77777777" w:rsidR="00B20B0A" w:rsidRDefault="00B20B0A">
            <w:pPr>
              <w:spacing w:after="0"/>
              <w:rPr>
                <w:rFonts w:ascii="Arial" w:hAnsi="Arial" w:cs="Arial"/>
                <w:lang w:val="en-US" w:eastAsia="zh-CN"/>
              </w:rPr>
            </w:pPr>
          </w:p>
        </w:tc>
      </w:tr>
      <w:tr w:rsidR="00B20B0A" w14:paraId="657FA03B" w14:textId="77777777">
        <w:tc>
          <w:tcPr>
            <w:tcW w:w="2547" w:type="dxa"/>
            <w:vAlign w:val="center"/>
          </w:tcPr>
          <w:p w14:paraId="0E58BD0D" w14:textId="77777777" w:rsidR="00B20B0A" w:rsidRDefault="00B20B0A">
            <w:pPr>
              <w:spacing w:after="0"/>
              <w:rPr>
                <w:rFonts w:ascii="Arial" w:eastAsia="PMingLiU" w:hAnsi="Arial" w:cs="Arial"/>
                <w:lang w:val="en-US" w:eastAsia="zh-TW"/>
              </w:rPr>
            </w:pPr>
          </w:p>
        </w:tc>
        <w:tc>
          <w:tcPr>
            <w:tcW w:w="6358" w:type="dxa"/>
            <w:vAlign w:val="center"/>
          </w:tcPr>
          <w:p w14:paraId="7D594A2D" w14:textId="77777777" w:rsidR="00B20B0A" w:rsidRDefault="00B20B0A">
            <w:pPr>
              <w:spacing w:after="0"/>
              <w:rPr>
                <w:rFonts w:ascii="Arial" w:eastAsia="PMingLiU" w:hAnsi="Arial" w:cs="Arial"/>
                <w:lang w:val="en-US" w:eastAsia="zh-TW"/>
              </w:rPr>
            </w:pPr>
          </w:p>
        </w:tc>
      </w:tr>
    </w:tbl>
    <w:p w14:paraId="6C32DB76" w14:textId="77777777" w:rsidR="00B20B0A" w:rsidRDefault="00B20B0A">
      <w:pPr>
        <w:rPr>
          <w:lang w:val="en-US"/>
        </w:rPr>
      </w:pPr>
    </w:p>
    <w:p w14:paraId="761A2A83" w14:textId="77777777" w:rsidR="00B20B0A" w:rsidRDefault="00BC6961">
      <w:pPr>
        <w:rPr>
          <w:rFonts w:ascii="Arial" w:hAnsi="Arial" w:cs="Arial"/>
          <w:lang w:val="en-US"/>
        </w:rPr>
      </w:pPr>
      <w:r>
        <w:rPr>
          <w:rFonts w:ascii="Arial" w:hAnsi="Arial" w:cs="Arial"/>
          <w:b/>
          <w:bCs/>
          <w:lang w:val="en-US"/>
        </w:rPr>
        <w:t xml:space="preserve">Summary: </w:t>
      </w:r>
      <w:r>
        <w:rPr>
          <w:rFonts w:ascii="Arial" w:hAnsi="Arial" w:cs="Arial"/>
          <w:lang w:val="en-US"/>
        </w:rPr>
        <w:t xml:space="preserve"> </w:t>
      </w:r>
    </w:p>
    <w:p w14:paraId="64DDCC1D" w14:textId="77777777" w:rsidR="00B20B0A" w:rsidRDefault="00BC6961">
      <w:pPr>
        <w:rPr>
          <w:rFonts w:ascii="Arial" w:hAnsi="Arial" w:cs="Arial"/>
          <w:lang w:val="en-US"/>
        </w:rPr>
      </w:pPr>
      <w:r>
        <w:rPr>
          <w:rFonts w:ascii="Arial" w:hAnsi="Arial" w:cs="Arial"/>
          <w:b/>
          <w:bCs/>
          <w:lang w:val="en-US"/>
        </w:rPr>
        <w:t>Rapporteur's Proposal:</w:t>
      </w:r>
      <w:r>
        <w:rPr>
          <w:rFonts w:ascii="Arial" w:hAnsi="Arial" w:cs="Arial"/>
          <w:lang w:val="en-US"/>
        </w:rPr>
        <w:t xml:space="preserve"> </w:t>
      </w:r>
    </w:p>
    <w:p w14:paraId="2BEC5D5D" w14:textId="77777777" w:rsidR="00B20B0A" w:rsidRDefault="00BC6961">
      <w:pPr>
        <w:pStyle w:val="1"/>
      </w:pPr>
      <w:r>
        <w:t>3</w:t>
      </w:r>
      <w:r>
        <w:tab/>
        <w:t>Conclusions</w:t>
      </w:r>
    </w:p>
    <w:p w14:paraId="25C670AF" w14:textId="77777777" w:rsidR="00B20B0A" w:rsidRDefault="00BC6961">
      <w:pPr>
        <w:pStyle w:val="2"/>
        <w:rPr>
          <w:sz w:val="28"/>
          <w:szCs w:val="28"/>
        </w:rPr>
      </w:pPr>
      <w:r>
        <w:rPr>
          <w:sz w:val="28"/>
          <w:szCs w:val="28"/>
        </w:rPr>
        <w:t>3.1</w:t>
      </w:r>
      <w:r>
        <w:rPr>
          <w:sz w:val="28"/>
          <w:szCs w:val="28"/>
        </w:rPr>
        <w:tab/>
        <w:t xml:space="preserve">CRs that can be agreed as </w:t>
      </w:r>
      <w:proofErr w:type="gramStart"/>
      <w:r>
        <w:rPr>
          <w:sz w:val="28"/>
          <w:szCs w:val="28"/>
        </w:rPr>
        <w:t>is</w:t>
      </w:r>
      <w:proofErr w:type="gramEnd"/>
    </w:p>
    <w:p w14:paraId="48DDB062" w14:textId="77777777" w:rsidR="00B20B0A" w:rsidRDefault="00BC6961">
      <w:pPr>
        <w:pStyle w:val="2"/>
        <w:rPr>
          <w:sz w:val="28"/>
          <w:szCs w:val="28"/>
        </w:rPr>
      </w:pPr>
      <w:r>
        <w:rPr>
          <w:sz w:val="28"/>
          <w:szCs w:val="28"/>
        </w:rPr>
        <w:t>3.2</w:t>
      </w:r>
      <w:r>
        <w:rPr>
          <w:sz w:val="28"/>
          <w:szCs w:val="28"/>
        </w:rPr>
        <w:tab/>
        <w:t xml:space="preserve">CRs that can be agreed with some changes / merges with other </w:t>
      </w:r>
      <w:proofErr w:type="gramStart"/>
      <w:r>
        <w:rPr>
          <w:sz w:val="28"/>
          <w:szCs w:val="28"/>
        </w:rPr>
        <w:t>CRs</w:t>
      </w:r>
      <w:proofErr w:type="gramEnd"/>
    </w:p>
    <w:p w14:paraId="7BC46C06" w14:textId="77777777" w:rsidR="00B20B0A" w:rsidRDefault="00BC6961">
      <w:pPr>
        <w:pStyle w:val="2"/>
        <w:rPr>
          <w:sz w:val="28"/>
          <w:szCs w:val="28"/>
        </w:rPr>
      </w:pPr>
      <w:r>
        <w:rPr>
          <w:sz w:val="28"/>
          <w:szCs w:val="28"/>
        </w:rPr>
        <w:t>3.3</w:t>
      </w:r>
      <w:r>
        <w:rPr>
          <w:sz w:val="28"/>
          <w:szCs w:val="28"/>
        </w:rPr>
        <w:tab/>
        <w:t xml:space="preserve">CRs that require online </w:t>
      </w:r>
      <w:proofErr w:type="gramStart"/>
      <w:r>
        <w:rPr>
          <w:sz w:val="28"/>
          <w:szCs w:val="28"/>
        </w:rPr>
        <w:t>discussion</w:t>
      </w:r>
      <w:proofErr w:type="gramEnd"/>
    </w:p>
    <w:p w14:paraId="39712CDF" w14:textId="77777777" w:rsidR="00B20B0A" w:rsidRDefault="00BC6961">
      <w:pPr>
        <w:pStyle w:val="2"/>
        <w:rPr>
          <w:sz w:val="28"/>
          <w:szCs w:val="28"/>
        </w:rPr>
      </w:pPr>
      <w:r>
        <w:rPr>
          <w:sz w:val="28"/>
          <w:szCs w:val="28"/>
        </w:rPr>
        <w:t>3.4</w:t>
      </w:r>
      <w:r>
        <w:rPr>
          <w:sz w:val="28"/>
          <w:szCs w:val="28"/>
        </w:rPr>
        <w:tab/>
        <w:t xml:space="preserve">CRs that should not be </w:t>
      </w:r>
      <w:proofErr w:type="gramStart"/>
      <w:r>
        <w:rPr>
          <w:sz w:val="28"/>
          <w:szCs w:val="28"/>
        </w:rPr>
        <w:t>pursued</w:t>
      </w:r>
      <w:proofErr w:type="gramEnd"/>
      <w:r>
        <w:rPr>
          <w:sz w:val="28"/>
          <w:szCs w:val="28"/>
        </w:rPr>
        <w:t xml:space="preserve"> </w:t>
      </w:r>
    </w:p>
    <w:sectPr w:rsidR="00B20B0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84C20" w14:textId="77777777" w:rsidR="00E12CA2" w:rsidRDefault="00E12CA2" w:rsidP="00AE4FCC">
      <w:pPr>
        <w:spacing w:after="0" w:line="240" w:lineRule="auto"/>
      </w:pPr>
      <w:r>
        <w:separator/>
      </w:r>
    </w:p>
  </w:endnote>
  <w:endnote w:type="continuationSeparator" w:id="0">
    <w:p w14:paraId="65A2BF4D" w14:textId="77777777" w:rsidR="00E12CA2" w:rsidRDefault="00E12CA2" w:rsidP="00A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FD1624" w14:textId="77777777" w:rsidR="00E12CA2" w:rsidRDefault="00E12CA2" w:rsidP="00AE4FCC">
      <w:pPr>
        <w:spacing w:after="0" w:line="240" w:lineRule="auto"/>
      </w:pPr>
      <w:r>
        <w:separator/>
      </w:r>
    </w:p>
  </w:footnote>
  <w:footnote w:type="continuationSeparator" w:id="0">
    <w:p w14:paraId="7D686D8A" w14:textId="77777777" w:rsidR="00E12CA2" w:rsidRDefault="00E12CA2" w:rsidP="00AE4F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26F38"/>
    <w:multiLevelType w:val="multilevel"/>
    <w:tmpl w:val="08426F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2BA"/>
    <w:rsid w:val="00014A25"/>
    <w:rsid w:val="00015745"/>
    <w:rsid w:val="00016557"/>
    <w:rsid w:val="00023C40"/>
    <w:rsid w:val="00033397"/>
    <w:rsid w:val="000357EF"/>
    <w:rsid w:val="00036AF5"/>
    <w:rsid w:val="00040095"/>
    <w:rsid w:val="00056AF1"/>
    <w:rsid w:val="00070A4D"/>
    <w:rsid w:val="00073C9C"/>
    <w:rsid w:val="00075683"/>
    <w:rsid w:val="0007607D"/>
    <w:rsid w:val="00080512"/>
    <w:rsid w:val="000829C4"/>
    <w:rsid w:val="00083E8B"/>
    <w:rsid w:val="000867B6"/>
    <w:rsid w:val="00090468"/>
    <w:rsid w:val="00094568"/>
    <w:rsid w:val="000A06BD"/>
    <w:rsid w:val="000B6932"/>
    <w:rsid w:val="000B6D9F"/>
    <w:rsid w:val="000B7BCF"/>
    <w:rsid w:val="000C522B"/>
    <w:rsid w:val="000C5A8C"/>
    <w:rsid w:val="000D0C12"/>
    <w:rsid w:val="000D5738"/>
    <w:rsid w:val="000D58AB"/>
    <w:rsid w:val="000E2317"/>
    <w:rsid w:val="000E4A77"/>
    <w:rsid w:val="0010085D"/>
    <w:rsid w:val="001043ED"/>
    <w:rsid w:val="00112F1A"/>
    <w:rsid w:val="001145A7"/>
    <w:rsid w:val="0013640B"/>
    <w:rsid w:val="00145075"/>
    <w:rsid w:val="00161B4B"/>
    <w:rsid w:val="00167A34"/>
    <w:rsid w:val="00172089"/>
    <w:rsid w:val="001741A0"/>
    <w:rsid w:val="00175FA0"/>
    <w:rsid w:val="00192D40"/>
    <w:rsid w:val="00192DCA"/>
    <w:rsid w:val="00194CD0"/>
    <w:rsid w:val="001B49C9"/>
    <w:rsid w:val="001B686F"/>
    <w:rsid w:val="001B754F"/>
    <w:rsid w:val="001C23F4"/>
    <w:rsid w:val="001C46CE"/>
    <w:rsid w:val="001C4F79"/>
    <w:rsid w:val="001D0DF7"/>
    <w:rsid w:val="001D71B9"/>
    <w:rsid w:val="001E1589"/>
    <w:rsid w:val="001E1B73"/>
    <w:rsid w:val="001E5380"/>
    <w:rsid w:val="001E655B"/>
    <w:rsid w:val="001F02FF"/>
    <w:rsid w:val="001F168B"/>
    <w:rsid w:val="001F3133"/>
    <w:rsid w:val="001F7831"/>
    <w:rsid w:val="00204045"/>
    <w:rsid w:val="0020712B"/>
    <w:rsid w:val="0022606D"/>
    <w:rsid w:val="0023015B"/>
    <w:rsid w:val="00231728"/>
    <w:rsid w:val="00234F7D"/>
    <w:rsid w:val="002363D1"/>
    <w:rsid w:val="00244015"/>
    <w:rsid w:val="00250404"/>
    <w:rsid w:val="002610D8"/>
    <w:rsid w:val="00261673"/>
    <w:rsid w:val="00265C2E"/>
    <w:rsid w:val="00270DCB"/>
    <w:rsid w:val="00271572"/>
    <w:rsid w:val="002747EC"/>
    <w:rsid w:val="002855BF"/>
    <w:rsid w:val="00285B53"/>
    <w:rsid w:val="00295B8B"/>
    <w:rsid w:val="002A2571"/>
    <w:rsid w:val="002C12D1"/>
    <w:rsid w:val="002C4154"/>
    <w:rsid w:val="002D0791"/>
    <w:rsid w:val="002D50EB"/>
    <w:rsid w:val="002E0CF5"/>
    <w:rsid w:val="002E1087"/>
    <w:rsid w:val="002F0C7A"/>
    <w:rsid w:val="002F0D22"/>
    <w:rsid w:val="002F18C1"/>
    <w:rsid w:val="002F32F1"/>
    <w:rsid w:val="003034D7"/>
    <w:rsid w:val="003049D1"/>
    <w:rsid w:val="00311B17"/>
    <w:rsid w:val="003172DC"/>
    <w:rsid w:val="00317FB0"/>
    <w:rsid w:val="00325AE3"/>
    <w:rsid w:val="00326069"/>
    <w:rsid w:val="00327DF5"/>
    <w:rsid w:val="0034547C"/>
    <w:rsid w:val="003518B3"/>
    <w:rsid w:val="0035462D"/>
    <w:rsid w:val="0036459E"/>
    <w:rsid w:val="00364B41"/>
    <w:rsid w:val="003700B6"/>
    <w:rsid w:val="0037201E"/>
    <w:rsid w:val="003736EE"/>
    <w:rsid w:val="00374976"/>
    <w:rsid w:val="00383096"/>
    <w:rsid w:val="0038638C"/>
    <w:rsid w:val="00387743"/>
    <w:rsid w:val="00391D33"/>
    <w:rsid w:val="0039346C"/>
    <w:rsid w:val="003A3CE1"/>
    <w:rsid w:val="003A41EF"/>
    <w:rsid w:val="003B40AD"/>
    <w:rsid w:val="003C4E37"/>
    <w:rsid w:val="003C6ECC"/>
    <w:rsid w:val="003E16BE"/>
    <w:rsid w:val="003E1A44"/>
    <w:rsid w:val="003F4E28"/>
    <w:rsid w:val="003F5CD7"/>
    <w:rsid w:val="003F7030"/>
    <w:rsid w:val="004006E8"/>
    <w:rsid w:val="00400C75"/>
    <w:rsid w:val="00401855"/>
    <w:rsid w:val="004046B2"/>
    <w:rsid w:val="00406D30"/>
    <w:rsid w:val="00410A9A"/>
    <w:rsid w:val="00410DBC"/>
    <w:rsid w:val="0041307C"/>
    <w:rsid w:val="0042258E"/>
    <w:rsid w:val="0042468A"/>
    <w:rsid w:val="00445534"/>
    <w:rsid w:val="00452C44"/>
    <w:rsid w:val="004538D6"/>
    <w:rsid w:val="0045738B"/>
    <w:rsid w:val="00465587"/>
    <w:rsid w:val="004726FD"/>
    <w:rsid w:val="00477455"/>
    <w:rsid w:val="004848A5"/>
    <w:rsid w:val="00490888"/>
    <w:rsid w:val="004A1F7B"/>
    <w:rsid w:val="004C44D2"/>
    <w:rsid w:val="004D3578"/>
    <w:rsid w:val="004D380D"/>
    <w:rsid w:val="004D68C7"/>
    <w:rsid w:val="004E213A"/>
    <w:rsid w:val="004E3DA6"/>
    <w:rsid w:val="004F32ED"/>
    <w:rsid w:val="00503171"/>
    <w:rsid w:val="00506C28"/>
    <w:rsid w:val="00511C85"/>
    <w:rsid w:val="00517D2D"/>
    <w:rsid w:val="0052157E"/>
    <w:rsid w:val="00521DFC"/>
    <w:rsid w:val="005233E1"/>
    <w:rsid w:val="005277A8"/>
    <w:rsid w:val="0053098C"/>
    <w:rsid w:val="00531AC9"/>
    <w:rsid w:val="00534DA0"/>
    <w:rsid w:val="00543E6C"/>
    <w:rsid w:val="005441AE"/>
    <w:rsid w:val="00565087"/>
    <w:rsid w:val="005652B4"/>
    <w:rsid w:val="0056573F"/>
    <w:rsid w:val="00566CBE"/>
    <w:rsid w:val="005719AD"/>
    <w:rsid w:val="005733AC"/>
    <w:rsid w:val="0058246B"/>
    <w:rsid w:val="00587548"/>
    <w:rsid w:val="00594D13"/>
    <w:rsid w:val="005A35C5"/>
    <w:rsid w:val="005A49C6"/>
    <w:rsid w:val="005B489A"/>
    <w:rsid w:val="005C1380"/>
    <w:rsid w:val="005C3D8C"/>
    <w:rsid w:val="005C7A4A"/>
    <w:rsid w:val="005D0DB2"/>
    <w:rsid w:val="005F21C8"/>
    <w:rsid w:val="005F6F5E"/>
    <w:rsid w:val="005F712C"/>
    <w:rsid w:val="006016AA"/>
    <w:rsid w:val="006059C3"/>
    <w:rsid w:val="0060677B"/>
    <w:rsid w:val="00611566"/>
    <w:rsid w:val="00615216"/>
    <w:rsid w:val="006226B9"/>
    <w:rsid w:val="006335EB"/>
    <w:rsid w:val="006337A4"/>
    <w:rsid w:val="00646D99"/>
    <w:rsid w:val="00652304"/>
    <w:rsid w:val="0065341B"/>
    <w:rsid w:val="00656910"/>
    <w:rsid w:val="006574C0"/>
    <w:rsid w:val="00666C23"/>
    <w:rsid w:val="0067017F"/>
    <w:rsid w:val="00670A04"/>
    <w:rsid w:val="00671352"/>
    <w:rsid w:val="00672204"/>
    <w:rsid w:val="006905A4"/>
    <w:rsid w:val="00693114"/>
    <w:rsid w:val="00694E78"/>
    <w:rsid w:val="006A2C25"/>
    <w:rsid w:val="006B10C3"/>
    <w:rsid w:val="006C1464"/>
    <w:rsid w:val="006C4354"/>
    <w:rsid w:val="006C66D8"/>
    <w:rsid w:val="006C72CA"/>
    <w:rsid w:val="006D12F2"/>
    <w:rsid w:val="006D1BE0"/>
    <w:rsid w:val="006D1E24"/>
    <w:rsid w:val="006E1417"/>
    <w:rsid w:val="006F21E2"/>
    <w:rsid w:val="006F355E"/>
    <w:rsid w:val="006F6A2C"/>
    <w:rsid w:val="006F7AA6"/>
    <w:rsid w:val="00701DBC"/>
    <w:rsid w:val="00704E61"/>
    <w:rsid w:val="007069DC"/>
    <w:rsid w:val="00710201"/>
    <w:rsid w:val="0071279A"/>
    <w:rsid w:val="00712867"/>
    <w:rsid w:val="0072073A"/>
    <w:rsid w:val="007342B5"/>
    <w:rsid w:val="00734A5B"/>
    <w:rsid w:val="007379C8"/>
    <w:rsid w:val="00744E76"/>
    <w:rsid w:val="00757D40"/>
    <w:rsid w:val="007662B5"/>
    <w:rsid w:val="00772F68"/>
    <w:rsid w:val="00781F0F"/>
    <w:rsid w:val="0078727C"/>
    <w:rsid w:val="0079049D"/>
    <w:rsid w:val="007911D4"/>
    <w:rsid w:val="00793DC5"/>
    <w:rsid w:val="00794F14"/>
    <w:rsid w:val="007A3324"/>
    <w:rsid w:val="007A4493"/>
    <w:rsid w:val="007A71E6"/>
    <w:rsid w:val="007B18D8"/>
    <w:rsid w:val="007C095F"/>
    <w:rsid w:val="007C2DD0"/>
    <w:rsid w:val="007D4416"/>
    <w:rsid w:val="007E1716"/>
    <w:rsid w:val="007E27F7"/>
    <w:rsid w:val="007F2E08"/>
    <w:rsid w:val="008019EB"/>
    <w:rsid w:val="008028A4"/>
    <w:rsid w:val="008054E1"/>
    <w:rsid w:val="00805C97"/>
    <w:rsid w:val="00806899"/>
    <w:rsid w:val="00813245"/>
    <w:rsid w:val="00815CAE"/>
    <w:rsid w:val="00816706"/>
    <w:rsid w:val="0083261F"/>
    <w:rsid w:val="00832E29"/>
    <w:rsid w:val="00834BC0"/>
    <w:rsid w:val="00835069"/>
    <w:rsid w:val="00836F41"/>
    <w:rsid w:val="00840DE0"/>
    <w:rsid w:val="00845FBB"/>
    <w:rsid w:val="008506A4"/>
    <w:rsid w:val="0086354A"/>
    <w:rsid w:val="008768CA"/>
    <w:rsid w:val="00877EF9"/>
    <w:rsid w:val="00880334"/>
    <w:rsid w:val="00880559"/>
    <w:rsid w:val="00887A68"/>
    <w:rsid w:val="008A49B1"/>
    <w:rsid w:val="008A4DA3"/>
    <w:rsid w:val="008B106B"/>
    <w:rsid w:val="008B42A8"/>
    <w:rsid w:val="008B5306"/>
    <w:rsid w:val="008B58F9"/>
    <w:rsid w:val="008C0B53"/>
    <w:rsid w:val="008C2E2A"/>
    <w:rsid w:val="008C3057"/>
    <w:rsid w:val="008C3856"/>
    <w:rsid w:val="008C70EF"/>
    <w:rsid w:val="008D2E4D"/>
    <w:rsid w:val="008E211B"/>
    <w:rsid w:val="008F196E"/>
    <w:rsid w:val="008F396F"/>
    <w:rsid w:val="008F3DCD"/>
    <w:rsid w:val="00901DDC"/>
    <w:rsid w:val="0090271F"/>
    <w:rsid w:val="00902DB9"/>
    <w:rsid w:val="009030A2"/>
    <w:rsid w:val="0090466A"/>
    <w:rsid w:val="009073DF"/>
    <w:rsid w:val="00910F36"/>
    <w:rsid w:val="00911A34"/>
    <w:rsid w:val="00923655"/>
    <w:rsid w:val="00936071"/>
    <w:rsid w:val="009376CD"/>
    <w:rsid w:val="00940212"/>
    <w:rsid w:val="00941B67"/>
    <w:rsid w:val="00942072"/>
    <w:rsid w:val="00942EC2"/>
    <w:rsid w:val="009447EA"/>
    <w:rsid w:val="00946098"/>
    <w:rsid w:val="00947F44"/>
    <w:rsid w:val="00961B32"/>
    <w:rsid w:val="00962509"/>
    <w:rsid w:val="00967A82"/>
    <w:rsid w:val="00970DB3"/>
    <w:rsid w:val="00970F56"/>
    <w:rsid w:val="00971E99"/>
    <w:rsid w:val="00974BB0"/>
    <w:rsid w:val="00975BCD"/>
    <w:rsid w:val="009928A9"/>
    <w:rsid w:val="00997175"/>
    <w:rsid w:val="00997AE1"/>
    <w:rsid w:val="009A0AF3"/>
    <w:rsid w:val="009B07CD"/>
    <w:rsid w:val="009B2361"/>
    <w:rsid w:val="009B3931"/>
    <w:rsid w:val="009C19E9"/>
    <w:rsid w:val="009C724D"/>
    <w:rsid w:val="009D13B4"/>
    <w:rsid w:val="009D74A6"/>
    <w:rsid w:val="009E0E87"/>
    <w:rsid w:val="009E3225"/>
    <w:rsid w:val="009E38A1"/>
    <w:rsid w:val="009F4B56"/>
    <w:rsid w:val="009F7C1C"/>
    <w:rsid w:val="00A02AD2"/>
    <w:rsid w:val="00A10F02"/>
    <w:rsid w:val="00A204CA"/>
    <w:rsid w:val="00A209D6"/>
    <w:rsid w:val="00A27330"/>
    <w:rsid w:val="00A300CB"/>
    <w:rsid w:val="00A304A6"/>
    <w:rsid w:val="00A406D0"/>
    <w:rsid w:val="00A52615"/>
    <w:rsid w:val="00A53724"/>
    <w:rsid w:val="00A54B2B"/>
    <w:rsid w:val="00A71FD9"/>
    <w:rsid w:val="00A75A97"/>
    <w:rsid w:val="00A82346"/>
    <w:rsid w:val="00A82C7E"/>
    <w:rsid w:val="00A92DC4"/>
    <w:rsid w:val="00A955D6"/>
    <w:rsid w:val="00A95EA3"/>
    <w:rsid w:val="00A9671C"/>
    <w:rsid w:val="00A97BAA"/>
    <w:rsid w:val="00AA1553"/>
    <w:rsid w:val="00AB4D65"/>
    <w:rsid w:val="00AD3FA0"/>
    <w:rsid w:val="00AE1EB9"/>
    <w:rsid w:val="00AE4FCC"/>
    <w:rsid w:val="00B045FF"/>
    <w:rsid w:val="00B05380"/>
    <w:rsid w:val="00B05962"/>
    <w:rsid w:val="00B06763"/>
    <w:rsid w:val="00B104CD"/>
    <w:rsid w:val="00B13A01"/>
    <w:rsid w:val="00B146B1"/>
    <w:rsid w:val="00B15449"/>
    <w:rsid w:val="00B16C2F"/>
    <w:rsid w:val="00B20B0A"/>
    <w:rsid w:val="00B27303"/>
    <w:rsid w:val="00B350B3"/>
    <w:rsid w:val="00B37F30"/>
    <w:rsid w:val="00B46F4B"/>
    <w:rsid w:val="00B47020"/>
    <w:rsid w:val="00B47EE6"/>
    <w:rsid w:val="00B47FD1"/>
    <w:rsid w:val="00B516BB"/>
    <w:rsid w:val="00B75237"/>
    <w:rsid w:val="00B76965"/>
    <w:rsid w:val="00B8154B"/>
    <w:rsid w:val="00B84DB2"/>
    <w:rsid w:val="00B872EA"/>
    <w:rsid w:val="00B93DAC"/>
    <w:rsid w:val="00BB16CF"/>
    <w:rsid w:val="00BC3555"/>
    <w:rsid w:val="00BC6961"/>
    <w:rsid w:val="00BD1617"/>
    <w:rsid w:val="00BD6C23"/>
    <w:rsid w:val="00BE434D"/>
    <w:rsid w:val="00BE6260"/>
    <w:rsid w:val="00BE799D"/>
    <w:rsid w:val="00BF2938"/>
    <w:rsid w:val="00BF3164"/>
    <w:rsid w:val="00C12B51"/>
    <w:rsid w:val="00C1619F"/>
    <w:rsid w:val="00C24650"/>
    <w:rsid w:val="00C25465"/>
    <w:rsid w:val="00C2588A"/>
    <w:rsid w:val="00C27EF9"/>
    <w:rsid w:val="00C33079"/>
    <w:rsid w:val="00C33EF4"/>
    <w:rsid w:val="00C54F00"/>
    <w:rsid w:val="00C55D8F"/>
    <w:rsid w:val="00C620E4"/>
    <w:rsid w:val="00C73C94"/>
    <w:rsid w:val="00C766A9"/>
    <w:rsid w:val="00C81DDC"/>
    <w:rsid w:val="00C83A13"/>
    <w:rsid w:val="00C873B1"/>
    <w:rsid w:val="00C9068C"/>
    <w:rsid w:val="00C92450"/>
    <w:rsid w:val="00C92967"/>
    <w:rsid w:val="00C95EAF"/>
    <w:rsid w:val="00CA3D0C"/>
    <w:rsid w:val="00CA47F2"/>
    <w:rsid w:val="00CA654B"/>
    <w:rsid w:val="00CA6E9B"/>
    <w:rsid w:val="00CB5B74"/>
    <w:rsid w:val="00CB6363"/>
    <w:rsid w:val="00CB72B8"/>
    <w:rsid w:val="00CC0C21"/>
    <w:rsid w:val="00CC70F8"/>
    <w:rsid w:val="00CD106D"/>
    <w:rsid w:val="00CD2AAE"/>
    <w:rsid w:val="00CD4C7B"/>
    <w:rsid w:val="00CD58FE"/>
    <w:rsid w:val="00CE0F3C"/>
    <w:rsid w:val="00CE46F4"/>
    <w:rsid w:val="00CF3119"/>
    <w:rsid w:val="00D0298E"/>
    <w:rsid w:val="00D14C5F"/>
    <w:rsid w:val="00D20FA2"/>
    <w:rsid w:val="00D33BE3"/>
    <w:rsid w:val="00D3467B"/>
    <w:rsid w:val="00D3792D"/>
    <w:rsid w:val="00D42020"/>
    <w:rsid w:val="00D50729"/>
    <w:rsid w:val="00D548FB"/>
    <w:rsid w:val="00D55979"/>
    <w:rsid w:val="00D55E47"/>
    <w:rsid w:val="00D62E19"/>
    <w:rsid w:val="00D67CD1"/>
    <w:rsid w:val="00D71B65"/>
    <w:rsid w:val="00D72D08"/>
    <w:rsid w:val="00D7313C"/>
    <w:rsid w:val="00D731B7"/>
    <w:rsid w:val="00D738D6"/>
    <w:rsid w:val="00D7517D"/>
    <w:rsid w:val="00D7732A"/>
    <w:rsid w:val="00D80795"/>
    <w:rsid w:val="00D83AED"/>
    <w:rsid w:val="00D84D78"/>
    <w:rsid w:val="00D854BE"/>
    <w:rsid w:val="00D86637"/>
    <w:rsid w:val="00D86CB1"/>
    <w:rsid w:val="00D87A2C"/>
    <w:rsid w:val="00D87E00"/>
    <w:rsid w:val="00D910DC"/>
    <w:rsid w:val="00D9134D"/>
    <w:rsid w:val="00D946DC"/>
    <w:rsid w:val="00D9475B"/>
    <w:rsid w:val="00D96009"/>
    <w:rsid w:val="00D96D11"/>
    <w:rsid w:val="00DA1A6F"/>
    <w:rsid w:val="00DA7A03"/>
    <w:rsid w:val="00DB0DB8"/>
    <w:rsid w:val="00DB1818"/>
    <w:rsid w:val="00DC309B"/>
    <w:rsid w:val="00DC4DA2"/>
    <w:rsid w:val="00DC5261"/>
    <w:rsid w:val="00DD0A4E"/>
    <w:rsid w:val="00DD1E64"/>
    <w:rsid w:val="00DE1AEF"/>
    <w:rsid w:val="00DE25D2"/>
    <w:rsid w:val="00DE4ED2"/>
    <w:rsid w:val="00DE528C"/>
    <w:rsid w:val="00E12375"/>
    <w:rsid w:val="00E12CA2"/>
    <w:rsid w:val="00E17D98"/>
    <w:rsid w:val="00E3119E"/>
    <w:rsid w:val="00E36694"/>
    <w:rsid w:val="00E42E82"/>
    <w:rsid w:val="00E46C08"/>
    <w:rsid w:val="00E471CF"/>
    <w:rsid w:val="00E542F8"/>
    <w:rsid w:val="00E60A1F"/>
    <w:rsid w:val="00E60EEC"/>
    <w:rsid w:val="00E62758"/>
    <w:rsid w:val="00E62835"/>
    <w:rsid w:val="00E64D70"/>
    <w:rsid w:val="00E65E86"/>
    <w:rsid w:val="00E663D8"/>
    <w:rsid w:val="00E67406"/>
    <w:rsid w:val="00E71D95"/>
    <w:rsid w:val="00E7513B"/>
    <w:rsid w:val="00E75F40"/>
    <w:rsid w:val="00E77645"/>
    <w:rsid w:val="00E81A22"/>
    <w:rsid w:val="00E83697"/>
    <w:rsid w:val="00EA2E47"/>
    <w:rsid w:val="00EA6251"/>
    <w:rsid w:val="00EA66C9"/>
    <w:rsid w:val="00EA7930"/>
    <w:rsid w:val="00EB0E7E"/>
    <w:rsid w:val="00EB1B9C"/>
    <w:rsid w:val="00EB3F18"/>
    <w:rsid w:val="00EB75EC"/>
    <w:rsid w:val="00EC4A25"/>
    <w:rsid w:val="00ED0302"/>
    <w:rsid w:val="00ED0E4F"/>
    <w:rsid w:val="00ED4A9E"/>
    <w:rsid w:val="00EE253F"/>
    <w:rsid w:val="00EE5666"/>
    <w:rsid w:val="00EF3AD4"/>
    <w:rsid w:val="00F0004A"/>
    <w:rsid w:val="00F016B4"/>
    <w:rsid w:val="00F025A2"/>
    <w:rsid w:val="00F036E9"/>
    <w:rsid w:val="00F04C40"/>
    <w:rsid w:val="00F07388"/>
    <w:rsid w:val="00F2026E"/>
    <w:rsid w:val="00F21FB9"/>
    <w:rsid w:val="00F2210A"/>
    <w:rsid w:val="00F268F4"/>
    <w:rsid w:val="00F3268E"/>
    <w:rsid w:val="00F3562C"/>
    <w:rsid w:val="00F37743"/>
    <w:rsid w:val="00F419DC"/>
    <w:rsid w:val="00F43DDE"/>
    <w:rsid w:val="00F54A3D"/>
    <w:rsid w:val="00F54CB0"/>
    <w:rsid w:val="00F551E6"/>
    <w:rsid w:val="00F579CD"/>
    <w:rsid w:val="00F61E47"/>
    <w:rsid w:val="00F62D2A"/>
    <w:rsid w:val="00F6468E"/>
    <w:rsid w:val="00F6507F"/>
    <w:rsid w:val="00F653B8"/>
    <w:rsid w:val="00F71A4C"/>
    <w:rsid w:val="00F71B89"/>
    <w:rsid w:val="00F7353C"/>
    <w:rsid w:val="00F73C72"/>
    <w:rsid w:val="00F76F8F"/>
    <w:rsid w:val="00F84F7C"/>
    <w:rsid w:val="00F85987"/>
    <w:rsid w:val="00F9104F"/>
    <w:rsid w:val="00F91A9D"/>
    <w:rsid w:val="00F941DF"/>
    <w:rsid w:val="00F944AF"/>
    <w:rsid w:val="00FA0B1D"/>
    <w:rsid w:val="00FA1266"/>
    <w:rsid w:val="00FA6CEF"/>
    <w:rsid w:val="00FB36FA"/>
    <w:rsid w:val="00FB7C54"/>
    <w:rsid w:val="00FC1192"/>
    <w:rsid w:val="00FC44B0"/>
    <w:rsid w:val="00FE2459"/>
    <w:rsid w:val="00FE251B"/>
    <w:rsid w:val="0D584EFA"/>
    <w:rsid w:val="2E4027B2"/>
    <w:rsid w:val="3F823097"/>
    <w:rsid w:val="45426410"/>
    <w:rsid w:val="6831595C"/>
    <w:rsid w:val="738A7D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ADAE62"/>
  <w15:docId w15:val="{A35E7AE3-0AB7-4FF4-B6A2-8D3B15A4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uiPriority="99" w:qFormat="1"/>
    <w:lsdException w:name="footer" w:qFormat="1"/>
    <w:lsdException w:name="caption" w:semiHidden="1" w:unhideWhenUsed="1" w:qFormat="1"/>
    <w:lsdException w:name="table of figures" w:uiPriority="99" w:unhideWhenUsed="1" w:qFormat="1"/>
    <w:lsdException w:name="annotation reference" w:qFormat="1"/>
    <w:lsdException w:name="List" w:qFormat="1"/>
    <w:lsdException w:name="Title" w:qFormat="1"/>
    <w:lsdException w:name="Default Paragraph Font" w:semiHidden="1" w:uiPriority="1" w:unhideWhenUsed="1"/>
    <w:lsdException w:name="Body Text" w:unhideWhenUsed="1" w:qFormat="1"/>
    <w:lsdException w:name="Subtitle" w:qFormat="1"/>
    <w:lsdException w:name="Hyperlink" w:uiPriority="99" w:qFormat="1"/>
    <w:lsdException w:name="Followed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a3">
    <w:name w:val="Document Map"/>
    <w:basedOn w:val="a"/>
    <w:link w:val="a4"/>
    <w:qFormat/>
    <w:pPr>
      <w:spacing w:after="0"/>
    </w:pPr>
    <w:rPr>
      <w:sz w:val="24"/>
      <w:szCs w:val="24"/>
    </w:rPr>
  </w:style>
  <w:style w:type="paragraph" w:styleId="a5">
    <w:name w:val="annotation text"/>
    <w:basedOn w:val="a"/>
    <w:link w:val="a6"/>
    <w:qFormat/>
    <w:pPr>
      <w:spacing w:line="240" w:lineRule="auto"/>
    </w:pPr>
  </w:style>
  <w:style w:type="paragraph" w:styleId="a7">
    <w:name w:val="Body Text"/>
    <w:basedOn w:val="a"/>
    <w:link w:val="a8"/>
    <w:unhideWhenUsed/>
    <w:qFormat/>
    <w:pPr>
      <w:spacing w:before="40" w:after="120" w:line="256" w:lineRule="auto"/>
    </w:pPr>
    <w:rPr>
      <w:rFonts w:ascii="Arial" w:eastAsia="MS Mincho" w:hAnsi="Arial"/>
      <w:szCs w:val="24"/>
      <w:lang w:eastAsia="en-GB"/>
    </w:rPr>
  </w:style>
  <w:style w:type="paragraph" w:styleId="TOC8">
    <w:name w:val="toc 8"/>
    <w:basedOn w:val="TOC1"/>
    <w:next w:val="a"/>
    <w:semiHidden/>
    <w:qFormat/>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ad"/>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e">
    <w:name w:val="List"/>
    <w:basedOn w:val="a"/>
    <w:qFormat/>
    <w:pPr>
      <w:ind w:left="568" w:hanging="284"/>
    </w:pPr>
  </w:style>
  <w:style w:type="paragraph" w:styleId="af">
    <w:name w:val="table of figures"/>
    <w:basedOn w:val="a7"/>
    <w:next w:val="a"/>
    <w:uiPriority w:val="99"/>
    <w:unhideWhenUsed/>
    <w:qFormat/>
    <w:pPr>
      <w:overflowPunct w:val="0"/>
      <w:autoSpaceDE w:val="0"/>
      <w:autoSpaceDN w:val="0"/>
      <w:adjustRightInd w:val="0"/>
      <w:spacing w:before="0" w:line="240" w:lineRule="auto"/>
      <w:ind w:left="1701" w:hanging="1701"/>
    </w:pPr>
    <w:rPr>
      <w:rFonts w:eastAsia="Times New Roman"/>
      <w:b/>
      <w:szCs w:val="20"/>
      <w:lang w:eastAsia="zh-CN"/>
    </w:rPr>
  </w:style>
  <w:style w:type="paragraph" w:styleId="TOC9">
    <w:name w:val="toc 9"/>
    <w:basedOn w:val="TOC8"/>
    <w:next w:val="a"/>
    <w:semiHidden/>
    <w:qFormat/>
    <w:pPr>
      <w:ind w:left="1418" w:hanging="1418"/>
    </w:pPr>
  </w:style>
  <w:style w:type="paragraph" w:styleId="af0">
    <w:name w:val="Normal (Web)"/>
    <w:basedOn w:val="a"/>
    <w:uiPriority w:val="99"/>
    <w:unhideWhenUsed/>
    <w:qFormat/>
    <w:pPr>
      <w:spacing w:before="100" w:beforeAutospacing="1" w:after="100" w:afterAutospacing="1"/>
    </w:pPr>
    <w:rPr>
      <w:rFonts w:ascii="Calibri" w:eastAsiaTheme="minorHAnsi" w:hAnsi="Calibri" w:cs="Calibri"/>
      <w:sz w:val="22"/>
      <w:szCs w:val="22"/>
      <w:lang w:val="en-US"/>
    </w:rPr>
  </w:style>
  <w:style w:type="paragraph" w:styleId="af1">
    <w:name w:val="annotation subject"/>
    <w:basedOn w:val="a5"/>
    <w:next w:val="a5"/>
    <w:link w:val="af2"/>
    <w:semiHidden/>
    <w:unhideWhenUsed/>
    <w:qFormat/>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bCs/>
    </w:rPr>
  </w:style>
  <w:style w:type="character" w:styleId="af5">
    <w:name w:val="FollowedHyperlink"/>
    <w:basedOn w:val="a0"/>
    <w:qFormat/>
    <w:rPr>
      <w:color w:val="954F72" w:themeColor="followedHyperlink"/>
      <w:u w:val="single"/>
    </w:rPr>
  </w:style>
  <w:style w:type="character" w:styleId="af6">
    <w:name w:val="Hyperlink"/>
    <w:uiPriority w:val="99"/>
    <w:qFormat/>
    <w:rPr>
      <w:color w:val="0000FF"/>
      <w:u w:val="single"/>
    </w:rPr>
  </w:style>
  <w:style w:type="character" w:styleId="af7">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页眉 字符"/>
    <w:link w:val="ac"/>
    <w:uiPriority w:val="99"/>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rPr>
  </w:style>
  <w:style w:type="character" w:customStyle="1" w:styleId="a4">
    <w:name w:val="文档结构图 字符"/>
    <w:basedOn w:val="a0"/>
    <w:link w:val="a3"/>
    <w:qFormat/>
    <w:rPr>
      <w:sz w:val="24"/>
      <w:szCs w:val="24"/>
      <w:lang w:eastAsia="en-US"/>
    </w:rPr>
  </w:style>
  <w:style w:type="character" w:customStyle="1" w:styleId="aa">
    <w:name w:val="批注框文本 字符"/>
    <w:basedOn w:val="a0"/>
    <w:link w:val="a9"/>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styleId="af8">
    <w:name w:val="List Paragraph"/>
    <w:basedOn w:val="a"/>
    <w:uiPriority w:val="99"/>
    <w:qFormat/>
    <w:pPr>
      <w:ind w:left="720"/>
      <w:contextualSpacing/>
    </w:p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6">
    <w:name w:val="批注文字 字符"/>
    <w:basedOn w:val="a0"/>
    <w:link w:val="a5"/>
    <w:qFormat/>
    <w:rPr>
      <w:rFonts w:ascii="Times New Roman" w:hAnsi="Times New Roman"/>
      <w:lang w:val="en-GB"/>
    </w:rPr>
  </w:style>
  <w:style w:type="character" w:customStyle="1" w:styleId="af2">
    <w:name w:val="批注主题 字符"/>
    <w:basedOn w:val="a6"/>
    <w:link w:val="af1"/>
    <w:semiHidden/>
    <w:qFormat/>
    <w:rPr>
      <w:rFonts w:ascii="Times New Roman" w:hAnsi="Times New Roman"/>
      <w:b/>
      <w:bCs/>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TALCar">
    <w:name w:val="TAL Car"/>
    <w:link w:val="TAL"/>
    <w:qFormat/>
    <w:rPr>
      <w:rFonts w:ascii="Arial" w:hAnsi="Arial"/>
      <w:sz w:val="18"/>
      <w:lang w:val="en-GB"/>
    </w:rPr>
  </w:style>
  <w:style w:type="character" w:customStyle="1" w:styleId="CRCoverPageZchn">
    <w:name w:val="CR Cover Page Zchn"/>
    <w:link w:val="CRCoverPage"/>
    <w:qFormat/>
    <w:rPr>
      <w:rFonts w:ascii="Arial" w:eastAsia="MS Mincho" w:hAnsi="Arial"/>
      <w:lang w:val="en-GB"/>
    </w:rPr>
  </w:style>
  <w:style w:type="character" w:customStyle="1" w:styleId="B1Char1">
    <w:name w:val="B1 Char1"/>
    <w:link w:val="B1"/>
    <w:qFormat/>
    <w:rPr>
      <w:rFonts w:ascii="Times New Roman" w:hAnsi="Times New Roman"/>
      <w:lang w:val="en-GB"/>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8">
    <w:name w:val="正文文本 字符"/>
    <w:basedOn w:val="a0"/>
    <w:link w:val="a7"/>
    <w:qFormat/>
    <w:rPr>
      <w:rFonts w:ascii="Arial" w:eastAsia="MS Mincho" w:hAnsi="Arial"/>
      <w:szCs w:val="24"/>
      <w:lang w:val="en-GB" w:eastAsia="en-GB"/>
    </w:rPr>
  </w:style>
  <w:style w:type="character" w:customStyle="1" w:styleId="B1Char">
    <w:name w:val="B1 Char"/>
    <w:qFormat/>
  </w:style>
  <w:style w:type="character" w:customStyle="1" w:styleId="NOZchn">
    <w:name w:val="NO Zchn"/>
    <w:link w:val="NO"/>
    <w:qFormat/>
    <w:rPr>
      <w:rFonts w:ascii="Times New Roman" w:hAnsi="Times New Roman"/>
      <w:lang w:eastAsia="en-US"/>
    </w:rPr>
  </w:style>
  <w:style w:type="paragraph" w:customStyle="1" w:styleId="Doc-title">
    <w:name w:val="Doc-title"/>
    <w:basedOn w:val="a"/>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EmailDiscussion">
    <w:name w:val="EmailDiscussion"/>
    <w:basedOn w:val="a"/>
    <w:next w:val="EmailDiscussion2"/>
    <w:link w:val="EmailDiscussionChar"/>
    <w:qFormat/>
    <w:pPr>
      <w:numPr>
        <w:numId w:val="1"/>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oldComments">
    <w:name w:val="Bold Comments"/>
    <w:basedOn w:val="a"/>
    <w:link w:val="BoldCommentsChar"/>
    <w:qFormat/>
    <w:pPr>
      <w:spacing w:before="240" w:after="60" w:line="240" w:lineRule="auto"/>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e/Docs/R2-2101965.zip" TargetMode="External"/><Relationship Id="rId18" Type="http://schemas.openxmlformats.org/officeDocument/2006/relationships/hyperlink" Target="https://www.3gpp.org/ftp/TSG_RAN/WG2_RL2/TSGR2_113-e/Docs/R2-2101360.zip" TargetMode="External"/><Relationship Id="rId26" Type="http://schemas.openxmlformats.org/officeDocument/2006/relationships/hyperlink" Target="https://www.3gpp.org/ftp/TSG_RAN/WG2_RL2/TSGR2_113-e/Docs/R2-2101027.zip" TargetMode="External"/><Relationship Id="rId39" Type="http://schemas.openxmlformats.org/officeDocument/2006/relationships/fontTable" Target="fontTable.xml"/><Relationship Id="rId21" Type="http://schemas.openxmlformats.org/officeDocument/2006/relationships/hyperlink" Target="https://www.3gpp.org/ftp/TSG_RAN/WG2_RL2/TSGR2_113-e/Docs/R2-2101712.zip" TargetMode="External"/><Relationship Id="rId34" Type="http://schemas.openxmlformats.org/officeDocument/2006/relationships/hyperlink" Target="https://www.3gpp.org/ftp/TSG_RAN/WG2_RL2/TSGR2_113-e/Docs/R2-2100618.zip" TargetMode="External"/><Relationship Id="rId7" Type="http://schemas.openxmlformats.org/officeDocument/2006/relationships/styles" Target="styles.xml"/><Relationship Id="rId12" Type="http://schemas.openxmlformats.org/officeDocument/2006/relationships/hyperlink" Target="https://www.3gpp.org/ftp/TSG_RAN/WG2_RL2/TSGR2_113-e/Docs/R2-2101965.zip" TargetMode="External"/><Relationship Id="rId17" Type="http://schemas.openxmlformats.org/officeDocument/2006/relationships/hyperlink" Target="https://www.3gpp.org/ftp/TSG_RAN/WG2_RL2/TSGR2_113-e/Docs/R2-2101028.zip" TargetMode="External"/><Relationship Id="rId25" Type="http://schemas.openxmlformats.org/officeDocument/2006/relationships/hyperlink" Target="https://www.3gpp.org/ftp/TSG_RAN/WG2_RL2/TSGR2_113-e/Docs/R2-2101026.zip" TargetMode="External"/><Relationship Id="rId33" Type="http://schemas.openxmlformats.org/officeDocument/2006/relationships/hyperlink" Target="https://www.3gpp.org/ftp/TSG_RAN/WG2_RL2/TSGR2_113-e/Docs/R2-2100486.zip" TargetMode="External"/><Relationship Id="rId38" Type="http://schemas.openxmlformats.org/officeDocument/2006/relationships/hyperlink" Target="https://www.3gpp.org/ftp/TSG_RAN/WG2_RL2/TSGR2_113-e/Docs/R2-2100486.zip" TargetMode="External"/><Relationship Id="rId2" Type="http://schemas.openxmlformats.org/officeDocument/2006/relationships/customXml" Target="../customXml/item2.xml"/><Relationship Id="rId16" Type="http://schemas.openxmlformats.org/officeDocument/2006/relationships/hyperlink" Target="https://www.3gpp.org/ftp/TSG_RAN/WG2_RL2/TSGR2_113-e/Docs/R2-2101027.zip" TargetMode="External"/><Relationship Id="rId20" Type="http://schemas.openxmlformats.org/officeDocument/2006/relationships/hyperlink" Target="https://www.3gpp.org/ftp/TSG_RAN/WG2_RL2/TSGR2_113-e/Docs/R2-2100618.zip" TargetMode="External"/><Relationship Id="rId29" Type="http://schemas.openxmlformats.org/officeDocument/2006/relationships/hyperlink" Target="https://www.3gpp.org/ftp/TSG_RAN/WG2_RL2/TSGR2_113-e/Docs/R2-210171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e/Docs/R2-2101025.zip" TargetMode="External"/><Relationship Id="rId32" Type="http://schemas.openxmlformats.org/officeDocument/2006/relationships/hyperlink" Target="https://www.3gpp.org/ftp/TSG_RAN/WG2_RL2/TSGR2_113-e/Docs/R2-2101712.zip" TargetMode="External"/><Relationship Id="rId37" Type="http://schemas.openxmlformats.org/officeDocument/2006/relationships/hyperlink" Target="https://www.3gpp.org/ftp/TSG_RAN/WG2_RL2/TSGR2_113-e/Docs/R2-2101712.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3-e/Docs/R2-2101026.zip" TargetMode="External"/><Relationship Id="rId23" Type="http://schemas.openxmlformats.org/officeDocument/2006/relationships/hyperlink" Target="mailto:oscar.ohlsson@ericsson.com" TargetMode="External"/><Relationship Id="rId28" Type="http://schemas.openxmlformats.org/officeDocument/2006/relationships/hyperlink" Target="https://www.3gpp.org/ftp/TSG_RAN/WG2_RL2/TSGR2_113-e/Docs/R2-2101360.zip" TargetMode="External"/><Relationship Id="rId36" Type="http://schemas.openxmlformats.org/officeDocument/2006/relationships/hyperlink" Target="https://www.3gpp.org/ftp/TSG_RAN/WG2_RL2/TSGR2_113-e/Docs/R2-2100486.zip" TargetMode="External"/><Relationship Id="rId10" Type="http://schemas.openxmlformats.org/officeDocument/2006/relationships/footnotes" Target="footnotes.xml"/><Relationship Id="rId19" Type="http://schemas.openxmlformats.org/officeDocument/2006/relationships/hyperlink" Target="https://www.3gpp.org/ftp/TSG_RAN/WG2_RL2/TSGR2_113-e/Docs/R2-2101710.zip" TargetMode="External"/><Relationship Id="rId31" Type="http://schemas.openxmlformats.org/officeDocument/2006/relationships/hyperlink" Target="https://www.3gpp.org/ftp/TSG_RAN/WG2_RL2/TSGR2_113-e/Docs/R2-210061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e/Docs/R2-2101025.zip" TargetMode="External"/><Relationship Id="rId22" Type="http://schemas.openxmlformats.org/officeDocument/2006/relationships/hyperlink" Target="https://www.3gpp.org/ftp/TSG_RAN/WG2_RL2/TSGR2_113-e/Docs/R2-2100486.zip" TargetMode="External"/><Relationship Id="rId27" Type="http://schemas.openxmlformats.org/officeDocument/2006/relationships/hyperlink" Target="https://www.3gpp.org/ftp/TSG_RAN/WG2_RL2/TSGR2_113-e/Docs/R2-2101028.zip" TargetMode="External"/><Relationship Id="rId30" Type="http://schemas.openxmlformats.org/officeDocument/2006/relationships/hyperlink" Target="https://www.3gpp.org/ftp/TSG_RAN/WG2_RL2/TSGR2_113-e/Docs/R2-2101710.zip" TargetMode="External"/><Relationship Id="rId35" Type="http://schemas.openxmlformats.org/officeDocument/2006/relationships/hyperlink" Target="https://www.3gpp.org/ftp/TSG_RAN/WG2_RL2/TSGR2_113-e/Docs/R2-2101712.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7FF50BE-69FC-49E1-A455-0CFE6F80E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3AC29950-7E58-42AB-892C-D28F26C465FF}">
  <ds:schemaRefs>
    <ds:schemaRef ds:uri="http://schemas.openxmlformats.org/officeDocument/2006/bibliography"/>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2489</Words>
  <Characters>14192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OPPO</cp:lastModifiedBy>
  <cp:revision>2</cp:revision>
  <dcterms:created xsi:type="dcterms:W3CDTF">2021-01-28T03:32:00Z</dcterms:created>
  <dcterms:modified xsi:type="dcterms:W3CDTF">2021-01-28T03:32:00Z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dlc_DocIdItemGuid">
    <vt:lpwstr>cfa9db5f-9900-4d9e-bf1f-672f35501799</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2052-11.8.2.9022</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1604281342</vt:lpwstr>
  </property>
</Properties>
</file>