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Hyperlink"/>
          </w:rPr>
          <w:t>R2-2101255</w:t>
        </w:r>
      </w:hyperlink>
      <w:r>
        <w:t xml:space="preserve">, </w:t>
      </w:r>
      <w:hyperlink r:id="rId14" w:tooltip="C:Data3GPPExtractsR2-2100310_Definition of RedCap UEs.docx" w:history="1">
        <w:r w:rsidRPr="00066886">
          <w:rPr>
            <w:rStyle w:val="Hyperlink"/>
          </w:rPr>
          <w:t>R2-2100310</w:t>
        </w:r>
      </w:hyperlink>
      <w:r>
        <w:t xml:space="preserve"> and </w:t>
      </w:r>
      <w:hyperlink r:id="rId15" w:tooltip="C:Data3GPPExtractsR2-2100460_UE type definition and constraining for RedCap UEs.doc" w:history="1">
        <w:r w:rsidRPr="00066886">
          <w:rPr>
            <w:rStyle w:val="Hyperlink"/>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RedCap UEs can be described in the TR</w:t>
      </w:r>
    </w:p>
    <w:p w14:paraId="4A556794" w14:textId="77777777" w:rsidR="0086466E" w:rsidRDefault="0086466E" w:rsidP="0086466E">
      <w:pPr>
        <w:pStyle w:val="EmailDiscussion2"/>
        <w:numPr>
          <w:ilvl w:val="0"/>
          <w:numId w:val="23"/>
        </w:numPr>
        <w:spacing w:line="240" w:lineRule="auto"/>
      </w:pPr>
      <w:r>
        <w:t>which pros and cons to have only one vs multiple RedCap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Higher layer capabilities and procedural impacts of RedCap UE</w:t>
      </w:r>
      <w:r>
        <w:tab/>
      </w:r>
      <w:r>
        <w:tab/>
        <w:t>Huawei, HiSilicon</w:t>
      </w:r>
    </w:p>
    <w:p w14:paraId="0A4A8C62" w14:textId="4DC486CA" w:rsidR="0086466E" w:rsidRDefault="0086466E" w:rsidP="0086466E">
      <w:r>
        <w:t>R2-2100310</w:t>
      </w:r>
      <w:r>
        <w:tab/>
      </w:r>
      <w:r>
        <w:tab/>
        <w:t>Definition of RedCap UEs</w:t>
      </w:r>
      <w:r>
        <w:tab/>
      </w:r>
      <w:r>
        <w:tab/>
      </w:r>
      <w:r>
        <w:tab/>
      </w:r>
      <w:r>
        <w:tab/>
      </w:r>
      <w:r>
        <w:tab/>
      </w:r>
      <w:r>
        <w:tab/>
        <w:t>Qualcomm Incorporated</w:t>
      </w:r>
    </w:p>
    <w:p w14:paraId="26655425" w14:textId="0773D58B" w:rsidR="0086466E" w:rsidRDefault="0086466E" w:rsidP="0086466E">
      <w:r>
        <w:t>R2-2100460</w:t>
      </w:r>
      <w:r>
        <w:tab/>
      </w:r>
      <w:r>
        <w:tab/>
        <w:t>UE type defination and constraining for RedCap UEs</w:t>
      </w:r>
      <w:r>
        <w:tab/>
      </w:r>
      <w:r>
        <w:tab/>
        <w:t>vivo, Guangdong Genius</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mpacts on procedures for RedCap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r>
        <w:t xml:space="preserve">RedCap UE type </w:t>
      </w:r>
      <w:r w:rsidRPr="00F86EE2">
        <w:t>v</w:t>
      </w:r>
      <w:r>
        <w:t>.</w:t>
      </w:r>
      <w:r w:rsidRPr="00F86EE2">
        <w:t>s</w:t>
      </w:r>
      <w:r>
        <w:t>.</w:t>
      </w:r>
      <w:r w:rsidRPr="00F86EE2">
        <w:t xml:space="preserve"> multiple RedCap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Heading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Make the following upper-layer UE capabilities optional for RedCap UEs:</w:t>
            </w:r>
          </w:p>
          <w:p w14:paraId="4A1B08C7" w14:textId="00E5ACB4"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ListParagraph"/>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ListParagraph"/>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Proposal 1: Consider to reduce the number of DRBs to be mandatorily supported for RedCap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Proposal 2: Consider to reduce the length of PDCP and RLC AM SN to be mandatorily supported for RedCap UE (e.g.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n summary, reduction for the following four higher layer capabilities are proposed:</w:t>
      </w:r>
    </w:p>
    <w:p w14:paraId="5AB51EB7" w14:textId="189E2572" w:rsidR="002F23D9" w:rsidRDefault="002F23D9" w:rsidP="00A165DC">
      <w:pPr>
        <w:pStyle w:val="ListParagraph"/>
        <w:numPr>
          <w:ilvl w:val="0"/>
          <w:numId w:val="27"/>
        </w:numPr>
        <w:overflowPunct/>
        <w:textAlignment w:val="auto"/>
      </w:pPr>
      <w:r>
        <w:t>Maximum number of DRBs;</w:t>
      </w:r>
    </w:p>
    <w:p w14:paraId="716830E3" w14:textId="060F370C" w:rsidR="002F23D9" w:rsidRDefault="002F23D9" w:rsidP="00A165DC">
      <w:pPr>
        <w:pStyle w:val="ListParagraph"/>
        <w:numPr>
          <w:ilvl w:val="0"/>
          <w:numId w:val="27"/>
        </w:numPr>
        <w:overflowPunct/>
        <w:textAlignment w:val="auto"/>
      </w:pPr>
      <w:r>
        <w:t>Total layer-2 buffer size;</w:t>
      </w:r>
    </w:p>
    <w:p w14:paraId="45286F92" w14:textId="10BF766B" w:rsidR="002F23D9" w:rsidRDefault="002F23D9" w:rsidP="00A165DC">
      <w:pPr>
        <w:pStyle w:val="ListParagraph"/>
        <w:numPr>
          <w:ilvl w:val="0"/>
          <w:numId w:val="27"/>
        </w:numPr>
        <w:overflowPunct/>
        <w:textAlignment w:val="auto"/>
      </w:pPr>
      <w:r>
        <w:t>18-bit sequence number field for PDCP and RLC AM;</w:t>
      </w:r>
    </w:p>
    <w:p w14:paraId="14EB1424" w14:textId="1C2E9D0C" w:rsidR="002F23D9" w:rsidRDefault="002F23D9" w:rsidP="00A165DC">
      <w:pPr>
        <w:pStyle w:val="ListParagraph"/>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r w:rsidR="00A165DC" w:rsidRPr="002F23D9">
        <w:rPr>
          <w:rFonts w:cs="Arial"/>
        </w:rPr>
        <w:t>RedCap UEs</w:t>
      </w:r>
      <w:r>
        <w:rPr>
          <w:rFonts w:cs="Arial"/>
          <w:bCs/>
          <w:lang w:val="en-US"/>
        </w:rPr>
        <w:t>?</w:t>
      </w:r>
    </w:p>
    <w:p w14:paraId="690F0553" w14:textId="35CB98F6"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We are ok with reduction in number of DRBs, since some RedCap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RedCap </w:t>
            </w:r>
            <w:r w:rsidR="00B908F1">
              <w:t>UEs (e.g.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eMBB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RedCap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We can consider possible reduction in DRBs once it is clear what all functionality is supported by a RedCap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573283" w14:paraId="0E340E3B" w14:textId="77777777">
        <w:trPr>
          <w:trHeight w:val="167"/>
          <w:jc w:val="center"/>
        </w:trPr>
        <w:tc>
          <w:tcPr>
            <w:tcW w:w="1931" w:type="dxa"/>
            <w:shd w:val="clear" w:color="auto" w:fill="FFFFFF"/>
            <w:noWrap/>
          </w:tcPr>
          <w:p w14:paraId="28DF7AD7" w14:textId="0D441794" w:rsidR="00573283" w:rsidRDefault="00573283" w:rsidP="00573283">
            <w:pPr>
              <w:spacing w:before="60" w:after="60"/>
              <w:contextualSpacing/>
              <w:jc w:val="left"/>
              <w:textAlignment w:val="auto"/>
              <w:rPr>
                <w:rFonts w:cs="Arial"/>
              </w:rPr>
            </w:pPr>
          </w:p>
        </w:tc>
        <w:tc>
          <w:tcPr>
            <w:tcW w:w="1498" w:type="dxa"/>
          </w:tcPr>
          <w:p w14:paraId="2078484C" w14:textId="5F564FE6" w:rsidR="00573283" w:rsidRDefault="00573283" w:rsidP="00573283">
            <w:pPr>
              <w:overflowPunct/>
              <w:spacing w:before="60" w:after="60"/>
              <w:textAlignment w:val="auto"/>
              <w:rPr>
                <w:rFonts w:cs="Arial"/>
              </w:rPr>
            </w:pPr>
          </w:p>
        </w:tc>
        <w:tc>
          <w:tcPr>
            <w:tcW w:w="6264" w:type="dxa"/>
            <w:shd w:val="clear" w:color="auto" w:fill="auto"/>
          </w:tcPr>
          <w:p w14:paraId="417A5C4F" w14:textId="08347417" w:rsidR="00573283" w:rsidRDefault="00573283" w:rsidP="00573283">
            <w:pPr>
              <w:spacing w:before="60" w:after="60"/>
              <w:contextualSpacing/>
              <w:jc w:val="left"/>
              <w:textAlignment w:val="auto"/>
              <w:rPr>
                <w:rFonts w:cs="Arial"/>
              </w:rPr>
            </w:pPr>
          </w:p>
        </w:tc>
      </w:tr>
      <w:tr w:rsidR="00573283" w14:paraId="04A031A1" w14:textId="77777777">
        <w:trPr>
          <w:trHeight w:val="167"/>
          <w:jc w:val="center"/>
        </w:trPr>
        <w:tc>
          <w:tcPr>
            <w:tcW w:w="1931" w:type="dxa"/>
            <w:shd w:val="clear" w:color="auto" w:fill="FFFFFF"/>
            <w:noWrap/>
          </w:tcPr>
          <w:p w14:paraId="7E12A481" w14:textId="637F6D7B" w:rsidR="00573283" w:rsidRDefault="00573283" w:rsidP="00573283">
            <w:pPr>
              <w:spacing w:before="60" w:after="60"/>
              <w:contextualSpacing/>
              <w:jc w:val="left"/>
              <w:textAlignment w:val="auto"/>
              <w:rPr>
                <w:rFonts w:cs="Arial"/>
              </w:rPr>
            </w:pPr>
          </w:p>
        </w:tc>
        <w:tc>
          <w:tcPr>
            <w:tcW w:w="1498" w:type="dxa"/>
          </w:tcPr>
          <w:p w14:paraId="2C3DD61C" w14:textId="7E3F752E" w:rsidR="00573283" w:rsidRDefault="00573283" w:rsidP="00573283">
            <w:pPr>
              <w:overflowPunct/>
              <w:spacing w:before="60" w:after="60"/>
              <w:jc w:val="left"/>
              <w:textAlignment w:val="auto"/>
              <w:rPr>
                <w:rFonts w:cs="Arial"/>
              </w:rPr>
            </w:pPr>
          </w:p>
        </w:tc>
        <w:tc>
          <w:tcPr>
            <w:tcW w:w="6264" w:type="dxa"/>
            <w:shd w:val="clear" w:color="auto" w:fill="auto"/>
          </w:tcPr>
          <w:p w14:paraId="5B4BC3B7" w14:textId="08494742" w:rsidR="00573283" w:rsidRDefault="00573283" w:rsidP="00573283">
            <w:pPr>
              <w:spacing w:before="60" w:after="60"/>
              <w:contextualSpacing/>
              <w:jc w:val="left"/>
              <w:textAlignment w:val="auto"/>
              <w:rPr>
                <w:rFonts w:cs="Arial"/>
              </w:rPr>
            </w:pPr>
          </w:p>
        </w:tc>
      </w:tr>
      <w:tr w:rsidR="00573283" w14:paraId="5A5C39A4" w14:textId="77777777">
        <w:trPr>
          <w:trHeight w:val="167"/>
          <w:jc w:val="center"/>
        </w:trPr>
        <w:tc>
          <w:tcPr>
            <w:tcW w:w="1931" w:type="dxa"/>
            <w:shd w:val="clear" w:color="auto" w:fill="FFFFFF"/>
            <w:noWrap/>
          </w:tcPr>
          <w:p w14:paraId="109CA16B" w14:textId="1442ADA7" w:rsidR="00573283" w:rsidRDefault="00573283" w:rsidP="00573283">
            <w:pPr>
              <w:spacing w:before="60" w:after="60"/>
              <w:contextualSpacing/>
              <w:jc w:val="left"/>
              <w:textAlignment w:val="auto"/>
              <w:rPr>
                <w:rFonts w:cs="Arial"/>
              </w:rPr>
            </w:pPr>
          </w:p>
        </w:tc>
        <w:tc>
          <w:tcPr>
            <w:tcW w:w="1498" w:type="dxa"/>
          </w:tcPr>
          <w:p w14:paraId="63E934A0" w14:textId="20771A8F" w:rsidR="00573283" w:rsidRDefault="00573283" w:rsidP="00573283">
            <w:pPr>
              <w:spacing w:before="60" w:after="60"/>
              <w:contextualSpacing/>
              <w:jc w:val="left"/>
              <w:textAlignment w:val="auto"/>
              <w:rPr>
                <w:rFonts w:cs="Arial"/>
              </w:rPr>
            </w:pPr>
          </w:p>
        </w:tc>
        <w:tc>
          <w:tcPr>
            <w:tcW w:w="6264" w:type="dxa"/>
            <w:shd w:val="clear" w:color="auto" w:fill="auto"/>
          </w:tcPr>
          <w:p w14:paraId="0494C528" w14:textId="2A97E69F" w:rsidR="00573283" w:rsidRDefault="00573283" w:rsidP="00573283">
            <w:pPr>
              <w:overflowPunct/>
              <w:spacing w:before="60" w:after="60"/>
              <w:jc w:val="left"/>
              <w:textAlignment w:val="auto"/>
              <w:rPr>
                <w:rFonts w:cs="Arial"/>
              </w:rPr>
            </w:pPr>
          </w:p>
        </w:tc>
      </w:tr>
      <w:tr w:rsidR="00573283" w14:paraId="5953A834" w14:textId="77777777">
        <w:trPr>
          <w:trHeight w:val="167"/>
          <w:jc w:val="center"/>
        </w:trPr>
        <w:tc>
          <w:tcPr>
            <w:tcW w:w="1931" w:type="dxa"/>
            <w:shd w:val="clear" w:color="auto" w:fill="FFFFFF"/>
            <w:noWrap/>
          </w:tcPr>
          <w:p w14:paraId="1F1C2591" w14:textId="5FD3EBB2" w:rsidR="00573283" w:rsidRDefault="00573283" w:rsidP="00573283">
            <w:pPr>
              <w:spacing w:before="60" w:after="60"/>
              <w:contextualSpacing/>
              <w:jc w:val="left"/>
              <w:textAlignment w:val="auto"/>
              <w:rPr>
                <w:rFonts w:cs="Arial"/>
                <w:lang w:val="en-US" w:bidi="he-IL"/>
              </w:rPr>
            </w:pPr>
          </w:p>
        </w:tc>
        <w:tc>
          <w:tcPr>
            <w:tcW w:w="1498" w:type="dxa"/>
          </w:tcPr>
          <w:p w14:paraId="15D9EF1D" w14:textId="48898C30" w:rsidR="00573283" w:rsidRDefault="00573283" w:rsidP="00573283">
            <w:pPr>
              <w:overflowPunct/>
              <w:spacing w:before="60" w:after="60"/>
              <w:textAlignment w:val="auto"/>
              <w:rPr>
                <w:rFonts w:cs="Arial"/>
              </w:rPr>
            </w:pPr>
          </w:p>
        </w:tc>
        <w:tc>
          <w:tcPr>
            <w:tcW w:w="6264" w:type="dxa"/>
            <w:shd w:val="clear" w:color="auto" w:fill="auto"/>
          </w:tcPr>
          <w:p w14:paraId="64B6F14B" w14:textId="5D0CA101" w:rsidR="00573283" w:rsidRDefault="00573283" w:rsidP="00573283">
            <w:pPr>
              <w:spacing w:before="60" w:after="60"/>
              <w:contextualSpacing/>
              <w:jc w:val="left"/>
              <w:textAlignment w:val="auto"/>
              <w:rPr>
                <w:rFonts w:cs="Arial"/>
              </w:rPr>
            </w:pPr>
          </w:p>
        </w:tc>
      </w:tr>
      <w:tr w:rsidR="00573283" w14:paraId="3EF063F4" w14:textId="77777777">
        <w:trPr>
          <w:trHeight w:val="167"/>
          <w:jc w:val="center"/>
        </w:trPr>
        <w:tc>
          <w:tcPr>
            <w:tcW w:w="1931" w:type="dxa"/>
            <w:shd w:val="clear" w:color="auto" w:fill="FFFFFF"/>
            <w:noWrap/>
          </w:tcPr>
          <w:p w14:paraId="7968CA8C" w14:textId="6027F62B" w:rsidR="00573283" w:rsidRDefault="00573283" w:rsidP="00573283">
            <w:pPr>
              <w:spacing w:before="60" w:after="60"/>
              <w:contextualSpacing/>
              <w:jc w:val="left"/>
              <w:textAlignment w:val="auto"/>
              <w:rPr>
                <w:rFonts w:cs="Arial"/>
              </w:rPr>
            </w:pPr>
          </w:p>
        </w:tc>
        <w:tc>
          <w:tcPr>
            <w:tcW w:w="1498" w:type="dxa"/>
          </w:tcPr>
          <w:p w14:paraId="442F6022" w14:textId="6005F8D5" w:rsidR="00573283" w:rsidRDefault="00573283" w:rsidP="00573283">
            <w:pPr>
              <w:overflowPunct/>
              <w:spacing w:before="60" w:after="60"/>
              <w:jc w:val="left"/>
              <w:textAlignment w:val="auto"/>
              <w:rPr>
                <w:rFonts w:cs="Arial"/>
              </w:rPr>
            </w:pPr>
          </w:p>
        </w:tc>
        <w:tc>
          <w:tcPr>
            <w:tcW w:w="6264" w:type="dxa"/>
            <w:shd w:val="clear" w:color="auto" w:fill="auto"/>
            <w:vAlign w:val="center"/>
          </w:tcPr>
          <w:p w14:paraId="6887DB2E" w14:textId="77777777" w:rsidR="00573283" w:rsidRDefault="00573283" w:rsidP="00573283">
            <w:pPr>
              <w:spacing w:before="60" w:after="60"/>
              <w:contextualSpacing/>
              <w:jc w:val="left"/>
              <w:textAlignment w:val="auto"/>
              <w:rPr>
                <w:rFonts w:cs="Arial"/>
              </w:rPr>
            </w:pPr>
          </w:p>
        </w:tc>
      </w:tr>
      <w:tr w:rsidR="00573283" w14:paraId="1FB2E525" w14:textId="77777777">
        <w:trPr>
          <w:trHeight w:val="167"/>
          <w:jc w:val="center"/>
        </w:trPr>
        <w:tc>
          <w:tcPr>
            <w:tcW w:w="1931" w:type="dxa"/>
            <w:shd w:val="clear" w:color="auto" w:fill="FFFFFF"/>
            <w:noWrap/>
            <w:vAlign w:val="center"/>
          </w:tcPr>
          <w:p w14:paraId="2737653A" w14:textId="1B34A15E" w:rsidR="00573283" w:rsidRDefault="00573283" w:rsidP="00573283">
            <w:pPr>
              <w:spacing w:before="60" w:after="60"/>
              <w:contextualSpacing/>
              <w:jc w:val="left"/>
              <w:textAlignment w:val="auto"/>
              <w:rPr>
                <w:rFonts w:eastAsia="Yu Mincho" w:cs="Arial"/>
                <w:lang w:eastAsia="ja-JP"/>
              </w:rPr>
            </w:pPr>
          </w:p>
        </w:tc>
        <w:tc>
          <w:tcPr>
            <w:tcW w:w="1498" w:type="dxa"/>
          </w:tcPr>
          <w:p w14:paraId="133336E4" w14:textId="59D3536F" w:rsidR="00573283" w:rsidRDefault="00573283" w:rsidP="00573283">
            <w:pPr>
              <w:overflowPunct/>
              <w:spacing w:before="60" w:after="60"/>
              <w:jc w:val="left"/>
              <w:textAlignment w:val="auto"/>
              <w:rPr>
                <w:rFonts w:eastAsia="Yu Mincho" w:cs="Arial"/>
                <w:lang w:eastAsia="ja-JP"/>
              </w:rPr>
            </w:pPr>
          </w:p>
        </w:tc>
        <w:tc>
          <w:tcPr>
            <w:tcW w:w="6264" w:type="dxa"/>
            <w:shd w:val="clear" w:color="auto" w:fill="auto"/>
            <w:vAlign w:val="center"/>
          </w:tcPr>
          <w:p w14:paraId="2ECD93FC" w14:textId="781BB3F2" w:rsidR="00573283" w:rsidRDefault="00573283" w:rsidP="00573283">
            <w:pPr>
              <w:spacing w:before="60" w:after="60"/>
              <w:contextualSpacing/>
              <w:jc w:val="left"/>
              <w:textAlignment w:val="auto"/>
              <w:rPr>
                <w:rFonts w:cs="Arial"/>
              </w:rPr>
            </w:pP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r w:rsidRPr="002F23D9">
        <w:rPr>
          <w:rFonts w:cs="Arial"/>
        </w:rPr>
        <w:t>RedCap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L2 buffer size is anyway something that the gNB can use as a parameter in scheduling. And since there is no CA or DC, it’s even simpler now and it’s transparent to how the UE implements this. So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Total lay-2 buffer size is used by gNB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RedCap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 xml:space="preserve">(e.g.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1A1285" w14:paraId="1E270EB6" w14:textId="77777777" w:rsidTr="006C2882">
        <w:trPr>
          <w:trHeight w:val="167"/>
          <w:jc w:val="center"/>
        </w:trPr>
        <w:tc>
          <w:tcPr>
            <w:tcW w:w="1931" w:type="dxa"/>
            <w:shd w:val="clear" w:color="auto" w:fill="FFFFFF"/>
            <w:noWrap/>
          </w:tcPr>
          <w:p w14:paraId="72CE65DD" w14:textId="77777777" w:rsidR="001A1285" w:rsidRDefault="001A1285" w:rsidP="001A1285">
            <w:pPr>
              <w:spacing w:before="60" w:after="60"/>
              <w:contextualSpacing/>
              <w:jc w:val="left"/>
              <w:textAlignment w:val="auto"/>
              <w:rPr>
                <w:rFonts w:cs="Arial"/>
              </w:rPr>
            </w:pPr>
          </w:p>
        </w:tc>
        <w:tc>
          <w:tcPr>
            <w:tcW w:w="1498" w:type="dxa"/>
          </w:tcPr>
          <w:p w14:paraId="7326C4B2" w14:textId="77777777" w:rsidR="001A1285" w:rsidRDefault="001A1285" w:rsidP="001A1285">
            <w:pPr>
              <w:overflowPunct/>
              <w:spacing w:before="60" w:after="60"/>
              <w:textAlignment w:val="auto"/>
              <w:rPr>
                <w:rFonts w:cs="Arial"/>
              </w:rPr>
            </w:pPr>
          </w:p>
        </w:tc>
        <w:tc>
          <w:tcPr>
            <w:tcW w:w="6264" w:type="dxa"/>
            <w:shd w:val="clear" w:color="auto" w:fill="auto"/>
          </w:tcPr>
          <w:p w14:paraId="3154D2C8" w14:textId="77777777" w:rsidR="001A1285" w:rsidRDefault="001A1285" w:rsidP="001A1285">
            <w:pPr>
              <w:spacing w:before="60" w:after="60"/>
              <w:contextualSpacing/>
              <w:jc w:val="left"/>
              <w:textAlignment w:val="auto"/>
              <w:rPr>
                <w:rFonts w:cs="Arial"/>
              </w:rPr>
            </w:pPr>
          </w:p>
        </w:tc>
      </w:tr>
      <w:tr w:rsidR="001A1285" w14:paraId="6E7EDF7C" w14:textId="77777777" w:rsidTr="006C2882">
        <w:trPr>
          <w:trHeight w:val="167"/>
          <w:jc w:val="center"/>
        </w:trPr>
        <w:tc>
          <w:tcPr>
            <w:tcW w:w="1931" w:type="dxa"/>
            <w:shd w:val="clear" w:color="auto" w:fill="FFFFFF"/>
            <w:noWrap/>
          </w:tcPr>
          <w:p w14:paraId="5B6C1D9A" w14:textId="77777777" w:rsidR="001A1285" w:rsidRDefault="001A1285" w:rsidP="001A1285">
            <w:pPr>
              <w:spacing w:before="60" w:after="60"/>
              <w:contextualSpacing/>
              <w:jc w:val="left"/>
              <w:textAlignment w:val="auto"/>
              <w:rPr>
                <w:rFonts w:cs="Arial"/>
              </w:rPr>
            </w:pPr>
          </w:p>
        </w:tc>
        <w:tc>
          <w:tcPr>
            <w:tcW w:w="1498" w:type="dxa"/>
          </w:tcPr>
          <w:p w14:paraId="5DB893B5" w14:textId="77777777" w:rsidR="001A1285" w:rsidRDefault="001A1285" w:rsidP="001A1285">
            <w:pPr>
              <w:overflowPunct/>
              <w:spacing w:before="60" w:after="60"/>
              <w:jc w:val="left"/>
              <w:textAlignment w:val="auto"/>
              <w:rPr>
                <w:rFonts w:cs="Arial"/>
              </w:rPr>
            </w:pPr>
          </w:p>
        </w:tc>
        <w:tc>
          <w:tcPr>
            <w:tcW w:w="6264" w:type="dxa"/>
            <w:shd w:val="clear" w:color="auto" w:fill="auto"/>
          </w:tcPr>
          <w:p w14:paraId="0D075CC6" w14:textId="77777777" w:rsidR="001A1285" w:rsidRDefault="001A1285" w:rsidP="001A1285">
            <w:pPr>
              <w:spacing w:before="60" w:after="60"/>
              <w:contextualSpacing/>
              <w:jc w:val="left"/>
              <w:textAlignment w:val="auto"/>
              <w:rPr>
                <w:rFonts w:cs="Arial"/>
              </w:rPr>
            </w:pPr>
          </w:p>
        </w:tc>
      </w:tr>
      <w:tr w:rsidR="001A1285" w14:paraId="079D816E" w14:textId="77777777" w:rsidTr="006C2882">
        <w:trPr>
          <w:trHeight w:val="167"/>
          <w:jc w:val="center"/>
        </w:trPr>
        <w:tc>
          <w:tcPr>
            <w:tcW w:w="1931" w:type="dxa"/>
            <w:shd w:val="clear" w:color="auto" w:fill="FFFFFF"/>
            <w:noWrap/>
          </w:tcPr>
          <w:p w14:paraId="145083CC" w14:textId="77777777" w:rsidR="001A1285" w:rsidRDefault="001A1285" w:rsidP="001A1285">
            <w:pPr>
              <w:spacing w:before="60" w:after="60"/>
              <w:contextualSpacing/>
              <w:jc w:val="left"/>
              <w:textAlignment w:val="auto"/>
              <w:rPr>
                <w:rFonts w:cs="Arial"/>
              </w:rPr>
            </w:pPr>
          </w:p>
        </w:tc>
        <w:tc>
          <w:tcPr>
            <w:tcW w:w="1498" w:type="dxa"/>
          </w:tcPr>
          <w:p w14:paraId="6FDCE460" w14:textId="77777777" w:rsidR="001A1285" w:rsidRDefault="001A1285" w:rsidP="001A1285">
            <w:pPr>
              <w:spacing w:before="60" w:after="60"/>
              <w:contextualSpacing/>
              <w:jc w:val="left"/>
              <w:textAlignment w:val="auto"/>
              <w:rPr>
                <w:rFonts w:cs="Arial"/>
              </w:rPr>
            </w:pPr>
          </w:p>
        </w:tc>
        <w:tc>
          <w:tcPr>
            <w:tcW w:w="6264" w:type="dxa"/>
            <w:shd w:val="clear" w:color="auto" w:fill="auto"/>
          </w:tcPr>
          <w:p w14:paraId="08322AB8" w14:textId="77777777" w:rsidR="001A1285" w:rsidRDefault="001A1285" w:rsidP="001A1285">
            <w:pPr>
              <w:overflowPunct/>
              <w:spacing w:before="60" w:after="60"/>
              <w:jc w:val="left"/>
              <w:textAlignment w:val="auto"/>
              <w:rPr>
                <w:rFonts w:cs="Arial"/>
              </w:rPr>
            </w:pPr>
          </w:p>
        </w:tc>
      </w:tr>
      <w:tr w:rsidR="001A1285" w14:paraId="3B3C31B2" w14:textId="77777777" w:rsidTr="006C2882">
        <w:trPr>
          <w:trHeight w:val="167"/>
          <w:jc w:val="center"/>
        </w:trPr>
        <w:tc>
          <w:tcPr>
            <w:tcW w:w="1931" w:type="dxa"/>
            <w:shd w:val="clear" w:color="auto" w:fill="FFFFFF"/>
            <w:noWrap/>
          </w:tcPr>
          <w:p w14:paraId="407B0F5C" w14:textId="77777777" w:rsidR="001A1285" w:rsidRDefault="001A1285" w:rsidP="001A1285">
            <w:pPr>
              <w:spacing w:before="60" w:after="60"/>
              <w:contextualSpacing/>
              <w:jc w:val="left"/>
              <w:textAlignment w:val="auto"/>
              <w:rPr>
                <w:rFonts w:cs="Arial"/>
                <w:lang w:val="en-US" w:bidi="he-IL"/>
              </w:rPr>
            </w:pPr>
          </w:p>
        </w:tc>
        <w:tc>
          <w:tcPr>
            <w:tcW w:w="1498" w:type="dxa"/>
          </w:tcPr>
          <w:p w14:paraId="4C091151" w14:textId="77777777" w:rsidR="001A1285" w:rsidRDefault="001A1285" w:rsidP="001A1285">
            <w:pPr>
              <w:overflowPunct/>
              <w:spacing w:before="60" w:after="60"/>
              <w:textAlignment w:val="auto"/>
              <w:rPr>
                <w:rFonts w:cs="Arial"/>
              </w:rPr>
            </w:pPr>
          </w:p>
        </w:tc>
        <w:tc>
          <w:tcPr>
            <w:tcW w:w="6264" w:type="dxa"/>
            <w:shd w:val="clear" w:color="auto" w:fill="auto"/>
          </w:tcPr>
          <w:p w14:paraId="12EA228D" w14:textId="77777777" w:rsidR="001A1285" w:rsidRDefault="001A1285" w:rsidP="001A1285">
            <w:pPr>
              <w:spacing w:before="60" w:after="60"/>
              <w:contextualSpacing/>
              <w:jc w:val="left"/>
              <w:textAlignment w:val="auto"/>
              <w:rPr>
                <w:rFonts w:cs="Arial"/>
              </w:rPr>
            </w:pPr>
          </w:p>
        </w:tc>
      </w:tr>
      <w:tr w:rsidR="001A1285" w14:paraId="34421A98" w14:textId="77777777" w:rsidTr="006C2882">
        <w:trPr>
          <w:trHeight w:val="167"/>
          <w:jc w:val="center"/>
        </w:trPr>
        <w:tc>
          <w:tcPr>
            <w:tcW w:w="1931" w:type="dxa"/>
            <w:shd w:val="clear" w:color="auto" w:fill="FFFFFF"/>
            <w:noWrap/>
          </w:tcPr>
          <w:p w14:paraId="0F4B5588" w14:textId="77777777" w:rsidR="001A1285" w:rsidRDefault="001A1285" w:rsidP="001A1285">
            <w:pPr>
              <w:spacing w:before="60" w:after="60"/>
              <w:contextualSpacing/>
              <w:jc w:val="left"/>
              <w:textAlignment w:val="auto"/>
              <w:rPr>
                <w:rFonts w:cs="Arial"/>
              </w:rPr>
            </w:pPr>
          </w:p>
        </w:tc>
        <w:tc>
          <w:tcPr>
            <w:tcW w:w="1498" w:type="dxa"/>
          </w:tcPr>
          <w:p w14:paraId="581CEA0B" w14:textId="77777777" w:rsidR="001A1285" w:rsidRDefault="001A1285" w:rsidP="001A1285">
            <w:pPr>
              <w:overflowPunct/>
              <w:spacing w:before="60" w:after="60"/>
              <w:jc w:val="left"/>
              <w:textAlignment w:val="auto"/>
              <w:rPr>
                <w:rFonts w:cs="Arial"/>
              </w:rPr>
            </w:pPr>
          </w:p>
        </w:tc>
        <w:tc>
          <w:tcPr>
            <w:tcW w:w="6264" w:type="dxa"/>
            <w:shd w:val="clear" w:color="auto" w:fill="auto"/>
            <w:vAlign w:val="center"/>
          </w:tcPr>
          <w:p w14:paraId="684B8534" w14:textId="77777777" w:rsidR="001A1285" w:rsidRDefault="001A1285" w:rsidP="001A1285">
            <w:pPr>
              <w:spacing w:before="60" w:after="60"/>
              <w:contextualSpacing/>
              <w:jc w:val="left"/>
              <w:textAlignment w:val="auto"/>
              <w:rPr>
                <w:rFonts w:cs="Arial"/>
              </w:rPr>
            </w:pPr>
          </w:p>
        </w:tc>
      </w:tr>
      <w:tr w:rsidR="001A1285" w14:paraId="2E0A12EA" w14:textId="77777777" w:rsidTr="006C2882">
        <w:trPr>
          <w:trHeight w:val="167"/>
          <w:jc w:val="center"/>
        </w:trPr>
        <w:tc>
          <w:tcPr>
            <w:tcW w:w="1931" w:type="dxa"/>
            <w:shd w:val="clear" w:color="auto" w:fill="FFFFFF"/>
            <w:noWrap/>
            <w:vAlign w:val="center"/>
          </w:tcPr>
          <w:p w14:paraId="670318FA" w14:textId="77777777" w:rsidR="001A1285" w:rsidRDefault="001A1285" w:rsidP="001A1285">
            <w:pPr>
              <w:spacing w:before="60" w:after="60"/>
              <w:contextualSpacing/>
              <w:jc w:val="left"/>
              <w:textAlignment w:val="auto"/>
              <w:rPr>
                <w:rFonts w:eastAsia="Yu Mincho" w:cs="Arial"/>
                <w:lang w:eastAsia="ja-JP"/>
              </w:rPr>
            </w:pPr>
          </w:p>
        </w:tc>
        <w:tc>
          <w:tcPr>
            <w:tcW w:w="1498" w:type="dxa"/>
          </w:tcPr>
          <w:p w14:paraId="7CE20DE7" w14:textId="77777777" w:rsidR="001A1285" w:rsidRDefault="001A1285" w:rsidP="001A1285">
            <w:pPr>
              <w:overflowPunct/>
              <w:spacing w:before="60" w:after="60"/>
              <w:jc w:val="left"/>
              <w:textAlignment w:val="auto"/>
              <w:rPr>
                <w:rFonts w:eastAsia="Yu Mincho" w:cs="Arial"/>
                <w:lang w:eastAsia="ja-JP"/>
              </w:rPr>
            </w:pPr>
          </w:p>
        </w:tc>
        <w:tc>
          <w:tcPr>
            <w:tcW w:w="6264" w:type="dxa"/>
            <w:shd w:val="clear" w:color="auto" w:fill="auto"/>
            <w:vAlign w:val="center"/>
          </w:tcPr>
          <w:p w14:paraId="073C4404" w14:textId="77777777" w:rsidR="001A1285" w:rsidRDefault="001A1285" w:rsidP="001A1285">
            <w:pPr>
              <w:spacing w:before="60" w:after="60"/>
              <w:contextualSpacing/>
              <w:jc w:val="left"/>
              <w:textAlignment w:val="auto"/>
              <w:rPr>
                <w:rFonts w:cs="Arial"/>
              </w:rPr>
            </w:pP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RedCap UEs</w:t>
      </w:r>
      <w:r>
        <w:rPr>
          <w:rFonts w:cs="Arial"/>
          <w:bCs/>
          <w:lang w:val="en-US"/>
        </w:rPr>
        <w:t>?</w:t>
      </w:r>
    </w:p>
    <w:p w14:paraId="74BC0C0F"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lastRenderedPageBreak/>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RedCap UEs are not expected to have </w:t>
            </w:r>
            <w:r w:rsidR="00CA4EC3">
              <w:t xml:space="preserve">high </w:t>
            </w:r>
            <w:r w:rsidR="000D1587">
              <w:t xml:space="preserve">data rates (e.g. no CA or DC), </w:t>
            </w:r>
            <w:r w:rsidR="00CA4EC3">
              <w:t xml:space="preserve">18-bit SN field becomes unnecessary. RedCap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RedCap,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A609C3" w14:paraId="1385A7FA" w14:textId="77777777" w:rsidTr="006C2882">
        <w:trPr>
          <w:trHeight w:val="167"/>
          <w:jc w:val="center"/>
        </w:trPr>
        <w:tc>
          <w:tcPr>
            <w:tcW w:w="1931" w:type="dxa"/>
            <w:shd w:val="clear" w:color="auto" w:fill="FFFFFF"/>
            <w:noWrap/>
          </w:tcPr>
          <w:p w14:paraId="07DE4ECD" w14:textId="77777777" w:rsidR="00A609C3" w:rsidRDefault="00A609C3" w:rsidP="00A609C3">
            <w:pPr>
              <w:spacing w:before="60" w:after="60"/>
              <w:contextualSpacing/>
              <w:jc w:val="left"/>
              <w:textAlignment w:val="auto"/>
              <w:rPr>
                <w:rFonts w:cs="Arial"/>
              </w:rPr>
            </w:pPr>
          </w:p>
        </w:tc>
        <w:tc>
          <w:tcPr>
            <w:tcW w:w="1498" w:type="dxa"/>
          </w:tcPr>
          <w:p w14:paraId="7681BDAD" w14:textId="77777777" w:rsidR="00A609C3" w:rsidRDefault="00A609C3" w:rsidP="00A609C3">
            <w:pPr>
              <w:overflowPunct/>
              <w:spacing w:before="60" w:after="60"/>
              <w:textAlignment w:val="auto"/>
              <w:rPr>
                <w:rFonts w:cs="Arial"/>
              </w:rPr>
            </w:pPr>
          </w:p>
        </w:tc>
        <w:tc>
          <w:tcPr>
            <w:tcW w:w="6264" w:type="dxa"/>
            <w:shd w:val="clear" w:color="auto" w:fill="auto"/>
          </w:tcPr>
          <w:p w14:paraId="6A568052" w14:textId="77777777" w:rsidR="00A609C3" w:rsidRDefault="00A609C3" w:rsidP="00A609C3">
            <w:pPr>
              <w:spacing w:before="60" w:after="60"/>
              <w:contextualSpacing/>
              <w:jc w:val="left"/>
              <w:textAlignment w:val="auto"/>
              <w:rPr>
                <w:rFonts w:cs="Arial"/>
              </w:rPr>
            </w:pPr>
          </w:p>
        </w:tc>
      </w:tr>
      <w:tr w:rsidR="00A609C3" w14:paraId="3255778B" w14:textId="77777777" w:rsidTr="006C2882">
        <w:trPr>
          <w:trHeight w:val="167"/>
          <w:jc w:val="center"/>
        </w:trPr>
        <w:tc>
          <w:tcPr>
            <w:tcW w:w="1931" w:type="dxa"/>
            <w:shd w:val="clear" w:color="auto" w:fill="FFFFFF"/>
            <w:noWrap/>
          </w:tcPr>
          <w:p w14:paraId="0989E1AA" w14:textId="77777777" w:rsidR="00A609C3" w:rsidRDefault="00A609C3" w:rsidP="00A609C3">
            <w:pPr>
              <w:spacing w:before="60" w:after="60"/>
              <w:contextualSpacing/>
              <w:jc w:val="left"/>
              <w:textAlignment w:val="auto"/>
              <w:rPr>
                <w:rFonts w:cs="Arial"/>
              </w:rPr>
            </w:pPr>
          </w:p>
        </w:tc>
        <w:tc>
          <w:tcPr>
            <w:tcW w:w="1498" w:type="dxa"/>
          </w:tcPr>
          <w:p w14:paraId="09A2E0F2" w14:textId="77777777" w:rsidR="00A609C3" w:rsidRDefault="00A609C3" w:rsidP="00A609C3">
            <w:pPr>
              <w:overflowPunct/>
              <w:spacing w:before="60" w:after="60"/>
              <w:jc w:val="left"/>
              <w:textAlignment w:val="auto"/>
              <w:rPr>
                <w:rFonts w:cs="Arial"/>
              </w:rPr>
            </w:pPr>
          </w:p>
        </w:tc>
        <w:tc>
          <w:tcPr>
            <w:tcW w:w="6264" w:type="dxa"/>
            <w:shd w:val="clear" w:color="auto" w:fill="auto"/>
          </w:tcPr>
          <w:p w14:paraId="489C6181" w14:textId="77777777" w:rsidR="00A609C3" w:rsidRDefault="00A609C3" w:rsidP="00A609C3">
            <w:pPr>
              <w:spacing w:before="60" w:after="60"/>
              <w:contextualSpacing/>
              <w:jc w:val="left"/>
              <w:textAlignment w:val="auto"/>
              <w:rPr>
                <w:rFonts w:cs="Arial"/>
              </w:rPr>
            </w:pPr>
          </w:p>
        </w:tc>
      </w:tr>
      <w:tr w:rsidR="00A609C3" w14:paraId="5E2B94F3" w14:textId="77777777" w:rsidTr="006C2882">
        <w:trPr>
          <w:trHeight w:val="167"/>
          <w:jc w:val="center"/>
        </w:trPr>
        <w:tc>
          <w:tcPr>
            <w:tcW w:w="1931" w:type="dxa"/>
            <w:shd w:val="clear" w:color="auto" w:fill="FFFFFF"/>
            <w:noWrap/>
          </w:tcPr>
          <w:p w14:paraId="13D7D5A2" w14:textId="77777777" w:rsidR="00A609C3" w:rsidRDefault="00A609C3" w:rsidP="00A609C3">
            <w:pPr>
              <w:spacing w:before="60" w:after="60"/>
              <w:contextualSpacing/>
              <w:jc w:val="left"/>
              <w:textAlignment w:val="auto"/>
              <w:rPr>
                <w:rFonts w:cs="Arial"/>
              </w:rPr>
            </w:pPr>
          </w:p>
        </w:tc>
        <w:tc>
          <w:tcPr>
            <w:tcW w:w="1498" w:type="dxa"/>
          </w:tcPr>
          <w:p w14:paraId="5A2B5BED" w14:textId="77777777" w:rsidR="00A609C3" w:rsidRDefault="00A609C3" w:rsidP="00A609C3">
            <w:pPr>
              <w:spacing w:before="60" w:after="60"/>
              <w:contextualSpacing/>
              <w:jc w:val="left"/>
              <w:textAlignment w:val="auto"/>
              <w:rPr>
                <w:rFonts w:cs="Arial"/>
              </w:rPr>
            </w:pPr>
          </w:p>
        </w:tc>
        <w:tc>
          <w:tcPr>
            <w:tcW w:w="6264" w:type="dxa"/>
            <w:shd w:val="clear" w:color="auto" w:fill="auto"/>
          </w:tcPr>
          <w:p w14:paraId="4C727627" w14:textId="77777777" w:rsidR="00A609C3" w:rsidRDefault="00A609C3" w:rsidP="00A609C3">
            <w:pPr>
              <w:overflowPunct/>
              <w:spacing w:before="60" w:after="60"/>
              <w:jc w:val="left"/>
              <w:textAlignment w:val="auto"/>
              <w:rPr>
                <w:rFonts w:cs="Arial"/>
              </w:rPr>
            </w:pPr>
          </w:p>
        </w:tc>
      </w:tr>
      <w:tr w:rsidR="00A609C3" w14:paraId="6F8D34AF" w14:textId="77777777" w:rsidTr="006C2882">
        <w:trPr>
          <w:trHeight w:val="167"/>
          <w:jc w:val="center"/>
        </w:trPr>
        <w:tc>
          <w:tcPr>
            <w:tcW w:w="1931" w:type="dxa"/>
            <w:shd w:val="clear" w:color="auto" w:fill="FFFFFF"/>
            <w:noWrap/>
          </w:tcPr>
          <w:p w14:paraId="48FE25DD" w14:textId="77777777" w:rsidR="00A609C3" w:rsidRDefault="00A609C3" w:rsidP="00A609C3">
            <w:pPr>
              <w:spacing w:before="60" w:after="60"/>
              <w:contextualSpacing/>
              <w:jc w:val="left"/>
              <w:textAlignment w:val="auto"/>
              <w:rPr>
                <w:rFonts w:cs="Arial"/>
                <w:lang w:val="en-US" w:bidi="he-IL"/>
              </w:rPr>
            </w:pPr>
          </w:p>
        </w:tc>
        <w:tc>
          <w:tcPr>
            <w:tcW w:w="1498" w:type="dxa"/>
          </w:tcPr>
          <w:p w14:paraId="58FF653A" w14:textId="77777777" w:rsidR="00A609C3" w:rsidRDefault="00A609C3" w:rsidP="00A609C3">
            <w:pPr>
              <w:overflowPunct/>
              <w:spacing w:before="60" w:after="60"/>
              <w:textAlignment w:val="auto"/>
              <w:rPr>
                <w:rFonts w:cs="Arial"/>
              </w:rPr>
            </w:pPr>
          </w:p>
        </w:tc>
        <w:tc>
          <w:tcPr>
            <w:tcW w:w="6264" w:type="dxa"/>
            <w:shd w:val="clear" w:color="auto" w:fill="auto"/>
          </w:tcPr>
          <w:p w14:paraId="58DB4905" w14:textId="77777777" w:rsidR="00A609C3" w:rsidRDefault="00A609C3" w:rsidP="00A609C3">
            <w:pPr>
              <w:spacing w:before="60" w:after="60"/>
              <w:contextualSpacing/>
              <w:jc w:val="left"/>
              <w:textAlignment w:val="auto"/>
              <w:rPr>
                <w:rFonts w:cs="Arial"/>
              </w:rPr>
            </w:pPr>
          </w:p>
        </w:tc>
      </w:tr>
      <w:tr w:rsidR="00A609C3" w14:paraId="7F974456" w14:textId="77777777" w:rsidTr="006C2882">
        <w:trPr>
          <w:trHeight w:val="167"/>
          <w:jc w:val="center"/>
        </w:trPr>
        <w:tc>
          <w:tcPr>
            <w:tcW w:w="1931" w:type="dxa"/>
            <w:shd w:val="clear" w:color="auto" w:fill="FFFFFF"/>
            <w:noWrap/>
          </w:tcPr>
          <w:p w14:paraId="172AFEAF" w14:textId="77777777" w:rsidR="00A609C3" w:rsidRDefault="00A609C3" w:rsidP="00A609C3">
            <w:pPr>
              <w:spacing w:before="60" w:after="60"/>
              <w:contextualSpacing/>
              <w:jc w:val="left"/>
              <w:textAlignment w:val="auto"/>
              <w:rPr>
                <w:rFonts w:cs="Arial"/>
              </w:rPr>
            </w:pPr>
          </w:p>
        </w:tc>
        <w:tc>
          <w:tcPr>
            <w:tcW w:w="1498" w:type="dxa"/>
          </w:tcPr>
          <w:p w14:paraId="677942A2" w14:textId="77777777" w:rsidR="00A609C3" w:rsidRDefault="00A609C3" w:rsidP="00A609C3">
            <w:pPr>
              <w:overflowPunct/>
              <w:spacing w:before="60" w:after="60"/>
              <w:jc w:val="left"/>
              <w:textAlignment w:val="auto"/>
              <w:rPr>
                <w:rFonts w:cs="Arial"/>
              </w:rPr>
            </w:pPr>
          </w:p>
        </w:tc>
        <w:tc>
          <w:tcPr>
            <w:tcW w:w="6264" w:type="dxa"/>
            <w:shd w:val="clear" w:color="auto" w:fill="auto"/>
            <w:vAlign w:val="center"/>
          </w:tcPr>
          <w:p w14:paraId="31FE307F" w14:textId="77777777" w:rsidR="00A609C3" w:rsidRDefault="00A609C3" w:rsidP="00A609C3">
            <w:pPr>
              <w:spacing w:before="60" w:after="60"/>
              <w:contextualSpacing/>
              <w:jc w:val="left"/>
              <w:textAlignment w:val="auto"/>
              <w:rPr>
                <w:rFonts w:cs="Arial"/>
              </w:rPr>
            </w:pPr>
          </w:p>
        </w:tc>
      </w:tr>
      <w:tr w:rsidR="00A609C3" w14:paraId="22C0B4A5" w14:textId="77777777" w:rsidTr="006C2882">
        <w:trPr>
          <w:trHeight w:val="167"/>
          <w:jc w:val="center"/>
        </w:trPr>
        <w:tc>
          <w:tcPr>
            <w:tcW w:w="1931" w:type="dxa"/>
            <w:shd w:val="clear" w:color="auto" w:fill="FFFFFF"/>
            <w:noWrap/>
            <w:vAlign w:val="center"/>
          </w:tcPr>
          <w:p w14:paraId="69258D07" w14:textId="77777777" w:rsidR="00A609C3" w:rsidRDefault="00A609C3" w:rsidP="00A609C3">
            <w:pPr>
              <w:spacing w:before="60" w:after="60"/>
              <w:contextualSpacing/>
              <w:jc w:val="left"/>
              <w:textAlignment w:val="auto"/>
              <w:rPr>
                <w:rFonts w:eastAsia="Yu Mincho" w:cs="Arial"/>
                <w:lang w:eastAsia="ja-JP"/>
              </w:rPr>
            </w:pPr>
          </w:p>
        </w:tc>
        <w:tc>
          <w:tcPr>
            <w:tcW w:w="1498" w:type="dxa"/>
          </w:tcPr>
          <w:p w14:paraId="60A0340F" w14:textId="77777777" w:rsidR="00A609C3" w:rsidRDefault="00A609C3" w:rsidP="00A609C3">
            <w:pPr>
              <w:overflowPunct/>
              <w:spacing w:before="60" w:after="60"/>
              <w:jc w:val="left"/>
              <w:textAlignment w:val="auto"/>
              <w:rPr>
                <w:rFonts w:eastAsia="Yu Mincho" w:cs="Arial"/>
                <w:lang w:eastAsia="ja-JP"/>
              </w:rPr>
            </w:pPr>
          </w:p>
        </w:tc>
        <w:tc>
          <w:tcPr>
            <w:tcW w:w="6264" w:type="dxa"/>
            <w:shd w:val="clear" w:color="auto" w:fill="auto"/>
            <w:vAlign w:val="center"/>
          </w:tcPr>
          <w:p w14:paraId="7CFA2093" w14:textId="77777777" w:rsidR="00A609C3" w:rsidRDefault="00A609C3" w:rsidP="00A609C3">
            <w:pPr>
              <w:spacing w:before="60" w:after="60"/>
              <w:contextualSpacing/>
              <w:jc w:val="left"/>
              <w:textAlignment w:val="auto"/>
              <w:rPr>
                <w:rFonts w:cs="Arial"/>
              </w:rPr>
            </w:pP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r w:rsidRPr="002F23D9">
        <w:rPr>
          <w:rFonts w:cs="Arial"/>
        </w:rPr>
        <w:t>RedCap UEs</w:t>
      </w:r>
      <w:r>
        <w:rPr>
          <w:rFonts w:cs="Arial"/>
          <w:bCs/>
          <w:lang w:val="en-US"/>
        </w:rPr>
        <w:t>?</w:t>
      </w:r>
    </w:p>
    <w:p w14:paraId="1BC786CD" w14:textId="3BA6D43A"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ListParagraph"/>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However, most RedCap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signaled as a scaling factor </w:t>
            </w:r>
            <w:r w:rsidR="00FA01C9">
              <w:t xml:space="preserve">(e.g. 1.25x) </w:t>
            </w:r>
            <w:r w:rsidR="008A53E8">
              <w:t>on top of R15’s mandatory RRC processing time</w:t>
            </w:r>
            <w:r w:rsidR="003F099C">
              <w:t>, via UE capability signaling.</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3A6CFF" w14:paraId="396A13E6" w14:textId="77777777" w:rsidTr="006C2882">
        <w:trPr>
          <w:trHeight w:val="167"/>
          <w:jc w:val="center"/>
        </w:trPr>
        <w:tc>
          <w:tcPr>
            <w:tcW w:w="1931" w:type="dxa"/>
            <w:shd w:val="clear" w:color="auto" w:fill="FFFFFF"/>
            <w:noWrap/>
          </w:tcPr>
          <w:p w14:paraId="00B8FCF8" w14:textId="77777777" w:rsidR="003A6CFF" w:rsidRDefault="003A6CFF" w:rsidP="003A6CFF">
            <w:pPr>
              <w:spacing w:before="60" w:after="60"/>
              <w:contextualSpacing/>
              <w:jc w:val="left"/>
              <w:textAlignment w:val="auto"/>
              <w:rPr>
                <w:rFonts w:cs="Arial"/>
              </w:rPr>
            </w:pPr>
          </w:p>
        </w:tc>
        <w:tc>
          <w:tcPr>
            <w:tcW w:w="1498" w:type="dxa"/>
          </w:tcPr>
          <w:p w14:paraId="53CD7495" w14:textId="77777777" w:rsidR="003A6CFF" w:rsidRDefault="003A6CFF" w:rsidP="003A6CFF">
            <w:pPr>
              <w:overflowPunct/>
              <w:spacing w:before="60" w:after="60"/>
              <w:textAlignment w:val="auto"/>
              <w:rPr>
                <w:rFonts w:cs="Arial"/>
              </w:rPr>
            </w:pPr>
          </w:p>
        </w:tc>
        <w:tc>
          <w:tcPr>
            <w:tcW w:w="6264" w:type="dxa"/>
            <w:shd w:val="clear" w:color="auto" w:fill="auto"/>
          </w:tcPr>
          <w:p w14:paraId="0BFE64B4" w14:textId="77777777" w:rsidR="003A6CFF" w:rsidRDefault="003A6CFF" w:rsidP="003A6CFF">
            <w:pPr>
              <w:spacing w:before="60" w:after="60"/>
              <w:contextualSpacing/>
              <w:jc w:val="left"/>
              <w:textAlignment w:val="auto"/>
              <w:rPr>
                <w:rFonts w:cs="Arial"/>
              </w:rPr>
            </w:pPr>
          </w:p>
        </w:tc>
      </w:tr>
      <w:tr w:rsidR="003A6CFF" w14:paraId="148E05AB" w14:textId="77777777" w:rsidTr="006C2882">
        <w:trPr>
          <w:trHeight w:val="167"/>
          <w:jc w:val="center"/>
        </w:trPr>
        <w:tc>
          <w:tcPr>
            <w:tcW w:w="1931" w:type="dxa"/>
            <w:shd w:val="clear" w:color="auto" w:fill="FFFFFF"/>
            <w:noWrap/>
          </w:tcPr>
          <w:p w14:paraId="358A3579" w14:textId="77777777" w:rsidR="003A6CFF" w:rsidRDefault="003A6CFF" w:rsidP="003A6CFF">
            <w:pPr>
              <w:spacing w:before="60" w:after="60"/>
              <w:contextualSpacing/>
              <w:jc w:val="left"/>
              <w:textAlignment w:val="auto"/>
              <w:rPr>
                <w:rFonts w:cs="Arial"/>
              </w:rPr>
            </w:pPr>
          </w:p>
        </w:tc>
        <w:tc>
          <w:tcPr>
            <w:tcW w:w="1498" w:type="dxa"/>
          </w:tcPr>
          <w:p w14:paraId="12323169" w14:textId="77777777" w:rsidR="003A6CFF" w:rsidRDefault="003A6CFF" w:rsidP="003A6CFF">
            <w:pPr>
              <w:overflowPunct/>
              <w:spacing w:before="60" w:after="60"/>
              <w:jc w:val="left"/>
              <w:textAlignment w:val="auto"/>
              <w:rPr>
                <w:rFonts w:cs="Arial"/>
              </w:rPr>
            </w:pPr>
          </w:p>
        </w:tc>
        <w:tc>
          <w:tcPr>
            <w:tcW w:w="6264" w:type="dxa"/>
            <w:shd w:val="clear" w:color="auto" w:fill="auto"/>
          </w:tcPr>
          <w:p w14:paraId="2A9E4371" w14:textId="77777777" w:rsidR="003A6CFF" w:rsidRDefault="003A6CFF" w:rsidP="003A6CFF">
            <w:pPr>
              <w:spacing w:before="60" w:after="60"/>
              <w:contextualSpacing/>
              <w:jc w:val="left"/>
              <w:textAlignment w:val="auto"/>
              <w:rPr>
                <w:rFonts w:cs="Arial"/>
              </w:rPr>
            </w:pPr>
          </w:p>
        </w:tc>
      </w:tr>
      <w:tr w:rsidR="003A6CFF" w14:paraId="55CAA0B0" w14:textId="77777777" w:rsidTr="006C2882">
        <w:trPr>
          <w:trHeight w:val="167"/>
          <w:jc w:val="center"/>
        </w:trPr>
        <w:tc>
          <w:tcPr>
            <w:tcW w:w="1931" w:type="dxa"/>
            <w:shd w:val="clear" w:color="auto" w:fill="FFFFFF"/>
            <w:noWrap/>
          </w:tcPr>
          <w:p w14:paraId="277C2CC4" w14:textId="77777777" w:rsidR="003A6CFF" w:rsidRDefault="003A6CFF" w:rsidP="003A6CFF">
            <w:pPr>
              <w:spacing w:before="60" w:after="60"/>
              <w:contextualSpacing/>
              <w:jc w:val="left"/>
              <w:textAlignment w:val="auto"/>
              <w:rPr>
                <w:rFonts w:cs="Arial"/>
              </w:rPr>
            </w:pPr>
          </w:p>
        </w:tc>
        <w:tc>
          <w:tcPr>
            <w:tcW w:w="1498" w:type="dxa"/>
          </w:tcPr>
          <w:p w14:paraId="61CE2528" w14:textId="77777777" w:rsidR="003A6CFF" w:rsidRDefault="003A6CFF" w:rsidP="003A6CFF">
            <w:pPr>
              <w:spacing w:before="60" w:after="60"/>
              <w:contextualSpacing/>
              <w:jc w:val="left"/>
              <w:textAlignment w:val="auto"/>
              <w:rPr>
                <w:rFonts w:cs="Arial"/>
              </w:rPr>
            </w:pPr>
          </w:p>
        </w:tc>
        <w:tc>
          <w:tcPr>
            <w:tcW w:w="6264" w:type="dxa"/>
            <w:shd w:val="clear" w:color="auto" w:fill="auto"/>
          </w:tcPr>
          <w:p w14:paraId="3C745416" w14:textId="77777777" w:rsidR="003A6CFF" w:rsidRDefault="003A6CFF" w:rsidP="003A6CFF">
            <w:pPr>
              <w:overflowPunct/>
              <w:spacing w:before="60" w:after="60"/>
              <w:jc w:val="left"/>
              <w:textAlignment w:val="auto"/>
              <w:rPr>
                <w:rFonts w:cs="Arial"/>
              </w:rPr>
            </w:pPr>
          </w:p>
        </w:tc>
      </w:tr>
      <w:tr w:rsidR="003A6CFF" w14:paraId="29970594" w14:textId="77777777" w:rsidTr="006C2882">
        <w:trPr>
          <w:trHeight w:val="167"/>
          <w:jc w:val="center"/>
        </w:trPr>
        <w:tc>
          <w:tcPr>
            <w:tcW w:w="1931" w:type="dxa"/>
            <w:shd w:val="clear" w:color="auto" w:fill="FFFFFF"/>
            <w:noWrap/>
          </w:tcPr>
          <w:p w14:paraId="598371D4" w14:textId="77777777" w:rsidR="003A6CFF" w:rsidRDefault="003A6CFF" w:rsidP="003A6CFF">
            <w:pPr>
              <w:spacing w:before="60" w:after="60"/>
              <w:contextualSpacing/>
              <w:jc w:val="left"/>
              <w:textAlignment w:val="auto"/>
              <w:rPr>
                <w:rFonts w:cs="Arial"/>
                <w:lang w:val="en-US" w:bidi="he-IL"/>
              </w:rPr>
            </w:pPr>
          </w:p>
        </w:tc>
        <w:tc>
          <w:tcPr>
            <w:tcW w:w="1498" w:type="dxa"/>
          </w:tcPr>
          <w:p w14:paraId="22B2AF74" w14:textId="77777777" w:rsidR="003A6CFF" w:rsidRDefault="003A6CFF" w:rsidP="003A6CFF">
            <w:pPr>
              <w:overflowPunct/>
              <w:spacing w:before="60" w:after="60"/>
              <w:textAlignment w:val="auto"/>
              <w:rPr>
                <w:rFonts w:cs="Arial"/>
              </w:rPr>
            </w:pPr>
          </w:p>
        </w:tc>
        <w:tc>
          <w:tcPr>
            <w:tcW w:w="6264" w:type="dxa"/>
            <w:shd w:val="clear" w:color="auto" w:fill="auto"/>
          </w:tcPr>
          <w:p w14:paraId="3C01BC06" w14:textId="77777777" w:rsidR="003A6CFF" w:rsidRDefault="003A6CFF" w:rsidP="003A6CFF">
            <w:pPr>
              <w:spacing w:before="60" w:after="60"/>
              <w:contextualSpacing/>
              <w:jc w:val="left"/>
              <w:textAlignment w:val="auto"/>
              <w:rPr>
                <w:rFonts w:cs="Arial"/>
              </w:rPr>
            </w:pPr>
          </w:p>
        </w:tc>
      </w:tr>
      <w:tr w:rsidR="003A6CFF" w14:paraId="1B92C80C" w14:textId="77777777" w:rsidTr="006C2882">
        <w:trPr>
          <w:trHeight w:val="167"/>
          <w:jc w:val="center"/>
        </w:trPr>
        <w:tc>
          <w:tcPr>
            <w:tcW w:w="1931" w:type="dxa"/>
            <w:shd w:val="clear" w:color="auto" w:fill="FFFFFF"/>
            <w:noWrap/>
          </w:tcPr>
          <w:p w14:paraId="21BDB89D" w14:textId="77777777" w:rsidR="003A6CFF" w:rsidRDefault="003A6CFF" w:rsidP="003A6CFF">
            <w:pPr>
              <w:spacing w:before="60" w:after="60"/>
              <w:contextualSpacing/>
              <w:jc w:val="left"/>
              <w:textAlignment w:val="auto"/>
              <w:rPr>
                <w:rFonts w:cs="Arial"/>
              </w:rPr>
            </w:pPr>
          </w:p>
        </w:tc>
        <w:tc>
          <w:tcPr>
            <w:tcW w:w="1498" w:type="dxa"/>
          </w:tcPr>
          <w:p w14:paraId="06601B35" w14:textId="77777777" w:rsidR="003A6CFF" w:rsidRDefault="003A6CFF" w:rsidP="003A6CFF">
            <w:pPr>
              <w:overflowPunct/>
              <w:spacing w:before="60" w:after="60"/>
              <w:jc w:val="left"/>
              <w:textAlignment w:val="auto"/>
              <w:rPr>
                <w:rFonts w:cs="Arial"/>
              </w:rPr>
            </w:pPr>
          </w:p>
        </w:tc>
        <w:tc>
          <w:tcPr>
            <w:tcW w:w="6264" w:type="dxa"/>
            <w:shd w:val="clear" w:color="auto" w:fill="auto"/>
            <w:vAlign w:val="center"/>
          </w:tcPr>
          <w:p w14:paraId="30006E43" w14:textId="77777777" w:rsidR="003A6CFF" w:rsidRDefault="003A6CFF" w:rsidP="003A6CFF">
            <w:pPr>
              <w:spacing w:before="60" w:after="60"/>
              <w:contextualSpacing/>
              <w:jc w:val="left"/>
              <w:textAlignment w:val="auto"/>
              <w:rPr>
                <w:rFonts w:cs="Arial"/>
              </w:rPr>
            </w:pPr>
          </w:p>
        </w:tc>
      </w:tr>
      <w:tr w:rsidR="003A6CFF" w14:paraId="21B558F5" w14:textId="77777777" w:rsidTr="006C2882">
        <w:trPr>
          <w:trHeight w:val="167"/>
          <w:jc w:val="center"/>
        </w:trPr>
        <w:tc>
          <w:tcPr>
            <w:tcW w:w="1931" w:type="dxa"/>
            <w:shd w:val="clear" w:color="auto" w:fill="FFFFFF"/>
            <w:noWrap/>
            <w:vAlign w:val="center"/>
          </w:tcPr>
          <w:p w14:paraId="691147AD" w14:textId="77777777" w:rsidR="003A6CFF" w:rsidRDefault="003A6CFF" w:rsidP="003A6CFF">
            <w:pPr>
              <w:spacing w:before="60" w:after="60"/>
              <w:contextualSpacing/>
              <w:jc w:val="left"/>
              <w:textAlignment w:val="auto"/>
              <w:rPr>
                <w:rFonts w:eastAsia="Yu Mincho" w:cs="Arial"/>
                <w:lang w:eastAsia="ja-JP"/>
              </w:rPr>
            </w:pPr>
          </w:p>
        </w:tc>
        <w:tc>
          <w:tcPr>
            <w:tcW w:w="1498" w:type="dxa"/>
          </w:tcPr>
          <w:p w14:paraId="56F7B773" w14:textId="77777777" w:rsidR="003A6CFF" w:rsidRDefault="003A6CFF" w:rsidP="003A6CFF">
            <w:pPr>
              <w:overflowPunct/>
              <w:spacing w:before="60" w:after="60"/>
              <w:jc w:val="left"/>
              <w:textAlignment w:val="auto"/>
              <w:rPr>
                <w:rFonts w:eastAsia="Yu Mincho" w:cs="Arial"/>
                <w:lang w:eastAsia="ja-JP"/>
              </w:rPr>
            </w:pPr>
          </w:p>
        </w:tc>
        <w:tc>
          <w:tcPr>
            <w:tcW w:w="6264" w:type="dxa"/>
            <w:shd w:val="clear" w:color="auto" w:fill="auto"/>
            <w:vAlign w:val="center"/>
          </w:tcPr>
          <w:p w14:paraId="78459D6D" w14:textId="77777777" w:rsidR="003A6CFF" w:rsidRDefault="003A6CFF" w:rsidP="003A6CFF">
            <w:pPr>
              <w:spacing w:before="60" w:after="60"/>
              <w:contextualSpacing/>
              <w:jc w:val="left"/>
              <w:textAlignment w:val="auto"/>
              <w:rPr>
                <w:rFonts w:cs="Arial"/>
              </w:rPr>
            </w:pPr>
          </w:p>
        </w:tc>
      </w:tr>
    </w:tbl>
    <w:p w14:paraId="5A623E38" w14:textId="77777777" w:rsidR="007749A5" w:rsidRDefault="007749A5">
      <w:pPr>
        <w:overflowPunct/>
        <w:textAlignment w:val="auto"/>
      </w:pPr>
    </w:p>
    <w:p w14:paraId="13FBC04E" w14:textId="17B0FFA1" w:rsidR="00A165DC" w:rsidRPr="00A165DC" w:rsidRDefault="00A165DC" w:rsidP="00A165DC">
      <w:pPr>
        <w:pStyle w:val="Heading2"/>
      </w:pPr>
      <w:r w:rsidRPr="00A165DC">
        <w:t>Impacts on procedures for RedCap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mpacts on procedures for RedCap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lastRenderedPageBreak/>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(i.e.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r>
              <w:rPr>
                <w:rFonts w:cs="Arial"/>
                <w:b/>
                <w:bCs/>
              </w:rPr>
              <w:t>Tdoc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Observation 1: RedCap UE may consume more power than non-RedCap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Observation 2: If RedCap UEs share PO with non-RedCap UE, the power consumption of RedCap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Observation 3: RedCap UE needs measurement GAP for serving cell measurement with higher probability than non-RedCap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Observation 1: RedCap UE may consume more power than non-RedCap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Rx/tx,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77777777"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a RAN1/RAN4 observation.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712188" w14:paraId="77713219" w14:textId="77777777" w:rsidTr="006C2882">
        <w:trPr>
          <w:trHeight w:val="167"/>
          <w:jc w:val="center"/>
        </w:trPr>
        <w:tc>
          <w:tcPr>
            <w:tcW w:w="1931" w:type="dxa"/>
            <w:shd w:val="clear" w:color="auto" w:fill="FFFFFF"/>
            <w:noWrap/>
          </w:tcPr>
          <w:p w14:paraId="19AEA776" w14:textId="77777777" w:rsidR="00712188" w:rsidRDefault="00712188" w:rsidP="00712188">
            <w:pPr>
              <w:spacing w:before="60" w:after="60"/>
              <w:contextualSpacing/>
              <w:jc w:val="left"/>
              <w:textAlignment w:val="auto"/>
              <w:rPr>
                <w:rFonts w:cs="Arial"/>
              </w:rPr>
            </w:pPr>
          </w:p>
        </w:tc>
        <w:tc>
          <w:tcPr>
            <w:tcW w:w="1498" w:type="dxa"/>
          </w:tcPr>
          <w:p w14:paraId="5C5B211F" w14:textId="77777777" w:rsidR="00712188" w:rsidRDefault="00712188" w:rsidP="00712188">
            <w:pPr>
              <w:overflowPunct/>
              <w:spacing w:before="60" w:after="60"/>
              <w:textAlignment w:val="auto"/>
              <w:rPr>
                <w:rFonts w:cs="Arial"/>
              </w:rPr>
            </w:pPr>
          </w:p>
        </w:tc>
        <w:tc>
          <w:tcPr>
            <w:tcW w:w="6264" w:type="dxa"/>
            <w:shd w:val="clear" w:color="auto" w:fill="auto"/>
          </w:tcPr>
          <w:p w14:paraId="2F129880" w14:textId="77777777" w:rsidR="00712188" w:rsidRDefault="00712188" w:rsidP="00712188">
            <w:pPr>
              <w:spacing w:before="60" w:after="60"/>
              <w:contextualSpacing/>
              <w:jc w:val="left"/>
              <w:textAlignment w:val="auto"/>
              <w:rPr>
                <w:rFonts w:cs="Arial"/>
              </w:rPr>
            </w:pPr>
          </w:p>
        </w:tc>
      </w:tr>
      <w:tr w:rsidR="00712188" w14:paraId="27ACFE9E" w14:textId="77777777" w:rsidTr="006C2882">
        <w:trPr>
          <w:trHeight w:val="167"/>
          <w:jc w:val="center"/>
        </w:trPr>
        <w:tc>
          <w:tcPr>
            <w:tcW w:w="1931" w:type="dxa"/>
            <w:shd w:val="clear" w:color="auto" w:fill="FFFFFF"/>
            <w:noWrap/>
          </w:tcPr>
          <w:p w14:paraId="4C9BF3D9" w14:textId="77777777" w:rsidR="00712188" w:rsidRDefault="00712188" w:rsidP="00712188">
            <w:pPr>
              <w:spacing w:before="60" w:after="60"/>
              <w:contextualSpacing/>
              <w:jc w:val="left"/>
              <w:textAlignment w:val="auto"/>
              <w:rPr>
                <w:rFonts w:cs="Arial"/>
              </w:rPr>
            </w:pPr>
          </w:p>
        </w:tc>
        <w:tc>
          <w:tcPr>
            <w:tcW w:w="1498" w:type="dxa"/>
          </w:tcPr>
          <w:p w14:paraId="15E6B4F6" w14:textId="77777777" w:rsidR="00712188" w:rsidRDefault="00712188" w:rsidP="00712188">
            <w:pPr>
              <w:overflowPunct/>
              <w:spacing w:before="60" w:after="60"/>
              <w:jc w:val="left"/>
              <w:textAlignment w:val="auto"/>
              <w:rPr>
                <w:rFonts w:cs="Arial"/>
              </w:rPr>
            </w:pPr>
          </w:p>
        </w:tc>
        <w:tc>
          <w:tcPr>
            <w:tcW w:w="6264" w:type="dxa"/>
            <w:shd w:val="clear" w:color="auto" w:fill="auto"/>
          </w:tcPr>
          <w:p w14:paraId="4EB8EEC6" w14:textId="77777777" w:rsidR="00712188" w:rsidRDefault="00712188" w:rsidP="00712188">
            <w:pPr>
              <w:spacing w:before="60" w:after="60"/>
              <w:contextualSpacing/>
              <w:jc w:val="left"/>
              <w:textAlignment w:val="auto"/>
              <w:rPr>
                <w:rFonts w:cs="Arial"/>
              </w:rPr>
            </w:pPr>
          </w:p>
        </w:tc>
      </w:tr>
      <w:tr w:rsidR="00712188" w14:paraId="6CDA158D" w14:textId="77777777" w:rsidTr="006C2882">
        <w:trPr>
          <w:trHeight w:val="167"/>
          <w:jc w:val="center"/>
        </w:trPr>
        <w:tc>
          <w:tcPr>
            <w:tcW w:w="1931" w:type="dxa"/>
            <w:shd w:val="clear" w:color="auto" w:fill="FFFFFF"/>
            <w:noWrap/>
          </w:tcPr>
          <w:p w14:paraId="32B0C153" w14:textId="77777777" w:rsidR="00712188" w:rsidRDefault="00712188" w:rsidP="00712188">
            <w:pPr>
              <w:spacing w:before="60" w:after="60"/>
              <w:contextualSpacing/>
              <w:jc w:val="left"/>
              <w:textAlignment w:val="auto"/>
              <w:rPr>
                <w:rFonts w:cs="Arial"/>
              </w:rPr>
            </w:pPr>
          </w:p>
        </w:tc>
        <w:tc>
          <w:tcPr>
            <w:tcW w:w="1498" w:type="dxa"/>
          </w:tcPr>
          <w:p w14:paraId="41F56365" w14:textId="77777777" w:rsidR="00712188" w:rsidRDefault="00712188" w:rsidP="00712188">
            <w:pPr>
              <w:spacing w:before="60" w:after="60"/>
              <w:contextualSpacing/>
              <w:jc w:val="left"/>
              <w:textAlignment w:val="auto"/>
              <w:rPr>
                <w:rFonts w:cs="Arial"/>
              </w:rPr>
            </w:pPr>
          </w:p>
        </w:tc>
        <w:tc>
          <w:tcPr>
            <w:tcW w:w="6264" w:type="dxa"/>
            <w:shd w:val="clear" w:color="auto" w:fill="auto"/>
          </w:tcPr>
          <w:p w14:paraId="7DF2F626" w14:textId="77777777" w:rsidR="00712188" w:rsidRDefault="00712188" w:rsidP="00712188">
            <w:pPr>
              <w:overflowPunct/>
              <w:spacing w:before="60" w:after="60"/>
              <w:jc w:val="left"/>
              <w:textAlignment w:val="auto"/>
              <w:rPr>
                <w:rFonts w:cs="Arial"/>
              </w:rPr>
            </w:pPr>
          </w:p>
        </w:tc>
      </w:tr>
      <w:tr w:rsidR="00712188" w14:paraId="481D29BB" w14:textId="77777777" w:rsidTr="006C2882">
        <w:trPr>
          <w:trHeight w:val="167"/>
          <w:jc w:val="center"/>
        </w:trPr>
        <w:tc>
          <w:tcPr>
            <w:tcW w:w="1931" w:type="dxa"/>
            <w:shd w:val="clear" w:color="auto" w:fill="FFFFFF"/>
            <w:noWrap/>
          </w:tcPr>
          <w:p w14:paraId="0579A4E8" w14:textId="77777777" w:rsidR="00712188" w:rsidRDefault="00712188" w:rsidP="00712188">
            <w:pPr>
              <w:spacing w:before="60" w:after="60"/>
              <w:contextualSpacing/>
              <w:jc w:val="left"/>
              <w:textAlignment w:val="auto"/>
              <w:rPr>
                <w:rFonts w:cs="Arial"/>
                <w:lang w:val="en-US" w:bidi="he-IL"/>
              </w:rPr>
            </w:pPr>
          </w:p>
        </w:tc>
        <w:tc>
          <w:tcPr>
            <w:tcW w:w="1498" w:type="dxa"/>
          </w:tcPr>
          <w:p w14:paraId="26B8144D" w14:textId="77777777" w:rsidR="00712188" w:rsidRDefault="00712188" w:rsidP="00712188">
            <w:pPr>
              <w:overflowPunct/>
              <w:spacing w:before="60" w:after="60"/>
              <w:textAlignment w:val="auto"/>
              <w:rPr>
                <w:rFonts w:cs="Arial"/>
              </w:rPr>
            </w:pPr>
          </w:p>
        </w:tc>
        <w:tc>
          <w:tcPr>
            <w:tcW w:w="6264" w:type="dxa"/>
            <w:shd w:val="clear" w:color="auto" w:fill="auto"/>
          </w:tcPr>
          <w:p w14:paraId="7EEF9467" w14:textId="77777777" w:rsidR="00712188" w:rsidRDefault="00712188" w:rsidP="00712188">
            <w:pPr>
              <w:spacing w:before="60" w:after="60"/>
              <w:contextualSpacing/>
              <w:jc w:val="left"/>
              <w:textAlignment w:val="auto"/>
              <w:rPr>
                <w:rFonts w:cs="Arial"/>
              </w:rPr>
            </w:pPr>
          </w:p>
        </w:tc>
      </w:tr>
      <w:tr w:rsidR="00712188" w14:paraId="03ADB001" w14:textId="77777777" w:rsidTr="006C2882">
        <w:trPr>
          <w:trHeight w:val="167"/>
          <w:jc w:val="center"/>
        </w:trPr>
        <w:tc>
          <w:tcPr>
            <w:tcW w:w="1931" w:type="dxa"/>
            <w:shd w:val="clear" w:color="auto" w:fill="FFFFFF"/>
            <w:noWrap/>
          </w:tcPr>
          <w:p w14:paraId="21D6BD95" w14:textId="77777777" w:rsidR="00712188" w:rsidRDefault="00712188" w:rsidP="00712188">
            <w:pPr>
              <w:spacing w:before="60" w:after="60"/>
              <w:contextualSpacing/>
              <w:jc w:val="left"/>
              <w:textAlignment w:val="auto"/>
              <w:rPr>
                <w:rFonts w:cs="Arial"/>
              </w:rPr>
            </w:pPr>
          </w:p>
        </w:tc>
        <w:tc>
          <w:tcPr>
            <w:tcW w:w="1498" w:type="dxa"/>
          </w:tcPr>
          <w:p w14:paraId="4633BE04"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4A0D84D5" w14:textId="77777777" w:rsidR="00712188" w:rsidRDefault="00712188" w:rsidP="00712188">
            <w:pPr>
              <w:spacing w:before="60" w:after="60"/>
              <w:contextualSpacing/>
              <w:jc w:val="left"/>
              <w:textAlignment w:val="auto"/>
              <w:rPr>
                <w:rFonts w:cs="Arial"/>
              </w:rPr>
            </w:pPr>
          </w:p>
        </w:tc>
      </w:tr>
      <w:tr w:rsidR="00712188" w14:paraId="5A669307" w14:textId="77777777" w:rsidTr="006C2882">
        <w:trPr>
          <w:trHeight w:val="167"/>
          <w:jc w:val="center"/>
        </w:trPr>
        <w:tc>
          <w:tcPr>
            <w:tcW w:w="1931" w:type="dxa"/>
            <w:shd w:val="clear" w:color="auto" w:fill="FFFFFF"/>
            <w:noWrap/>
            <w:vAlign w:val="center"/>
          </w:tcPr>
          <w:p w14:paraId="3945DAEC" w14:textId="77777777" w:rsidR="00712188" w:rsidRDefault="00712188" w:rsidP="00712188">
            <w:pPr>
              <w:spacing w:before="60" w:after="60"/>
              <w:contextualSpacing/>
              <w:jc w:val="left"/>
              <w:textAlignment w:val="auto"/>
              <w:rPr>
                <w:rFonts w:eastAsia="Yu Mincho" w:cs="Arial"/>
                <w:lang w:eastAsia="ja-JP"/>
              </w:rPr>
            </w:pPr>
          </w:p>
        </w:tc>
        <w:tc>
          <w:tcPr>
            <w:tcW w:w="1498" w:type="dxa"/>
          </w:tcPr>
          <w:p w14:paraId="47EC714A" w14:textId="77777777" w:rsidR="00712188" w:rsidRDefault="00712188" w:rsidP="00712188">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77777777" w:rsidR="00712188" w:rsidRDefault="00712188" w:rsidP="00712188">
            <w:pPr>
              <w:spacing w:before="60" w:after="60"/>
              <w:contextualSpacing/>
              <w:jc w:val="left"/>
              <w:textAlignment w:val="auto"/>
              <w:rPr>
                <w:rFonts w:cs="Arial"/>
              </w:rPr>
            </w:pP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Observation 2: If RedCap UEs share PO with non-RedCap UE, the power consumption of RedCap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7E51249D" w14:textId="77777777" w:rsidTr="00B449D3">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B449D3">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lastRenderedPageBreak/>
              <w:t>Apple</w:t>
            </w:r>
          </w:p>
        </w:tc>
        <w:tc>
          <w:tcPr>
            <w:tcW w:w="1498"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B449D3">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498"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RedCap. The paging enhancements discussed in R17 Power saving </w:t>
            </w:r>
            <w:r w:rsidR="003B7A8C">
              <w:t>are applicable to RedCap too.</w:t>
            </w:r>
            <w:r w:rsidR="002E4E89">
              <w:t xml:space="preserve"> </w:t>
            </w:r>
          </w:p>
        </w:tc>
      </w:tr>
      <w:tr w:rsidR="00274F89" w14:paraId="3A62B6E7" w14:textId="77777777" w:rsidTr="00B449D3">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498"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264"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This would mainly concern RedCap UEs which are in bad reception conditions.</w:t>
            </w:r>
            <w:r w:rsidR="007A253F">
              <w:rPr>
                <w:rFonts w:cs="Arial"/>
              </w:rPr>
              <w:t xml:space="preserve"> Without further analysis (e.g. link budget) it is not clear how significant this concern is in practice. </w:t>
            </w:r>
            <w:r>
              <w:rPr>
                <w:rFonts w:cs="Arial"/>
              </w:rPr>
              <w:t xml:space="preserve"> </w:t>
            </w:r>
          </w:p>
        </w:tc>
      </w:tr>
      <w:tr w:rsidR="00274F89" w14:paraId="23E4DD13" w14:textId="77777777" w:rsidTr="00B449D3">
        <w:trPr>
          <w:trHeight w:val="167"/>
          <w:jc w:val="center"/>
        </w:trPr>
        <w:tc>
          <w:tcPr>
            <w:tcW w:w="1931" w:type="dxa"/>
            <w:shd w:val="clear" w:color="auto" w:fill="FFFFFF"/>
            <w:noWrap/>
            <w:vAlign w:val="center"/>
          </w:tcPr>
          <w:p w14:paraId="780F85CB" w14:textId="77777777" w:rsidR="00274F89" w:rsidRDefault="00274F89" w:rsidP="00274F89">
            <w:pPr>
              <w:spacing w:before="60" w:after="60"/>
              <w:contextualSpacing/>
              <w:jc w:val="left"/>
              <w:textAlignment w:val="auto"/>
              <w:rPr>
                <w:rFonts w:cs="Arial"/>
              </w:rPr>
            </w:pPr>
          </w:p>
        </w:tc>
        <w:tc>
          <w:tcPr>
            <w:tcW w:w="1498" w:type="dxa"/>
          </w:tcPr>
          <w:p w14:paraId="068CC0B3" w14:textId="77777777" w:rsidR="00274F89" w:rsidRDefault="00274F89" w:rsidP="00274F89">
            <w:pPr>
              <w:overflowPunct/>
              <w:spacing w:before="60" w:after="60"/>
              <w:jc w:val="left"/>
              <w:textAlignment w:val="auto"/>
              <w:rPr>
                <w:rFonts w:cs="Arial"/>
              </w:rPr>
            </w:pPr>
          </w:p>
        </w:tc>
        <w:tc>
          <w:tcPr>
            <w:tcW w:w="6264" w:type="dxa"/>
            <w:shd w:val="clear" w:color="auto" w:fill="auto"/>
            <w:vAlign w:val="center"/>
          </w:tcPr>
          <w:p w14:paraId="60C9418E" w14:textId="77777777" w:rsidR="00274F89" w:rsidRDefault="00274F89" w:rsidP="00274F89">
            <w:pPr>
              <w:spacing w:before="60" w:after="60"/>
              <w:contextualSpacing/>
              <w:jc w:val="left"/>
              <w:textAlignment w:val="auto"/>
              <w:rPr>
                <w:rFonts w:cs="Arial"/>
              </w:rPr>
            </w:pPr>
          </w:p>
        </w:tc>
      </w:tr>
      <w:tr w:rsidR="00274F89" w14:paraId="49C9B69B" w14:textId="77777777" w:rsidTr="00B449D3">
        <w:trPr>
          <w:trHeight w:val="167"/>
          <w:jc w:val="center"/>
        </w:trPr>
        <w:tc>
          <w:tcPr>
            <w:tcW w:w="1931" w:type="dxa"/>
            <w:shd w:val="clear" w:color="auto" w:fill="FFFFFF"/>
            <w:noWrap/>
          </w:tcPr>
          <w:p w14:paraId="1E01D861" w14:textId="77777777" w:rsidR="00274F89" w:rsidRDefault="00274F89" w:rsidP="00274F89">
            <w:pPr>
              <w:spacing w:before="60" w:after="60"/>
              <w:contextualSpacing/>
              <w:jc w:val="left"/>
              <w:textAlignment w:val="auto"/>
              <w:rPr>
                <w:rFonts w:cs="Arial"/>
              </w:rPr>
            </w:pPr>
          </w:p>
        </w:tc>
        <w:tc>
          <w:tcPr>
            <w:tcW w:w="1498" w:type="dxa"/>
          </w:tcPr>
          <w:p w14:paraId="47D6B6BD" w14:textId="77777777" w:rsidR="00274F89" w:rsidRDefault="00274F89" w:rsidP="00274F89">
            <w:pPr>
              <w:overflowPunct/>
              <w:spacing w:before="60" w:after="60"/>
              <w:textAlignment w:val="auto"/>
              <w:rPr>
                <w:rFonts w:cs="Arial"/>
              </w:rPr>
            </w:pPr>
          </w:p>
        </w:tc>
        <w:tc>
          <w:tcPr>
            <w:tcW w:w="6264" w:type="dxa"/>
            <w:shd w:val="clear" w:color="auto" w:fill="auto"/>
          </w:tcPr>
          <w:p w14:paraId="132D3EAA" w14:textId="77777777" w:rsidR="00274F89" w:rsidRDefault="00274F89" w:rsidP="00274F89">
            <w:pPr>
              <w:spacing w:before="60" w:after="60"/>
              <w:contextualSpacing/>
              <w:jc w:val="left"/>
              <w:textAlignment w:val="auto"/>
              <w:rPr>
                <w:rFonts w:cs="Arial"/>
              </w:rPr>
            </w:pPr>
          </w:p>
        </w:tc>
      </w:tr>
      <w:tr w:rsidR="00274F89" w14:paraId="54E2A25C" w14:textId="77777777" w:rsidTr="00B449D3">
        <w:trPr>
          <w:trHeight w:val="167"/>
          <w:jc w:val="center"/>
        </w:trPr>
        <w:tc>
          <w:tcPr>
            <w:tcW w:w="1931" w:type="dxa"/>
            <w:shd w:val="clear" w:color="auto" w:fill="FFFFFF"/>
            <w:noWrap/>
          </w:tcPr>
          <w:p w14:paraId="5A6F30A6" w14:textId="77777777" w:rsidR="00274F89" w:rsidRDefault="00274F89" w:rsidP="00274F89">
            <w:pPr>
              <w:spacing w:before="60" w:after="60"/>
              <w:contextualSpacing/>
              <w:jc w:val="left"/>
              <w:textAlignment w:val="auto"/>
              <w:rPr>
                <w:rFonts w:cs="Arial"/>
              </w:rPr>
            </w:pPr>
          </w:p>
        </w:tc>
        <w:tc>
          <w:tcPr>
            <w:tcW w:w="1498" w:type="dxa"/>
          </w:tcPr>
          <w:p w14:paraId="76AA300F" w14:textId="77777777" w:rsidR="00274F89" w:rsidRDefault="00274F89" w:rsidP="00274F89">
            <w:pPr>
              <w:overflowPunct/>
              <w:spacing w:before="60" w:after="60"/>
              <w:jc w:val="left"/>
              <w:textAlignment w:val="auto"/>
              <w:rPr>
                <w:rFonts w:cs="Arial"/>
              </w:rPr>
            </w:pPr>
          </w:p>
        </w:tc>
        <w:tc>
          <w:tcPr>
            <w:tcW w:w="6264" w:type="dxa"/>
            <w:shd w:val="clear" w:color="auto" w:fill="auto"/>
          </w:tcPr>
          <w:p w14:paraId="7A02B4E5" w14:textId="77777777" w:rsidR="00274F89" w:rsidRDefault="00274F89" w:rsidP="00274F89">
            <w:pPr>
              <w:spacing w:before="60" w:after="60"/>
              <w:contextualSpacing/>
              <w:jc w:val="left"/>
              <w:textAlignment w:val="auto"/>
              <w:rPr>
                <w:rFonts w:cs="Arial"/>
              </w:rPr>
            </w:pPr>
          </w:p>
        </w:tc>
      </w:tr>
      <w:tr w:rsidR="00274F89" w14:paraId="6B3CA9A1" w14:textId="77777777" w:rsidTr="00B449D3">
        <w:trPr>
          <w:trHeight w:val="167"/>
          <w:jc w:val="center"/>
        </w:trPr>
        <w:tc>
          <w:tcPr>
            <w:tcW w:w="1931" w:type="dxa"/>
            <w:shd w:val="clear" w:color="auto" w:fill="FFFFFF"/>
            <w:noWrap/>
          </w:tcPr>
          <w:p w14:paraId="157B964A" w14:textId="77777777" w:rsidR="00274F89" w:rsidRDefault="00274F89" w:rsidP="00274F89">
            <w:pPr>
              <w:spacing w:before="60" w:after="60"/>
              <w:contextualSpacing/>
              <w:jc w:val="left"/>
              <w:textAlignment w:val="auto"/>
              <w:rPr>
                <w:rFonts w:cs="Arial"/>
              </w:rPr>
            </w:pPr>
          </w:p>
        </w:tc>
        <w:tc>
          <w:tcPr>
            <w:tcW w:w="1498" w:type="dxa"/>
          </w:tcPr>
          <w:p w14:paraId="414159D1" w14:textId="77777777" w:rsidR="00274F89" w:rsidRDefault="00274F89" w:rsidP="00274F89">
            <w:pPr>
              <w:spacing w:before="60" w:after="60"/>
              <w:contextualSpacing/>
              <w:jc w:val="left"/>
              <w:textAlignment w:val="auto"/>
              <w:rPr>
                <w:rFonts w:cs="Arial"/>
              </w:rPr>
            </w:pPr>
          </w:p>
        </w:tc>
        <w:tc>
          <w:tcPr>
            <w:tcW w:w="6264" w:type="dxa"/>
            <w:shd w:val="clear" w:color="auto" w:fill="auto"/>
          </w:tcPr>
          <w:p w14:paraId="031F84F7" w14:textId="77777777" w:rsidR="00274F89" w:rsidRDefault="00274F89" w:rsidP="00274F89">
            <w:pPr>
              <w:overflowPunct/>
              <w:spacing w:before="60" w:after="60"/>
              <w:jc w:val="left"/>
              <w:textAlignment w:val="auto"/>
              <w:rPr>
                <w:rFonts w:cs="Arial"/>
              </w:rPr>
            </w:pPr>
          </w:p>
        </w:tc>
      </w:tr>
      <w:tr w:rsidR="00274F89" w14:paraId="421DB9A7" w14:textId="77777777" w:rsidTr="00B449D3">
        <w:trPr>
          <w:trHeight w:val="167"/>
          <w:jc w:val="center"/>
        </w:trPr>
        <w:tc>
          <w:tcPr>
            <w:tcW w:w="1931" w:type="dxa"/>
            <w:shd w:val="clear" w:color="auto" w:fill="FFFFFF"/>
            <w:noWrap/>
          </w:tcPr>
          <w:p w14:paraId="114484A6" w14:textId="77777777" w:rsidR="00274F89" w:rsidRDefault="00274F89" w:rsidP="00274F89">
            <w:pPr>
              <w:spacing w:before="60" w:after="60"/>
              <w:contextualSpacing/>
              <w:jc w:val="left"/>
              <w:textAlignment w:val="auto"/>
              <w:rPr>
                <w:rFonts w:cs="Arial"/>
                <w:lang w:val="en-US" w:bidi="he-IL"/>
              </w:rPr>
            </w:pPr>
          </w:p>
        </w:tc>
        <w:tc>
          <w:tcPr>
            <w:tcW w:w="1498" w:type="dxa"/>
          </w:tcPr>
          <w:p w14:paraId="0CA181CA" w14:textId="77777777" w:rsidR="00274F89" w:rsidRDefault="00274F89" w:rsidP="00274F89">
            <w:pPr>
              <w:overflowPunct/>
              <w:spacing w:before="60" w:after="60"/>
              <w:textAlignment w:val="auto"/>
              <w:rPr>
                <w:rFonts w:cs="Arial"/>
              </w:rPr>
            </w:pPr>
          </w:p>
        </w:tc>
        <w:tc>
          <w:tcPr>
            <w:tcW w:w="6264" w:type="dxa"/>
            <w:shd w:val="clear" w:color="auto" w:fill="auto"/>
          </w:tcPr>
          <w:p w14:paraId="2AFCDFAD" w14:textId="77777777" w:rsidR="00274F89" w:rsidRDefault="00274F89" w:rsidP="00274F89">
            <w:pPr>
              <w:spacing w:before="60" w:after="60"/>
              <w:contextualSpacing/>
              <w:jc w:val="left"/>
              <w:textAlignment w:val="auto"/>
              <w:rPr>
                <w:rFonts w:cs="Arial"/>
              </w:rPr>
            </w:pPr>
          </w:p>
        </w:tc>
      </w:tr>
      <w:tr w:rsidR="00274F89" w14:paraId="1A57BE93" w14:textId="77777777" w:rsidTr="00B449D3">
        <w:trPr>
          <w:trHeight w:val="167"/>
          <w:jc w:val="center"/>
        </w:trPr>
        <w:tc>
          <w:tcPr>
            <w:tcW w:w="1931" w:type="dxa"/>
            <w:shd w:val="clear" w:color="auto" w:fill="FFFFFF"/>
            <w:noWrap/>
          </w:tcPr>
          <w:p w14:paraId="0968124A" w14:textId="77777777" w:rsidR="00274F89" w:rsidRDefault="00274F89" w:rsidP="00274F89">
            <w:pPr>
              <w:spacing w:before="60" w:after="60"/>
              <w:contextualSpacing/>
              <w:jc w:val="left"/>
              <w:textAlignment w:val="auto"/>
              <w:rPr>
                <w:rFonts w:cs="Arial"/>
              </w:rPr>
            </w:pPr>
          </w:p>
        </w:tc>
        <w:tc>
          <w:tcPr>
            <w:tcW w:w="1498" w:type="dxa"/>
          </w:tcPr>
          <w:p w14:paraId="78925375" w14:textId="77777777" w:rsidR="00274F89" w:rsidRDefault="00274F89" w:rsidP="00274F89">
            <w:pPr>
              <w:overflowPunct/>
              <w:spacing w:before="60" w:after="60"/>
              <w:jc w:val="left"/>
              <w:textAlignment w:val="auto"/>
              <w:rPr>
                <w:rFonts w:cs="Arial"/>
              </w:rPr>
            </w:pPr>
          </w:p>
        </w:tc>
        <w:tc>
          <w:tcPr>
            <w:tcW w:w="6264" w:type="dxa"/>
            <w:shd w:val="clear" w:color="auto" w:fill="auto"/>
            <w:vAlign w:val="center"/>
          </w:tcPr>
          <w:p w14:paraId="2098A0A6" w14:textId="77777777" w:rsidR="00274F89" w:rsidRDefault="00274F89" w:rsidP="00274F89">
            <w:pPr>
              <w:spacing w:before="60" w:after="60"/>
              <w:contextualSpacing/>
              <w:jc w:val="left"/>
              <w:textAlignment w:val="auto"/>
              <w:rPr>
                <w:rFonts w:cs="Arial"/>
              </w:rPr>
            </w:pPr>
          </w:p>
        </w:tc>
      </w:tr>
      <w:tr w:rsidR="00274F89" w14:paraId="42BCB21D" w14:textId="77777777" w:rsidTr="00B449D3">
        <w:trPr>
          <w:trHeight w:val="167"/>
          <w:jc w:val="center"/>
        </w:trPr>
        <w:tc>
          <w:tcPr>
            <w:tcW w:w="1931" w:type="dxa"/>
            <w:shd w:val="clear" w:color="auto" w:fill="FFFFFF"/>
            <w:noWrap/>
            <w:vAlign w:val="center"/>
          </w:tcPr>
          <w:p w14:paraId="3336BEB5" w14:textId="77777777" w:rsidR="00274F89" w:rsidRDefault="00274F89" w:rsidP="00274F89">
            <w:pPr>
              <w:spacing w:before="60" w:after="60"/>
              <w:contextualSpacing/>
              <w:jc w:val="left"/>
              <w:textAlignment w:val="auto"/>
              <w:rPr>
                <w:rFonts w:eastAsia="Yu Mincho" w:cs="Arial"/>
                <w:lang w:eastAsia="ja-JP"/>
              </w:rPr>
            </w:pPr>
          </w:p>
        </w:tc>
        <w:tc>
          <w:tcPr>
            <w:tcW w:w="1498" w:type="dxa"/>
          </w:tcPr>
          <w:p w14:paraId="563EED29" w14:textId="77777777" w:rsidR="00274F89" w:rsidRDefault="00274F89" w:rsidP="00274F89">
            <w:pPr>
              <w:overflowPunct/>
              <w:spacing w:before="60" w:after="60"/>
              <w:jc w:val="left"/>
              <w:textAlignment w:val="auto"/>
              <w:rPr>
                <w:rFonts w:eastAsia="Yu Mincho" w:cs="Arial"/>
                <w:lang w:eastAsia="ja-JP"/>
              </w:rPr>
            </w:pPr>
          </w:p>
        </w:tc>
        <w:tc>
          <w:tcPr>
            <w:tcW w:w="6264" w:type="dxa"/>
            <w:shd w:val="clear" w:color="auto" w:fill="auto"/>
            <w:vAlign w:val="center"/>
          </w:tcPr>
          <w:p w14:paraId="471D1BB4" w14:textId="77777777" w:rsidR="00274F89" w:rsidRDefault="00274F89" w:rsidP="00274F89">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Observation 3: RedCap UE needs measurement GAP for serving cell measurement with higher probability than non-RedCap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1Tx/1Rx results in this for eg.</w:t>
            </w:r>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786A06" w14:paraId="48110C0C" w14:textId="77777777" w:rsidTr="00B449D3">
        <w:trPr>
          <w:trHeight w:val="167"/>
          <w:jc w:val="center"/>
        </w:trPr>
        <w:tc>
          <w:tcPr>
            <w:tcW w:w="1931" w:type="dxa"/>
            <w:shd w:val="clear" w:color="auto" w:fill="FFFFFF"/>
            <w:noWrap/>
          </w:tcPr>
          <w:p w14:paraId="312C56AA" w14:textId="77777777" w:rsidR="00786A06" w:rsidRDefault="00786A06" w:rsidP="00786A06">
            <w:pPr>
              <w:spacing w:before="60" w:after="60"/>
              <w:contextualSpacing/>
              <w:jc w:val="left"/>
              <w:textAlignment w:val="auto"/>
              <w:rPr>
                <w:rFonts w:cs="Arial"/>
              </w:rPr>
            </w:pPr>
          </w:p>
        </w:tc>
        <w:tc>
          <w:tcPr>
            <w:tcW w:w="1498" w:type="dxa"/>
          </w:tcPr>
          <w:p w14:paraId="0D058A08" w14:textId="77777777" w:rsidR="00786A06" w:rsidRDefault="00786A06" w:rsidP="00786A06">
            <w:pPr>
              <w:overflowPunct/>
              <w:spacing w:before="60" w:after="60"/>
              <w:textAlignment w:val="auto"/>
              <w:rPr>
                <w:rFonts w:cs="Arial"/>
              </w:rPr>
            </w:pPr>
          </w:p>
        </w:tc>
        <w:tc>
          <w:tcPr>
            <w:tcW w:w="6264" w:type="dxa"/>
            <w:shd w:val="clear" w:color="auto" w:fill="auto"/>
          </w:tcPr>
          <w:p w14:paraId="288D1951" w14:textId="77777777" w:rsidR="00786A06" w:rsidRDefault="00786A06" w:rsidP="00786A06">
            <w:pPr>
              <w:spacing w:before="60" w:after="60"/>
              <w:contextualSpacing/>
              <w:jc w:val="left"/>
              <w:textAlignment w:val="auto"/>
              <w:rPr>
                <w:rFonts w:cs="Arial"/>
              </w:rPr>
            </w:pPr>
          </w:p>
        </w:tc>
      </w:tr>
      <w:tr w:rsidR="00786A06" w14:paraId="78F7C095" w14:textId="77777777" w:rsidTr="00B449D3">
        <w:trPr>
          <w:trHeight w:val="167"/>
          <w:jc w:val="center"/>
        </w:trPr>
        <w:tc>
          <w:tcPr>
            <w:tcW w:w="1931" w:type="dxa"/>
            <w:shd w:val="clear" w:color="auto" w:fill="FFFFFF"/>
            <w:noWrap/>
          </w:tcPr>
          <w:p w14:paraId="5107F71C" w14:textId="77777777" w:rsidR="00786A06" w:rsidRDefault="00786A06" w:rsidP="00786A06">
            <w:pPr>
              <w:spacing w:before="60" w:after="60"/>
              <w:contextualSpacing/>
              <w:jc w:val="left"/>
              <w:textAlignment w:val="auto"/>
              <w:rPr>
                <w:rFonts w:cs="Arial"/>
              </w:rPr>
            </w:pPr>
          </w:p>
        </w:tc>
        <w:tc>
          <w:tcPr>
            <w:tcW w:w="1498" w:type="dxa"/>
          </w:tcPr>
          <w:p w14:paraId="399FC357" w14:textId="77777777" w:rsidR="00786A06" w:rsidRDefault="00786A06" w:rsidP="00786A06">
            <w:pPr>
              <w:overflowPunct/>
              <w:spacing w:before="60" w:after="60"/>
              <w:jc w:val="left"/>
              <w:textAlignment w:val="auto"/>
              <w:rPr>
                <w:rFonts w:cs="Arial"/>
              </w:rPr>
            </w:pPr>
          </w:p>
        </w:tc>
        <w:tc>
          <w:tcPr>
            <w:tcW w:w="6264" w:type="dxa"/>
            <w:shd w:val="clear" w:color="auto" w:fill="auto"/>
          </w:tcPr>
          <w:p w14:paraId="4115B619" w14:textId="77777777" w:rsidR="00786A06" w:rsidRDefault="00786A06" w:rsidP="00786A06">
            <w:pPr>
              <w:spacing w:before="60" w:after="60"/>
              <w:contextualSpacing/>
              <w:jc w:val="left"/>
              <w:textAlignment w:val="auto"/>
              <w:rPr>
                <w:rFonts w:cs="Arial"/>
              </w:rPr>
            </w:pPr>
          </w:p>
        </w:tc>
      </w:tr>
      <w:tr w:rsidR="00786A06" w14:paraId="45FC89DC" w14:textId="77777777" w:rsidTr="00B449D3">
        <w:trPr>
          <w:trHeight w:val="167"/>
          <w:jc w:val="center"/>
        </w:trPr>
        <w:tc>
          <w:tcPr>
            <w:tcW w:w="1931" w:type="dxa"/>
            <w:shd w:val="clear" w:color="auto" w:fill="FFFFFF"/>
            <w:noWrap/>
          </w:tcPr>
          <w:p w14:paraId="53A41CB9" w14:textId="77777777" w:rsidR="00786A06" w:rsidRDefault="00786A06" w:rsidP="00786A06">
            <w:pPr>
              <w:spacing w:before="60" w:after="60"/>
              <w:contextualSpacing/>
              <w:jc w:val="left"/>
              <w:textAlignment w:val="auto"/>
              <w:rPr>
                <w:rFonts w:cs="Arial"/>
              </w:rPr>
            </w:pPr>
          </w:p>
        </w:tc>
        <w:tc>
          <w:tcPr>
            <w:tcW w:w="1498" w:type="dxa"/>
          </w:tcPr>
          <w:p w14:paraId="59EEC424" w14:textId="77777777" w:rsidR="00786A06" w:rsidRDefault="00786A06" w:rsidP="00786A06">
            <w:pPr>
              <w:spacing w:before="60" w:after="60"/>
              <w:contextualSpacing/>
              <w:jc w:val="left"/>
              <w:textAlignment w:val="auto"/>
              <w:rPr>
                <w:rFonts w:cs="Arial"/>
              </w:rPr>
            </w:pPr>
          </w:p>
        </w:tc>
        <w:tc>
          <w:tcPr>
            <w:tcW w:w="6264" w:type="dxa"/>
            <w:shd w:val="clear" w:color="auto" w:fill="auto"/>
          </w:tcPr>
          <w:p w14:paraId="37E7783D" w14:textId="77777777" w:rsidR="00786A06" w:rsidRDefault="00786A06" w:rsidP="00786A06">
            <w:pPr>
              <w:overflowPunct/>
              <w:spacing w:before="60" w:after="60"/>
              <w:jc w:val="left"/>
              <w:textAlignment w:val="auto"/>
              <w:rPr>
                <w:rFonts w:cs="Arial"/>
              </w:rPr>
            </w:pPr>
          </w:p>
        </w:tc>
      </w:tr>
      <w:tr w:rsidR="00786A06" w14:paraId="721C7AEB" w14:textId="77777777" w:rsidTr="00B449D3">
        <w:trPr>
          <w:trHeight w:val="167"/>
          <w:jc w:val="center"/>
        </w:trPr>
        <w:tc>
          <w:tcPr>
            <w:tcW w:w="1931" w:type="dxa"/>
            <w:shd w:val="clear" w:color="auto" w:fill="FFFFFF"/>
            <w:noWrap/>
          </w:tcPr>
          <w:p w14:paraId="0441A4A0" w14:textId="77777777" w:rsidR="00786A06" w:rsidRDefault="00786A06" w:rsidP="00786A06">
            <w:pPr>
              <w:spacing w:before="60" w:after="60"/>
              <w:contextualSpacing/>
              <w:jc w:val="left"/>
              <w:textAlignment w:val="auto"/>
              <w:rPr>
                <w:rFonts w:cs="Arial"/>
                <w:lang w:val="en-US" w:bidi="he-IL"/>
              </w:rPr>
            </w:pPr>
          </w:p>
        </w:tc>
        <w:tc>
          <w:tcPr>
            <w:tcW w:w="1498" w:type="dxa"/>
          </w:tcPr>
          <w:p w14:paraId="65555096" w14:textId="77777777" w:rsidR="00786A06" w:rsidRDefault="00786A06" w:rsidP="00786A06">
            <w:pPr>
              <w:overflowPunct/>
              <w:spacing w:before="60" w:after="60"/>
              <w:textAlignment w:val="auto"/>
              <w:rPr>
                <w:rFonts w:cs="Arial"/>
              </w:rPr>
            </w:pPr>
          </w:p>
        </w:tc>
        <w:tc>
          <w:tcPr>
            <w:tcW w:w="6264" w:type="dxa"/>
            <w:shd w:val="clear" w:color="auto" w:fill="auto"/>
          </w:tcPr>
          <w:p w14:paraId="150168C1" w14:textId="77777777" w:rsidR="00786A06" w:rsidRDefault="00786A06" w:rsidP="00786A06">
            <w:pPr>
              <w:spacing w:before="60" w:after="60"/>
              <w:contextualSpacing/>
              <w:jc w:val="left"/>
              <w:textAlignment w:val="auto"/>
              <w:rPr>
                <w:rFonts w:cs="Arial"/>
              </w:rPr>
            </w:pPr>
          </w:p>
        </w:tc>
      </w:tr>
      <w:tr w:rsidR="00786A06" w14:paraId="4BABAF2D" w14:textId="77777777" w:rsidTr="00B449D3">
        <w:trPr>
          <w:trHeight w:val="167"/>
          <w:jc w:val="center"/>
        </w:trPr>
        <w:tc>
          <w:tcPr>
            <w:tcW w:w="1931" w:type="dxa"/>
            <w:shd w:val="clear" w:color="auto" w:fill="FFFFFF"/>
            <w:noWrap/>
          </w:tcPr>
          <w:p w14:paraId="49A47C29" w14:textId="77777777" w:rsidR="00786A06" w:rsidRDefault="00786A06" w:rsidP="00786A06">
            <w:pPr>
              <w:spacing w:before="60" w:after="60"/>
              <w:contextualSpacing/>
              <w:jc w:val="left"/>
              <w:textAlignment w:val="auto"/>
              <w:rPr>
                <w:rFonts w:cs="Arial"/>
              </w:rPr>
            </w:pPr>
          </w:p>
        </w:tc>
        <w:tc>
          <w:tcPr>
            <w:tcW w:w="1498" w:type="dxa"/>
          </w:tcPr>
          <w:p w14:paraId="463C1539"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0A070DDE" w14:textId="77777777" w:rsidR="00786A06" w:rsidRDefault="00786A06" w:rsidP="00786A06">
            <w:pPr>
              <w:spacing w:before="60" w:after="60"/>
              <w:contextualSpacing/>
              <w:jc w:val="left"/>
              <w:textAlignment w:val="auto"/>
              <w:rPr>
                <w:rFonts w:cs="Arial"/>
              </w:rPr>
            </w:pPr>
          </w:p>
        </w:tc>
      </w:tr>
      <w:tr w:rsidR="00786A06" w14:paraId="036DEA3C" w14:textId="77777777" w:rsidTr="00B449D3">
        <w:trPr>
          <w:trHeight w:val="167"/>
          <w:jc w:val="center"/>
        </w:trPr>
        <w:tc>
          <w:tcPr>
            <w:tcW w:w="1931" w:type="dxa"/>
            <w:shd w:val="clear" w:color="auto" w:fill="FFFFFF"/>
            <w:noWrap/>
            <w:vAlign w:val="center"/>
          </w:tcPr>
          <w:p w14:paraId="146C2DAA" w14:textId="77777777" w:rsidR="00786A06" w:rsidRDefault="00786A06" w:rsidP="00786A06">
            <w:pPr>
              <w:spacing w:before="60" w:after="60"/>
              <w:contextualSpacing/>
              <w:jc w:val="left"/>
              <w:textAlignment w:val="auto"/>
              <w:rPr>
                <w:rFonts w:eastAsia="Yu Mincho" w:cs="Arial"/>
                <w:lang w:eastAsia="ja-JP"/>
              </w:rPr>
            </w:pPr>
          </w:p>
        </w:tc>
        <w:tc>
          <w:tcPr>
            <w:tcW w:w="1498" w:type="dxa"/>
          </w:tcPr>
          <w:p w14:paraId="15207DD8" w14:textId="77777777" w:rsidR="00786A06" w:rsidRDefault="00786A06" w:rsidP="00786A06">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77777777" w:rsidR="00786A06" w:rsidRDefault="00786A06" w:rsidP="00786A06">
            <w:pPr>
              <w:spacing w:before="60" w:after="60"/>
              <w:contextualSpacing/>
              <w:jc w:val="left"/>
              <w:textAlignment w:val="auto"/>
              <w:rPr>
                <w:rFonts w:cs="Arial"/>
              </w:rPr>
            </w:pP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Heading2"/>
      </w:pPr>
      <w:r>
        <w:t>O</w:t>
      </w:r>
      <w:r w:rsidRPr="002A013F">
        <w:t xml:space="preserve">ne </w:t>
      </w:r>
      <w:r>
        <w:t xml:space="preserve">v.s. multiple </w:t>
      </w:r>
      <w:r w:rsidRPr="002A013F">
        <w:t>RedCap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RedCap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r>
              <w:rPr>
                <w:rFonts w:cs="Arial"/>
                <w:b/>
                <w:bCs/>
              </w:rPr>
              <w:t>Tdoc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Only a single RedCap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lastRenderedPageBreak/>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Proposal 1: Two UE types/categories should be defined for RedCap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Proposal 2: Two UE types/categories for RedCap devices can be defined based on the UE features (e.g.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r w:rsidRPr="005A47F4">
        <w:t>RedCap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i.e. only one UE type v.s.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v.s. multiple RedCap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Only one RedCap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Multiple RedCap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ListParagraph"/>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ListParagraph"/>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We prefer to not fragment. Anyway the capabilities would be exchanged to know the different “types” of RedCap, and</w:t>
            </w:r>
            <w:r w:rsidR="00D23138">
              <w:rPr>
                <w:rFonts w:cs="Arial"/>
              </w:rPr>
              <w:t xml:space="preserve"> for initial access, all RedCapUEs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For access, we think a single UE type is sufficient for network to enforce access restriction (ensure RedCap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capability levels of RedCap UEs from</w:t>
            </w:r>
            <w:r w:rsidR="00BA2F54" w:rsidRPr="00FD4098">
              <w:rPr>
                <w:rFonts w:cs="Arial"/>
              </w:rPr>
              <w:t xml:space="preserve"> capability </w:t>
            </w:r>
            <w:r w:rsidR="00557363" w:rsidRPr="00FD4098">
              <w:rPr>
                <w:rFonts w:cs="Arial"/>
              </w:rPr>
              <w:t>signal</w:t>
            </w:r>
            <w:r w:rsidR="00CB7C55" w:rsidRPr="00FD4098">
              <w:rPr>
                <w:rFonts w:cs="Arial"/>
              </w:rPr>
              <w:t>ing.</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7772F046" w:rsidR="00FC5C92" w:rsidRDefault="002B7C51" w:rsidP="00E332BD">
            <w:pPr>
              <w:overflowPunct/>
              <w:spacing w:before="60" w:after="60"/>
              <w:jc w:val="left"/>
              <w:textAlignment w:val="auto"/>
              <w:rPr>
                <w:rFonts w:cs="Arial"/>
              </w:rPr>
            </w:pPr>
            <w:r>
              <w:rPr>
                <w:rFonts w:cs="Arial"/>
              </w:rPr>
              <w:t>We would like to note that “RedCap UE type” has not been defined yet so it is strange to discuss number of RedCap UE types</w:t>
            </w:r>
            <w:r w:rsidR="00FC5C92">
              <w:rPr>
                <w:rFonts w:cs="Arial"/>
              </w:rPr>
              <w:t xml:space="preserve"> before this is more clear.</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ListParagraph"/>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ListParagraph"/>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ListParagraph"/>
              <w:numPr>
                <w:ilvl w:val="0"/>
                <w:numId w:val="31"/>
              </w:numPr>
              <w:overflowPunct/>
              <w:spacing w:before="60" w:after="60"/>
              <w:jc w:val="left"/>
              <w:textAlignment w:val="auto"/>
              <w:rPr>
                <w:rFonts w:cs="Arial"/>
              </w:rPr>
            </w:pPr>
            <w:r>
              <w:rPr>
                <w:rFonts w:cs="Arial"/>
              </w:rPr>
              <w:lastRenderedPageBreak/>
              <w:t>R</w:t>
            </w:r>
            <w:r w:rsidR="00B449D3" w:rsidRPr="00F17970">
              <w:rPr>
                <w:rFonts w:cs="Arial"/>
              </w:rPr>
              <w:t>e-uses existing functionality (</w:t>
            </w:r>
            <w:r>
              <w:rPr>
                <w:rFonts w:cs="Arial"/>
              </w:rPr>
              <w:t xml:space="preserve">e.g. </w:t>
            </w:r>
            <w:r w:rsidR="00B449D3" w:rsidRPr="00F17970">
              <w:rPr>
                <w:rFonts w:cs="Arial"/>
              </w:rPr>
              <w:t>capability signaling</w:t>
            </w:r>
            <w:r w:rsidR="00444BBD">
              <w:rPr>
                <w:rFonts w:cs="Arial"/>
              </w:rPr>
              <w:t xml:space="preserve">) </w:t>
            </w:r>
          </w:p>
          <w:p w14:paraId="5EC22949" w14:textId="29607FB1" w:rsidR="00444BBD" w:rsidRPr="00444BBD" w:rsidRDefault="004763EA" w:rsidP="00444BBD">
            <w:pPr>
              <w:pStyle w:val="ListParagraph"/>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lastRenderedPageBreak/>
              <w:t xml:space="preserve">Pros: </w:t>
            </w:r>
          </w:p>
          <w:p w14:paraId="76FBED6D" w14:textId="3926D82F"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ListParagraph"/>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ListParagraph"/>
              <w:numPr>
                <w:ilvl w:val="0"/>
                <w:numId w:val="31"/>
              </w:numPr>
              <w:spacing w:before="60" w:after="60"/>
              <w:jc w:val="left"/>
              <w:textAlignment w:val="auto"/>
              <w:rPr>
                <w:rFonts w:cs="Arial"/>
              </w:rPr>
            </w:pPr>
            <w:r w:rsidRPr="00F17970">
              <w:rPr>
                <w:rFonts w:cs="Arial"/>
              </w:rPr>
              <w:lastRenderedPageBreak/>
              <w:t>Requires more changes to specifications</w:t>
            </w:r>
            <w:r w:rsidR="00F17970">
              <w:rPr>
                <w:rFonts w:cs="Arial"/>
              </w:rPr>
              <w:t>.</w:t>
            </w:r>
          </w:p>
          <w:p w14:paraId="7162E76E" w14:textId="3F47A2E2" w:rsidR="00F17970" w:rsidRDefault="00F17970" w:rsidP="00E332BD">
            <w:pPr>
              <w:pStyle w:val="ListParagraph"/>
              <w:numPr>
                <w:ilvl w:val="0"/>
                <w:numId w:val="31"/>
              </w:numPr>
              <w:spacing w:before="60" w:after="60"/>
              <w:jc w:val="left"/>
              <w:textAlignment w:val="auto"/>
              <w:rPr>
                <w:rFonts w:cs="Arial"/>
              </w:rPr>
            </w:pPr>
            <w:r>
              <w:rPr>
                <w:rFonts w:cs="Arial"/>
              </w:rPr>
              <w:t>Results in more resource use (e.g. PRACH resources, Mgs3 bits)</w:t>
            </w:r>
          </w:p>
          <w:p w14:paraId="3A408774" w14:textId="12572EE0" w:rsidR="00444BBD" w:rsidRPr="00F17970" w:rsidRDefault="00444BBD" w:rsidP="00E332BD">
            <w:pPr>
              <w:pStyle w:val="ListParagraph"/>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E332BD" w14:paraId="635D763A" w14:textId="77777777" w:rsidTr="007F05F4">
        <w:trPr>
          <w:trHeight w:val="167"/>
          <w:jc w:val="center"/>
        </w:trPr>
        <w:tc>
          <w:tcPr>
            <w:tcW w:w="1931" w:type="dxa"/>
            <w:shd w:val="clear" w:color="auto" w:fill="FFFFFF"/>
            <w:noWrap/>
            <w:vAlign w:val="center"/>
          </w:tcPr>
          <w:p w14:paraId="36D1C76C" w14:textId="77777777" w:rsidR="00E332BD" w:rsidRDefault="00E332BD" w:rsidP="00E332BD">
            <w:pPr>
              <w:spacing w:before="60" w:after="60"/>
              <w:contextualSpacing/>
              <w:jc w:val="left"/>
              <w:textAlignment w:val="auto"/>
              <w:rPr>
                <w:rFonts w:cs="Arial"/>
              </w:rPr>
            </w:pPr>
          </w:p>
        </w:tc>
        <w:tc>
          <w:tcPr>
            <w:tcW w:w="3734" w:type="dxa"/>
            <w:vAlign w:val="center"/>
          </w:tcPr>
          <w:p w14:paraId="28DC4EFB" w14:textId="77777777" w:rsidR="00E332BD" w:rsidRDefault="00E332BD" w:rsidP="00E332BD">
            <w:pPr>
              <w:overflowPunct/>
              <w:spacing w:before="60" w:after="60"/>
              <w:textAlignment w:val="auto"/>
              <w:rPr>
                <w:rFonts w:cs="Arial"/>
              </w:rPr>
            </w:pPr>
          </w:p>
        </w:tc>
        <w:tc>
          <w:tcPr>
            <w:tcW w:w="4028" w:type="dxa"/>
            <w:vAlign w:val="center"/>
          </w:tcPr>
          <w:p w14:paraId="5842A372" w14:textId="77777777" w:rsidR="00E332BD" w:rsidRDefault="00E332BD" w:rsidP="00E332BD">
            <w:pPr>
              <w:spacing w:before="60" w:after="60"/>
              <w:contextualSpacing/>
              <w:jc w:val="left"/>
              <w:textAlignment w:val="auto"/>
              <w:rPr>
                <w:rFonts w:cs="Arial"/>
              </w:rPr>
            </w:pPr>
          </w:p>
        </w:tc>
      </w:tr>
      <w:tr w:rsidR="00E332BD" w14:paraId="4E02A399" w14:textId="77777777" w:rsidTr="007F05F4">
        <w:trPr>
          <w:trHeight w:val="167"/>
          <w:jc w:val="center"/>
        </w:trPr>
        <w:tc>
          <w:tcPr>
            <w:tcW w:w="1931" w:type="dxa"/>
            <w:shd w:val="clear" w:color="auto" w:fill="FFFFFF"/>
            <w:noWrap/>
            <w:vAlign w:val="center"/>
          </w:tcPr>
          <w:p w14:paraId="138D6A30" w14:textId="77777777" w:rsidR="00E332BD" w:rsidRDefault="00E332BD" w:rsidP="00E332BD">
            <w:pPr>
              <w:spacing w:before="60" w:after="60"/>
              <w:contextualSpacing/>
              <w:jc w:val="left"/>
              <w:textAlignment w:val="auto"/>
              <w:rPr>
                <w:rFonts w:cs="Arial"/>
              </w:rPr>
            </w:pPr>
          </w:p>
        </w:tc>
        <w:tc>
          <w:tcPr>
            <w:tcW w:w="3734" w:type="dxa"/>
            <w:vAlign w:val="center"/>
          </w:tcPr>
          <w:p w14:paraId="332F621E" w14:textId="77777777" w:rsidR="00E332BD" w:rsidRDefault="00E332BD" w:rsidP="00E332BD">
            <w:pPr>
              <w:overflowPunct/>
              <w:spacing w:before="60" w:after="60"/>
              <w:jc w:val="left"/>
              <w:textAlignment w:val="auto"/>
              <w:rPr>
                <w:rFonts w:cs="Arial"/>
              </w:rPr>
            </w:pPr>
          </w:p>
        </w:tc>
        <w:tc>
          <w:tcPr>
            <w:tcW w:w="4028" w:type="dxa"/>
            <w:vAlign w:val="center"/>
          </w:tcPr>
          <w:p w14:paraId="03610E8C" w14:textId="77777777" w:rsidR="00E332BD" w:rsidRDefault="00E332BD" w:rsidP="00E332BD">
            <w:pPr>
              <w:spacing w:before="60" w:after="60"/>
              <w:contextualSpacing/>
              <w:jc w:val="left"/>
              <w:textAlignment w:val="auto"/>
              <w:rPr>
                <w:rFonts w:cs="Arial"/>
              </w:rPr>
            </w:pPr>
          </w:p>
        </w:tc>
      </w:tr>
      <w:tr w:rsidR="00E332BD" w14:paraId="59742B36" w14:textId="77777777" w:rsidTr="007F05F4">
        <w:trPr>
          <w:trHeight w:val="167"/>
          <w:jc w:val="center"/>
        </w:trPr>
        <w:tc>
          <w:tcPr>
            <w:tcW w:w="1931" w:type="dxa"/>
            <w:shd w:val="clear" w:color="auto" w:fill="FFFFFF"/>
            <w:noWrap/>
            <w:vAlign w:val="center"/>
          </w:tcPr>
          <w:p w14:paraId="564B0131" w14:textId="77777777" w:rsidR="00E332BD" w:rsidRDefault="00E332BD" w:rsidP="00E332BD">
            <w:pPr>
              <w:spacing w:before="60" w:after="60"/>
              <w:contextualSpacing/>
              <w:jc w:val="left"/>
              <w:textAlignment w:val="auto"/>
              <w:rPr>
                <w:rFonts w:cs="Arial"/>
              </w:rPr>
            </w:pPr>
          </w:p>
        </w:tc>
        <w:tc>
          <w:tcPr>
            <w:tcW w:w="3734" w:type="dxa"/>
            <w:vAlign w:val="center"/>
          </w:tcPr>
          <w:p w14:paraId="1679A220" w14:textId="77777777" w:rsidR="00E332BD" w:rsidRDefault="00E332BD" w:rsidP="00E332BD">
            <w:pPr>
              <w:spacing w:before="60" w:after="60"/>
              <w:contextualSpacing/>
              <w:jc w:val="left"/>
              <w:textAlignment w:val="auto"/>
              <w:rPr>
                <w:rFonts w:cs="Arial"/>
              </w:rPr>
            </w:pPr>
          </w:p>
        </w:tc>
        <w:tc>
          <w:tcPr>
            <w:tcW w:w="4028" w:type="dxa"/>
            <w:vAlign w:val="center"/>
          </w:tcPr>
          <w:p w14:paraId="353879FC" w14:textId="77777777" w:rsidR="00E332BD" w:rsidRDefault="00E332BD" w:rsidP="00E332BD">
            <w:pPr>
              <w:overflowPunct/>
              <w:spacing w:before="60" w:after="60"/>
              <w:jc w:val="left"/>
              <w:textAlignment w:val="auto"/>
              <w:rPr>
                <w:rFonts w:cs="Arial"/>
              </w:rPr>
            </w:pPr>
          </w:p>
        </w:tc>
      </w:tr>
      <w:tr w:rsidR="00E332BD" w14:paraId="6DDE5E6B" w14:textId="77777777" w:rsidTr="007F05F4">
        <w:trPr>
          <w:trHeight w:val="167"/>
          <w:jc w:val="center"/>
        </w:trPr>
        <w:tc>
          <w:tcPr>
            <w:tcW w:w="1931" w:type="dxa"/>
            <w:shd w:val="clear" w:color="auto" w:fill="FFFFFF"/>
            <w:noWrap/>
            <w:vAlign w:val="center"/>
          </w:tcPr>
          <w:p w14:paraId="58AA9985" w14:textId="77777777" w:rsidR="00E332BD" w:rsidRDefault="00E332BD" w:rsidP="00E332BD">
            <w:pPr>
              <w:spacing w:before="60" w:after="60"/>
              <w:contextualSpacing/>
              <w:jc w:val="left"/>
              <w:textAlignment w:val="auto"/>
              <w:rPr>
                <w:rFonts w:cs="Arial"/>
                <w:lang w:val="en-US" w:bidi="he-IL"/>
              </w:rPr>
            </w:pPr>
          </w:p>
        </w:tc>
        <w:tc>
          <w:tcPr>
            <w:tcW w:w="3734" w:type="dxa"/>
            <w:vAlign w:val="center"/>
          </w:tcPr>
          <w:p w14:paraId="23D07A88" w14:textId="77777777" w:rsidR="00E332BD" w:rsidRDefault="00E332BD" w:rsidP="00E332BD">
            <w:pPr>
              <w:overflowPunct/>
              <w:spacing w:before="60" w:after="60"/>
              <w:textAlignment w:val="auto"/>
              <w:rPr>
                <w:rFonts w:cs="Arial"/>
              </w:rPr>
            </w:pPr>
          </w:p>
        </w:tc>
        <w:tc>
          <w:tcPr>
            <w:tcW w:w="4028" w:type="dxa"/>
            <w:vAlign w:val="center"/>
          </w:tcPr>
          <w:p w14:paraId="426FE684" w14:textId="77777777" w:rsidR="00E332BD" w:rsidRDefault="00E332BD" w:rsidP="00E332BD">
            <w:pPr>
              <w:spacing w:before="60" w:after="60"/>
              <w:contextualSpacing/>
              <w:jc w:val="left"/>
              <w:textAlignment w:val="auto"/>
              <w:rPr>
                <w:rFonts w:cs="Arial"/>
              </w:rPr>
            </w:pPr>
          </w:p>
        </w:tc>
      </w:tr>
      <w:tr w:rsidR="00E332BD" w14:paraId="346ADDB3" w14:textId="77777777" w:rsidTr="007F05F4">
        <w:trPr>
          <w:trHeight w:val="167"/>
          <w:jc w:val="center"/>
        </w:trPr>
        <w:tc>
          <w:tcPr>
            <w:tcW w:w="1931" w:type="dxa"/>
            <w:shd w:val="clear" w:color="auto" w:fill="FFFFFF"/>
            <w:noWrap/>
            <w:vAlign w:val="center"/>
          </w:tcPr>
          <w:p w14:paraId="06D91CDF" w14:textId="77777777" w:rsidR="00E332BD" w:rsidRDefault="00E332BD" w:rsidP="00E332BD">
            <w:pPr>
              <w:spacing w:before="60" w:after="60"/>
              <w:contextualSpacing/>
              <w:jc w:val="left"/>
              <w:textAlignment w:val="auto"/>
              <w:rPr>
                <w:rFonts w:cs="Arial"/>
              </w:rPr>
            </w:pPr>
          </w:p>
        </w:tc>
        <w:tc>
          <w:tcPr>
            <w:tcW w:w="3734" w:type="dxa"/>
            <w:vAlign w:val="center"/>
          </w:tcPr>
          <w:p w14:paraId="52353D00" w14:textId="77777777" w:rsidR="00E332BD" w:rsidRDefault="00E332BD" w:rsidP="00E332BD">
            <w:pPr>
              <w:overflowPunct/>
              <w:spacing w:before="60" w:after="60"/>
              <w:jc w:val="left"/>
              <w:textAlignment w:val="auto"/>
              <w:rPr>
                <w:rFonts w:cs="Arial"/>
              </w:rPr>
            </w:pPr>
          </w:p>
        </w:tc>
        <w:tc>
          <w:tcPr>
            <w:tcW w:w="4028" w:type="dxa"/>
            <w:vAlign w:val="center"/>
          </w:tcPr>
          <w:p w14:paraId="2D2560F9" w14:textId="77777777" w:rsidR="00E332BD" w:rsidRDefault="00E332BD" w:rsidP="00E332BD">
            <w:pPr>
              <w:spacing w:before="60" w:after="60"/>
              <w:contextualSpacing/>
              <w:jc w:val="left"/>
              <w:textAlignment w:val="auto"/>
              <w:rPr>
                <w:rFonts w:cs="Arial"/>
              </w:rPr>
            </w:pPr>
          </w:p>
        </w:tc>
      </w:tr>
      <w:tr w:rsidR="00E332BD" w14:paraId="43E6D9A7" w14:textId="77777777" w:rsidTr="007F05F4">
        <w:trPr>
          <w:trHeight w:val="167"/>
          <w:jc w:val="center"/>
        </w:trPr>
        <w:tc>
          <w:tcPr>
            <w:tcW w:w="1931" w:type="dxa"/>
            <w:shd w:val="clear" w:color="auto" w:fill="FFFFFF"/>
            <w:noWrap/>
            <w:vAlign w:val="center"/>
          </w:tcPr>
          <w:p w14:paraId="02C7F38C" w14:textId="77777777" w:rsidR="00E332BD" w:rsidRDefault="00E332BD" w:rsidP="00E332BD">
            <w:pPr>
              <w:spacing w:before="60" w:after="60"/>
              <w:contextualSpacing/>
              <w:jc w:val="left"/>
              <w:textAlignment w:val="auto"/>
              <w:rPr>
                <w:rFonts w:eastAsia="Yu Mincho" w:cs="Arial"/>
                <w:lang w:eastAsia="ja-JP"/>
              </w:rPr>
            </w:pPr>
          </w:p>
        </w:tc>
        <w:tc>
          <w:tcPr>
            <w:tcW w:w="3734" w:type="dxa"/>
            <w:vAlign w:val="center"/>
          </w:tcPr>
          <w:p w14:paraId="4BD6FB54" w14:textId="77777777" w:rsidR="00E332BD" w:rsidRDefault="00E332BD" w:rsidP="00E332BD">
            <w:pPr>
              <w:overflowPunct/>
              <w:spacing w:before="60" w:after="60"/>
              <w:jc w:val="left"/>
              <w:textAlignment w:val="auto"/>
              <w:rPr>
                <w:rFonts w:eastAsia="Yu Mincho" w:cs="Arial"/>
                <w:lang w:eastAsia="ja-JP"/>
              </w:rPr>
            </w:pPr>
          </w:p>
        </w:tc>
        <w:tc>
          <w:tcPr>
            <w:tcW w:w="4028" w:type="dxa"/>
            <w:vAlign w:val="center"/>
          </w:tcPr>
          <w:p w14:paraId="1744A89D" w14:textId="77777777" w:rsidR="00E332BD" w:rsidRDefault="00E332BD" w:rsidP="00E332BD">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r>
              <w:t>Linhai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r>
              <w:t>Tuomas Tirronen</w:t>
            </w:r>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5448D0E2" w:rsidR="007749A5" w:rsidRDefault="007749A5">
            <w:pPr>
              <w:overflowPunct/>
              <w:textAlignment w:val="auto"/>
            </w:pPr>
          </w:p>
        </w:tc>
        <w:tc>
          <w:tcPr>
            <w:tcW w:w="2207" w:type="dxa"/>
            <w:vAlign w:val="center"/>
          </w:tcPr>
          <w:p w14:paraId="7C764DFA" w14:textId="084182EF" w:rsidR="007749A5" w:rsidRDefault="007749A5">
            <w:pPr>
              <w:overflowPunct/>
              <w:textAlignment w:val="auto"/>
            </w:pPr>
          </w:p>
        </w:tc>
        <w:tc>
          <w:tcPr>
            <w:tcW w:w="5555" w:type="dxa"/>
            <w:shd w:val="clear" w:color="auto" w:fill="auto"/>
            <w:vAlign w:val="center"/>
          </w:tcPr>
          <w:p w14:paraId="619A78A3" w14:textId="1512AB47" w:rsidR="007749A5" w:rsidRDefault="007749A5">
            <w:pPr>
              <w:overflowPunct/>
              <w:textAlignment w:val="auto"/>
            </w:pPr>
          </w:p>
        </w:tc>
      </w:tr>
      <w:tr w:rsidR="007749A5" w14:paraId="3D6CA352" w14:textId="77777777">
        <w:trPr>
          <w:trHeight w:val="167"/>
          <w:jc w:val="center"/>
        </w:trPr>
        <w:tc>
          <w:tcPr>
            <w:tcW w:w="1931" w:type="dxa"/>
            <w:shd w:val="clear" w:color="auto" w:fill="FFFFFF"/>
            <w:noWrap/>
          </w:tcPr>
          <w:p w14:paraId="38EC40C1" w14:textId="77A9CD63" w:rsidR="007749A5" w:rsidRDefault="007749A5">
            <w:pPr>
              <w:overflowPunct/>
              <w:textAlignment w:val="auto"/>
            </w:pPr>
          </w:p>
        </w:tc>
        <w:tc>
          <w:tcPr>
            <w:tcW w:w="2207" w:type="dxa"/>
          </w:tcPr>
          <w:p w14:paraId="5A7CF6F7" w14:textId="081A6538" w:rsidR="007749A5" w:rsidRDefault="007749A5">
            <w:pPr>
              <w:overflowPunct/>
              <w:textAlignment w:val="auto"/>
            </w:pPr>
          </w:p>
        </w:tc>
        <w:tc>
          <w:tcPr>
            <w:tcW w:w="5555" w:type="dxa"/>
            <w:shd w:val="clear" w:color="auto" w:fill="auto"/>
          </w:tcPr>
          <w:p w14:paraId="071B4D2E" w14:textId="08824193" w:rsidR="007749A5" w:rsidRDefault="007749A5">
            <w:pPr>
              <w:overflowPunct/>
              <w:textAlignment w:val="auto"/>
            </w:pPr>
          </w:p>
        </w:tc>
      </w:tr>
      <w:tr w:rsidR="007749A5" w14:paraId="766CBE2E" w14:textId="77777777">
        <w:trPr>
          <w:trHeight w:val="167"/>
          <w:jc w:val="center"/>
        </w:trPr>
        <w:tc>
          <w:tcPr>
            <w:tcW w:w="1931" w:type="dxa"/>
            <w:shd w:val="clear" w:color="auto" w:fill="FFFFFF"/>
            <w:noWrap/>
          </w:tcPr>
          <w:p w14:paraId="0BC250D1" w14:textId="77AA33F0" w:rsidR="007749A5" w:rsidRDefault="007749A5">
            <w:pPr>
              <w:overflowPunct/>
              <w:textAlignment w:val="auto"/>
            </w:pPr>
          </w:p>
        </w:tc>
        <w:tc>
          <w:tcPr>
            <w:tcW w:w="2207" w:type="dxa"/>
          </w:tcPr>
          <w:p w14:paraId="38A3151A" w14:textId="58DB7F29" w:rsidR="007749A5" w:rsidRDefault="007749A5">
            <w:pPr>
              <w:overflowPunct/>
              <w:textAlignment w:val="auto"/>
            </w:pPr>
          </w:p>
        </w:tc>
        <w:tc>
          <w:tcPr>
            <w:tcW w:w="5555" w:type="dxa"/>
            <w:shd w:val="clear" w:color="auto" w:fill="auto"/>
          </w:tcPr>
          <w:p w14:paraId="636D629B" w14:textId="48394A12" w:rsidR="007749A5" w:rsidRDefault="007749A5">
            <w:pPr>
              <w:overflowPunct/>
              <w:textAlignment w:val="auto"/>
            </w:pPr>
          </w:p>
        </w:tc>
      </w:tr>
      <w:tr w:rsidR="007749A5" w14:paraId="7B53CEAF" w14:textId="77777777">
        <w:trPr>
          <w:trHeight w:val="167"/>
          <w:jc w:val="center"/>
        </w:trPr>
        <w:tc>
          <w:tcPr>
            <w:tcW w:w="1931" w:type="dxa"/>
            <w:shd w:val="clear" w:color="auto" w:fill="FFFFFF"/>
            <w:noWrap/>
          </w:tcPr>
          <w:p w14:paraId="44C8DDCD" w14:textId="5641C56A" w:rsidR="007749A5" w:rsidRDefault="007749A5">
            <w:pPr>
              <w:overflowPunct/>
              <w:textAlignment w:val="auto"/>
            </w:pPr>
          </w:p>
        </w:tc>
        <w:tc>
          <w:tcPr>
            <w:tcW w:w="2207" w:type="dxa"/>
          </w:tcPr>
          <w:p w14:paraId="68F1DB4F" w14:textId="696B58FD" w:rsidR="007749A5" w:rsidRDefault="007749A5">
            <w:pPr>
              <w:overflowPunct/>
              <w:textAlignment w:val="auto"/>
            </w:pPr>
          </w:p>
        </w:tc>
        <w:tc>
          <w:tcPr>
            <w:tcW w:w="5555" w:type="dxa"/>
            <w:shd w:val="clear" w:color="auto" w:fill="auto"/>
          </w:tcPr>
          <w:p w14:paraId="21775DBD" w14:textId="57977B8B" w:rsidR="007749A5" w:rsidRDefault="007749A5">
            <w:pPr>
              <w:overflowPunct/>
              <w:textAlignment w:val="auto"/>
            </w:pPr>
          </w:p>
        </w:tc>
      </w:tr>
      <w:tr w:rsidR="007749A5" w14:paraId="1E32730F" w14:textId="77777777">
        <w:trPr>
          <w:trHeight w:val="167"/>
          <w:jc w:val="center"/>
        </w:trPr>
        <w:tc>
          <w:tcPr>
            <w:tcW w:w="1931" w:type="dxa"/>
            <w:shd w:val="clear" w:color="auto" w:fill="FFFFFF"/>
            <w:noWrap/>
            <w:vAlign w:val="center"/>
          </w:tcPr>
          <w:p w14:paraId="592D0429" w14:textId="48D85082" w:rsidR="007749A5" w:rsidRDefault="007749A5">
            <w:pPr>
              <w:overflowPunct/>
              <w:textAlignment w:val="auto"/>
            </w:pPr>
          </w:p>
        </w:tc>
        <w:tc>
          <w:tcPr>
            <w:tcW w:w="2207" w:type="dxa"/>
          </w:tcPr>
          <w:p w14:paraId="2F058B03" w14:textId="7CC91284" w:rsidR="007749A5" w:rsidRDefault="007749A5">
            <w:pPr>
              <w:overflowPunct/>
              <w:textAlignment w:val="auto"/>
            </w:pPr>
          </w:p>
        </w:tc>
        <w:tc>
          <w:tcPr>
            <w:tcW w:w="5555" w:type="dxa"/>
            <w:shd w:val="clear" w:color="auto" w:fill="auto"/>
            <w:vAlign w:val="center"/>
          </w:tcPr>
          <w:p w14:paraId="02B2BE12" w14:textId="343F55BD" w:rsidR="007749A5" w:rsidRDefault="007749A5">
            <w:pPr>
              <w:overflowPunct/>
              <w:textAlignment w:val="auto"/>
            </w:pPr>
          </w:p>
        </w:tc>
      </w:tr>
      <w:tr w:rsidR="007749A5" w14:paraId="20F42B29" w14:textId="77777777">
        <w:trPr>
          <w:trHeight w:val="167"/>
          <w:jc w:val="center"/>
        </w:trPr>
        <w:tc>
          <w:tcPr>
            <w:tcW w:w="1931" w:type="dxa"/>
            <w:shd w:val="clear" w:color="auto" w:fill="FFFFFF"/>
            <w:noWrap/>
            <w:vAlign w:val="center"/>
          </w:tcPr>
          <w:p w14:paraId="1074DAF9" w14:textId="7F459BCF" w:rsidR="007749A5" w:rsidRDefault="007749A5">
            <w:pPr>
              <w:overflowPunct/>
              <w:textAlignment w:val="auto"/>
            </w:pPr>
          </w:p>
        </w:tc>
        <w:tc>
          <w:tcPr>
            <w:tcW w:w="2207" w:type="dxa"/>
          </w:tcPr>
          <w:p w14:paraId="6E0148BD" w14:textId="56225C8E" w:rsidR="007749A5" w:rsidRDefault="007749A5">
            <w:pPr>
              <w:overflowPunct/>
              <w:textAlignment w:val="auto"/>
            </w:pPr>
          </w:p>
        </w:tc>
        <w:tc>
          <w:tcPr>
            <w:tcW w:w="5555" w:type="dxa"/>
            <w:shd w:val="clear" w:color="auto" w:fill="auto"/>
            <w:vAlign w:val="center"/>
          </w:tcPr>
          <w:p w14:paraId="42506309" w14:textId="2D955D20" w:rsidR="007749A5" w:rsidRDefault="007749A5">
            <w:pPr>
              <w:overflowPunct/>
              <w:textAlignment w:val="auto"/>
            </w:pPr>
          </w:p>
        </w:tc>
      </w:tr>
      <w:tr w:rsidR="007749A5" w14:paraId="12E7BAE0" w14:textId="77777777">
        <w:trPr>
          <w:trHeight w:val="167"/>
          <w:jc w:val="center"/>
        </w:trPr>
        <w:tc>
          <w:tcPr>
            <w:tcW w:w="1931" w:type="dxa"/>
            <w:shd w:val="clear" w:color="auto" w:fill="FFFFFF"/>
            <w:noWrap/>
          </w:tcPr>
          <w:p w14:paraId="52288408" w14:textId="4F1F0D67" w:rsidR="007749A5" w:rsidRDefault="007749A5">
            <w:pPr>
              <w:overflowPunct/>
              <w:textAlignment w:val="auto"/>
            </w:pPr>
          </w:p>
        </w:tc>
        <w:tc>
          <w:tcPr>
            <w:tcW w:w="2207" w:type="dxa"/>
          </w:tcPr>
          <w:p w14:paraId="775E1353" w14:textId="76FC7B9C" w:rsidR="007749A5" w:rsidRDefault="007749A5">
            <w:pPr>
              <w:overflowPunct/>
              <w:textAlignment w:val="auto"/>
            </w:pPr>
          </w:p>
        </w:tc>
        <w:tc>
          <w:tcPr>
            <w:tcW w:w="5555" w:type="dxa"/>
            <w:shd w:val="clear" w:color="auto" w:fill="auto"/>
          </w:tcPr>
          <w:p w14:paraId="6F1850FC" w14:textId="2C774771" w:rsidR="007749A5" w:rsidRDefault="007749A5">
            <w:pPr>
              <w:overflowPunct/>
              <w:textAlignment w:val="auto"/>
            </w:pPr>
          </w:p>
        </w:tc>
      </w:tr>
      <w:tr w:rsidR="007749A5" w14:paraId="187F7026" w14:textId="77777777">
        <w:trPr>
          <w:trHeight w:val="167"/>
          <w:jc w:val="center"/>
        </w:trPr>
        <w:tc>
          <w:tcPr>
            <w:tcW w:w="1931" w:type="dxa"/>
            <w:shd w:val="clear" w:color="auto" w:fill="FFFFFF"/>
            <w:noWrap/>
            <w:vAlign w:val="center"/>
          </w:tcPr>
          <w:p w14:paraId="5EF8E96E" w14:textId="2B860837" w:rsidR="007749A5" w:rsidRDefault="007749A5">
            <w:pPr>
              <w:overflowPunct/>
              <w:textAlignment w:val="auto"/>
            </w:pPr>
          </w:p>
        </w:tc>
        <w:tc>
          <w:tcPr>
            <w:tcW w:w="2207" w:type="dxa"/>
          </w:tcPr>
          <w:p w14:paraId="0E201ACC" w14:textId="65027D19" w:rsidR="007749A5" w:rsidRDefault="007749A5">
            <w:pPr>
              <w:overflowPunct/>
              <w:textAlignment w:val="auto"/>
            </w:pPr>
          </w:p>
        </w:tc>
        <w:tc>
          <w:tcPr>
            <w:tcW w:w="5555" w:type="dxa"/>
            <w:shd w:val="clear" w:color="auto" w:fill="auto"/>
            <w:vAlign w:val="center"/>
          </w:tcPr>
          <w:p w14:paraId="00B0C4ED" w14:textId="7551FA76" w:rsidR="007749A5" w:rsidRDefault="007749A5">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9A70B" w14:textId="77777777" w:rsidR="00B449D3" w:rsidRDefault="00B449D3">
      <w:pPr>
        <w:spacing w:after="0" w:line="240" w:lineRule="auto"/>
      </w:pPr>
      <w:r>
        <w:separator/>
      </w:r>
    </w:p>
  </w:endnote>
  <w:endnote w:type="continuationSeparator" w:id="0">
    <w:p w14:paraId="1D9E3A1C" w14:textId="77777777" w:rsidR="00B449D3" w:rsidRDefault="00B4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B449D3" w:rsidRDefault="00B449D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ADCD9" w14:textId="77777777" w:rsidR="00B449D3" w:rsidRDefault="00B449D3">
      <w:pPr>
        <w:spacing w:after="0" w:line="240" w:lineRule="auto"/>
      </w:pPr>
      <w:r>
        <w:separator/>
      </w:r>
    </w:p>
  </w:footnote>
  <w:footnote w:type="continuationSeparator" w:id="0">
    <w:p w14:paraId="16E53F04" w14:textId="77777777" w:rsidR="00B449D3" w:rsidRDefault="00B4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B449D3" w:rsidRDefault="00B449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8"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23"/>
  </w:num>
  <w:num w:numId="4">
    <w:abstractNumId w:val="15"/>
  </w:num>
  <w:num w:numId="5">
    <w:abstractNumId w:val="10"/>
  </w:num>
  <w:num w:numId="6">
    <w:abstractNumId w:val="13"/>
  </w:num>
  <w:num w:numId="7">
    <w:abstractNumId w:val="17"/>
  </w:num>
  <w:num w:numId="8">
    <w:abstractNumId w:val="12"/>
  </w:num>
  <w:num w:numId="9">
    <w:abstractNumId w:val="19"/>
  </w:num>
  <w:num w:numId="10">
    <w:abstractNumId w:val="21"/>
  </w:num>
  <w:num w:numId="11">
    <w:abstractNumId w:val="27"/>
  </w:num>
  <w:num w:numId="12">
    <w:abstractNumId w:val="4"/>
  </w:num>
  <w:num w:numId="13">
    <w:abstractNumId w:val="0"/>
  </w:num>
  <w:num w:numId="14">
    <w:abstractNumId w:val="14"/>
  </w:num>
  <w:num w:numId="15">
    <w:abstractNumId w:val="20"/>
  </w:num>
  <w:num w:numId="16">
    <w:abstractNumId w:val="22"/>
  </w:num>
  <w:num w:numId="17">
    <w:abstractNumId w:val="25"/>
  </w:num>
  <w:num w:numId="18">
    <w:abstractNumId w:val="28"/>
  </w:num>
  <w:num w:numId="19">
    <w:abstractNumId w:val="30"/>
  </w:num>
  <w:num w:numId="20">
    <w:abstractNumId w:val="18"/>
  </w:num>
  <w:num w:numId="21">
    <w:abstractNumId w:val="16"/>
  </w:num>
  <w:num w:numId="22">
    <w:abstractNumId w:val="9"/>
  </w:num>
  <w:num w:numId="23">
    <w:abstractNumId w:val="24"/>
  </w:num>
  <w:num w:numId="24">
    <w:abstractNumId w:val="7"/>
  </w:num>
  <w:num w:numId="25">
    <w:abstractNumId w:val="1"/>
  </w:num>
  <w:num w:numId="26">
    <w:abstractNumId w:val="26"/>
  </w:num>
  <w:num w:numId="27">
    <w:abstractNumId w:val="5"/>
  </w:num>
  <w:num w:numId="28">
    <w:abstractNumId w:val="2"/>
  </w:num>
  <w:num w:numId="29">
    <w:abstractNumId w:val="29"/>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A75"/>
    <w:rsid w:val="00294CC2"/>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4E89"/>
    <w:rsid w:val="002E5FC1"/>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65DC"/>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49D3"/>
    <w:rsid w:val="00B45A52"/>
    <w:rsid w:val="00B46175"/>
    <w:rsid w:val="00B465BD"/>
    <w:rsid w:val="00B47DD7"/>
    <w:rsid w:val="00B509AF"/>
    <w:rsid w:val="00B509D5"/>
    <w:rsid w:val="00B53641"/>
    <w:rsid w:val="00B5412B"/>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9A5"/>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52B8F-25C9-450F-8244-A0F8DD355373}">
  <ds:schemaRefs>
    <ds:schemaRef ds:uri="http://schemas.microsoft.com/sharepoint/v3"/>
    <ds:schemaRef ds:uri="http://purl.org/dc/elements/1.1/"/>
    <ds:schemaRef ds:uri="http://schemas.openxmlformats.org/package/2006/metadata/core-properties"/>
    <ds:schemaRef ds:uri="http://www.w3.org/XML/1998/namespace"/>
    <ds:schemaRef ds:uri="2f282d3b-eb4a-4b09-b61f-b9593442e286"/>
    <ds:schemaRef ds:uri="http://schemas.microsoft.com/office/2006/documentManagement/types"/>
    <ds:schemaRef ds:uri="http://purl.org/dc/terms/"/>
    <ds:schemaRef ds:uri="http://schemas.microsoft.com/office/infopath/2007/PartnerControls"/>
    <ds:schemaRef ds:uri="9b239327-9e80-40e4-b1b7-4394fed77a3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9AB5B0-0711-4AE2-9687-220269B7BB53}">
  <ds:schemaRefs>
    <ds:schemaRef ds:uri="http://schemas.openxmlformats.org/officeDocument/2006/bibliography"/>
  </ds:schemaRefs>
</ds:datastoreItem>
</file>

<file path=customXml/itemProps5.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123</TotalTime>
  <Pages>9</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Tuomas Tirronen</cp:lastModifiedBy>
  <cp:revision>115</cp:revision>
  <cp:lastPrinted>2019-08-02T23:53:00Z</cp:lastPrinted>
  <dcterms:created xsi:type="dcterms:W3CDTF">2021-01-27T16:34:00Z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(3)/8M0ehEVDTt0NBZ5G6OsFDGdqIHXaYKxuzbJGL051BR/8IFUx3r9eF+DE/EzCGhk9vIjdgVL
uSxzQx+7Wb9ZXAHEm2X5k0ylkY7UbZVQqMjL6nVQlHGY2b0sogpWC0PlF4sjyCGAn8QYFzS7
G8MxQnRWvwKaKIIq15E20Ih8EA8CeiBKfEzzD2c5omvr6yEbI3VGq495HGgei3hAGh59sLNP
/zSS9yJSHIYYWgFIDG</vt:lpwstr>
  </property>
  <property fmtid="{D5CDD505-2E9C-101B-9397-08002B2CF9AE}" pid="4" name="_2015_ms_pID_725343_00">
    <vt:lpwstr>_2015_ms_pID_725343</vt:lpwstr>
  </property>
  <property fmtid="{D5CDD505-2E9C-101B-9397-08002B2CF9AE}" pid="5" name="_2015_ms_pID_7253431">
    <vt:lpwstr>pff0Si2OhonYu06aUt6KV2h0TPbvrb122jVGQem85tLdYzpXaPXRw+
qWsB+wDpmKSGEy/GazJ2j1rNp17hJyO6Aryki7jkxFA4xyLQhRDSYocd24RUO6dXHNQ9u7DI
yk6nF20ZqYQPMnL9liobEylGEo/K9PBNpu0NlThoxdByJHydfRV9iAGU3IuqiWSfTMbIW0n0
l1RMwpRFKCC6HRncCuPvv/maXkKxvkmlw9lq</vt:lpwstr>
  </property>
  <property fmtid="{D5CDD505-2E9C-101B-9397-08002B2CF9AE}" pid="6" name="_2015_ms_pID_7253431_00">
    <vt:lpwstr>_2015_ms_pID_7253431</vt:lpwstr>
  </property>
  <property fmtid="{D5CDD505-2E9C-101B-9397-08002B2CF9AE}" pid="7" name="_2015_ms_pID_7253432">
    <vt:lpwstr>CLO8Qy97PB9R4SMgVAQBt6rgfqD99mXN1m0T
AXVSuSxBFWiN8RQNOKaFb4Pkf+LVxnyj6ROLI3/Loe0gOjU/VtE=</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1611758647</vt:lpwstr>
  </property>
</Properties>
</file>