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6CE70" w14:textId="35EFAB75" w:rsidR="00162DDA" w:rsidRDefault="00753EEC">
      <w:pPr>
        <w:pStyle w:val="3GPPHeader"/>
        <w:spacing w:after="60"/>
        <w:rPr>
          <w:sz w:val="32"/>
          <w:szCs w:val="32"/>
        </w:rPr>
      </w:pPr>
      <w:r>
        <w:t>3GPP RAN WG2 Meeting #113e</w:t>
      </w:r>
      <w:r>
        <w:tab/>
      </w:r>
      <w:r>
        <w:rPr>
          <w:rFonts w:cs="Arial"/>
          <w:bCs/>
          <w:sz w:val="26"/>
          <w:szCs w:val="26"/>
        </w:rPr>
        <w:t>R2-21020</w:t>
      </w:r>
      <w:r w:rsidR="0094607D">
        <w:rPr>
          <w:rFonts w:cs="Arial"/>
          <w:bCs/>
          <w:sz w:val="26"/>
          <w:szCs w:val="26"/>
        </w:rPr>
        <w:t>4</w:t>
      </w:r>
      <w:r w:rsidR="00BE7488">
        <w:rPr>
          <w:rFonts w:cs="Arial"/>
          <w:bCs/>
          <w:sz w:val="26"/>
          <w:szCs w:val="26"/>
        </w:rPr>
        <w:t>3</w:t>
      </w:r>
    </w:p>
    <w:p w14:paraId="0366CE71" w14:textId="77777777" w:rsidR="00162DDA" w:rsidRDefault="00753EEC">
      <w:pPr>
        <w:pStyle w:val="3GPPHeader"/>
      </w:pPr>
      <w:proofErr w:type="spellStart"/>
      <w:r>
        <w:t>eMeeting</w:t>
      </w:r>
      <w:proofErr w:type="spellEnd"/>
      <w:r>
        <w:t xml:space="preserve"> January 25</w:t>
      </w:r>
      <w:r>
        <w:rPr>
          <w:vertAlign w:val="superscript"/>
        </w:rPr>
        <w:t>th</w:t>
      </w:r>
      <w:r>
        <w:t xml:space="preserve"> – February 5</w:t>
      </w:r>
      <w:r>
        <w:rPr>
          <w:vertAlign w:val="superscript"/>
        </w:rPr>
        <w:t>th</w:t>
      </w:r>
      <w:r>
        <w:t xml:space="preserve">, 2021                                       </w:t>
      </w:r>
    </w:p>
    <w:p w14:paraId="0366CE72" w14:textId="77777777" w:rsidR="00162DDA" w:rsidRDefault="00753EEC">
      <w:pPr>
        <w:pStyle w:val="3GPPHeader"/>
        <w:rPr>
          <w:sz w:val="22"/>
          <w:szCs w:val="22"/>
          <w:lang w:val="sv-SE"/>
        </w:rPr>
      </w:pPr>
      <w:r>
        <w:rPr>
          <w:sz w:val="22"/>
          <w:szCs w:val="22"/>
          <w:lang w:val="sv-SE"/>
        </w:rPr>
        <w:t>Agenda Item:</w:t>
      </w:r>
      <w:r>
        <w:rPr>
          <w:sz w:val="22"/>
          <w:szCs w:val="22"/>
          <w:lang w:val="sv-SE"/>
        </w:rPr>
        <w:tab/>
        <w:t>8.10.2.2</w:t>
      </w:r>
    </w:p>
    <w:p w14:paraId="0366CE73" w14:textId="77777777" w:rsidR="00162DDA" w:rsidRDefault="00753EEC">
      <w:pPr>
        <w:pStyle w:val="3GPPHeader"/>
        <w:rPr>
          <w:sz w:val="22"/>
          <w:szCs w:val="22"/>
          <w:lang w:val="fr-FR"/>
        </w:rPr>
      </w:pPr>
      <w:proofErr w:type="gramStart"/>
      <w:r>
        <w:rPr>
          <w:sz w:val="22"/>
          <w:szCs w:val="22"/>
          <w:lang w:val="fr-FR"/>
        </w:rPr>
        <w:t>Source:</w:t>
      </w:r>
      <w:proofErr w:type="gramEnd"/>
      <w:r>
        <w:rPr>
          <w:sz w:val="22"/>
          <w:szCs w:val="22"/>
          <w:lang w:val="fr-FR"/>
        </w:rPr>
        <w:tab/>
        <w:t>InterDigital (email discussion rapporteur)</w:t>
      </w:r>
    </w:p>
    <w:p w14:paraId="0366CE74" w14:textId="0276C313" w:rsidR="00162DDA" w:rsidRDefault="00753EEC">
      <w:pPr>
        <w:pStyle w:val="3GPPHeader"/>
        <w:jc w:val="left"/>
        <w:rPr>
          <w:color w:val="000000"/>
          <w:sz w:val="22"/>
          <w:szCs w:val="22"/>
          <w:lang w:val="en-US"/>
        </w:rPr>
      </w:pPr>
      <w:r>
        <w:rPr>
          <w:sz w:val="22"/>
          <w:szCs w:val="22"/>
          <w:lang w:val="en-US"/>
        </w:rPr>
        <w:t>Title:</w:t>
      </w:r>
      <w:r>
        <w:rPr>
          <w:sz w:val="22"/>
          <w:szCs w:val="22"/>
          <w:lang w:val="en-US"/>
        </w:rPr>
        <w:tab/>
      </w:r>
      <w:r w:rsidR="0094607D">
        <w:rPr>
          <w:sz w:val="22"/>
          <w:szCs w:val="22"/>
          <w:lang w:val="en-US"/>
        </w:rPr>
        <w:t>[</w:t>
      </w:r>
      <w:r w:rsidR="0094607D" w:rsidRPr="0094607D">
        <w:rPr>
          <w:sz w:val="22"/>
          <w:szCs w:val="22"/>
          <w:highlight w:val="yellow"/>
          <w:lang w:val="en-US"/>
        </w:rPr>
        <w:t>DRAFT</w:t>
      </w:r>
      <w:r w:rsidR="0094607D">
        <w:rPr>
          <w:sz w:val="22"/>
          <w:szCs w:val="22"/>
          <w:lang w:val="en-US"/>
        </w:rPr>
        <w:t xml:space="preserve">] </w:t>
      </w:r>
      <w:r>
        <w:rPr>
          <w:sz w:val="22"/>
          <w:szCs w:val="22"/>
          <w:lang w:val="en-US"/>
        </w:rPr>
        <w:t>[AT113-e][</w:t>
      </w:r>
      <w:proofErr w:type="gramStart"/>
      <w:r>
        <w:rPr>
          <w:sz w:val="22"/>
          <w:szCs w:val="22"/>
          <w:lang w:val="en-US"/>
        </w:rPr>
        <w:t>103][</w:t>
      </w:r>
      <w:proofErr w:type="gramEnd"/>
      <w:r>
        <w:rPr>
          <w:sz w:val="22"/>
          <w:szCs w:val="22"/>
          <w:lang w:val="en-US"/>
        </w:rPr>
        <w:t>NTN] HARQ aspects</w:t>
      </w:r>
      <w:r w:rsidR="0094607D">
        <w:rPr>
          <w:sz w:val="22"/>
          <w:szCs w:val="22"/>
          <w:lang w:val="en-US"/>
        </w:rPr>
        <w:t xml:space="preserve"> Phase 2</w:t>
      </w:r>
    </w:p>
    <w:p w14:paraId="0366CE75" w14:textId="77777777" w:rsidR="00162DDA" w:rsidRDefault="00753EEC">
      <w:pPr>
        <w:pStyle w:val="3GPPHeader"/>
        <w:rPr>
          <w:sz w:val="22"/>
          <w:szCs w:val="22"/>
        </w:rPr>
      </w:pPr>
      <w:r>
        <w:rPr>
          <w:sz w:val="22"/>
          <w:szCs w:val="22"/>
        </w:rPr>
        <w:t>Document for:</w:t>
      </w:r>
      <w:r>
        <w:rPr>
          <w:sz w:val="22"/>
          <w:szCs w:val="22"/>
        </w:rPr>
        <w:tab/>
        <w:t>Discussion, Decision</w:t>
      </w:r>
    </w:p>
    <w:p w14:paraId="0366CE76" w14:textId="77777777" w:rsidR="00162DDA" w:rsidRDefault="00753EEC">
      <w:pPr>
        <w:pStyle w:val="Heading1"/>
      </w:pPr>
      <w:r>
        <w:t>Introduction</w:t>
      </w:r>
    </w:p>
    <w:p w14:paraId="0366CE77" w14:textId="77777777" w:rsidR="00162DDA" w:rsidRDefault="00753EEC">
      <w:r>
        <w:rPr>
          <w:color w:val="000000"/>
        </w:rPr>
        <w:t>This discussion document is intended to enable continuation of user plane discussions from RAN2#113e, specifically relating to HARQ-related aspects as per the offline description below:</w:t>
      </w:r>
    </w:p>
    <w:p w14:paraId="0366CE78" w14:textId="77777777" w:rsidR="00162DDA" w:rsidRDefault="00753EEC">
      <w:pPr>
        <w:pStyle w:val="EmailDiscussion"/>
        <w:tabs>
          <w:tab w:val="clear" w:pos="1619"/>
          <w:tab w:val="left" w:pos="720"/>
        </w:tabs>
        <w:spacing w:after="0" w:line="240" w:lineRule="auto"/>
        <w:ind w:left="720"/>
      </w:pPr>
      <w:r>
        <w:t>[AT113-e][</w:t>
      </w:r>
      <w:proofErr w:type="gramStart"/>
      <w:r>
        <w:t>103][</w:t>
      </w:r>
      <w:proofErr w:type="gramEnd"/>
      <w:r>
        <w:t>NTN] HARQ aspects (InterDigital)</w:t>
      </w:r>
    </w:p>
    <w:p w14:paraId="1B9A3A01" w14:textId="156E9239" w:rsidR="00FA3CE0" w:rsidRDefault="00FA3CE0" w:rsidP="00FA3CE0">
      <w:pPr>
        <w:pStyle w:val="NoSpacing"/>
        <w:ind w:left="720"/>
      </w:pPr>
      <w:r>
        <w:t xml:space="preserve">Updated scope: Continue the discussion on </w:t>
      </w:r>
      <w:r w:rsidR="00364D9C">
        <w:t xml:space="preserve">p5, </w:t>
      </w:r>
      <w:r>
        <w:t>p7, p8 and discuss p4a, p4b and p4c from R2-2102013</w:t>
      </w:r>
    </w:p>
    <w:p w14:paraId="06B00000" w14:textId="77777777" w:rsidR="00FA3CE0" w:rsidRDefault="00FA3CE0" w:rsidP="00FA3CE0">
      <w:pPr>
        <w:pStyle w:val="NoSpacing"/>
        <w:ind w:left="720"/>
      </w:pPr>
      <w:r>
        <w:t>Updated intended outcome: Summary of the offline discussion with e.g.:</w:t>
      </w:r>
    </w:p>
    <w:p w14:paraId="28FCA5FE" w14:textId="7A513795" w:rsidR="00FA3CE0" w:rsidRDefault="00FA3CE0" w:rsidP="00FA3CE0">
      <w:pPr>
        <w:pStyle w:val="NoSpacing"/>
        <w:numPr>
          <w:ilvl w:val="0"/>
          <w:numId w:val="14"/>
        </w:numPr>
      </w:pPr>
      <w:r>
        <w:t>List of proposals for agreement</w:t>
      </w:r>
    </w:p>
    <w:p w14:paraId="67EB792F" w14:textId="77777777" w:rsidR="00FA3CE0" w:rsidRPr="00503FCB" w:rsidRDefault="00FA3CE0" w:rsidP="00FA3CE0">
      <w:pPr>
        <w:rPr>
          <w:color w:val="000000"/>
          <w:sz w:val="4"/>
          <w:szCs w:val="4"/>
        </w:rPr>
      </w:pPr>
    </w:p>
    <w:p w14:paraId="0366CE7F" w14:textId="28D7552D" w:rsidR="00162DDA" w:rsidRDefault="00753EEC" w:rsidP="00FA3CE0">
      <w:r>
        <w:rPr>
          <w:color w:val="000000"/>
        </w:rPr>
        <w:t>The following deadlines have been provided by the session chair:</w:t>
      </w:r>
    </w:p>
    <w:p w14:paraId="33DB2E63" w14:textId="77777777" w:rsidR="00FA3CE0" w:rsidRPr="00FA3CE0" w:rsidRDefault="00FA3CE0" w:rsidP="00503FCB">
      <w:pPr>
        <w:pStyle w:val="NoSpacing"/>
        <w:ind w:left="720"/>
        <w:rPr>
          <w:b/>
          <w:bCs/>
          <w:color w:val="C00000"/>
        </w:rPr>
      </w:pPr>
      <w:r>
        <w:t xml:space="preserve">Deadline (for companies' feedback): </w:t>
      </w:r>
      <w:r w:rsidRPr="00FA3CE0">
        <w:rPr>
          <w:b/>
          <w:bCs/>
          <w:color w:val="C00000"/>
        </w:rPr>
        <w:t>Wednesday 2021-02-03 18:00 UTC</w:t>
      </w:r>
    </w:p>
    <w:p w14:paraId="7A8F4AAD" w14:textId="77777777" w:rsidR="00FA3CE0" w:rsidRPr="00FA3CE0" w:rsidRDefault="00FA3CE0" w:rsidP="00503FCB">
      <w:pPr>
        <w:pStyle w:val="NoSpacing"/>
        <w:ind w:left="720"/>
        <w:rPr>
          <w:b/>
          <w:bCs/>
        </w:rPr>
      </w:pPr>
      <w:r>
        <w:t xml:space="preserve">Deadline (for rapporteur's summary in R2-2102042): </w:t>
      </w:r>
      <w:r w:rsidRPr="00FA3CE0">
        <w:rPr>
          <w:b/>
          <w:bCs/>
        </w:rPr>
        <w:t>Wednesday 2021-02-03 22:00 UTC</w:t>
      </w:r>
    </w:p>
    <w:p w14:paraId="24888569" w14:textId="77777777" w:rsidR="008F03E3" w:rsidRDefault="008F03E3" w:rsidP="00CD37E8">
      <w:pPr>
        <w:pStyle w:val="Heading1"/>
        <w:rPr>
          <w:lang w:eastAsia="sv-SE"/>
        </w:rPr>
      </w:pPr>
      <w:r>
        <w:rPr>
          <w:lang w:eastAsia="sv-SE"/>
        </w:rPr>
        <w:t>UL HARQ Retransmission</w:t>
      </w:r>
    </w:p>
    <w:p w14:paraId="2472D5AD" w14:textId="37C21CFE" w:rsidR="008F03E3" w:rsidRDefault="008F03E3" w:rsidP="00CD37E8">
      <w:pPr>
        <w:pStyle w:val="Heading2"/>
        <w:rPr>
          <w:lang w:eastAsia="sv-SE"/>
        </w:rPr>
      </w:pPr>
      <w:r>
        <w:rPr>
          <w:lang w:eastAsia="sv-SE"/>
        </w:rPr>
        <w:t>‘</w:t>
      </w:r>
      <w:r w:rsidR="00E14D65">
        <w:rPr>
          <w:lang w:eastAsia="sv-SE"/>
        </w:rPr>
        <w:t>E</w:t>
      </w:r>
      <w:r>
        <w:rPr>
          <w:lang w:eastAsia="sv-SE"/>
        </w:rPr>
        <w:t>nabling/disabling’ HARQ UL retransmission</w:t>
      </w:r>
      <w:r w:rsidR="00E14D65">
        <w:rPr>
          <w:lang w:eastAsia="sv-SE"/>
        </w:rPr>
        <w:t xml:space="preserve"> (</w:t>
      </w:r>
      <w:r w:rsidR="00A75979">
        <w:rPr>
          <w:lang w:eastAsia="sv-SE"/>
        </w:rPr>
        <w:t>P4a, 4b</w:t>
      </w:r>
      <w:r w:rsidR="00B346A5">
        <w:rPr>
          <w:lang w:eastAsia="sv-SE"/>
        </w:rPr>
        <w:t>, 4c</w:t>
      </w:r>
      <w:r w:rsidR="00A75979">
        <w:rPr>
          <w:lang w:eastAsia="sv-SE"/>
        </w:rPr>
        <w:t>)</w:t>
      </w:r>
    </w:p>
    <w:p w14:paraId="647C2117" w14:textId="068B418F" w:rsidR="008F03E3" w:rsidRDefault="008F03E3" w:rsidP="008F03E3">
      <w:r>
        <w:t xml:space="preserve">Based on comments from several companies </w:t>
      </w:r>
      <w:r w:rsidR="00CD37E8">
        <w:t xml:space="preserve">in </w:t>
      </w:r>
      <w:r w:rsidR="001446DB">
        <w:t>Phase 1</w:t>
      </w:r>
      <w:r w:rsidR="00CD37E8">
        <w:t xml:space="preserve"> email discussion</w:t>
      </w:r>
      <w:r w:rsidR="00646BA6">
        <w:t xml:space="preserve"> [1]</w:t>
      </w:r>
      <w:r>
        <w:t xml:space="preserve">, there </w:t>
      </w:r>
      <w:r w:rsidR="00CD37E8">
        <w:t>was</w:t>
      </w:r>
      <w:r>
        <w:t xml:space="preserve"> a desire to further clarify what the actual definition of “disabled” HARQ UL retransmission. The following was agreed the previous meeting</w:t>
      </w:r>
      <w:r w:rsidR="000B1576">
        <w:t xml:space="preserve"> [2]</w:t>
      </w:r>
      <w:r>
        <w:t>:</w:t>
      </w:r>
    </w:p>
    <w:p w14:paraId="00FF5BC8" w14:textId="77777777" w:rsidR="00916569" w:rsidRDefault="00916569" w:rsidP="00916569">
      <w:pPr>
        <w:ind w:left="720"/>
        <w:rPr>
          <w:i/>
          <w:iCs/>
          <w:sz w:val="18"/>
          <w:szCs w:val="18"/>
        </w:rPr>
      </w:pPr>
      <w:r>
        <w:rPr>
          <w:i/>
          <w:iCs/>
          <w:sz w:val="18"/>
          <w:szCs w:val="18"/>
        </w:rPr>
        <w:t xml:space="preserve">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w:t>
      </w:r>
      <w:proofErr w:type="spellStart"/>
      <w:r>
        <w:rPr>
          <w:i/>
          <w:iCs/>
          <w:sz w:val="18"/>
          <w:szCs w:val="18"/>
        </w:rPr>
        <w:t>reTX</w:t>
      </w:r>
      <w:proofErr w:type="spellEnd"/>
      <w:r>
        <w:rPr>
          <w:i/>
          <w:iCs/>
          <w:sz w:val="18"/>
          <w:szCs w:val="18"/>
        </w:rPr>
        <w:t xml:space="preserve"> are not precluded</w:t>
      </w:r>
    </w:p>
    <w:p w14:paraId="08B83FB0" w14:textId="6E923708" w:rsidR="008F03E3" w:rsidRPr="009C08CF" w:rsidRDefault="008F03E3" w:rsidP="008F03E3">
      <w:pPr>
        <w:rPr>
          <w:rFonts w:cs="Arial"/>
        </w:rPr>
      </w:pPr>
      <w:r>
        <w:rPr>
          <w:rFonts w:cs="Arial"/>
        </w:rPr>
        <w:t xml:space="preserve">In the </w:t>
      </w:r>
      <w:r w:rsidR="00CD37E8">
        <w:rPr>
          <w:rFonts w:cs="Arial"/>
        </w:rPr>
        <w:t xml:space="preserve">Phase 1 </w:t>
      </w:r>
      <w:r>
        <w:rPr>
          <w:rFonts w:cs="Arial"/>
        </w:rPr>
        <w:t xml:space="preserve">email discussion description, it was assumed that HARQ UL retransmission being ‘enabled’ requires </w:t>
      </w:r>
      <w:r>
        <w:t xml:space="preserve">the gNB to receive the PUSCH transmission, attempt to decode it, and if unsuccessful provide the UE with an UL retransmission grant. The description of ‘disabled’ HARQ UL retransmission </w:t>
      </w:r>
      <w:r w:rsidR="00CB3B8D">
        <w:t>was</w:t>
      </w:r>
      <w:r>
        <w:t xml:space="preserve"> the gNB provides a grant assigned to the HARQ process with NDI toggled before waiting on the decoding results of the previous PUSCH transmission (as per the agreement from the previous meeting).</w:t>
      </w:r>
    </w:p>
    <w:p w14:paraId="1F6FF032" w14:textId="77777777" w:rsidR="008F03E3" w:rsidRDefault="008F03E3" w:rsidP="008F03E3">
      <w:r>
        <w:t xml:space="preserve">However, the same agreement also mentions that gNB can also send a grant with NDI </w:t>
      </w:r>
      <w:r>
        <w:rPr>
          <w:i/>
          <w:iCs/>
        </w:rPr>
        <w:t xml:space="preserve">not </w:t>
      </w:r>
      <w:r w:rsidRPr="002E4C09">
        <w:rPr>
          <w:i/>
          <w:iCs/>
        </w:rPr>
        <w:t>toggled</w:t>
      </w:r>
      <w:r>
        <w:t xml:space="preserve"> without waiting for the decoding result of the previous PUSCH transmission as well. As pointed out by Nokia, this introduces two understandings for what ‘enabled’ HARQ UL retransmission means in NTN:</w:t>
      </w:r>
    </w:p>
    <w:p w14:paraId="245E7CEA" w14:textId="77777777" w:rsidR="008F03E3" w:rsidRPr="009C08CF" w:rsidRDefault="008F03E3" w:rsidP="008F03E3">
      <w:pPr>
        <w:pStyle w:val="ListParagraph"/>
        <w:numPr>
          <w:ilvl w:val="0"/>
          <w:numId w:val="10"/>
        </w:numPr>
        <w:rPr>
          <w:rFonts w:ascii="Arial" w:hAnsi="Arial" w:cs="Arial"/>
          <w:sz w:val="20"/>
          <w:szCs w:val="20"/>
        </w:rPr>
      </w:pPr>
      <w:r w:rsidRPr="009C08CF">
        <w:rPr>
          <w:rFonts w:ascii="Arial" w:eastAsiaTheme="minorEastAsia" w:hAnsi="Arial" w:cs="Arial"/>
          <w:sz w:val="20"/>
          <w:szCs w:val="20"/>
        </w:rPr>
        <w:t xml:space="preserve">Case#1) HARQ with retransmissions relying on previous/initial transmission packet decoding result in gNB. </w:t>
      </w:r>
      <w:r>
        <w:rPr>
          <w:rFonts w:ascii="Arial" w:eastAsiaTheme="minorEastAsia" w:hAnsi="Arial" w:cs="Arial"/>
          <w:sz w:val="20"/>
          <w:szCs w:val="20"/>
        </w:rPr>
        <w:t>(as per email discussion description)</w:t>
      </w:r>
    </w:p>
    <w:p w14:paraId="57EAF32D" w14:textId="77777777" w:rsidR="008F03E3" w:rsidRDefault="008F03E3" w:rsidP="008F03E3">
      <w:pPr>
        <w:pStyle w:val="ListParagraph"/>
        <w:numPr>
          <w:ilvl w:val="0"/>
          <w:numId w:val="10"/>
        </w:numPr>
        <w:rPr>
          <w:rFonts w:ascii="Arial" w:hAnsi="Arial" w:cs="Arial"/>
          <w:sz w:val="20"/>
          <w:szCs w:val="20"/>
        </w:rPr>
      </w:pPr>
      <w:r w:rsidRPr="009C08CF">
        <w:rPr>
          <w:rFonts w:ascii="Arial" w:eastAsiaTheme="minorEastAsia" w:hAnsi="Arial" w:cs="Arial"/>
          <w:sz w:val="20"/>
          <w:szCs w:val="20"/>
        </w:rPr>
        <w:t>Case#2) HARQ with blind retransmissions which is NOT relying on previous/initial transmission packet decoding result in gNB</w:t>
      </w:r>
      <w:r w:rsidRPr="009C08CF">
        <w:rPr>
          <w:rFonts w:ascii="Arial" w:hAnsi="Arial" w:cs="Arial"/>
          <w:sz w:val="20"/>
          <w:szCs w:val="20"/>
        </w:rPr>
        <w:t xml:space="preserve"> (i.e. no matter previous PUSCH transmission can be decoded successfully or not, gNB will schedule retransmission).</w:t>
      </w:r>
    </w:p>
    <w:p w14:paraId="6B7FDAD7" w14:textId="64E1D821" w:rsidR="008F03E3" w:rsidRPr="00AB2827" w:rsidRDefault="008F03E3" w:rsidP="008F03E3">
      <w:pPr>
        <w:rPr>
          <w:rFonts w:cs="Arial"/>
          <w:sz w:val="22"/>
          <w:szCs w:val="22"/>
        </w:rPr>
      </w:pPr>
      <w:r>
        <w:rPr>
          <w:rFonts w:cs="Arial"/>
        </w:rPr>
        <w:t>To avoid HARQ stalling, unlike in the case of DL HARQ feedback</w:t>
      </w:r>
      <w:r w:rsidR="004F5AD2">
        <w:rPr>
          <w:rFonts w:cs="Arial"/>
        </w:rPr>
        <w:t>,</w:t>
      </w:r>
      <w:r>
        <w:rPr>
          <w:rFonts w:cs="Arial"/>
        </w:rPr>
        <w:t xml:space="preserve"> HARQ UL retransmission is not ‘enabled’ or ‘disabled’. Instead, the UE may expect a grant at different times (e.g. &gt;1 RTT if based on decoding result or &lt; 1 RTT according to above agreement)</w:t>
      </w:r>
      <w:r w:rsidRPr="00CC00D3">
        <w:rPr>
          <w:rFonts w:cs="Arial"/>
        </w:rPr>
        <w:t xml:space="preserve">. </w:t>
      </w:r>
      <w:r>
        <w:rPr>
          <w:rFonts w:cs="Arial"/>
        </w:rPr>
        <w:t>Rapporteur would like to ask companies to confirm the following to ensure that RAN2 is aligned on current agreements:</w:t>
      </w:r>
    </w:p>
    <w:p w14:paraId="22FB4D9D" w14:textId="2BD345B0" w:rsidR="008F03E3" w:rsidRDefault="004126FA" w:rsidP="008F03E3">
      <w:pPr>
        <w:ind w:left="1440" w:hanging="1440"/>
        <w:rPr>
          <w:rFonts w:cs="Arial"/>
          <w:b/>
          <w:bCs/>
          <w:sz w:val="22"/>
          <w:szCs w:val="22"/>
        </w:rPr>
      </w:pPr>
      <w:r>
        <w:rPr>
          <w:b/>
          <w:bCs/>
        </w:rPr>
        <w:lastRenderedPageBreak/>
        <w:t>Question 1</w:t>
      </w:r>
      <w:r w:rsidR="00492CEF">
        <w:rPr>
          <w:b/>
          <w:bCs/>
        </w:rPr>
        <w:t>a</w:t>
      </w:r>
      <w:r>
        <w:rPr>
          <w:b/>
          <w:bCs/>
        </w:rPr>
        <w:t>:</w:t>
      </w:r>
      <w:r w:rsidR="008F03E3">
        <w:rPr>
          <w:b/>
          <w:bCs/>
        </w:rPr>
        <w:tab/>
      </w:r>
      <w:r w:rsidR="00163C8E">
        <w:rPr>
          <w:b/>
          <w:bCs/>
        </w:rPr>
        <w:t xml:space="preserve">Do you agree </w:t>
      </w:r>
      <w:r w:rsidR="008F03E3">
        <w:rPr>
          <w:b/>
          <w:bCs/>
        </w:rPr>
        <w:t>i</w:t>
      </w:r>
      <w:r w:rsidR="008F03E3">
        <w:rPr>
          <w:rFonts w:cs="Arial"/>
          <w:b/>
          <w:bCs/>
        </w:rPr>
        <w:t xml:space="preserve">ntention of previous agreement on ‘enabling/disabled HARQ UL retransmission’ is to allow </w:t>
      </w:r>
      <w:r w:rsidR="008F03E3" w:rsidRPr="00DA3EEC">
        <w:rPr>
          <w:b/>
          <w:bCs/>
        </w:rPr>
        <w:t xml:space="preserve">gNB </w:t>
      </w:r>
      <w:r w:rsidR="008F03E3">
        <w:rPr>
          <w:b/>
          <w:bCs/>
        </w:rPr>
        <w:t>to</w:t>
      </w:r>
      <w:r w:rsidR="008F03E3" w:rsidRPr="00DA3EEC">
        <w:rPr>
          <w:b/>
          <w:bCs/>
        </w:rPr>
        <w:t xml:space="preserve"> send </w:t>
      </w:r>
      <w:r w:rsidR="00163C8E">
        <w:rPr>
          <w:b/>
          <w:bCs/>
        </w:rPr>
        <w:t xml:space="preserve">UL </w:t>
      </w:r>
      <w:r w:rsidR="008F03E3" w:rsidRPr="00DA3EEC">
        <w:rPr>
          <w:b/>
          <w:bCs/>
        </w:rPr>
        <w:t xml:space="preserve">grant </w:t>
      </w:r>
      <w:r w:rsidR="008F03E3">
        <w:rPr>
          <w:b/>
          <w:bCs/>
        </w:rPr>
        <w:t>less than one RTT regardless of NDI state (</w:t>
      </w:r>
      <w:proofErr w:type="gramStart"/>
      <w:r w:rsidR="008F03E3">
        <w:rPr>
          <w:b/>
          <w:bCs/>
        </w:rPr>
        <w:t>e.g.</w:t>
      </w:r>
      <w:proofErr w:type="gramEnd"/>
      <w:r w:rsidR="008F03E3">
        <w:rPr>
          <w:b/>
          <w:bCs/>
        </w:rPr>
        <w:t xml:space="preserve"> </w:t>
      </w:r>
      <w:r w:rsidR="008F03E3" w:rsidRPr="00DA3EEC">
        <w:rPr>
          <w:b/>
          <w:bCs/>
        </w:rPr>
        <w:t>with NDI not toggled/toggled</w:t>
      </w:r>
      <w:r w:rsidR="008F03E3">
        <w:rPr>
          <w:b/>
          <w:bCs/>
        </w:rPr>
        <w:t>)</w:t>
      </w:r>
      <w:r w:rsidR="006A33B4">
        <w:rPr>
          <w:b/>
          <w:bCs/>
        </w:rPr>
        <w:t xml:space="preserve"> and NOT</w:t>
      </w:r>
      <w:r w:rsidR="006A33B4">
        <w:rPr>
          <w:rFonts w:cs="Arial"/>
          <w:b/>
          <w:bCs/>
        </w:rPr>
        <w:t xml:space="preserve"> to ‘disable’ HARQ UL retransmission</w:t>
      </w:r>
      <w:r w:rsidR="00163C8E">
        <w:rPr>
          <w:rFonts w:cs="Arial"/>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340FB" w14:paraId="76782323" w14:textId="77777777" w:rsidTr="008345A1">
        <w:tc>
          <w:tcPr>
            <w:tcW w:w="1496" w:type="dxa"/>
            <w:shd w:val="clear" w:color="auto" w:fill="E7E6E6" w:themeFill="background2"/>
          </w:tcPr>
          <w:p w14:paraId="7D01AD25" w14:textId="77777777" w:rsidR="006340FB" w:rsidRDefault="006340FB" w:rsidP="008345A1">
            <w:pPr>
              <w:jc w:val="center"/>
              <w:rPr>
                <w:b/>
                <w:lang w:eastAsia="sv-SE"/>
              </w:rPr>
            </w:pPr>
            <w:r>
              <w:rPr>
                <w:b/>
                <w:lang w:eastAsia="sv-SE"/>
              </w:rPr>
              <w:t>Company</w:t>
            </w:r>
          </w:p>
        </w:tc>
        <w:tc>
          <w:tcPr>
            <w:tcW w:w="1739" w:type="dxa"/>
            <w:shd w:val="clear" w:color="auto" w:fill="E7E6E6" w:themeFill="background2"/>
          </w:tcPr>
          <w:p w14:paraId="445C6911" w14:textId="77777777" w:rsidR="006340FB" w:rsidRDefault="006340FB" w:rsidP="008345A1">
            <w:pPr>
              <w:jc w:val="center"/>
              <w:rPr>
                <w:b/>
                <w:lang w:eastAsia="sv-SE"/>
              </w:rPr>
            </w:pPr>
            <w:r>
              <w:rPr>
                <w:b/>
                <w:lang w:eastAsia="sv-SE"/>
              </w:rPr>
              <w:t>Agree/Disagree</w:t>
            </w:r>
          </w:p>
        </w:tc>
        <w:tc>
          <w:tcPr>
            <w:tcW w:w="6480" w:type="dxa"/>
            <w:shd w:val="clear" w:color="auto" w:fill="E7E6E6" w:themeFill="background2"/>
          </w:tcPr>
          <w:p w14:paraId="28378F10" w14:textId="77777777" w:rsidR="006340FB" w:rsidRDefault="006340FB" w:rsidP="008345A1">
            <w:pPr>
              <w:jc w:val="center"/>
              <w:rPr>
                <w:b/>
                <w:lang w:eastAsia="sv-SE"/>
              </w:rPr>
            </w:pPr>
            <w:r>
              <w:rPr>
                <w:b/>
                <w:lang w:eastAsia="sv-SE"/>
              </w:rPr>
              <w:t>Additional comments</w:t>
            </w:r>
          </w:p>
        </w:tc>
      </w:tr>
      <w:tr w:rsidR="006340FB" w14:paraId="1771FE7F" w14:textId="77777777" w:rsidTr="008345A1">
        <w:tc>
          <w:tcPr>
            <w:tcW w:w="1496" w:type="dxa"/>
          </w:tcPr>
          <w:p w14:paraId="79E8FD1B" w14:textId="5686CA0B" w:rsidR="006340FB" w:rsidRDefault="006340FB" w:rsidP="008345A1">
            <w:pPr>
              <w:rPr>
                <w:lang w:eastAsia="sv-SE"/>
              </w:rPr>
            </w:pPr>
          </w:p>
        </w:tc>
        <w:tc>
          <w:tcPr>
            <w:tcW w:w="1739" w:type="dxa"/>
          </w:tcPr>
          <w:p w14:paraId="7A42FDB3" w14:textId="63412DCC" w:rsidR="006340FB" w:rsidRDefault="006340FB" w:rsidP="008345A1">
            <w:pPr>
              <w:rPr>
                <w:lang w:eastAsia="sv-SE"/>
              </w:rPr>
            </w:pPr>
          </w:p>
        </w:tc>
        <w:tc>
          <w:tcPr>
            <w:tcW w:w="6480" w:type="dxa"/>
          </w:tcPr>
          <w:p w14:paraId="770BB6D5" w14:textId="4FE36FB4" w:rsidR="006340FB" w:rsidRDefault="006340FB" w:rsidP="008345A1">
            <w:pPr>
              <w:rPr>
                <w:lang w:eastAsia="sv-SE"/>
              </w:rPr>
            </w:pPr>
          </w:p>
        </w:tc>
      </w:tr>
      <w:tr w:rsidR="006340FB" w14:paraId="49B8E1EF" w14:textId="77777777" w:rsidTr="008345A1">
        <w:tc>
          <w:tcPr>
            <w:tcW w:w="1496" w:type="dxa"/>
          </w:tcPr>
          <w:p w14:paraId="0B3CFE05" w14:textId="693B3A22" w:rsidR="006340FB" w:rsidRDefault="006340FB" w:rsidP="008345A1">
            <w:pPr>
              <w:rPr>
                <w:lang w:eastAsia="sv-SE"/>
              </w:rPr>
            </w:pPr>
          </w:p>
        </w:tc>
        <w:tc>
          <w:tcPr>
            <w:tcW w:w="1739" w:type="dxa"/>
          </w:tcPr>
          <w:p w14:paraId="3DE9BBEA" w14:textId="400DB73B" w:rsidR="006340FB" w:rsidRDefault="006340FB" w:rsidP="008345A1">
            <w:pPr>
              <w:rPr>
                <w:lang w:eastAsia="sv-SE"/>
              </w:rPr>
            </w:pPr>
          </w:p>
        </w:tc>
        <w:tc>
          <w:tcPr>
            <w:tcW w:w="6480" w:type="dxa"/>
          </w:tcPr>
          <w:p w14:paraId="4ADADF64" w14:textId="0C01E729" w:rsidR="006340FB" w:rsidRDefault="006340FB" w:rsidP="008345A1">
            <w:pPr>
              <w:rPr>
                <w:rFonts w:eastAsiaTheme="minorEastAsia"/>
              </w:rPr>
            </w:pPr>
          </w:p>
        </w:tc>
      </w:tr>
      <w:tr w:rsidR="006340FB" w14:paraId="7A00560C" w14:textId="77777777" w:rsidTr="008345A1">
        <w:tc>
          <w:tcPr>
            <w:tcW w:w="1496" w:type="dxa"/>
          </w:tcPr>
          <w:p w14:paraId="54C06929" w14:textId="46C3BE7B" w:rsidR="006340FB" w:rsidRDefault="006340FB" w:rsidP="008345A1">
            <w:pPr>
              <w:rPr>
                <w:lang w:eastAsia="sv-SE"/>
              </w:rPr>
            </w:pPr>
          </w:p>
        </w:tc>
        <w:tc>
          <w:tcPr>
            <w:tcW w:w="1739" w:type="dxa"/>
          </w:tcPr>
          <w:p w14:paraId="748F33D7" w14:textId="3C16839C" w:rsidR="006340FB" w:rsidRDefault="006340FB" w:rsidP="008345A1">
            <w:pPr>
              <w:rPr>
                <w:lang w:eastAsia="sv-SE"/>
              </w:rPr>
            </w:pPr>
          </w:p>
        </w:tc>
        <w:tc>
          <w:tcPr>
            <w:tcW w:w="6480" w:type="dxa"/>
          </w:tcPr>
          <w:p w14:paraId="34C4B92A" w14:textId="2032132E" w:rsidR="006340FB" w:rsidRDefault="006340FB" w:rsidP="008345A1">
            <w:pPr>
              <w:rPr>
                <w:lang w:eastAsia="sv-SE"/>
              </w:rPr>
            </w:pPr>
          </w:p>
        </w:tc>
      </w:tr>
      <w:tr w:rsidR="006340FB" w14:paraId="20935E0E" w14:textId="77777777" w:rsidTr="008345A1">
        <w:tc>
          <w:tcPr>
            <w:tcW w:w="1496" w:type="dxa"/>
          </w:tcPr>
          <w:p w14:paraId="79F209BC" w14:textId="40F017A8" w:rsidR="006340FB" w:rsidRDefault="006340FB" w:rsidP="008345A1">
            <w:pPr>
              <w:rPr>
                <w:lang w:eastAsia="sv-SE"/>
              </w:rPr>
            </w:pPr>
          </w:p>
        </w:tc>
        <w:tc>
          <w:tcPr>
            <w:tcW w:w="1739" w:type="dxa"/>
          </w:tcPr>
          <w:p w14:paraId="556C6968" w14:textId="6D21B380" w:rsidR="006340FB" w:rsidRDefault="006340FB" w:rsidP="008345A1">
            <w:pPr>
              <w:rPr>
                <w:rFonts w:eastAsia="DengXian"/>
              </w:rPr>
            </w:pPr>
          </w:p>
        </w:tc>
        <w:tc>
          <w:tcPr>
            <w:tcW w:w="6480" w:type="dxa"/>
          </w:tcPr>
          <w:p w14:paraId="3B149B37" w14:textId="5E6F411C" w:rsidR="006340FB" w:rsidRDefault="006340FB" w:rsidP="008345A1">
            <w:pPr>
              <w:rPr>
                <w:rFonts w:eastAsia="DengXian"/>
              </w:rPr>
            </w:pPr>
          </w:p>
        </w:tc>
      </w:tr>
      <w:tr w:rsidR="006340FB" w14:paraId="72C74FF8" w14:textId="77777777" w:rsidTr="008345A1">
        <w:tc>
          <w:tcPr>
            <w:tcW w:w="1496" w:type="dxa"/>
          </w:tcPr>
          <w:p w14:paraId="508C0717" w14:textId="2A321A97" w:rsidR="006340FB" w:rsidRDefault="006340FB" w:rsidP="008345A1">
            <w:pPr>
              <w:rPr>
                <w:lang w:eastAsia="sv-SE"/>
              </w:rPr>
            </w:pPr>
          </w:p>
        </w:tc>
        <w:tc>
          <w:tcPr>
            <w:tcW w:w="1739" w:type="dxa"/>
          </w:tcPr>
          <w:p w14:paraId="26F8EC8D" w14:textId="031A7CCB" w:rsidR="006340FB" w:rsidRDefault="006340FB" w:rsidP="008345A1">
            <w:pPr>
              <w:rPr>
                <w:lang w:eastAsia="sv-SE"/>
              </w:rPr>
            </w:pPr>
          </w:p>
        </w:tc>
        <w:tc>
          <w:tcPr>
            <w:tcW w:w="6480" w:type="dxa"/>
          </w:tcPr>
          <w:p w14:paraId="3697A5FB" w14:textId="55C86012" w:rsidR="006340FB" w:rsidRDefault="006340FB" w:rsidP="008345A1">
            <w:pPr>
              <w:rPr>
                <w:lang w:eastAsia="sv-SE"/>
              </w:rPr>
            </w:pPr>
          </w:p>
        </w:tc>
      </w:tr>
      <w:tr w:rsidR="006340FB" w14:paraId="4253020A" w14:textId="77777777" w:rsidTr="008345A1">
        <w:tc>
          <w:tcPr>
            <w:tcW w:w="1496" w:type="dxa"/>
          </w:tcPr>
          <w:p w14:paraId="6353C95D" w14:textId="4E2C86FF" w:rsidR="006340FB" w:rsidRDefault="006340FB" w:rsidP="008345A1">
            <w:pPr>
              <w:rPr>
                <w:rFonts w:eastAsia="DengXian"/>
              </w:rPr>
            </w:pPr>
          </w:p>
        </w:tc>
        <w:tc>
          <w:tcPr>
            <w:tcW w:w="1739" w:type="dxa"/>
          </w:tcPr>
          <w:p w14:paraId="2060E0C2" w14:textId="3C98D4E7" w:rsidR="006340FB" w:rsidRDefault="006340FB" w:rsidP="008345A1">
            <w:pPr>
              <w:rPr>
                <w:rFonts w:eastAsia="DengXian"/>
              </w:rPr>
            </w:pPr>
          </w:p>
        </w:tc>
        <w:tc>
          <w:tcPr>
            <w:tcW w:w="6480" w:type="dxa"/>
          </w:tcPr>
          <w:p w14:paraId="3F9B4280" w14:textId="5F32D817" w:rsidR="006340FB" w:rsidRDefault="006340FB" w:rsidP="008345A1">
            <w:pPr>
              <w:rPr>
                <w:rFonts w:eastAsia="DengXian"/>
              </w:rPr>
            </w:pPr>
          </w:p>
        </w:tc>
      </w:tr>
      <w:tr w:rsidR="006340FB" w14:paraId="609DA9CF" w14:textId="77777777" w:rsidTr="008345A1">
        <w:tc>
          <w:tcPr>
            <w:tcW w:w="1496" w:type="dxa"/>
          </w:tcPr>
          <w:p w14:paraId="058215CC" w14:textId="4EA47DD9" w:rsidR="006340FB" w:rsidRDefault="006340FB" w:rsidP="008345A1">
            <w:pPr>
              <w:rPr>
                <w:rFonts w:eastAsiaTheme="minorEastAsia"/>
              </w:rPr>
            </w:pPr>
          </w:p>
        </w:tc>
        <w:tc>
          <w:tcPr>
            <w:tcW w:w="1739" w:type="dxa"/>
          </w:tcPr>
          <w:p w14:paraId="6A8AF69E" w14:textId="0206818C" w:rsidR="006340FB" w:rsidRDefault="006340FB" w:rsidP="008345A1">
            <w:pPr>
              <w:rPr>
                <w:rFonts w:eastAsiaTheme="minorEastAsia"/>
              </w:rPr>
            </w:pPr>
          </w:p>
        </w:tc>
        <w:tc>
          <w:tcPr>
            <w:tcW w:w="6480" w:type="dxa"/>
          </w:tcPr>
          <w:p w14:paraId="1C28B468" w14:textId="701C200D" w:rsidR="006340FB" w:rsidRDefault="006340FB" w:rsidP="008345A1">
            <w:pPr>
              <w:rPr>
                <w:rFonts w:eastAsiaTheme="minorEastAsia"/>
              </w:rPr>
            </w:pPr>
          </w:p>
        </w:tc>
      </w:tr>
      <w:tr w:rsidR="006340FB" w14:paraId="3A1D9C9C" w14:textId="77777777" w:rsidTr="008345A1">
        <w:tc>
          <w:tcPr>
            <w:tcW w:w="1496" w:type="dxa"/>
          </w:tcPr>
          <w:p w14:paraId="1B88549A" w14:textId="298C1415" w:rsidR="006340FB" w:rsidRDefault="006340FB" w:rsidP="008345A1">
            <w:pPr>
              <w:rPr>
                <w:rFonts w:eastAsiaTheme="minorEastAsia"/>
              </w:rPr>
            </w:pPr>
          </w:p>
        </w:tc>
        <w:tc>
          <w:tcPr>
            <w:tcW w:w="1739" w:type="dxa"/>
          </w:tcPr>
          <w:p w14:paraId="582248B9" w14:textId="177CCB33" w:rsidR="006340FB" w:rsidRDefault="006340FB" w:rsidP="008345A1">
            <w:pPr>
              <w:rPr>
                <w:rFonts w:eastAsiaTheme="minorEastAsia"/>
              </w:rPr>
            </w:pPr>
          </w:p>
        </w:tc>
        <w:tc>
          <w:tcPr>
            <w:tcW w:w="6480" w:type="dxa"/>
          </w:tcPr>
          <w:p w14:paraId="364CC490" w14:textId="77777777" w:rsidR="006340FB" w:rsidRDefault="006340FB" w:rsidP="008345A1">
            <w:pPr>
              <w:rPr>
                <w:rFonts w:eastAsiaTheme="minorEastAsia"/>
              </w:rPr>
            </w:pPr>
          </w:p>
        </w:tc>
      </w:tr>
      <w:tr w:rsidR="006340FB" w14:paraId="14A5203C" w14:textId="77777777" w:rsidTr="008345A1">
        <w:tc>
          <w:tcPr>
            <w:tcW w:w="1496" w:type="dxa"/>
          </w:tcPr>
          <w:p w14:paraId="1D0DCD6A" w14:textId="43D337EC" w:rsidR="006340FB" w:rsidRDefault="006340FB" w:rsidP="008345A1">
            <w:pPr>
              <w:rPr>
                <w:rFonts w:eastAsiaTheme="minorEastAsia"/>
              </w:rPr>
            </w:pPr>
          </w:p>
        </w:tc>
        <w:tc>
          <w:tcPr>
            <w:tcW w:w="1739" w:type="dxa"/>
          </w:tcPr>
          <w:p w14:paraId="358E0C96" w14:textId="7DEB3813" w:rsidR="006340FB" w:rsidRDefault="006340FB" w:rsidP="008345A1">
            <w:pPr>
              <w:rPr>
                <w:rFonts w:eastAsiaTheme="minorEastAsia"/>
              </w:rPr>
            </w:pPr>
          </w:p>
        </w:tc>
        <w:tc>
          <w:tcPr>
            <w:tcW w:w="6480" w:type="dxa"/>
          </w:tcPr>
          <w:p w14:paraId="2585AF5C" w14:textId="77777777" w:rsidR="006340FB" w:rsidRDefault="006340FB" w:rsidP="008345A1">
            <w:pPr>
              <w:rPr>
                <w:rFonts w:eastAsiaTheme="minorEastAsia"/>
              </w:rPr>
            </w:pPr>
          </w:p>
        </w:tc>
      </w:tr>
      <w:tr w:rsidR="006340FB" w14:paraId="2FBBB683" w14:textId="77777777" w:rsidTr="008345A1">
        <w:tc>
          <w:tcPr>
            <w:tcW w:w="1496" w:type="dxa"/>
          </w:tcPr>
          <w:p w14:paraId="1DD26009" w14:textId="14A9D1B8" w:rsidR="006340FB" w:rsidRDefault="006340FB" w:rsidP="008345A1">
            <w:pPr>
              <w:rPr>
                <w:rFonts w:eastAsia="Malgun Gothic"/>
                <w:lang w:eastAsia="ko-KR"/>
              </w:rPr>
            </w:pPr>
          </w:p>
        </w:tc>
        <w:tc>
          <w:tcPr>
            <w:tcW w:w="1739" w:type="dxa"/>
          </w:tcPr>
          <w:p w14:paraId="2ABB02A0" w14:textId="5DD377DA" w:rsidR="006340FB" w:rsidRDefault="006340FB" w:rsidP="008345A1">
            <w:pPr>
              <w:rPr>
                <w:rFonts w:eastAsiaTheme="minorEastAsia"/>
              </w:rPr>
            </w:pPr>
          </w:p>
        </w:tc>
        <w:tc>
          <w:tcPr>
            <w:tcW w:w="6480" w:type="dxa"/>
          </w:tcPr>
          <w:p w14:paraId="27061761" w14:textId="1BA681EF" w:rsidR="006340FB" w:rsidRDefault="006340FB" w:rsidP="008345A1">
            <w:pPr>
              <w:rPr>
                <w:rFonts w:eastAsiaTheme="minorEastAsia"/>
              </w:rPr>
            </w:pPr>
          </w:p>
        </w:tc>
      </w:tr>
      <w:tr w:rsidR="006340FB" w14:paraId="311F90C2" w14:textId="77777777" w:rsidTr="008345A1">
        <w:tc>
          <w:tcPr>
            <w:tcW w:w="1496" w:type="dxa"/>
          </w:tcPr>
          <w:p w14:paraId="4F558400" w14:textId="1949F3A2" w:rsidR="006340FB" w:rsidRDefault="006340FB" w:rsidP="008345A1">
            <w:pPr>
              <w:rPr>
                <w:rFonts w:eastAsia="Malgun Gothic"/>
                <w:lang w:eastAsia="ko-KR"/>
              </w:rPr>
            </w:pPr>
          </w:p>
        </w:tc>
        <w:tc>
          <w:tcPr>
            <w:tcW w:w="1739" w:type="dxa"/>
          </w:tcPr>
          <w:p w14:paraId="1EB5C79F" w14:textId="7E839722" w:rsidR="006340FB" w:rsidRDefault="006340FB" w:rsidP="008345A1">
            <w:pPr>
              <w:rPr>
                <w:rFonts w:eastAsia="Malgun Gothic"/>
                <w:lang w:eastAsia="ko-KR"/>
              </w:rPr>
            </w:pPr>
          </w:p>
        </w:tc>
        <w:tc>
          <w:tcPr>
            <w:tcW w:w="6480" w:type="dxa"/>
          </w:tcPr>
          <w:p w14:paraId="3EB7ED83" w14:textId="51DF4C6B" w:rsidR="006340FB" w:rsidRDefault="006340FB" w:rsidP="008345A1"/>
        </w:tc>
      </w:tr>
      <w:tr w:rsidR="006340FB" w14:paraId="3FCB856C" w14:textId="77777777" w:rsidTr="008345A1">
        <w:tc>
          <w:tcPr>
            <w:tcW w:w="1496" w:type="dxa"/>
          </w:tcPr>
          <w:p w14:paraId="230137F9" w14:textId="043C3D95" w:rsidR="006340FB" w:rsidRDefault="006340FB" w:rsidP="008345A1">
            <w:pPr>
              <w:rPr>
                <w:rFonts w:eastAsiaTheme="minorEastAsia"/>
              </w:rPr>
            </w:pPr>
          </w:p>
        </w:tc>
        <w:tc>
          <w:tcPr>
            <w:tcW w:w="1739" w:type="dxa"/>
          </w:tcPr>
          <w:p w14:paraId="00CD089A" w14:textId="34ED0742" w:rsidR="006340FB" w:rsidRDefault="006340FB" w:rsidP="008345A1">
            <w:pPr>
              <w:rPr>
                <w:lang w:eastAsia="sv-SE"/>
              </w:rPr>
            </w:pPr>
          </w:p>
        </w:tc>
        <w:tc>
          <w:tcPr>
            <w:tcW w:w="6480" w:type="dxa"/>
          </w:tcPr>
          <w:p w14:paraId="54CFB7D0" w14:textId="45144021" w:rsidR="006340FB" w:rsidRDefault="006340FB" w:rsidP="008345A1">
            <w:pPr>
              <w:rPr>
                <w:lang w:eastAsia="sv-SE"/>
              </w:rPr>
            </w:pPr>
          </w:p>
        </w:tc>
      </w:tr>
      <w:tr w:rsidR="006340FB" w14:paraId="3338C068" w14:textId="77777777" w:rsidTr="008345A1">
        <w:tc>
          <w:tcPr>
            <w:tcW w:w="1496" w:type="dxa"/>
          </w:tcPr>
          <w:p w14:paraId="7DCA63E3" w14:textId="65C9F144" w:rsidR="006340FB" w:rsidRDefault="006340FB" w:rsidP="008345A1">
            <w:pPr>
              <w:rPr>
                <w:rFonts w:eastAsia="SimSun"/>
                <w:lang w:val="en-US"/>
              </w:rPr>
            </w:pPr>
          </w:p>
        </w:tc>
        <w:tc>
          <w:tcPr>
            <w:tcW w:w="1739" w:type="dxa"/>
          </w:tcPr>
          <w:p w14:paraId="5866EBA2" w14:textId="7698FA5E" w:rsidR="006340FB" w:rsidRDefault="006340FB" w:rsidP="008345A1">
            <w:pPr>
              <w:rPr>
                <w:rFonts w:eastAsia="SimSun"/>
                <w:lang w:val="en-US"/>
              </w:rPr>
            </w:pPr>
          </w:p>
        </w:tc>
        <w:tc>
          <w:tcPr>
            <w:tcW w:w="6480" w:type="dxa"/>
          </w:tcPr>
          <w:p w14:paraId="7F6A7C8A" w14:textId="16131F00" w:rsidR="006340FB" w:rsidRDefault="006340FB" w:rsidP="008345A1">
            <w:pPr>
              <w:rPr>
                <w:rFonts w:eastAsiaTheme="minorEastAsia"/>
              </w:rPr>
            </w:pPr>
          </w:p>
        </w:tc>
      </w:tr>
    </w:tbl>
    <w:p w14:paraId="268C17FF" w14:textId="6781682D" w:rsidR="00CD37E8" w:rsidRDefault="00CD37E8" w:rsidP="008F03E3">
      <w:pPr>
        <w:ind w:left="1440" w:hanging="1440"/>
        <w:rPr>
          <w:rFonts w:cs="Arial"/>
          <w:b/>
          <w:bCs/>
          <w:sz w:val="22"/>
          <w:szCs w:val="22"/>
        </w:rPr>
      </w:pPr>
    </w:p>
    <w:p w14:paraId="2D530DB6" w14:textId="45A11ECF" w:rsidR="00492CEF" w:rsidRDefault="00492CEF" w:rsidP="008345A1">
      <w:pPr>
        <w:ind w:left="1440" w:hanging="1440"/>
        <w:rPr>
          <w:rFonts w:cs="Arial"/>
          <w:b/>
          <w:bCs/>
        </w:rPr>
      </w:pPr>
      <w:r>
        <w:rPr>
          <w:b/>
          <w:bCs/>
        </w:rPr>
        <w:t xml:space="preserve">Question </w:t>
      </w:r>
      <w:r w:rsidR="0065796B">
        <w:rPr>
          <w:b/>
          <w:bCs/>
        </w:rPr>
        <w:t>1</w:t>
      </w:r>
      <w:r>
        <w:rPr>
          <w:b/>
          <w:bCs/>
        </w:rPr>
        <w:t>b</w:t>
      </w:r>
      <w:r w:rsidRPr="00CF4129">
        <w:rPr>
          <w:rFonts w:cs="Arial"/>
          <w:b/>
          <w:bCs/>
          <w:sz w:val="22"/>
          <w:szCs w:val="22"/>
        </w:rPr>
        <w:t>:</w:t>
      </w:r>
      <w:r>
        <w:rPr>
          <w:rFonts w:cs="Arial"/>
          <w:b/>
          <w:bCs/>
          <w:sz w:val="22"/>
          <w:szCs w:val="22"/>
        </w:rPr>
        <w:tab/>
      </w:r>
      <w:r>
        <w:rPr>
          <w:rFonts w:cs="Arial"/>
          <w:b/>
          <w:bCs/>
        </w:rPr>
        <w:t>Do you agree</w:t>
      </w:r>
      <w:r w:rsidRPr="00CF4129">
        <w:rPr>
          <w:rFonts w:cs="Arial"/>
          <w:b/>
          <w:bCs/>
        </w:rPr>
        <w:t xml:space="preserve"> there are two </w:t>
      </w:r>
      <w:r>
        <w:rPr>
          <w:rFonts w:cs="Arial"/>
          <w:b/>
          <w:bCs/>
        </w:rPr>
        <w:t>possibilities to receive an UL retransmission grant</w:t>
      </w:r>
      <w:r w:rsidR="00A1305B">
        <w:rPr>
          <w:rFonts w:cs="Arial"/>
          <w:b/>
          <w:bCs/>
        </w:rPr>
        <w:t>?</w:t>
      </w:r>
    </w:p>
    <w:p w14:paraId="6641DD14" w14:textId="77777777" w:rsidR="00492CEF" w:rsidRPr="00EB63E5" w:rsidRDefault="00492CEF" w:rsidP="008345A1">
      <w:pPr>
        <w:pStyle w:val="ListParagraph"/>
        <w:numPr>
          <w:ilvl w:val="0"/>
          <w:numId w:val="11"/>
        </w:numPr>
        <w:rPr>
          <w:rFonts w:ascii="Arial" w:hAnsi="Arial" w:cs="Arial"/>
          <w:b/>
          <w:bCs/>
          <w:sz w:val="20"/>
          <w:szCs w:val="20"/>
        </w:rPr>
      </w:pPr>
      <w:r>
        <w:rPr>
          <w:rFonts w:ascii="Arial" w:hAnsi="Arial" w:cs="Arial"/>
          <w:b/>
          <w:bCs/>
          <w:sz w:val="20"/>
          <w:szCs w:val="20"/>
        </w:rPr>
        <w:t>B</w:t>
      </w:r>
      <w:r w:rsidRPr="00EB63E5">
        <w:rPr>
          <w:rFonts w:ascii="Arial" w:hAnsi="Arial" w:cs="Arial"/>
          <w:b/>
          <w:bCs/>
          <w:sz w:val="20"/>
          <w:szCs w:val="20"/>
        </w:rPr>
        <w:t>ased on</w:t>
      </w:r>
      <w:r>
        <w:rPr>
          <w:rFonts w:ascii="Arial" w:hAnsi="Arial" w:cs="Arial"/>
          <w:b/>
          <w:bCs/>
          <w:sz w:val="20"/>
          <w:szCs w:val="20"/>
        </w:rPr>
        <w:t xml:space="preserve"> </w:t>
      </w:r>
      <w:r w:rsidRPr="00EB63E5">
        <w:rPr>
          <w:rFonts w:ascii="Arial" w:hAnsi="Arial" w:cs="Arial"/>
          <w:b/>
          <w:bCs/>
          <w:sz w:val="20"/>
          <w:szCs w:val="20"/>
        </w:rPr>
        <w:t>decoding result of previous PUSCH transmission</w:t>
      </w:r>
      <w:r>
        <w:rPr>
          <w:rFonts w:ascii="Arial" w:hAnsi="Arial" w:cs="Arial"/>
          <w:b/>
          <w:bCs/>
          <w:sz w:val="20"/>
          <w:szCs w:val="20"/>
        </w:rPr>
        <w:t xml:space="preserve"> </w:t>
      </w:r>
      <w:r w:rsidRPr="00EB63E5">
        <w:rPr>
          <w:rFonts w:ascii="Arial" w:hAnsi="Arial" w:cs="Arial"/>
          <w:b/>
          <w:bCs/>
          <w:sz w:val="20"/>
          <w:szCs w:val="20"/>
        </w:rPr>
        <w:t>(&gt; 1 UE-gNB RTT)</w:t>
      </w:r>
    </w:p>
    <w:p w14:paraId="07CB3092" w14:textId="77777777" w:rsidR="00492CEF" w:rsidRDefault="00492CEF" w:rsidP="00492CEF">
      <w:pPr>
        <w:pStyle w:val="ListParagraph"/>
        <w:numPr>
          <w:ilvl w:val="0"/>
          <w:numId w:val="11"/>
        </w:numPr>
        <w:rPr>
          <w:rFonts w:ascii="Arial" w:hAnsi="Arial" w:cs="Arial"/>
          <w:b/>
          <w:bCs/>
          <w:sz w:val="20"/>
          <w:szCs w:val="20"/>
        </w:rPr>
      </w:pPr>
      <w:r w:rsidRPr="00EB63E5">
        <w:rPr>
          <w:rFonts w:ascii="Arial" w:eastAsiaTheme="minorEastAsia" w:hAnsi="Arial" w:cs="Arial"/>
          <w:b/>
          <w:bCs/>
          <w:sz w:val="20"/>
          <w:szCs w:val="20"/>
        </w:rPr>
        <w:t>NOT relying</w:t>
      </w:r>
      <w:r>
        <w:rPr>
          <w:rFonts w:ascii="Arial" w:eastAsiaTheme="minorEastAsia" w:hAnsi="Arial" w:cs="Arial"/>
          <w:b/>
          <w:bCs/>
          <w:sz w:val="20"/>
          <w:szCs w:val="20"/>
        </w:rPr>
        <w:t xml:space="preserve"> on</w:t>
      </w:r>
      <w:r w:rsidRPr="00EB63E5">
        <w:rPr>
          <w:rFonts w:ascii="Arial" w:eastAsiaTheme="minorEastAsia" w:hAnsi="Arial" w:cs="Arial"/>
          <w:b/>
          <w:bCs/>
          <w:sz w:val="20"/>
          <w:szCs w:val="20"/>
        </w:rPr>
        <w:t xml:space="preserve"> </w:t>
      </w:r>
      <w:r w:rsidRPr="00EB63E5">
        <w:rPr>
          <w:rFonts w:ascii="Arial" w:hAnsi="Arial" w:cs="Arial"/>
          <w:b/>
          <w:bCs/>
          <w:sz w:val="20"/>
          <w:szCs w:val="20"/>
        </w:rPr>
        <w:t>decoding result of previous PUSCH transmission</w:t>
      </w:r>
      <w:r>
        <w:rPr>
          <w:rFonts w:ascii="Arial" w:hAnsi="Arial" w:cs="Arial"/>
          <w:b/>
          <w:bCs/>
          <w:sz w:val="20"/>
          <w:szCs w:val="20"/>
        </w:rPr>
        <w:t xml:space="preserve"> </w:t>
      </w:r>
      <w:r w:rsidRPr="00EB63E5">
        <w:rPr>
          <w:rFonts w:ascii="Arial" w:hAnsi="Arial" w:cs="Arial"/>
          <w:b/>
          <w:bCs/>
          <w:sz w:val="20"/>
          <w:szCs w:val="20"/>
        </w:rPr>
        <w:t>(&lt; 1 UE-gNB RTT)</w:t>
      </w:r>
    </w:p>
    <w:tbl>
      <w:tblPr>
        <w:tblStyle w:val="TableGrid"/>
        <w:tblW w:w="9715" w:type="dxa"/>
        <w:tblLayout w:type="fixed"/>
        <w:tblLook w:val="04A0" w:firstRow="1" w:lastRow="0" w:firstColumn="1" w:lastColumn="0" w:noHBand="0" w:noVBand="1"/>
      </w:tblPr>
      <w:tblGrid>
        <w:gridCol w:w="1496"/>
        <w:gridCol w:w="1739"/>
        <w:gridCol w:w="6480"/>
      </w:tblGrid>
      <w:tr w:rsidR="00492CEF" w14:paraId="420F9165" w14:textId="77777777" w:rsidTr="008345A1">
        <w:tc>
          <w:tcPr>
            <w:tcW w:w="1496" w:type="dxa"/>
            <w:shd w:val="clear" w:color="auto" w:fill="E7E6E6" w:themeFill="background2"/>
          </w:tcPr>
          <w:p w14:paraId="309E606D" w14:textId="77777777" w:rsidR="00492CEF" w:rsidRDefault="00492CEF" w:rsidP="008345A1">
            <w:pPr>
              <w:jc w:val="center"/>
              <w:rPr>
                <w:b/>
                <w:lang w:eastAsia="sv-SE"/>
              </w:rPr>
            </w:pPr>
            <w:r>
              <w:rPr>
                <w:b/>
                <w:lang w:eastAsia="sv-SE"/>
              </w:rPr>
              <w:t>Company</w:t>
            </w:r>
          </w:p>
        </w:tc>
        <w:tc>
          <w:tcPr>
            <w:tcW w:w="1739" w:type="dxa"/>
            <w:shd w:val="clear" w:color="auto" w:fill="E7E6E6" w:themeFill="background2"/>
          </w:tcPr>
          <w:p w14:paraId="46E5FDE7" w14:textId="77777777" w:rsidR="00492CEF" w:rsidRDefault="00492CEF" w:rsidP="008345A1">
            <w:pPr>
              <w:jc w:val="center"/>
              <w:rPr>
                <w:b/>
                <w:lang w:eastAsia="sv-SE"/>
              </w:rPr>
            </w:pPr>
            <w:r>
              <w:rPr>
                <w:b/>
                <w:lang w:eastAsia="sv-SE"/>
              </w:rPr>
              <w:t>Agree/Disagree</w:t>
            </w:r>
          </w:p>
        </w:tc>
        <w:tc>
          <w:tcPr>
            <w:tcW w:w="6480" w:type="dxa"/>
            <w:shd w:val="clear" w:color="auto" w:fill="E7E6E6" w:themeFill="background2"/>
          </w:tcPr>
          <w:p w14:paraId="004A6BA0" w14:textId="77777777" w:rsidR="00492CEF" w:rsidRDefault="00492CEF" w:rsidP="008345A1">
            <w:pPr>
              <w:jc w:val="center"/>
              <w:rPr>
                <w:b/>
                <w:lang w:eastAsia="sv-SE"/>
              </w:rPr>
            </w:pPr>
            <w:r>
              <w:rPr>
                <w:b/>
                <w:lang w:eastAsia="sv-SE"/>
              </w:rPr>
              <w:t>Additional comments</w:t>
            </w:r>
          </w:p>
        </w:tc>
      </w:tr>
      <w:tr w:rsidR="00492CEF" w14:paraId="7DDD510B" w14:textId="77777777" w:rsidTr="008345A1">
        <w:tc>
          <w:tcPr>
            <w:tcW w:w="1496" w:type="dxa"/>
          </w:tcPr>
          <w:p w14:paraId="6A49B957" w14:textId="77777777" w:rsidR="00492CEF" w:rsidRDefault="00492CEF" w:rsidP="008345A1">
            <w:pPr>
              <w:rPr>
                <w:lang w:eastAsia="sv-SE"/>
              </w:rPr>
            </w:pPr>
          </w:p>
        </w:tc>
        <w:tc>
          <w:tcPr>
            <w:tcW w:w="1739" w:type="dxa"/>
          </w:tcPr>
          <w:p w14:paraId="29582B2E" w14:textId="77777777" w:rsidR="00492CEF" w:rsidRDefault="00492CEF" w:rsidP="008345A1">
            <w:pPr>
              <w:rPr>
                <w:lang w:eastAsia="sv-SE"/>
              </w:rPr>
            </w:pPr>
          </w:p>
        </w:tc>
        <w:tc>
          <w:tcPr>
            <w:tcW w:w="6480" w:type="dxa"/>
          </w:tcPr>
          <w:p w14:paraId="367D3EC1" w14:textId="77777777" w:rsidR="00492CEF" w:rsidRDefault="00492CEF" w:rsidP="008345A1">
            <w:pPr>
              <w:rPr>
                <w:lang w:eastAsia="sv-SE"/>
              </w:rPr>
            </w:pPr>
          </w:p>
        </w:tc>
      </w:tr>
      <w:tr w:rsidR="00492CEF" w14:paraId="635485C6" w14:textId="77777777" w:rsidTr="008345A1">
        <w:tc>
          <w:tcPr>
            <w:tcW w:w="1496" w:type="dxa"/>
          </w:tcPr>
          <w:p w14:paraId="2E7B1885" w14:textId="77777777" w:rsidR="00492CEF" w:rsidRDefault="00492CEF" w:rsidP="008345A1">
            <w:pPr>
              <w:rPr>
                <w:lang w:eastAsia="sv-SE"/>
              </w:rPr>
            </w:pPr>
          </w:p>
        </w:tc>
        <w:tc>
          <w:tcPr>
            <w:tcW w:w="1739" w:type="dxa"/>
          </w:tcPr>
          <w:p w14:paraId="4368742B" w14:textId="77777777" w:rsidR="00492CEF" w:rsidRDefault="00492CEF" w:rsidP="008345A1">
            <w:pPr>
              <w:rPr>
                <w:lang w:eastAsia="sv-SE"/>
              </w:rPr>
            </w:pPr>
          </w:p>
        </w:tc>
        <w:tc>
          <w:tcPr>
            <w:tcW w:w="6480" w:type="dxa"/>
          </w:tcPr>
          <w:p w14:paraId="193D64E6" w14:textId="77777777" w:rsidR="00492CEF" w:rsidRDefault="00492CEF" w:rsidP="008345A1">
            <w:pPr>
              <w:rPr>
                <w:rFonts w:eastAsiaTheme="minorEastAsia"/>
              </w:rPr>
            </w:pPr>
          </w:p>
        </w:tc>
      </w:tr>
      <w:tr w:rsidR="00492CEF" w14:paraId="30F7F371" w14:textId="77777777" w:rsidTr="008345A1">
        <w:tc>
          <w:tcPr>
            <w:tcW w:w="1496" w:type="dxa"/>
          </w:tcPr>
          <w:p w14:paraId="3C9CDBF0" w14:textId="77777777" w:rsidR="00492CEF" w:rsidRDefault="00492CEF" w:rsidP="008345A1">
            <w:pPr>
              <w:rPr>
                <w:lang w:eastAsia="sv-SE"/>
              </w:rPr>
            </w:pPr>
          </w:p>
        </w:tc>
        <w:tc>
          <w:tcPr>
            <w:tcW w:w="1739" w:type="dxa"/>
          </w:tcPr>
          <w:p w14:paraId="68AE6C50" w14:textId="77777777" w:rsidR="00492CEF" w:rsidRDefault="00492CEF" w:rsidP="008345A1">
            <w:pPr>
              <w:rPr>
                <w:lang w:eastAsia="sv-SE"/>
              </w:rPr>
            </w:pPr>
          </w:p>
        </w:tc>
        <w:tc>
          <w:tcPr>
            <w:tcW w:w="6480" w:type="dxa"/>
          </w:tcPr>
          <w:p w14:paraId="067E2902" w14:textId="77777777" w:rsidR="00492CEF" w:rsidRDefault="00492CEF" w:rsidP="008345A1">
            <w:pPr>
              <w:rPr>
                <w:lang w:eastAsia="sv-SE"/>
              </w:rPr>
            </w:pPr>
          </w:p>
        </w:tc>
      </w:tr>
      <w:tr w:rsidR="00492CEF" w14:paraId="63CE3242" w14:textId="77777777" w:rsidTr="008345A1">
        <w:tc>
          <w:tcPr>
            <w:tcW w:w="1496" w:type="dxa"/>
          </w:tcPr>
          <w:p w14:paraId="3342F4FE" w14:textId="77777777" w:rsidR="00492CEF" w:rsidRDefault="00492CEF" w:rsidP="008345A1">
            <w:pPr>
              <w:rPr>
                <w:lang w:eastAsia="sv-SE"/>
              </w:rPr>
            </w:pPr>
          </w:p>
        </w:tc>
        <w:tc>
          <w:tcPr>
            <w:tcW w:w="1739" w:type="dxa"/>
          </w:tcPr>
          <w:p w14:paraId="2ABD7DEE" w14:textId="77777777" w:rsidR="00492CEF" w:rsidRDefault="00492CEF" w:rsidP="008345A1">
            <w:pPr>
              <w:rPr>
                <w:rFonts w:eastAsia="DengXian"/>
              </w:rPr>
            </w:pPr>
          </w:p>
        </w:tc>
        <w:tc>
          <w:tcPr>
            <w:tcW w:w="6480" w:type="dxa"/>
          </w:tcPr>
          <w:p w14:paraId="4294DC24" w14:textId="77777777" w:rsidR="00492CEF" w:rsidRDefault="00492CEF" w:rsidP="008345A1">
            <w:pPr>
              <w:rPr>
                <w:rFonts w:eastAsia="DengXian"/>
              </w:rPr>
            </w:pPr>
          </w:p>
        </w:tc>
      </w:tr>
      <w:tr w:rsidR="00492CEF" w14:paraId="735F3795" w14:textId="77777777" w:rsidTr="008345A1">
        <w:tc>
          <w:tcPr>
            <w:tcW w:w="1496" w:type="dxa"/>
          </w:tcPr>
          <w:p w14:paraId="786AFE5E" w14:textId="77777777" w:rsidR="00492CEF" w:rsidRDefault="00492CEF" w:rsidP="008345A1">
            <w:pPr>
              <w:rPr>
                <w:lang w:eastAsia="sv-SE"/>
              </w:rPr>
            </w:pPr>
          </w:p>
        </w:tc>
        <w:tc>
          <w:tcPr>
            <w:tcW w:w="1739" w:type="dxa"/>
          </w:tcPr>
          <w:p w14:paraId="3BAD47AC" w14:textId="77777777" w:rsidR="00492CEF" w:rsidRDefault="00492CEF" w:rsidP="008345A1">
            <w:pPr>
              <w:rPr>
                <w:lang w:eastAsia="sv-SE"/>
              </w:rPr>
            </w:pPr>
          </w:p>
        </w:tc>
        <w:tc>
          <w:tcPr>
            <w:tcW w:w="6480" w:type="dxa"/>
          </w:tcPr>
          <w:p w14:paraId="01A35E24" w14:textId="77777777" w:rsidR="00492CEF" w:rsidRDefault="00492CEF" w:rsidP="008345A1">
            <w:pPr>
              <w:rPr>
                <w:lang w:eastAsia="sv-SE"/>
              </w:rPr>
            </w:pPr>
          </w:p>
        </w:tc>
      </w:tr>
      <w:tr w:rsidR="00492CEF" w14:paraId="6835625D" w14:textId="77777777" w:rsidTr="008345A1">
        <w:tc>
          <w:tcPr>
            <w:tcW w:w="1496" w:type="dxa"/>
          </w:tcPr>
          <w:p w14:paraId="26E44B4A" w14:textId="77777777" w:rsidR="00492CEF" w:rsidRDefault="00492CEF" w:rsidP="008345A1">
            <w:pPr>
              <w:rPr>
                <w:rFonts w:eastAsia="DengXian"/>
              </w:rPr>
            </w:pPr>
          </w:p>
        </w:tc>
        <w:tc>
          <w:tcPr>
            <w:tcW w:w="1739" w:type="dxa"/>
          </w:tcPr>
          <w:p w14:paraId="1F291427" w14:textId="77777777" w:rsidR="00492CEF" w:rsidRDefault="00492CEF" w:rsidP="008345A1">
            <w:pPr>
              <w:rPr>
                <w:rFonts w:eastAsia="DengXian"/>
              </w:rPr>
            </w:pPr>
          </w:p>
        </w:tc>
        <w:tc>
          <w:tcPr>
            <w:tcW w:w="6480" w:type="dxa"/>
          </w:tcPr>
          <w:p w14:paraId="05F6CD7A" w14:textId="77777777" w:rsidR="00492CEF" w:rsidRDefault="00492CEF" w:rsidP="008345A1">
            <w:pPr>
              <w:rPr>
                <w:rFonts w:eastAsia="DengXian"/>
              </w:rPr>
            </w:pPr>
          </w:p>
        </w:tc>
      </w:tr>
      <w:tr w:rsidR="00492CEF" w14:paraId="76E7C878" w14:textId="77777777" w:rsidTr="008345A1">
        <w:tc>
          <w:tcPr>
            <w:tcW w:w="1496" w:type="dxa"/>
          </w:tcPr>
          <w:p w14:paraId="630B6798" w14:textId="77777777" w:rsidR="00492CEF" w:rsidRDefault="00492CEF" w:rsidP="008345A1">
            <w:pPr>
              <w:rPr>
                <w:rFonts w:eastAsiaTheme="minorEastAsia"/>
              </w:rPr>
            </w:pPr>
          </w:p>
        </w:tc>
        <w:tc>
          <w:tcPr>
            <w:tcW w:w="1739" w:type="dxa"/>
          </w:tcPr>
          <w:p w14:paraId="47921BF1" w14:textId="77777777" w:rsidR="00492CEF" w:rsidRDefault="00492CEF" w:rsidP="008345A1">
            <w:pPr>
              <w:rPr>
                <w:rFonts w:eastAsiaTheme="minorEastAsia"/>
              </w:rPr>
            </w:pPr>
          </w:p>
        </w:tc>
        <w:tc>
          <w:tcPr>
            <w:tcW w:w="6480" w:type="dxa"/>
          </w:tcPr>
          <w:p w14:paraId="4B46D1B4" w14:textId="77777777" w:rsidR="00492CEF" w:rsidRDefault="00492CEF" w:rsidP="008345A1">
            <w:pPr>
              <w:rPr>
                <w:rFonts w:eastAsiaTheme="minorEastAsia"/>
              </w:rPr>
            </w:pPr>
          </w:p>
        </w:tc>
      </w:tr>
      <w:tr w:rsidR="00492CEF" w14:paraId="77DC8674" w14:textId="77777777" w:rsidTr="008345A1">
        <w:tc>
          <w:tcPr>
            <w:tcW w:w="1496" w:type="dxa"/>
          </w:tcPr>
          <w:p w14:paraId="35029AE1" w14:textId="77777777" w:rsidR="00492CEF" w:rsidRDefault="00492CEF" w:rsidP="008345A1">
            <w:pPr>
              <w:rPr>
                <w:rFonts w:eastAsiaTheme="minorEastAsia"/>
              </w:rPr>
            </w:pPr>
          </w:p>
        </w:tc>
        <w:tc>
          <w:tcPr>
            <w:tcW w:w="1739" w:type="dxa"/>
          </w:tcPr>
          <w:p w14:paraId="3FFC8A2C" w14:textId="77777777" w:rsidR="00492CEF" w:rsidRDefault="00492CEF" w:rsidP="008345A1">
            <w:pPr>
              <w:rPr>
                <w:rFonts w:eastAsiaTheme="minorEastAsia"/>
              </w:rPr>
            </w:pPr>
          </w:p>
        </w:tc>
        <w:tc>
          <w:tcPr>
            <w:tcW w:w="6480" w:type="dxa"/>
          </w:tcPr>
          <w:p w14:paraId="564D8B0E" w14:textId="77777777" w:rsidR="00492CEF" w:rsidRDefault="00492CEF" w:rsidP="008345A1">
            <w:pPr>
              <w:rPr>
                <w:rFonts w:eastAsiaTheme="minorEastAsia"/>
              </w:rPr>
            </w:pPr>
          </w:p>
        </w:tc>
      </w:tr>
      <w:tr w:rsidR="00492CEF" w14:paraId="316A2F4B" w14:textId="77777777" w:rsidTr="008345A1">
        <w:tc>
          <w:tcPr>
            <w:tcW w:w="1496" w:type="dxa"/>
          </w:tcPr>
          <w:p w14:paraId="621EFF55" w14:textId="77777777" w:rsidR="00492CEF" w:rsidRDefault="00492CEF" w:rsidP="008345A1">
            <w:pPr>
              <w:rPr>
                <w:rFonts w:eastAsiaTheme="minorEastAsia"/>
              </w:rPr>
            </w:pPr>
          </w:p>
        </w:tc>
        <w:tc>
          <w:tcPr>
            <w:tcW w:w="1739" w:type="dxa"/>
          </w:tcPr>
          <w:p w14:paraId="5A364EFF" w14:textId="77777777" w:rsidR="00492CEF" w:rsidRDefault="00492CEF" w:rsidP="008345A1">
            <w:pPr>
              <w:rPr>
                <w:rFonts w:eastAsiaTheme="minorEastAsia"/>
              </w:rPr>
            </w:pPr>
          </w:p>
        </w:tc>
        <w:tc>
          <w:tcPr>
            <w:tcW w:w="6480" w:type="dxa"/>
          </w:tcPr>
          <w:p w14:paraId="708174C9" w14:textId="77777777" w:rsidR="00492CEF" w:rsidRDefault="00492CEF" w:rsidP="008345A1">
            <w:pPr>
              <w:rPr>
                <w:rFonts w:eastAsiaTheme="minorEastAsia"/>
              </w:rPr>
            </w:pPr>
          </w:p>
        </w:tc>
      </w:tr>
      <w:tr w:rsidR="00492CEF" w14:paraId="34EDA749" w14:textId="77777777" w:rsidTr="008345A1">
        <w:tc>
          <w:tcPr>
            <w:tcW w:w="1496" w:type="dxa"/>
          </w:tcPr>
          <w:p w14:paraId="51A515DB" w14:textId="77777777" w:rsidR="00492CEF" w:rsidRDefault="00492CEF" w:rsidP="008345A1">
            <w:pPr>
              <w:rPr>
                <w:rFonts w:eastAsia="Malgun Gothic"/>
                <w:lang w:eastAsia="ko-KR"/>
              </w:rPr>
            </w:pPr>
          </w:p>
        </w:tc>
        <w:tc>
          <w:tcPr>
            <w:tcW w:w="1739" w:type="dxa"/>
          </w:tcPr>
          <w:p w14:paraId="45444295" w14:textId="77777777" w:rsidR="00492CEF" w:rsidRDefault="00492CEF" w:rsidP="008345A1">
            <w:pPr>
              <w:rPr>
                <w:rFonts w:eastAsiaTheme="minorEastAsia"/>
              </w:rPr>
            </w:pPr>
          </w:p>
        </w:tc>
        <w:tc>
          <w:tcPr>
            <w:tcW w:w="6480" w:type="dxa"/>
          </w:tcPr>
          <w:p w14:paraId="66BB27AB" w14:textId="77777777" w:rsidR="00492CEF" w:rsidRDefault="00492CEF" w:rsidP="008345A1">
            <w:pPr>
              <w:rPr>
                <w:rFonts w:eastAsiaTheme="minorEastAsia"/>
              </w:rPr>
            </w:pPr>
          </w:p>
        </w:tc>
      </w:tr>
      <w:tr w:rsidR="00492CEF" w14:paraId="6AF109F8" w14:textId="77777777" w:rsidTr="008345A1">
        <w:tc>
          <w:tcPr>
            <w:tcW w:w="1496" w:type="dxa"/>
          </w:tcPr>
          <w:p w14:paraId="1C375F08" w14:textId="77777777" w:rsidR="00492CEF" w:rsidRDefault="00492CEF" w:rsidP="008345A1">
            <w:pPr>
              <w:rPr>
                <w:rFonts w:eastAsia="Malgun Gothic"/>
                <w:lang w:eastAsia="ko-KR"/>
              </w:rPr>
            </w:pPr>
          </w:p>
        </w:tc>
        <w:tc>
          <w:tcPr>
            <w:tcW w:w="1739" w:type="dxa"/>
          </w:tcPr>
          <w:p w14:paraId="134582A3" w14:textId="77777777" w:rsidR="00492CEF" w:rsidRDefault="00492CEF" w:rsidP="008345A1">
            <w:pPr>
              <w:rPr>
                <w:rFonts w:eastAsia="Malgun Gothic"/>
                <w:lang w:eastAsia="ko-KR"/>
              </w:rPr>
            </w:pPr>
          </w:p>
        </w:tc>
        <w:tc>
          <w:tcPr>
            <w:tcW w:w="6480" w:type="dxa"/>
          </w:tcPr>
          <w:p w14:paraId="6CB15AB0" w14:textId="77777777" w:rsidR="00492CEF" w:rsidRDefault="00492CEF" w:rsidP="008345A1"/>
        </w:tc>
      </w:tr>
      <w:tr w:rsidR="00492CEF" w14:paraId="4653F12A" w14:textId="77777777" w:rsidTr="008345A1">
        <w:tc>
          <w:tcPr>
            <w:tcW w:w="1496" w:type="dxa"/>
          </w:tcPr>
          <w:p w14:paraId="3C186EFF" w14:textId="77777777" w:rsidR="00492CEF" w:rsidRDefault="00492CEF" w:rsidP="008345A1">
            <w:pPr>
              <w:rPr>
                <w:rFonts w:eastAsiaTheme="minorEastAsia"/>
              </w:rPr>
            </w:pPr>
          </w:p>
        </w:tc>
        <w:tc>
          <w:tcPr>
            <w:tcW w:w="1739" w:type="dxa"/>
          </w:tcPr>
          <w:p w14:paraId="106708E0" w14:textId="77777777" w:rsidR="00492CEF" w:rsidRDefault="00492CEF" w:rsidP="008345A1">
            <w:pPr>
              <w:rPr>
                <w:lang w:eastAsia="sv-SE"/>
              </w:rPr>
            </w:pPr>
          </w:p>
        </w:tc>
        <w:tc>
          <w:tcPr>
            <w:tcW w:w="6480" w:type="dxa"/>
          </w:tcPr>
          <w:p w14:paraId="5BCC43DA" w14:textId="77777777" w:rsidR="00492CEF" w:rsidRDefault="00492CEF" w:rsidP="008345A1">
            <w:pPr>
              <w:rPr>
                <w:lang w:eastAsia="sv-SE"/>
              </w:rPr>
            </w:pPr>
          </w:p>
        </w:tc>
      </w:tr>
      <w:tr w:rsidR="00492CEF" w14:paraId="731FCF19" w14:textId="77777777" w:rsidTr="008345A1">
        <w:tc>
          <w:tcPr>
            <w:tcW w:w="1496" w:type="dxa"/>
          </w:tcPr>
          <w:p w14:paraId="1D57B279" w14:textId="77777777" w:rsidR="00492CEF" w:rsidRDefault="00492CEF" w:rsidP="008345A1">
            <w:pPr>
              <w:rPr>
                <w:rFonts w:eastAsia="SimSun"/>
                <w:lang w:val="en-US"/>
              </w:rPr>
            </w:pPr>
          </w:p>
        </w:tc>
        <w:tc>
          <w:tcPr>
            <w:tcW w:w="1739" w:type="dxa"/>
          </w:tcPr>
          <w:p w14:paraId="48669A1B" w14:textId="77777777" w:rsidR="00492CEF" w:rsidRDefault="00492CEF" w:rsidP="008345A1">
            <w:pPr>
              <w:rPr>
                <w:rFonts w:eastAsia="SimSun"/>
                <w:lang w:val="en-US"/>
              </w:rPr>
            </w:pPr>
          </w:p>
        </w:tc>
        <w:tc>
          <w:tcPr>
            <w:tcW w:w="6480" w:type="dxa"/>
          </w:tcPr>
          <w:p w14:paraId="2332E8F5" w14:textId="77777777" w:rsidR="00492CEF" w:rsidRDefault="00492CEF" w:rsidP="008345A1">
            <w:pPr>
              <w:rPr>
                <w:rFonts w:eastAsiaTheme="minorEastAsia"/>
              </w:rPr>
            </w:pPr>
          </w:p>
        </w:tc>
      </w:tr>
    </w:tbl>
    <w:p w14:paraId="35FDF87D" w14:textId="2604A446" w:rsidR="00B346A5" w:rsidRDefault="00B346A5" w:rsidP="00B346A5">
      <w:pPr>
        <w:rPr>
          <w:lang w:eastAsia="sv-SE"/>
        </w:rPr>
      </w:pPr>
    </w:p>
    <w:p w14:paraId="70411CD3" w14:textId="7F01F007" w:rsidR="00EF0C12" w:rsidRDefault="00EF0C12" w:rsidP="00EF0C12">
      <w:pPr>
        <w:pStyle w:val="Comments"/>
        <w:ind w:left="1440" w:hanging="1440"/>
        <w:jc w:val="both"/>
        <w:rPr>
          <w:b/>
          <w:bCs/>
          <w:i w:val="0"/>
          <w:iCs/>
          <w:sz w:val="20"/>
          <w:szCs w:val="28"/>
        </w:rPr>
      </w:pPr>
      <w:r>
        <w:rPr>
          <w:b/>
          <w:bCs/>
          <w:i w:val="0"/>
          <w:iCs/>
          <w:sz w:val="20"/>
          <w:szCs w:val="28"/>
        </w:rPr>
        <w:t>Question</w:t>
      </w:r>
      <w:r w:rsidRPr="00EF0C12">
        <w:rPr>
          <w:b/>
          <w:bCs/>
          <w:i w:val="0"/>
          <w:iCs/>
          <w:sz w:val="20"/>
          <w:szCs w:val="28"/>
        </w:rPr>
        <w:t xml:space="preserve"> </w:t>
      </w:r>
      <w:r>
        <w:rPr>
          <w:b/>
          <w:bCs/>
          <w:i w:val="0"/>
          <w:iCs/>
          <w:sz w:val="20"/>
          <w:szCs w:val="28"/>
        </w:rPr>
        <w:t>1</w:t>
      </w:r>
      <w:r w:rsidRPr="00EF0C12">
        <w:rPr>
          <w:b/>
          <w:bCs/>
          <w:i w:val="0"/>
          <w:iCs/>
          <w:sz w:val="20"/>
          <w:szCs w:val="28"/>
        </w:rPr>
        <w:t>c:</w:t>
      </w:r>
      <w:r w:rsidRPr="00EF0C12">
        <w:rPr>
          <w:b/>
          <w:bCs/>
          <w:i w:val="0"/>
          <w:iCs/>
          <w:sz w:val="20"/>
          <w:szCs w:val="28"/>
        </w:rPr>
        <w:tab/>
      </w:r>
      <w:r>
        <w:rPr>
          <w:b/>
          <w:bCs/>
          <w:i w:val="0"/>
          <w:iCs/>
          <w:sz w:val="20"/>
          <w:szCs w:val="28"/>
        </w:rPr>
        <w:t xml:space="preserve">Do </w:t>
      </w:r>
      <w:r w:rsidR="004F5AD2">
        <w:rPr>
          <w:b/>
          <w:bCs/>
          <w:i w:val="0"/>
          <w:iCs/>
          <w:sz w:val="20"/>
          <w:szCs w:val="28"/>
        </w:rPr>
        <w:t>you</w:t>
      </w:r>
      <w:r>
        <w:rPr>
          <w:b/>
          <w:bCs/>
          <w:i w:val="0"/>
          <w:iCs/>
          <w:sz w:val="20"/>
          <w:szCs w:val="28"/>
        </w:rPr>
        <w:t xml:space="preserve"> agree </w:t>
      </w:r>
      <w:r w:rsidR="00446ECA">
        <w:rPr>
          <w:b/>
          <w:bCs/>
          <w:i w:val="0"/>
          <w:iCs/>
          <w:sz w:val="20"/>
          <w:szCs w:val="28"/>
        </w:rPr>
        <w:t xml:space="preserve">to </w:t>
      </w:r>
      <w:r w:rsidR="003F1F2F">
        <w:rPr>
          <w:b/>
          <w:bCs/>
          <w:i w:val="0"/>
          <w:iCs/>
          <w:sz w:val="20"/>
          <w:szCs w:val="28"/>
        </w:rPr>
        <w:t>change</w:t>
      </w:r>
      <w:r w:rsidRPr="00EF0C12">
        <w:rPr>
          <w:b/>
          <w:bCs/>
          <w:i w:val="0"/>
          <w:iCs/>
          <w:sz w:val="20"/>
          <w:szCs w:val="28"/>
        </w:rPr>
        <w:t xml:space="preserve"> </w:t>
      </w:r>
      <w:r w:rsidR="006A18B8">
        <w:rPr>
          <w:b/>
          <w:bCs/>
          <w:i w:val="0"/>
          <w:iCs/>
          <w:sz w:val="20"/>
          <w:szCs w:val="28"/>
        </w:rPr>
        <w:t xml:space="preserve">description </w:t>
      </w:r>
      <w:r w:rsidRPr="00EF0C12">
        <w:rPr>
          <w:b/>
          <w:bCs/>
          <w:i w:val="0"/>
          <w:iCs/>
          <w:sz w:val="20"/>
          <w:szCs w:val="28"/>
        </w:rPr>
        <w:t>‘enabled’ and ‘disabled’ HARQ UL retransmission</w:t>
      </w:r>
      <w:r w:rsidR="00C82857">
        <w:rPr>
          <w:b/>
          <w:bCs/>
          <w:i w:val="0"/>
          <w:iCs/>
          <w:sz w:val="20"/>
          <w:szCs w:val="28"/>
        </w:rPr>
        <w:t xml:space="preserve"> </w:t>
      </w:r>
      <w:r w:rsidR="0095568E">
        <w:rPr>
          <w:b/>
          <w:bCs/>
          <w:i w:val="0"/>
          <w:iCs/>
          <w:sz w:val="20"/>
          <w:szCs w:val="28"/>
        </w:rPr>
        <w:t xml:space="preserve">to be </w:t>
      </w:r>
      <w:r w:rsidR="00C82857">
        <w:rPr>
          <w:b/>
          <w:bCs/>
          <w:i w:val="0"/>
          <w:iCs/>
          <w:sz w:val="20"/>
          <w:szCs w:val="28"/>
        </w:rPr>
        <w:t>more in-line with agreements</w:t>
      </w:r>
      <w:r w:rsidRPr="00EF0C12">
        <w:rPr>
          <w:b/>
          <w:bCs/>
          <w:i w:val="0"/>
          <w:iCs/>
          <w:sz w:val="20"/>
          <w:szCs w:val="28"/>
        </w:rPr>
        <w:t xml:space="preserve"> e.g. ‘HARQ UL retransmission’ and ‘sub-RTT HARQ UL retransmission’</w:t>
      </w:r>
      <w:r>
        <w:rPr>
          <w:b/>
          <w:bCs/>
          <w:i w:val="0"/>
          <w:iCs/>
          <w:sz w:val="20"/>
          <w:szCs w:val="28"/>
        </w:rPr>
        <w:t>?</w:t>
      </w:r>
      <w:r w:rsidR="00446ECA">
        <w:rPr>
          <w:b/>
          <w:bCs/>
          <w:i w:val="0"/>
          <w:iCs/>
          <w:sz w:val="20"/>
          <w:szCs w:val="28"/>
        </w:rPr>
        <w:t xml:space="preserve"> Companies may indicate candidate names in the ‘Additional Comments’ section</w:t>
      </w:r>
      <w:r w:rsidR="003F1F2F">
        <w:rPr>
          <w:b/>
          <w:bCs/>
          <w:i w:val="0"/>
          <w:iCs/>
          <w:sz w:val="20"/>
          <w:szCs w:val="28"/>
        </w:rPr>
        <w:t>.</w:t>
      </w:r>
    </w:p>
    <w:p w14:paraId="443FC4F9" w14:textId="77777777" w:rsidR="00636956" w:rsidRPr="00EF0C12" w:rsidRDefault="00636956" w:rsidP="00EF0C12">
      <w:pPr>
        <w:pStyle w:val="Comments"/>
        <w:ind w:left="1440" w:hanging="1440"/>
        <w:jc w:val="both"/>
        <w:rPr>
          <w:b/>
          <w:bCs/>
          <w:i w:val="0"/>
          <w:iCs/>
          <w:sz w:val="20"/>
          <w:szCs w:val="28"/>
        </w:rPr>
      </w:pPr>
    </w:p>
    <w:tbl>
      <w:tblPr>
        <w:tblStyle w:val="TableGrid"/>
        <w:tblW w:w="9715" w:type="dxa"/>
        <w:tblLayout w:type="fixed"/>
        <w:tblLook w:val="04A0" w:firstRow="1" w:lastRow="0" w:firstColumn="1" w:lastColumn="0" w:noHBand="0" w:noVBand="1"/>
      </w:tblPr>
      <w:tblGrid>
        <w:gridCol w:w="1496"/>
        <w:gridCol w:w="1739"/>
        <w:gridCol w:w="6480"/>
      </w:tblGrid>
      <w:tr w:rsidR="00636956" w14:paraId="159E57C2" w14:textId="77777777" w:rsidTr="008345A1">
        <w:tc>
          <w:tcPr>
            <w:tcW w:w="1496" w:type="dxa"/>
            <w:shd w:val="clear" w:color="auto" w:fill="E7E6E6" w:themeFill="background2"/>
          </w:tcPr>
          <w:p w14:paraId="7D1D4A8B" w14:textId="77777777" w:rsidR="00636956" w:rsidRDefault="00636956" w:rsidP="008345A1">
            <w:pPr>
              <w:jc w:val="center"/>
              <w:rPr>
                <w:b/>
                <w:lang w:eastAsia="sv-SE"/>
              </w:rPr>
            </w:pPr>
            <w:r>
              <w:rPr>
                <w:b/>
                <w:lang w:eastAsia="sv-SE"/>
              </w:rPr>
              <w:t>Company</w:t>
            </w:r>
          </w:p>
        </w:tc>
        <w:tc>
          <w:tcPr>
            <w:tcW w:w="1739" w:type="dxa"/>
            <w:shd w:val="clear" w:color="auto" w:fill="E7E6E6" w:themeFill="background2"/>
          </w:tcPr>
          <w:p w14:paraId="67C1B2F3" w14:textId="77777777" w:rsidR="00636956" w:rsidRDefault="00636956" w:rsidP="008345A1">
            <w:pPr>
              <w:jc w:val="center"/>
              <w:rPr>
                <w:b/>
                <w:lang w:eastAsia="sv-SE"/>
              </w:rPr>
            </w:pPr>
            <w:r>
              <w:rPr>
                <w:b/>
                <w:lang w:eastAsia="sv-SE"/>
              </w:rPr>
              <w:t>Agree/Disagree</w:t>
            </w:r>
          </w:p>
        </w:tc>
        <w:tc>
          <w:tcPr>
            <w:tcW w:w="6480" w:type="dxa"/>
            <w:shd w:val="clear" w:color="auto" w:fill="E7E6E6" w:themeFill="background2"/>
          </w:tcPr>
          <w:p w14:paraId="0CFB093E" w14:textId="77777777" w:rsidR="00636956" w:rsidRDefault="00636956" w:rsidP="008345A1">
            <w:pPr>
              <w:jc w:val="center"/>
              <w:rPr>
                <w:b/>
                <w:lang w:eastAsia="sv-SE"/>
              </w:rPr>
            </w:pPr>
            <w:r>
              <w:rPr>
                <w:b/>
                <w:lang w:eastAsia="sv-SE"/>
              </w:rPr>
              <w:t>Additional comments</w:t>
            </w:r>
          </w:p>
        </w:tc>
      </w:tr>
      <w:tr w:rsidR="00636956" w14:paraId="7F8CCAB9" w14:textId="77777777" w:rsidTr="008345A1">
        <w:tc>
          <w:tcPr>
            <w:tcW w:w="1496" w:type="dxa"/>
          </w:tcPr>
          <w:p w14:paraId="769964D8" w14:textId="77777777" w:rsidR="00636956" w:rsidRDefault="00636956" w:rsidP="008345A1">
            <w:pPr>
              <w:rPr>
                <w:lang w:eastAsia="sv-SE"/>
              </w:rPr>
            </w:pPr>
          </w:p>
        </w:tc>
        <w:tc>
          <w:tcPr>
            <w:tcW w:w="1739" w:type="dxa"/>
          </w:tcPr>
          <w:p w14:paraId="75BEBB96" w14:textId="77777777" w:rsidR="00636956" w:rsidRDefault="00636956" w:rsidP="008345A1">
            <w:pPr>
              <w:rPr>
                <w:lang w:eastAsia="sv-SE"/>
              </w:rPr>
            </w:pPr>
          </w:p>
        </w:tc>
        <w:tc>
          <w:tcPr>
            <w:tcW w:w="6480" w:type="dxa"/>
          </w:tcPr>
          <w:p w14:paraId="312F52EB" w14:textId="77777777" w:rsidR="00636956" w:rsidRDefault="00636956" w:rsidP="008345A1">
            <w:pPr>
              <w:rPr>
                <w:lang w:eastAsia="sv-SE"/>
              </w:rPr>
            </w:pPr>
          </w:p>
        </w:tc>
      </w:tr>
      <w:tr w:rsidR="00636956" w14:paraId="2A99BE63" w14:textId="77777777" w:rsidTr="008345A1">
        <w:tc>
          <w:tcPr>
            <w:tcW w:w="1496" w:type="dxa"/>
          </w:tcPr>
          <w:p w14:paraId="574A14BD" w14:textId="77777777" w:rsidR="00636956" w:rsidRDefault="00636956" w:rsidP="008345A1">
            <w:pPr>
              <w:rPr>
                <w:lang w:eastAsia="sv-SE"/>
              </w:rPr>
            </w:pPr>
          </w:p>
        </w:tc>
        <w:tc>
          <w:tcPr>
            <w:tcW w:w="1739" w:type="dxa"/>
          </w:tcPr>
          <w:p w14:paraId="500A887A" w14:textId="77777777" w:rsidR="00636956" w:rsidRDefault="00636956" w:rsidP="008345A1">
            <w:pPr>
              <w:rPr>
                <w:lang w:eastAsia="sv-SE"/>
              </w:rPr>
            </w:pPr>
          </w:p>
        </w:tc>
        <w:tc>
          <w:tcPr>
            <w:tcW w:w="6480" w:type="dxa"/>
          </w:tcPr>
          <w:p w14:paraId="3F2286CA" w14:textId="77777777" w:rsidR="00636956" w:rsidRDefault="00636956" w:rsidP="008345A1">
            <w:pPr>
              <w:rPr>
                <w:rFonts w:eastAsiaTheme="minorEastAsia"/>
              </w:rPr>
            </w:pPr>
          </w:p>
        </w:tc>
      </w:tr>
      <w:tr w:rsidR="00636956" w14:paraId="44B0362C" w14:textId="77777777" w:rsidTr="008345A1">
        <w:tc>
          <w:tcPr>
            <w:tcW w:w="1496" w:type="dxa"/>
          </w:tcPr>
          <w:p w14:paraId="6729AEFC" w14:textId="77777777" w:rsidR="00636956" w:rsidRDefault="00636956" w:rsidP="008345A1">
            <w:pPr>
              <w:rPr>
                <w:lang w:eastAsia="sv-SE"/>
              </w:rPr>
            </w:pPr>
          </w:p>
        </w:tc>
        <w:tc>
          <w:tcPr>
            <w:tcW w:w="1739" w:type="dxa"/>
          </w:tcPr>
          <w:p w14:paraId="452ADD47" w14:textId="77777777" w:rsidR="00636956" w:rsidRDefault="00636956" w:rsidP="008345A1">
            <w:pPr>
              <w:rPr>
                <w:lang w:eastAsia="sv-SE"/>
              </w:rPr>
            </w:pPr>
          </w:p>
        </w:tc>
        <w:tc>
          <w:tcPr>
            <w:tcW w:w="6480" w:type="dxa"/>
          </w:tcPr>
          <w:p w14:paraId="1877BD92" w14:textId="77777777" w:rsidR="00636956" w:rsidRDefault="00636956" w:rsidP="008345A1">
            <w:pPr>
              <w:rPr>
                <w:lang w:eastAsia="sv-SE"/>
              </w:rPr>
            </w:pPr>
          </w:p>
        </w:tc>
      </w:tr>
      <w:tr w:rsidR="00636956" w14:paraId="65E4314D" w14:textId="77777777" w:rsidTr="008345A1">
        <w:tc>
          <w:tcPr>
            <w:tcW w:w="1496" w:type="dxa"/>
          </w:tcPr>
          <w:p w14:paraId="371B0F4D" w14:textId="77777777" w:rsidR="00636956" w:rsidRDefault="00636956" w:rsidP="008345A1">
            <w:pPr>
              <w:rPr>
                <w:lang w:eastAsia="sv-SE"/>
              </w:rPr>
            </w:pPr>
          </w:p>
        </w:tc>
        <w:tc>
          <w:tcPr>
            <w:tcW w:w="1739" w:type="dxa"/>
          </w:tcPr>
          <w:p w14:paraId="2426C43B" w14:textId="77777777" w:rsidR="00636956" w:rsidRDefault="00636956" w:rsidP="008345A1">
            <w:pPr>
              <w:rPr>
                <w:rFonts w:eastAsia="DengXian"/>
              </w:rPr>
            </w:pPr>
          </w:p>
        </w:tc>
        <w:tc>
          <w:tcPr>
            <w:tcW w:w="6480" w:type="dxa"/>
          </w:tcPr>
          <w:p w14:paraId="7E42DB4E" w14:textId="77777777" w:rsidR="00636956" w:rsidRDefault="00636956" w:rsidP="008345A1">
            <w:pPr>
              <w:rPr>
                <w:rFonts w:eastAsia="DengXian"/>
              </w:rPr>
            </w:pPr>
          </w:p>
        </w:tc>
      </w:tr>
      <w:tr w:rsidR="00636956" w14:paraId="63692C74" w14:textId="77777777" w:rsidTr="008345A1">
        <w:tc>
          <w:tcPr>
            <w:tcW w:w="1496" w:type="dxa"/>
          </w:tcPr>
          <w:p w14:paraId="7E443B73" w14:textId="77777777" w:rsidR="00636956" w:rsidRDefault="00636956" w:rsidP="008345A1">
            <w:pPr>
              <w:rPr>
                <w:lang w:eastAsia="sv-SE"/>
              </w:rPr>
            </w:pPr>
          </w:p>
        </w:tc>
        <w:tc>
          <w:tcPr>
            <w:tcW w:w="1739" w:type="dxa"/>
          </w:tcPr>
          <w:p w14:paraId="1AA99ADF" w14:textId="77777777" w:rsidR="00636956" w:rsidRDefault="00636956" w:rsidP="008345A1">
            <w:pPr>
              <w:rPr>
                <w:lang w:eastAsia="sv-SE"/>
              </w:rPr>
            </w:pPr>
          </w:p>
        </w:tc>
        <w:tc>
          <w:tcPr>
            <w:tcW w:w="6480" w:type="dxa"/>
          </w:tcPr>
          <w:p w14:paraId="77A72CA8" w14:textId="77777777" w:rsidR="00636956" w:rsidRDefault="00636956" w:rsidP="008345A1">
            <w:pPr>
              <w:rPr>
                <w:lang w:eastAsia="sv-SE"/>
              </w:rPr>
            </w:pPr>
          </w:p>
        </w:tc>
      </w:tr>
      <w:tr w:rsidR="00636956" w14:paraId="21E2EA08" w14:textId="77777777" w:rsidTr="008345A1">
        <w:tc>
          <w:tcPr>
            <w:tcW w:w="1496" w:type="dxa"/>
          </w:tcPr>
          <w:p w14:paraId="54DB4F0E" w14:textId="77777777" w:rsidR="00636956" w:rsidRDefault="00636956" w:rsidP="008345A1">
            <w:pPr>
              <w:rPr>
                <w:rFonts w:eastAsia="DengXian"/>
              </w:rPr>
            </w:pPr>
          </w:p>
        </w:tc>
        <w:tc>
          <w:tcPr>
            <w:tcW w:w="1739" w:type="dxa"/>
          </w:tcPr>
          <w:p w14:paraId="7C74C205" w14:textId="77777777" w:rsidR="00636956" w:rsidRDefault="00636956" w:rsidP="008345A1">
            <w:pPr>
              <w:rPr>
                <w:rFonts w:eastAsia="DengXian"/>
              </w:rPr>
            </w:pPr>
          </w:p>
        </w:tc>
        <w:tc>
          <w:tcPr>
            <w:tcW w:w="6480" w:type="dxa"/>
          </w:tcPr>
          <w:p w14:paraId="26443646" w14:textId="77777777" w:rsidR="00636956" w:rsidRDefault="00636956" w:rsidP="008345A1">
            <w:pPr>
              <w:rPr>
                <w:rFonts w:eastAsia="DengXian"/>
              </w:rPr>
            </w:pPr>
          </w:p>
        </w:tc>
      </w:tr>
      <w:tr w:rsidR="00636956" w14:paraId="7C2F1DAD" w14:textId="77777777" w:rsidTr="008345A1">
        <w:tc>
          <w:tcPr>
            <w:tcW w:w="1496" w:type="dxa"/>
          </w:tcPr>
          <w:p w14:paraId="1938FD24" w14:textId="77777777" w:rsidR="00636956" w:rsidRDefault="00636956" w:rsidP="008345A1">
            <w:pPr>
              <w:rPr>
                <w:rFonts w:eastAsiaTheme="minorEastAsia"/>
              </w:rPr>
            </w:pPr>
          </w:p>
        </w:tc>
        <w:tc>
          <w:tcPr>
            <w:tcW w:w="1739" w:type="dxa"/>
          </w:tcPr>
          <w:p w14:paraId="3A540573" w14:textId="77777777" w:rsidR="00636956" w:rsidRDefault="00636956" w:rsidP="008345A1">
            <w:pPr>
              <w:rPr>
                <w:rFonts w:eastAsiaTheme="minorEastAsia"/>
              </w:rPr>
            </w:pPr>
          </w:p>
        </w:tc>
        <w:tc>
          <w:tcPr>
            <w:tcW w:w="6480" w:type="dxa"/>
          </w:tcPr>
          <w:p w14:paraId="4461EF88" w14:textId="77777777" w:rsidR="00636956" w:rsidRDefault="00636956" w:rsidP="008345A1">
            <w:pPr>
              <w:rPr>
                <w:rFonts w:eastAsiaTheme="minorEastAsia"/>
              </w:rPr>
            </w:pPr>
          </w:p>
        </w:tc>
      </w:tr>
      <w:tr w:rsidR="00636956" w14:paraId="16479726" w14:textId="77777777" w:rsidTr="008345A1">
        <w:tc>
          <w:tcPr>
            <w:tcW w:w="1496" w:type="dxa"/>
          </w:tcPr>
          <w:p w14:paraId="36927DEB" w14:textId="77777777" w:rsidR="00636956" w:rsidRDefault="00636956" w:rsidP="008345A1">
            <w:pPr>
              <w:rPr>
                <w:rFonts w:eastAsiaTheme="minorEastAsia"/>
              </w:rPr>
            </w:pPr>
          </w:p>
        </w:tc>
        <w:tc>
          <w:tcPr>
            <w:tcW w:w="1739" w:type="dxa"/>
          </w:tcPr>
          <w:p w14:paraId="2CF574D1" w14:textId="77777777" w:rsidR="00636956" w:rsidRDefault="00636956" w:rsidP="008345A1">
            <w:pPr>
              <w:rPr>
                <w:rFonts w:eastAsiaTheme="minorEastAsia"/>
              </w:rPr>
            </w:pPr>
          </w:p>
        </w:tc>
        <w:tc>
          <w:tcPr>
            <w:tcW w:w="6480" w:type="dxa"/>
          </w:tcPr>
          <w:p w14:paraId="5F8F4499" w14:textId="77777777" w:rsidR="00636956" w:rsidRDefault="00636956" w:rsidP="008345A1">
            <w:pPr>
              <w:rPr>
                <w:rFonts w:eastAsiaTheme="minorEastAsia"/>
              </w:rPr>
            </w:pPr>
          </w:p>
        </w:tc>
      </w:tr>
      <w:tr w:rsidR="00636956" w14:paraId="6B4FCC65" w14:textId="77777777" w:rsidTr="008345A1">
        <w:tc>
          <w:tcPr>
            <w:tcW w:w="1496" w:type="dxa"/>
          </w:tcPr>
          <w:p w14:paraId="537E400E" w14:textId="77777777" w:rsidR="00636956" w:rsidRDefault="00636956" w:rsidP="008345A1">
            <w:pPr>
              <w:rPr>
                <w:rFonts w:eastAsiaTheme="minorEastAsia"/>
              </w:rPr>
            </w:pPr>
          </w:p>
        </w:tc>
        <w:tc>
          <w:tcPr>
            <w:tcW w:w="1739" w:type="dxa"/>
          </w:tcPr>
          <w:p w14:paraId="2D6C3C38" w14:textId="77777777" w:rsidR="00636956" w:rsidRDefault="00636956" w:rsidP="008345A1">
            <w:pPr>
              <w:rPr>
                <w:rFonts w:eastAsiaTheme="minorEastAsia"/>
              </w:rPr>
            </w:pPr>
          </w:p>
        </w:tc>
        <w:tc>
          <w:tcPr>
            <w:tcW w:w="6480" w:type="dxa"/>
          </w:tcPr>
          <w:p w14:paraId="2C4EEFBC" w14:textId="77777777" w:rsidR="00636956" w:rsidRDefault="00636956" w:rsidP="008345A1">
            <w:pPr>
              <w:rPr>
                <w:rFonts w:eastAsiaTheme="minorEastAsia"/>
              </w:rPr>
            </w:pPr>
          </w:p>
        </w:tc>
      </w:tr>
      <w:tr w:rsidR="00636956" w14:paraId="73F58469" w14:textId="77777777" w:rsidTr="008345A1">
        <w:tc>
          <w:tcPr>
            <w:tcW w:w="1496" w:type="dxa"/>
          </w:tcPr>
          <w:p w14:paraId="6F613B5F" w14:textId="77777777" w:rsidR="00636956" w:rsidRDefault="00636956" w:rsidP="008345A1">
            <w:pPr>
              <w:rPr>
                <w:rFonts w:eastAsia="Malgun Gothic"/>
                <w:lang w:eastAsia="ko-KR"/>
              </w:rPr>
            </w:pPr>
          </w:p>
        </w:tc>
        <w:tc>
          <w:tcPr>
            <w:tcW w:w="1739" w:type="dxa"/>
          </w:tcPr>
          <w:p w14:paraId="002F8EF2" w14:textId="77777777" w:rsidR="00636956" w:rsidRDefault="00636956" w:rsidP="008345A1">
            <w:pPr>
              <w:rPr>
                <w:rFonts w:eastAsiaTheme="minorEastAsia"/>
              </w:rPr>
            </w:pPr>
          </w:p>
        </w:tc>
        <w:tc>
          <w:tcPr>
            <w:tcW w:w="6480" w:type="dxa"/>
          </w:tcPr>
          <w:p w14:paraId="3B8B8EE4" w14:textId="77777777" w:rsidR="00636956" w:rsidRDefault="00636956" w:rsidP="008345A1">
            <w:pPr>
              <w:rPr>
                <w:rFonts w:eastAsiaTheme="minorEastAsia"/>
              </w:rPr>
            </w:pPr>
          </w:p>
        </w:tc>
      </w:tr>
      <w:tr w:rsidR="00636956" w14:paraId="06DB158A" w14:textId="77777777" w:rsidTr="008345A1">
        <w:tc>
          <w:tcPr>
            <w:tcW w:w="1496" w:type="dxa"/>
          </w:tcPr>
          <w:p w14:paraId="2CE5B897" w14:textId="77777777" w:rsidR="00636956" w:rsidRDefault="00636956" w:rsidP="008345A1">
            <w:pPr>
              <w:rPr>
                <w:rFonts w:eastAsia="Malgun Gothic"/>
                <w:lang w:eastAsia="ko-KR"/>
              </w:rPr>
            </w:pPr>
          </w:p>
        </w:tc>
        <w:tc>
          <w:tcPr>
            <w:tcW w:w="1739" w:type="dxa"/>
          </w:tcPr>
          <w:p w14:paraId="03E749DB" w14:textId="77777777" w:rsidR="00636956" w:rsidRDefault="00636956" w:rsidP="008345A1">
            <w:pPr>
              <w:rPr>
                <w:rFonts w:eastAsia="Malgun Gothic"/>
                <w:lang w:eastAsia="ko-KR"/>
              </w:rPr>
            </w:pPr>
          </w:p>
        </w:tc>
        <w:tc>
          <w:tcPr>
            <w:tcW w:w="6480" w:type="dxa"/>
          </w:tcPr>
          <w:p w14:paraId="5B091798" w14:textId="77777777" w:rsidR="00636956" w:rsidRDefault="00636956" w:rsidP="008345A1"/>
        </w:tc>
      </w:tr>
      <w:tr w:rsidR="00636956" w14:paraId="13842968" w14:textId="77777777" w:rsidTr="008345A1">
        <w:tc>
          <w:tcPr>
            <w:tcW w:w="1496" w:type="dxa"/>
          </w:tcPr>
          <w:p w14:paraId="1DD5F127" w14:textId="77777777" w:rsidR="00636956" w:rsidRDefault="00636956" w:rsidP="008345A1">
            <w:pPr>
              <w:rPr>
                <w:rFonts w:eastAsiaTheme="minorEastAsia"/>
              </w:rPr>
            </w:pPr>
          </w:p>
        </w:tc>
        <w:tc>
          <w:tcPr>
            <w:tcW w:w="1739" w:type="dxa"/>
          </w:tcPr>
          <w:p w14:paraId="33912A7A" w14:textId="77777777" w:rsidR="00636956" w:rsidRDefault="00636956" w:rsidP="008345A1">
            <w:pPr>
              <w:rPr>
                <w:lang w:eastAsia="sv-SE"/>
              </w:rPr>
            </w:pPr>
          </w:p>
        </w:tc>
        <w:tc>
          <w:tcPr>
            <w:tcW w:w="6480" w:type="dxa"/>
          </w:tcPr>
          <w:p w14:paraId="631764D5" w14:textId="77777777" w:rsidR="00636956" w:rsidRDefault="00636956" w:rsidP="008345A1">
            <w:pPr>
              <w:rPr>
                <w:lang w:eastAsia="sv-SE"/>
              </w:rPr>
            </w:pPr>
          </w:p>
        </w:tc>
      </w:tr>
      <w:tr w:rsidR="00636956" w14:paraId="5008251E" w14:textId="77777777" w:rsidTr="008345A1">
        <w:tc>
          <w:tcPr>
            <w:tcW w:w="1496" w:type="dxa"/>
          </w:tcPr>
          <w:p w14:paraId="50352F15" w14:textId="77777777" w:rsidR="00636956" w:rsidRDefault="00636956" w:rsidP="008345A1">
            <w:pPr>
              <w:rPr>
                <w:rFonts w:eastAsia="SimSun"/>
                <w:lang w:val="en-US"/>
              </w:rPr>
            </w:pPr>
          </w:p>
        </w:tc>
        <w:tc>
          <w:tcPr>
            <w:tcW w:w="1739" w:type="dxa"/>
          </w:tcPr>
          <w:p w14:paraId="235C0A3A" w14:textId="77777777" w:rsidR="00636956" w:rsidRDefault="00636956" w:rsidP="008345A1">
            <w:pPr>
              <w:rPr>
                <w:rFonts w:eastAsia="SimSun"/>
                <w:lang w:val="en-US"/>
              </w:rPr>
            </w:pPr>
          </w:p>
        </w:tc>
        <w:tc>
          <w:tcPr>
            <w:tcW w:w="6480" w:type="dxa"/>
          </w:tcPr>
          <w:p w14:paraId="1D01257E" w14:textId="77777777" w:rsidR="00636956" w:rsidRDefault="00636956" w:rsidP="008345A1">
            <w:pPr>
              <w:rPr>
                <w:rFonts w:eastAsiaTheme="minorEastAsia"/>
              </w:rPr>
            </w:pPr>
          </w:p>
        </w:tc>
      </w:tr>
    </w:tbl>
    <w:p w14:paraId="61E34AF9" w14:textId="18893BCB" w:rsidR="008F03E3" w:rsidRDefault="008F03E3" w:rsidP="004126FA">
      <w:pPr>
        <w:pStyle w:val="Heading2"/>
        <w:rPr>
          <w:lang w:eastAsia="sv-SE"/>
        </w:rPr>
      </w:pPr>
      <w:proofErr w:type="spellStart"/>
      <w:r w:rsidRPr="00AE1BB6">
        <w:rPr>
          <w:lang w:eastAsia="sv-SE"/>
        </w:rPr>
        <w:t>drx</w:t>
      </w:r>
      <w:proofErr w:type="spellEnd"/>
      <w:r w:rsidRPr="00AE1BB6">
        <w:rPr>
          <w:lang w:eastAsia="sv-SE"/>
        </w:rPr>
        <w:t>-HARQ-RTT-</w:t>
      </w:r>
      <w:proofErr w:type="spellStart"/>
      <w:r w:rsidRPr="00AE1BB6">
        <w:rPr>
          <w:lang w:eastAsia="sv-SE"/>
        </w:rPr>
        <w:t>TimerUL</w:t>
      </w:r>
      <w:proofErr w:type="spellEnd"/>
      <w:r w:rsidR="00511C21">
        <w:rPr>
          <w:lang w:eastAsia="sv-SE"/>
        </w:rPr>
        <w:t xml:space="preserve"> (P5, P7</w:t>
      </w:r>
      <w:r w:rsidR="000D6E02">
        <w:rPr>
          <w:lang w:eastAsia="sv-SE"/>
        </w:rPr>
        <w:t>, P8</w:t>
      </w:r>
      <w:r w:rsidR="00511C21">
        <w:rPr>
          <w:lang w:eastAsia="sv-SE"/>
        </w:rPr>
        <w:t>)</w:t>
      </w:r>
    </w:p>
    <w:p w14:paraId="4A9A0906" w14:textId="2AF74490" w:rsidR="00383941" w:rsidRDefault="00383941" w:rsidP="00383941">
      <w:r>
        <w:t>If HARQ uplink retransmission requires the gNB to receive the TB, attempt to decode it, and if unsuccessful provide the UE with an UL retransmission grant</w:t>
      </w:r>
      <w:r w:rsidR="00251F6C">
        <w:t>,</w:t>
      </w:r>
      <w:r>
        <w:t xml:space="preserve"> </w:t>
      </w:r>
      <w:r w:rsidR="00251F6C">
        <w:t>t</w:t>
      </w:r>
      <w:r>
        <w:t>his would take at least one UE-specific RTT.</w:t>
      </w:r>
      <w:r w:rsidR="004C39BE">
        <w:t xml:space="preserve"> During Phase 1 discussion </w:t>
      </w:r>
      <w:r w:rsidR="00887394">
        <w:t>a large majority (19/24) companies</w:t>
      </w:r>
      <w:r w:rsidR="009877C5">
        <w:t xml:space="preserve"> agree that f</w:t>
      </w:r>
      <w:r w:rsidR="009877C5" w:rsidRPr="009877C5">
        <w:t xml:space="preserve">or HARQ processes where gNB sends grant based on decoding result of previous PUSCH transmission, </w:t>
      </w:r>
      <w:proofErr w:type="spellStart"/>
      <w:r w:rsidR="009877C5" w:rsidRPr="00A5364B">
        <w:rPr>
          <w:i/>
          <w:iCs/>
        </w:rPr>
        <w:t>drx</w:t>
      </w:r>
      <w:proofErr w:type="spellEnd"/>
      <w:r w:rsidR="009877C5" w:rsidRPr="00A5364B">
        <w:rPr>
          <w:i/>
          <w:iCs/>
        </w:rPr>
        <w:t>-HARQ-RTT-</w:t>
      </w:r>
      <w:proofErr w:type="spellStart"/>
      <w:r w:rsidR="009877C5" w:rsidRPr="00A5364B">
        <w:rPr>
          <w:i/>
          <w:iCs/>
        </w:rPr>
        <w:t>TimerUL</w:t>
      </w:r>
      <w:proofErr w:type="spellEnd"/>
      <w:r w:rsidR="009877C5" w:rsidRPr="009877C5">
        <w:t xml:space="preserve"> length is increased by offset</w:t>
      </w:r>
      <w:r w:rsidR="009877C5">
        <w:t>.</w:t>
      </w:r>
    </w:p>
    <w:p w14:paraId="08AD5D04" w14:textId="772E62AB" w:rsidR="00A5364B" w:rsidRDefault="009B60DB" w:rsidP="00383941">
      <w:r>
        <w:t>Though not agreed in online session for UL, a similar behaviour was agreed for DL</w:t>
      </w:r>
      <w:r w:rsidR="00CB0738">
        <w:t xml:space="preserve"> [3]</w:t>
      </w:r>
      <w:r>
        <w:t>:</w:t>
      </w:r>
    </w:p>
    <w:p w14:paraId="2BCF2E11" w14:textId="28F4C8E9" w:rsidR="0029665B" w:rsidRPr="00887394" w:rsidRDefault="00887394" w:rsidP="00887394">
      <w:pPr>
        <w:ind w:left="720"/>
        <w:rPr>
          <w:i/>
          <w:iCs/>
          <w:lang w:eastAsia="sv-SE"/>
        </w:rPr>
      </w:pPr>
      <w:r w:rsidRPr="00887394">
        <w:rPr>
          <w:i/>
          <w:iCs/>
          <w:lang w:eastAsia="sv-SE"/>
        </w:rPr>
        <w:t xml:space="preserve">For HARQ processes with DL HARQ feedback enabled, </w:t>
      </w:r>
      <w:proofErr w:type="spellStart"/>
      <w:r w:rsidRPr="00887394">
        <w:rPr>
          <w:i/>
          <w:iCs/>
          <w:lang w:eastAsia="sv-SE"/>
        </w:rPr>
        <w:t>drx</w:t>
      </w:r>
      <w:proofErr w:type="spellEnd"/>
      <w:r w:rsidRPr="00887394">
        <w:rPr>
          <w:i/>
          <w:iCs/>
          <w:lang w:eastAsia="sv-SE"/>
        </w:rPr>
        <w:t>-HARQ-RTT-</w:t>
      </w:r>
      <w:proofErr w:type="spellStart"/>
      <w:r w:rsidRPr="00887394">
        <w:rPr>
          <w:i/>
          <w:iCs/>
          <w:lang w:eastAsia="sv-SE"/>
        </w:rPr>
        <w:t>TimerDL</w:t>
      </w:r>
      <w:proofErr w:type="spellEnd"/>
      <w:r w:rsidRPr="00887394">
        <w:rPr>
          <w:i/>
          <w:iCs/>
          <w:lang w:eastAsia="sv-SE"/>
        </w:rPr>
        <w:t xml:space="preserve"> length is increased by offset (i.e. existing values within value range increased by offset). RAN2 working assumption: offset is equal to UE-gNB RTT (if RAN1 decides something that requires to change this we can revisit it)</w:t>
      </w:r>
    </w:p>
    <w:p w14:paraId="1C699427" w14:textId="1E2B34E2" w:rsidR="00887394" w:rsidRDefault="009877C5" w:rsidP="00383941">
      <w:pPr>
        <w:rPr>
          <w:lang w:eastAsia="sv-SE"/>
        </w:rPr>
      </w:pPr>
      <w:r>
        <w:rPr>
          <w:lang w:eastAsia="sv-SE"/>
        </w:rPr>
        <w:t>Based on comments from Phase 1, there seems to be a strong desire to have unified behaviour for UL and DL RTT Timer behavi</w:t>
      </w:r>
      <w:r w:rsidR="00507B94">
        <w:rPr>
          <w:lang w:eastAsia="sv-SE"/>
        </w:rPr>
        <w:t>our</w:t>
      </w:r>
      <w:r>
        <w:rPr>
          <w:lang w:eastAsia="sv-SE"/>
        </w:rPr>
        <w:t>.</w:t>
      </w:r>
      <w:r w:rsidR="009B60DB">
        <w:rPr>
          <w:lang w:eastAsia="sv-SE"/>
        </w:rPr>
        <w:t xml:space="preserve"> </w:t>
      </w:r>
      <w:r w:rsidR="00507B94">
        <w:rPr>
          <w:lang w:eastAsia="sv-SE"/>
        </w:rPr>
        <w:t xml:space="preserve">Considering this </w:t>
      </w:r>
      <w:r w:rsidR="00D07C47">
        <w:rPr>
          <w:lang w:eastAsia="sv-SE"/>
        </w:rPr>
        <w:t>in addition to</w:t>
      </w:r>
      <w:r w:rsidR="00507B94">
        <w:rPr>
          <w:lang w:eastAsia="sv-SE"/>
        </w:rPr>
        <w:t xml:space="preserve"> strong Phase 1 majority, r</w:t>
      </w:r>
      <w:r w:rsidR="009B60DB">
        <w:rPr>
          <w:lang w:eastAsia="sv-SE"/>
        </w:rPr>
        <w:t xml:space="preserve">apporteur suggests that </w:t>
      </w:r>
      <w:r w:rsidR="00507B94">
        <w:rPr>
          <w:lang w:eastAsia="sv-SE"/>
        </w:rPr>
        <w:t>proposal be conf</w:t>
      </w:r>
      <w:r w:rsidR="0065796B">
        <w:rPr>
          <w:lang w:eastAsia="sv-SE"/>
        </w:rPr>
        <w:t>irmed.</w:t>
      </w:r>
    </w:p>
    <w:p w14:paraId="61B27BD3" w14:textId="2E8404AE" w:rsidR="00887394" w:rsidRPr="0065796B" w:rsidRDefault="0065796B" w:rsidP="00F11D08">
      <w:pPr>
        <w:ind w:left="1440" w:hanging="1440"/>
        <w:rPr>
          <w:b/>
          <w:bCs/>
          <w:lang w:eastAsia="sv-SE"/>
        </w:rPr>
      </w:pPr>
      <w:r w:rsidRPr="0065796B">
        <w:rPr>
          <w:b/>
          <w:bCs/>
          <w:lang w:eastAsia="sv-SE"/>
        </w:rPr>
        <w:t>Question 2</w:t>
      </w:r>
      <w:r>
        <w:rPr>
          <w:b/>
          <w:bCs/>
          <w:lang w:eastAsia="sv-SE"/>
        </w:rPr>
        <w:t>:</w:t>
      </w:r>
      <w:r>
        <w:rPr>
          <w:b/>
          <w:bCs/>
          <w:lang w:eastAsia="sv-SE"/>
        </w:rPr>
        <w:tab/>
        <w:t>Do companies agree to the following Phase 1 proposal</w:t>
      </w:r>
      <w:r w:rsidR="00F11D08">
        <w:rPr>
          <w:b/>
          <w:bCs/>
          <w:lang w:eastAsia="sv-SE"/>
        </w:rPr>
        <w:t xml:space="preserve"> (i.e. same RTT Timer behaviour </w:t>
      </w:r>
      <w:r w:rsidR="00441725">
        <w:rPr>
          <w:b/>
          <w:bCs/>
          <w:lang w:eastAsia="sv-SE"/>
        </w:rPr>
        <w:t>for both UL and</w:t>
      </w:r>
      <w:r w:rsidR="00F11D08">
        <w:rPr>
          <w:b/>
          <w:bCs/>
          <w:lang w:eastAsia="sv-SE"/>
        </w:rPr>
        <w:t xml:space="preserve"> DL)</w:t>
      </w:r>
      <w:r w:rsidR="006A7021">
        <w:rPr>
          <w:b/>
          <w:bCs/>
          <w:lang w:eastAsia="sv-SE"/>
        </w:rPr>
        <w:t>?</w:t>
      </w:r>
      <w:r w:rsidR="00F11D08">
        <w:rPr>
          <w:b/>
          <w:bCs/>
          <w:lang w:eastAsia="sv-SE"/>
        </w:rPr>
        <w:t xml:space="preserve"> </w:t>
      </w:r>
    </w:p>
    <w:p w14:paraId="7DC31F0E" w14:textId="7617696C" w:rsidR="006A7021" w:rsidRDefault="006A7021" w:rsidP="006A7021">
      <w:pPr>
        <w:ind w:left="720"/>
        <w:rPr>
          <w:b/>
          <w:lang w:eastAsia="sv-SE"/>
        </w:rPr>
      </w:pPr>
      <w:r>
        <w:rPr>
          <w:b/>
          <w:i/>
          <w:iCs/>
          <w:lang w:eastAsia="sv-SE"/>
        </w:rPr>
        <w:t>“</w:t>
      </w:r>
      <w:r w:rsidRPr="006A7021">
        <w:rPr>
          <w:b/>
          <w:i/>
          <w:iCs/>
          <w:lang w:eastAsia="sv-SE"/>
        </w:rPr>
        <w:t xml:space="preserve">For HARQ processes where </w:t>
      </w:r>
      <w:r w:rsidRPr="006A7021">
        <w:rPr>
          <w:b/>
          <w:bCs/>
          <w:i/>
          <w:iCs/>
        </w:rPr>
        <w:t>gNB sends grant based on decoding result of previous PUSCH transmission</w:t>
      </w:r>
      <w:r w:rsidRPr="006A7021">
        <w:rPr>
          <w:b/>
          <w:i/>
          <w:iCs/>
          <w:lang w:eastAsia="sv-SE"/>
        </w:rPr>
        <w:t xml:space="preserve">, </w:t>
      </w:r>
      <w:proofErr w:type="spellStart"/>
      <w:r w:rsidRPr="006A7021">
        <w:rPr>
          <w:b/>
          <w:i/>
          <w:iCs/>
          <w:lang w:eastAsia="sv-SE"/>
        </w:rPr>
        <w:t>drx</w:t>
      </w:r>
      <w:proofErr w:type="spellEnd"/>
      <w:r w:rsidRPr="006A7021">
        <w:rPr>
          <w:b/>
          <w:i/>
          <w:iCs/>
          <w:lang w:eastAsia="sv-SE"/>
        </w:rPr>
        <w:t>-HARQ-RTT-</w:t>
      </w:r>
      <w:proofErr w:type="spellStart"/>
      <w:r w:rsidRPr="006A7021">
        <w:rPr>
          <w:b/>
          <w:i/>
          <w:iCs/>
          <w:lang w:eastAsia="sv-SE"/>
        </w:rPr>
        <w:t>TimerUL</w:t>
      </w:r>
      <w:proofErr w:type="spellEnd"/>
      <w:r w:rsidRPr="006A7021">
        <w:rPr>
          <w:b/>
          <w:i/>
          <w:iCs/>
          <w:lang w:eastAsia="sv-SE"/>
        </w:rPr>
        <w:t xml:space="preserve"> length is increased by offset (i.e. existing values within value range increased by offset). RAN2 working assumption: offset is equal to UE-gNB RTT. (if RAN1 decides something that requires to change this we can revisit it)</w:t>
      </w:r>
      <w:r w:rsidRPr="006A7021">
        <w:rPr>
          <w:b/>
          <w:lang w:eastAsia="sv-SE"/>
        </w:rPr>
        <w:t>”</w:t>
      </w:r>
    </w:p>
    <w:p w14:paraId="370B354C" w14:textId="77777777" w:rsidR="001E5630" w:rsidRPr="001E5630" w:rsidRDefault="00893902" w:rsidP="00893902">
      <w:pPr>
        <w:rPr>
          <w:i/>
          <w:iCs/>
          <w:lang w:eastAsia="sv-SE"/>
        </w:rPr>
      </w:pPr>
      <w:r w:rsidRPr="001E5630">
        <w:rPr>
          <w:i/>
          <w:iCs/>
          <w:lang w:eastAsia="sv-SE"/>
        </w:rPr>
        <w:t xml:space="preserve">Note: </w:t>
      </w:r>
      <w:r w:rsidR="0024292D" w:rsidRPr="001E5630">
        <w:rPr>
          <w:i/>
          <w:iCs/>
          <w:lang w:eastAsia="sv-SE"/>
        </w:rPr>
        <w:t xml:space="preserve">The following </w:t>
      </w:r>
      <w:r w:rsidR="006F2021" w:rsidRPr="001E5630">
        <w:rPr>
          <w:i/>
          <w:iCs/>
          <w:lang w:eastAsia="sv-SE"/>
        </w:rPr>
        <w:t xml:space="preserve">19 </w:t>
      </w:r>
      <w:r w:rsidR="0024292D" w:rsidRPr="001E5630">
        <w:rPr>
          <w:i/>
          <w:iCs/>
          <w:lang w:eastAsia="sv-SE"/>
        </w:rPr>
        <w:t>companies were</w:t>
      </w:r>
      <w:r w:rsidR="0024292D" w:rsidRPr="001E5630">
        <w:rPr>
          <w:i/>
          <w:iCs/>
          <w:lang w:eastAsia="sv-SE"/>
        </w:rPr>
        <w:t xml:space="preserve"> </w:t>
      </w:r>
      <w:r w:rsidR="0024292D" w:rsidRPr="001E5630">
        <w:rPr>
          <w:i/>
          <w:iCs/>
          <w:lang w:eastAsia="sv-SE"/>
        </w:rPr>
        <w:t>supportive of this proposal in Phase 1:</w:t>
      </w:r>
      <w:r w:rsidR="0062759B" w:rsidRPr="001E5630">
        <w:rPr>
          <w:i/>
          <w:iCs/>
          <w:lang w:eastAsia="sv-SE"/>
        </w:rPr>
        <w:t xml:space="preserve"> </w:t>
      </w:r>
    </w:p>
    <w:p w14:paraId="15DC2876" w14:textId="02412D16" w:rsidR="001E5630" w:rsidRPr="001E5630" w:rsidRDefault="0062759B" w:rsidP="001E5630">
      <w:pPr>
        <w:ind w:left="720"/>
        <w:rPr>
          <w:lang w:eastAsia="sv-SE"/>
        </w:rPr>
      </w:pPr>
      <w:r w:rsidRPr="001E5630">
        <w:rPr>
          <w:lang w:eastAsia="sv-SE"/>
        </w:rPr>
        <w:t>APT, Panasonic, Huawei</w:t>
      </w:r>
      <w:r w:rsidR="00F66BE0" w:rsidRPr="001E5630">
        <w:rPr>
          <w:lang w:eastAsia="sv-SE"/>
        </w:rPr>
        <w:t xml:space="preserve">, Lenovo, CATT, </w:t>
      </w:r>
      <w:proofErr w:type="spellStart"/>
      <w:r w:rsidR="00F66BE0" w:rsidRPr="001E5630">
        <w:rPr>
          <w:lang w:eastAsia="sv-SE"/>
        </w:rPr>
        <w:t>Spreadtrum</w:t>
      </w:r>
      <w:proofErr w:type="spellEnd"/>
      <w:r w:rsidR="00F66BE0" w:rsidRPr="001E5630">
        <w:rPr>
          <w:lang w:eastAsia="sv-SE"/>
        </w:rPr>
        <w:t xml:space="preserve">, Samsung, Intel, </w:t>
      </w:r>
      <w:proofErr w:type="spellStart"/>
      <w:r w:rsidR="00F66BE0" w:rsidRPr="001E5630">
        <w:rPr>
          <w:lang w:eastAsia="sv-SE"/>
        </w:rPr>
        <w:t>Mediatek</w:t>
      </w:r>
      <w:proofErr w:type="spellEnd"/>
      <w:r w:rsidR="00F66BE0" w:rsidRPr="001E5630">
        <w:rPr>
          <w:lang w:eastAsia="sv-SE"/>
        </w:rPr>
        <w:t xml:space="preserve">, </w:t>
      </w:r>
      <w:r w:rsidR="00231606" w:rsidRPr="001E5630">
        <w:rPr>
          <w:lang w:eastAsia="sv-SE"/>
        </w:rPr>
        <w:t xml:space="preserve">ZTE, Qualcomm, Xiaomi, </w:t>
      </w:r>
      <w:r w:rsidR="00351F0A" w:rsidRPr="001E5630">
        <w:rPr>
          <w:lang w:eastAsia="sv-SE"/>
        </w:rPr>
        <w:t>Apple, China Telecom, Vodaphone, Thales, Sequans, Rakuten Mobile, InterDigital.</w:t>
      </w:r>
      <w:r w:rsidR="0024292D" w:rsidRPr="001E5630">
        <w:rPr>
          <w:lang w:eastAsia="sv-SE"/>
        </w:rPr>
        <w:t xml:space="preserve"> </w:t>
      </w:r>
    </w:p>
    <w:p w14:paraId="33DFF0BB" w14:textId="01E544EF" w:rsidR="00893902" w:rsidRPr="001E5630" w:rsidRDefault="00C62D7D" w:rsidP="00893902">
      <w:pPr>
        <w:rPr>
          <w:i/>
          <w:iCs/>
          <w:lang w:eastAsia="sv-SE"/>
        </w:rPr>
      </w:pPr>
      <w:r w:rsidRPr="001E5630">
        <w:rPr>
          <w:i/>
          <w:iCs/>
          <w:lang w:eastAsia="sv-SE"/>
        </w:rPr>
        <w:t xml:space="preserve">Unless views have changed or </w:t>
      </w:r>
      <w:r w:rsidR="008A391C" w:rsidRPr="001E5630">
        <w:rPr>
          <w:i/>
          <w:iCs/>
          <w:lang w:eastAsia="sv-SE"/>
        </w:rPr>
        <w:t xml:space="preserve">there are additional comments, these companies are assumed to maintain support in Phase 2 and do not need to </w:t>
      </w:r>
      <w:r w:rsidR="006F2021" w:rsidRPr="001E5630">
        <w:rPr>
          <w:i/>
          <w:iCs/>
          <w:lang w:eastAsia="sv-SE"/>
        </w:rPr>
        <w:t>respond to this question</w:t>
      </w:r>
      <w:r w:rsidR="008A391C" w:rsidRPr="001E5630">
        <w:rPr>
          <w:i/>
          <w:i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441725" w14:paraId="4A61D6A6" w14:textId="77777777" w:rsidTr="008345A1">
        <w:tc>
          <w:tcPr>
            <w:tcW w:w="1496" w:type="dxa"/>
            <w:shd w:val="clear" w:color="auto" w:fill="E7E6E6" w:themeFill="background2"/>
          </w:tcPr>
          <w:p w14:paraId="762DD4CF" w14:textId="77777777" w:rsidR="00441725" w:rsidRDefault="00441725" w:rsidP="008345A1">
            <w:pPr>
              <w:jc w:val="center"/>
              <w:rPr>
                <w:b/>
                <w:lang w:eastAsia="sv-SE"/>
              </w:rPr>
            </w:pPr>
            <w:r>
              <w:rPr>
                <w:b/>
                <w:lang w:eastAsia="sv-SE"/>
              </w:rPr>
              <w:t>Company</w:t>
            </w:r>
          </w:p>
        </w:tc>
        <w:tc>
          <w:tcPr>
            <w:tcW w:w="1739" w:type="dxa"/>
            <w:shd w:val="clear" w:color="auto" w:fill="E7E6E6" w:themeFill="background2"/>
          </w:tcPr>
          <w:p w14:paraId="5749F40C" w14:textId="77777777" w:rsidR="00441725" w:rsidRDefault="00441725" w:rsidP="008345A1">
            <w:pPr>
              <w:jc w:val="center"/>
              <w:rPr>
                <w:b/>
                <w:lang w:eastAsia="sv-SE"/>
              </w:rPr>
            </w:pPr>
            <w:r>
              <w:rPr>
                <w:b/>
                <w:lang w:eastAsia="sv-SE"/>
              </w:rPr>
              <w:t>Agree/Disagree</w:t>
            </w:r>
          </w:p>
        </w:tc>
        <w:tc>
          <w:tcPr>
            <w:tcW w:w="6480" w:type="dxa"/>
            <w:shd w:val="clear" w:color="auto" w:fill="E7E6E6" w:themeFill="background2"/>
          </w:tcPr>
          <w:p w14:paraId="4B244B19" w14:textId="77777777" w:rsidR="00441725" w:rsidRDefault="00441725" w:rsidP="008345A1">
            <w:pPr>
              <w:jc w:val="center"/>
              <w:rPr>
                <w:b/>
                <w:lang w:eastAsia="sv-SE"/>
              </w:rPr>
            </w:pPr>
            <w:r>
              <w:rPr>
                <w:b/>
                <w:lang w:eastAsia="sv-SE"/>
              </w:rPr>
              <w:t>Additional comments</w:t>
            </w:r>
          </w:p>
        </w:tc>
      </w:tr>
      <w:tr w:rsidR="00441725" w14:paraId="5AE73D18" w14:textId="77777777" w:rsidTr="008345A1">
        <w:tc>
          <w:tcPr>
            <w:tcW w:w="1496" w:type="dxa"/>
          </w:tcPr>
          <w:p w14:paraId="26746C9B" w14:textId="77777777" w:rsidR="00441725" w:rsidRDefault="00441725" w:rsidP="008345A1">
            <w:pPr>
              <w:rPr>
                <w:lang w:eastAsia="sv-SE"/>
              </w:rPr>
            </w:pPr>
          </w:p>
        </w:tc>
        <w:tc>
          <w:tcPr>
            <w:tcW w:w="1739" w:type="dxa"/>
          </w:tcPr>
          <w:p w14:paraId="5B774907" w14:textId="77777777" w:rsidR="00441725" w:rsidRDefault="00441725" w:rsidP="008345A1">
            <w:pPr>
              <w:rPr>
                <w:lang w:eastAsia="sv-SE"/>
              </w:rPr>
            </w:pPr>
          </w:p>
        </w:tc>
        <w:tc>
          <w:tcPr>
            <w:tcW w:w="6480" w:type="dxa"/>
          </w:tcPr>
          <w:p w14:paraId="0A397FC4" w14:textId="77777777" w:rsidR="00441725" w:rsidRDefault="00441725" w:rsidP="008345A1">
            <w:pPr>
              <w:rPr>
                <w:lang w:eastAsia="sv-SE"/>
              </w:rPr>
            </w:pPr>
          </w:p>
        </w:tc>
      </w:tr>
      <w:tr w:rsidR="00441725" w14:paraId="4AA36D49" w14:textId="77777777" w:rsidTr="008345A1">
        <w:tc>
          <w:tcPr>
            <w:tcW w:w="1496" w:type="dxa"/>
          </w:tcPr>
          <w:p w14:paraId="741FB914" w14:textId="77777777" w:rsidR="00441725" w:rsidRDefault="00441725" w:rsidP="008345A1">
            <w:pPr>
              <w:rPr>
                <w:lang w:eastAsia="sv-SE"/>
              </w:rPr>
            </w:pPr>
          </w:p>
        </w:tc>
        <w:tc>
          <w:tcPr>
            <w:tcW w:w="1739" w:type="dxa"/>
          </w:tcPr>
          <w:p w14:paraId="000C1BAC" w14:textId="77777777" w:rsidR="00441725" w:rsidRDefault="00441725" w:rsidP="008345A1">
            <w:pPr>
              <w:rPr>
                <w:lang w:eastAsia="sv-SE"/>
              </w:rPr>
            </w:pPr>
          </w:p>
        </w:tc>
        <w:tc>
          <w:tcPr>
            <w:tcW w:w="6480" w:type="dxa"/>
          </w:tcPr>
          <w:p w14:paraId="6B8E3C12" w14:textId="77777777" w:rsidR="00441725" w:rsidRDefault="00441725" w:rsidP="008345A1">
            <w:pPr>
              <w:rPr>
                <w:rFonts w:eastAsiaTheme="minorEastAsia"/>
              </w:rPr>
            </w:pPr>
          </w:p>
        </w:tc>
      </w:tr>
      <w:tr w:rsidR="00441725" w14:paraId="3502DA26" w14:textId="77777777" w:rsidTr="008345A1">
        <w:tc>
          <w:tcPr>
            <w:tcW w:w="1496" w:type="dxa"/>
          </w:tcPr>
          <w:p w14:paraId="7AA45C9D" w14:textId="77777777" w:rsidR="00441725" w:rsidRDefault="00441725" w:rsidP="008345A1">
            <w:pPr>
              <w:rPr>
                <w:lang w:eastAsia="sv-SE"/>
              </w:rPr>
            </w:pPr>
          </w:p>
        </w:tc>
        <w:tc>
          <w:tcPr>
            <w:tcW w:w="1739" w:type="dxa"/>
          </w:tcPr>
          <w:p w14:paraId="0E81DDBD" w14:textId="77777777" w:rsidR="00441725" w:rsidRDefault="00441725" w:rsidP="008345A1">
            <w:pPr>
              <w:rPr>
                <w:lang w:eastAsia="sv-SE"/>
              </w:rPr>
            </w:pPr>
          </w:p>
        </w:tc>
        <w:tc>
          <w:tcPr>
            <w:tcW w:w="6480" w:type="dxa"/>
          </w:tcPr>
          <w:p w14:paraId="272441F3" w14:textId="77777777" w:rsidR="00441725" w:rsidRDefault="00441725" w:rsidP="008345A1">
            <w:pPr>
              <w:rPr>
                <w:lang w:eastAsia="sv-SE"/>
              </w:rPr>
            </w:pPr>
          </w:p>
        </w:tc>
      </w:tr>
      <w:tr w:rsidR="00441725" w14:paraId="2A92ECE0" w14:textId="77777777" w:rsidTr="008345A1">
        <w:tc>
          <w:tcPr>
            <w:tcW w:w="1496" w:type="dxa"/>
          </w:tcPr>
          <w:p w14:paraId="4977B999" w14:textId="77777777" w:rsidR="00441725" w:rsidRDefault="00441725" w:rsidP="008345A1">
            <w:pPr>
              <w:rPr>
                <w:lang w:eastAsia="sv-SE"/>
              </w:rPr>
            </w:pPr>
          </w:p>
        </w:tc>
        <w:tc>
          <w:tcPr>
            <w:tcW w:w="1739" w:type="dxa"/>
          </w:tcPr>
          <w:p w14:paraId="1117FB9A" w14:textId="77777777" w:rsidR="00441725" w:rsidRDefault="00441725" w:rsidP="008345A1">
            <w:pPr>
              <w:rPr>
                <w:rFonts w:eastAsia="DengXian"/>
              </w:rPr>
            </w:pPr>
          </w:p>
        </w:tc>
        <w:tc>
          <w:tcPr>
            <w:tcW w:w="6480" w:type="dxa"/>
          </w:tcPr>
          <w:p w14:paraId="601BEE54" w14:textId="77777777" w:rsidR="00441725" w:rsidRDefault="00441725" w:rsidP="008345A1">
            <w:pPr>
              <w:rPr>
                <w:rFonts w:eastAsia="DengXian"/>
              </w:rPr>
            </w:pPr>
          </w:p>
        </w:tc>
      </w:tr>
      <w:tr w:rsidR="00441725" w14:paraId="3E7A2D18" w14:textId="77777777" w:rsidTr="008345A1">
        <w:tc>
          <w:tcPr>
            <w:tcW w:w="1496" w:type="dxa"/>
          </w:tcPr>
          <w:p w14:paraId="6196177A" w14:textId="77777777" w:rsidR="00441725" w:rsidRDefault="00441725" w:rsidP="008345A1">
            <w:pPr>
              <w:rPr>
                <w:lang w:eastAsia="sv-SE"/>
              </w:rPr>
            </w:pPr>
          </w:p>
        </w:tc>
        <w:tc>
          <w:tcPr>
            <w:tcW w:w="1739" w:type="dxa"/>
          </w:tcPr>
          <w:p w14:paraId="560F95CF" w14:textId="77777777" w:rsidR="00441725" w:rsidRDefault="00441725" w:rsidP="008345A1">
            <w:pPr>
              <w:rPr>
                <w:lang w:eastAsia="sv-SE"/>
              </w:rPr>
            </w:pPr>
          </w:p>
        </w:tc>
        <w:tc>
          <w:tcPr>
            <w:tcW w:w="6480" w:type="dxa"/>
          </w:tcPr>
          <w:p w14:paraId="2EF31505" w14:textId="77777777" w:rsidR="00441725" w:rsidRDefault="00441725" w:rsidP="008345A1">
            <w:pPr>
              <w:rPr>
                <w:lang w:eastAsia="sv-SE"/>
              </w:rPr>
            </w:pPr>
          </w:p>
        </w:tc>
      </w:tr>
      <w:tr w:rsidR="00441725" w14:paraId="08FF8412" w14:textId="77777777" w:rsidTr="008345A1">
        <w:tc>
          <w:tcPr>
            <w:tcW w:w="1496" w:type="dxa"/>
          </w:tcPr>
          <w:p w14:paraId="7020C81C" w14:textId="77777777" w:rsidR="00441725" w:rsidRDefault="00441725" w:rsidP="008345A1">
            <w:pPr>
              <w:rPr>
                <w:rFonts w:eastAsia="DengXian"/>
              </w:rPr>
            </w:pPr>
          </w:p>
        </w:tc>
        <w:tc>
          <w:tcPr>
            <w:tcW w:w="1739" w:type="dxa"/>
          </w:tcPr>
          <w:p w14:paraId="34A9C492" w14:textId="77777777" w:rsidR="00441725" w:rsidRDefault="00441725" w:rsidP="008345A1">
            <w:pPr>
              <w:rPr>
                <w:rFonts w:eastAsia="DengXian"/>
              </w:rPr>
            </w:pPr>
          </w:p>
        </w:tc>
        <w:tc>
          <w:tcPr>
            <w:tcW w:w="6480" w:type="dxa"/>
          </w:tcPr>
          <w:p w14:paraId="6FE6EC2E" w14:textId="77777777" w:rsidR="00441725" w:rsidRDefault="00441725" w:rsidP="008345A1">
            <w:pPr>
              <w:rPr>
                <w:rFonts w:eastAsia="DengXian"/>
              </w:rPr>
            </w:pPr>
          </w:p>
        </w:tc>
      </w:tr>
      <w:tr w:rsidR="00441725" w14:paraId="63B98F14" w14:textId="77777777" w:rsidTr="008345A1">
        <w:tc>
          <w:tcPr>
            <w:tcW w:w="1496" w:type="dxa"/>
          </w:tcPr>
          <w:p w14:paraId="4D7A549F" w14:textId="77777777" w:rsidR="00441725" w:rsidRDefault="00441725" w:rsidP="008345A1">
            <w:pPr>
              <w:rPr>
                <w:rFonts w:eastAsiaTheme="minorEastAsia"/>
              </w:rPr>
            </w:pPr>
          </w:p>
        </w:tc>
        <w:tc>
          <w:tcPr>
            <w:tcW w:w="1739" w:type="dxa"/>
          </w:tcPr>
          <w:p w14:paraId="690D266F" w14:textId="77777777" w:rsidR="00441725" w:rsidRDefault="00441725" w:rsidP="008345A1">
            <w:pPr>
              <w:rPr>
                <w:rFonts w:eastAsiaTheme="minorEastAsia"/>
              </w:rPr>
            </w:pPr>
          </w:p>
        </w:tc>
        <w:tc>
          <w:tcPr>
            <w:tcW w:w="6480" w:type="dxa"/>
          </w:tcPr>
          <w:p w14:paraId="388865E3" w14:textId="77777777" w:rsidR="00441725" w:rsidRDefault="00441725" w:rsidP="008345A1">
            <w:pPr>
              <w:rPr>
                <w:rFonts w:eastAsiaTheme="minorEastAsia"/>
              </w:rPr>
            </w:pPr>
          </w:p>
        </w:tc>
      </w:tr>
      <w:tr w:rsidR="00441725" w14:paraId="00582946" w14:textId="77777777" w:rsidTr="008345A1">
        <w:tc>
          <w:tcPr>
            <w:tcW w:w="1496" w:type="dxa"/>
          </w:tcPr>
          <w:p w14:paraId="60B2D565" w14:textId="77777777" w:rsidR="00441725" w:rsidRDefault="00441725" w:rsidP="008345A1">
            <w:pPr>
              <w:rPr>
                <w:rFonts w:eastAsiaTheme="minorEastAsia"/>
              </w:rPr>
            </w:pPr>
          </w:p>
        </w:tc>
        <w:tc>
          <w:tcPr>
            <w:tcW w:w="1739" w:type="dxa"/>
          </w:tcPr>
          <w:p w14:paraId="47B16972" w14:textId="77777777" w:rsidR="00441725" w:rsidRDefault="00441725" w:rsidP="008345A1">
            <w:pPr>
              <w:rPr>
                <w:rFonts w:eastAsiaTheme="minorEastAsia"/>
              </w:rPr>
            </w:pPr>
          </w:p>
        </w:tc>
        <w:tc>
          <w:tcPr>
            <w:tcW w:w="6480" w:type="dxa"/>
          </w:tcPr>
          <w:p w14:paraId="7C270783" w14:textId="77777777" w:rsidR="00441725" w:rsidRDefault="00441725" w:rsidP="008345A1">
            <w:pPr>
              <w:rPr>
                <w:rFonts w:eastAsiaTheme="minorEastAsia"/>
              </w:rPr>
            </w:pPr>
          </w:p>
        </w:tc>
      </w:tr>
      <w:tr w:rsidR="00441725" w14:paraId="33D6EA42" w14:textId="77777777" w:rsidTr="008345A1">
        <w:tc>
          <w:tcPr>
            <w:tcW w:w="1496" w:type="dxa"/>
          </w:tcPr>
          <w:p w14:paraId="51341F7F" w14:textId="77777777" w:rsidR="00441725" w:rsidRDefault="00441725" w:rsidP="008345A1">
            <w:pPr>
              <w:rPr>
                <w:rFonts w:eastAsiaTheme="minorEastAsia"/>
              </w:rPr>
            </w:pPr>
          </w:p>
        </w:tc>
        <w:tc>
          <w:tcPr>
            <w:tcW w:w="1739" w:type="dxa"/>
          </w:tcPr>
          <w:p w14:paraId="57A92666" w14:textId="77777777" w:rsidR="00441725" w:rsidRDefault="00441725" w:rsidP="008345A1">
            <w:pPr>
              <w:rPr>
                <w:rFonts w:eastAsiaTheme="minorEastAsia"/>
              </w:rPr>
            </w:pPr>
          </w:p>
        </w:tc>
        <w:tc>
          <w:tcPr>
            <w:tcW w:w="6480" w:type="dxa"/>
          </w:tcPr>
          <w:p w14:paraId="0F33086D" w14:textId="77777777" w:rsidR="00441725" w:rsidRDefault="00441725" w:rsidP="008345A1">
            <w:pPr>
              <w:rPr>
                <w:rFonts w:eastAsiaTheme="minorEastAsia"/>
              </w:rPr>
            </w:pPr>
          </w:p>
        </w:tc>
      </w:tr>
      <w:tr w:rsidR="00441725" w14:paraId="068135A2" w14:textId="77777777" w:rsidTr="008345A1">
        <w:tc>
          <w:tcPr>
            <w:tcW w:w="1496" w:type="dxa"/>
          </w:tcPr>
          <w:p w14:paraId="56E5A357" w14:textId="77777777" w:rsidR="00441725" w:rsidRDefault="00441725" w:rsidP="008345A1">
            <w:pPr>
              <w:rPr>
                <w:rFonts w:eastAsia="Malgun Gothic"/>
                <w:lang w:eastAsia="ko-KR"/>
              </w:rPr>
            </w:pPr>
          </w:p>
        </w:tc>
        <w:tc>
          <w:tcPr>
            <w:tcW w:w="1739" w:type="dxa"/>
          </w:tcPr>
          <w:p w14:paraId="42B837BE" w14:textId="77777777" w:rsidR="00441725" w:rsidRDefault="00441725" w:rsidP="008345A1">
            <w:pPr>
              <w:rPr>
                <w:rFonts w:eastAsiaTheme="minorEastAsia"/>
              </w:rPr>
            </w:pPr>
          </w:p>
        </w:tc>
        <w:tc>
          <w:tcPr>
            <w:tcW w:w="6480" w:type="dxa"/>
          </w:tcPr>
          <w:p w14:paraId="303F4685" w14:textId="77777777" w:rsidR="00441725" w:rsidRDefault="00441725" w:rsidP="008345A1">
            <w:pPr>
              <w:rPr>
                <w:rFonts w:eastAsiaTheme="minorEastAsia"/>
              </w:rPr>
            </w:pPr>
          </w:p>
        </w:tc>
      </w:tr>
      <w:tr w:rsidR="00441725" w14:paraId="5735B9C6" w14:textId="77777777" w:rsidTr="008345A1">
        <w:tc>
          <w:tcPr>
            <w:tcW w:w="1496" w:type="dxa"/>
          </w:tcPr>
          <w:p w14:paraId="25F34F1C" w14:textId="77777777" w:rsidR="00441725" w:rsidRDefault="00441725" w:rsidP="008345A1">
            <w:pPr>
              <w:rPr>
                <w:rFonts w:eastAsia="Malgun Gothic"/>
                <w:lang w:eastAsia="ko-KR"/>
              </w:rPr>
            </w:pPr>
          </w:p>
        </w:tc>
        <w:tc>
          <w:tcPr>
            <w:tcW w:w="1739" w:type="dxa"/>
          </w:tcPr>
          <w:p w14:paraId="022EB50D" w14:textId="77777777" w:rsidR="00441725" w:rsidRDefault="00441725" w:rsidP="008345A1">
            <w:pPr>
              <w:rPr>
                <w:rFonts w:eastAsia="Malgun Gothic"/>
                <w:lang w:eastAsia="ko-KR"/>
              </w:rPr>
            </w:pPr>
          </w:p>
        </w:tc>
        <w:tc>
          <w:tcPr>
            <w:tcW w:w="6480" w:type="dxa"/>
          </w:tcPr>
          <w:p w14:paraId="54E458F6" w14:textId="77777777" w:rsidR="00441725" w:rsidRDefault="00441725" w:rsidP="008345A1"/>
        </w:tc>
      </w:tr>
      <w:tr w:rsidR="00441725" w14:paraId="00E17940" w14:textId="77777777" w:rsidTr="008345A1">
        <w:tc>
          <w:tcPr>
            <w:tcW w:w="1496" w:type="dxa"/>
          </w:tcPr>
          <w:p w14:paraId="4324BAB2" w14:textId="77777777" w:rsidR="00441725" w:rsidRDefault="00441725" w:rsidP="008345A1">
            <w:pPr>
              <w:rPr>
                <w:rFonts w:eastAsiaTheme="minorEastAsia"/>
              </w:rPr>
            </w:pPr>
          </w:p>
        </w:tc>
        <w:tc>
          <w:tcPr>
            <w:tcW w:w="1739" w:type="dxa"/>
          </w:tcPr>
          <w:p w14:paraId="731B095D" w14:textId="77777777" w:rsidR="00441725" w:rsidRDefault="00441725" w:rsidP="008345A1">
            <w:pPr>
              <w:rPr>
                <w:lang w:eastAsia="sv-SE"/>
              </w:rPr>
            </w:pPr>
          </w:p>
        </w:tc>
        <w:tc>
          <w:tcPr>
            <w:tcW w:w="6480" w:type="dxa"/>
          </w:tcPr>
          <w:p w14:paraId="6F4338A8" w14:textId="77777777" w:rsidR="00441725" w:rsidRDefault="00441725" w:rsidP="008345A1">
            <w:pPr>
              <w:rPr>
                <w:lang w:eastAsia="sv-SE"/>
              </w:rPr>
            </w:pPr>
          </w:p>
        </w:tc>
      </w:tr>
      <w:tr w:rsidR="00441725" w14:paraId="5B0ABA0F" w14:textId="77777777" w:rsidTr="008345A1">
        <w:tc>
          <w:tcPr>
            <w:tcW w:w="1496" w:type="dxa"/>
          </w:tcPr>
          <w:p w14:paraId="64F5353C" w14:textId="77777777" w:rsidR="00441725" w:rsidRDefault="00441725" w:rsidP="008345A1">
            <w:pPr>
              <w:rPr>
                <w:rFonts w:eastAsia="SimSun"/>
                <w:lang w:val="en-US"/>
              </w:rPr>
            </w:pPr>
          </w:p>
        </w:tc>
        <w:tc>
          <w:tcPr>
            <w:tcW w:w="1739" w:type="dxa"/>
          </w:tcPr>
          <w:p w14:paraId="2E08265A" w14:textId="77777777" w:rsidR="00441725" w:rsidRDefault="00441725" w:rsidP="008345A1">
            <w:pPr>
              <w:rPr>
                <w:rFonts w:eastAsia="SimSun"/>
                <w:lang w:val="en-US"/>
              </w:rPr>
            </w:pPr>
          </w:p>
        </w:tc>
        <w:tc>
          <w:tcPr>
            <w:tcW w:w="6480" w:type="dxa"/>
          </w:tcPr>
          <w:p w14:paraId="09B40AB0" w14:textId="77777777" w:rsidR="00441725" w:rsidRDefault="00441725" w:rsidP="008345A1">
            <w:pPr>
              <w:rPr>
                <w:rFonts w:eastAsiaTheme="minorEastAsia"/>
              </w:rPr>
            </w:pPr>
          </w:p>
        </w:tc>
      </w:tr>
    </w:tbl>
    <w:p w14:paraId="4F378F85" w14:textId="418B49EE" w:rsidR="006A7021" w:rsidRPr="006A7021" w:rsidRDefault="006A7021" w:rsidP="00441725">
      <w:pPr>
        <w:rPr>
          <w:b/>
          <w:i/>
          <w:iCs/>
          <w:lang w:eastAsia="sv-SE"/>
        </w:rPr>
      </w:pPr>
    </w:p>
    <w:p w14:paraId="2D55ACD6" w14:textId="1727CFDE" w:rsidR="00E24796" w:rsidRPr="00E856E0" w:rsidRDefault="00E24796" w:rsidP="00E24796">
      <w:r>
        <w:t xml:space="preserve">How HARQ timers (i.e. </w:t>
      </w:r>
      <w:proofErr w:type="spellStart"/>
      <w:r>
        <w:rPr>
          <w:i/>
          <w:iCs/>
        </w:rPr>
        <w:t>drx</w:t>
      </w:r>
      <w:proofErr w:type="spellEnd"/>
      <w:r>
        <w:rPr>
          <w:i/>
          <w:iCs/>
        </w:rPr>
        <w:t>-HARQ-RTT-</w:t>
      </w:r>
      <w:proofErr w:type="spellStart"/>
      <w:r>
        <w:rPr>
          <w:i/>
          <w:iCs/>
        </w:rPr>
        <w:t>TimerUL</w:t>
      </w:r>
      <w:proofErr w:type="spellEnd"/>
      <w:r>
        <w:t xml:space="preserve">) are handled when </w:t>
      </w:r>
      <w:r w:rsidR="00916569" w:rsidRPr="00916569">
        <w:t xml:space="preserve">gNB can send grant without waiting for decoding result of previous PUSCH transmission </w:t>
      </w:r>
      <w:r w:rsidRPr="00916569">
        <w:t>is</w:t>
      </w:r>
      <w:r>
        <w:t xml:space="preserve"> currently FFS. </w:t>
      </w:r>
      <w:r w:rsidR="00E856E0">
        <w:t xml:space="preserve">In Phase 1, there was near consensus </w:t>
      </w:r>
      <w:r w:rsidR="007D41B5">
        <w:t xml:space="preserve">(22/24) </w:t>
      </w:r>
      <w:r w:rsidR="00E856E0">
        <w:t xml:space="preserve">that </w:t>
      </w:r>
      <w:proofErr w:type="spellStart"/>
      <w:r w:rsidR="00E856E0">
        <w:rPr>
          <w:i/>
          <w:iCs/>
        </w:rPr>
        <w:t>drx</w:t>
      </w:r>
      <w:proofErr w:type="spellEnd"/>
      <w:r w:rsidR="00E856E0">
        <w:rPr>
          <w:i/>
          <w:iCs/>
        </w:rPr>
        <w:t>-HARQ-RTT-</w:t>
      </w:r>
      <w:proofErr w:type="spellStart"/>
      <w:r w:rsidR="00E856E0">
        <w:rPr>
          <w:i/>
          <w:iCs/>
        </w:rPr>
        <w:t>TimerUL</w:t>
      </w:r>
      <w:proofErr w:type="spellEnd"/>
      <w:r w:rsidR="00E856E0">
        <w:t xml:space="preserve"> </w:t>
      </w:r>
      <w:r w:rsidR="007D41B5" w:rsidRPr="007D41B5">
        <w:t xml:space="preserve">is either 1) not started </w:t>
      </w:r>
      <w:proofErr w:type="gramStart"/>
      <w:r w:rsidR="007D41B5" w:rsidRPr="007D41B5">
        <w:t>or;</w:t>
      </w:r>
      <w:proofErr w:type="gramEnd"/>
      <w:r w:rsidR="007D41B5" w:rsidRPr="007D41B5">
        <w:t xml:space="preserve"> 2) set to ‘0’.</w:t>
      </w:r>
    </w:p>
    <w:p w14:paraId="37969EC6" w14:textId="05271FFB" w:rsidR="00782661" w:rsidRPr="0065796B" w:rsidRDefault="00782661" w:rsidP="00782661">
      <w:pPr>
        <w:ind w:left="1440" w:hanging="1440"/>
        <w:rPr>
          <w:b/>
          <w:bCs/>
          <w:lang w:eastAsia="sv-SE"/>
        </w:rPr>
      </w:pPr>
      <w:r w:rsidRPr="0065796B">
        <w:rPr>
          <w:b/>
          <w:bCs/>
          <w:lang w:eastAsia="sv-SE"/>
        </w:rPr>
        <w:t xml:space="preserve">Question </w:t>
      </w:r>
      <w:r>
        <w:rPr>
          <w:b/>
          <w:bCs/>
          <w:lang w:eastAsia="sv-SE"/>
        </w:rPr>
        <w:t>3:</w:t>
      </w:r>
      <w:r>
        <w:rPr>
          <w:b/>
          <w:bCs/>
          <w:lang w:eastAsia="sv-SE"/>
        </w:rPr>
        <w:tab/>
        <w:t>Do companies agree to the following Phase 1 proposal</w:t>
      </w:r>
      <w:r w:rsidR="00DD5DF5">
        <w:rPr>
          <w:b/>
          <w:bCs/>
          <w:lang w:eastAsia="sv-SE"/>
        </w:rPr>
        <w:t xml:space="preserve">? </w:t>
      </w:r>
    </w:p>
    <w:p w14:paraId="538FF85E" w14:textId="0D6159FD" w:rsidR="00887394" w:rsidRDefault="00DD5DF5" w:rsidP="00DD5DF5">
      <w:pPr>
        <w:ind w:left="720"/>
        <w:rPr>
          <w:b/>
          <w:bCs/>
        </w:rPr>
      </w:pPr>
      <w:r>
        <w:rPr>
          <w:b/>
          <w:lang w:eastAsia="sv-SE"/>
        </w:rPr>
        <w:t>“</w:t>
      </w:r>
      <w:r w:rsidRPr="00DD5DF5">
        <w:rPr>
          <w:b/>
          <w:i/>
          <w:iCs/>
          <w:lang w:eastAsia="sv-SE"/>
        </w:rPr>
        <w:t>For HARQ processes where</w:t>
      </w:r>
      <w:r w:rsidRPr="00DD5DF5">
        <w:rPr>
          <w:b/>
          <w:bCs/>
          <w:i/>
          <w:iCs/>
        </w:rPr>
        <w:t xml:space="preserve"> gNB sends grant without waiting for decoding result of previous PUSCH transmission</w:t>
      </w:r>
      <w:r w:rsidRPr="00DD5DF5">
        <w:rPr>
          <w:b/>
          <w:i/>
          <w:iCs/>
          <w:lang w:eastAsia="sv-SE"/>
        </w:rPr>
        <w:t xml:space="preserve">, it is FFS if </w:t>
      </w:r>
      <w:proofErr w:type="spellStart"/>
      <w:r w:rsidRPr="00DD5DF5">
        <w:rPr>
          <w:b/>
          <w:bCs/>
          <w:i/>
          <w:iCs/>
        </w:rPr>
        <w:t>drx</w:t>
      </w:r>
      <w:proofErr w:type="spellEnd"/>
      <w:r w:rsidRPr="00DD5DF5">
        <w:rPr>
          <w:b/>
          <w:bCs/>
          <w:i/>
          <w:iCs/>
        </w:rPr>
        <w:t>-HARQ-RTT-</w:t>
      </w:r>
      <w:proofErr w:type="spellStart"/>
      <w:r w:rsidRPr="00DD5DF5">
        <w:rPr>
          <w:b/>
          <w:bCs/>
          <w:i/>
          <w:iCs/>
        </w:rPr>
        <w:t>TimerUL</w:t>
      </w:r>
      <w:proofErr w:type="spellEnd"/>
      <w:r w:rsidRPr="00DD5DF5">
        <w:rPr>
          <w:b/>
          <w:bCs/>
          <w:i/>
          <w:iCs/>
        </w:rPr>
        <w:t xml:space="preserve"> is 1) not started </w:t>
      </w:r>
      <w:proofErr w:type="gramStart"/>
      <w:r w:rsidRPr="00DD5DF5">
        <w:rPr>
          <w:b/>
          <w:bCs/>
          <w:i/>
          <w:iCs/>
        </w:rPr>
        <w:t>or;</w:t>
      </w:r>
      <w:proofErr w:type="gramEnd"/>
      <w:r w:rsidRPr="00DD5DF5">
        <w:rPr>
          <w:b/>
          <w:bCs/>
          <w:i/>
          <w:iCs/>
        </w:rPr>
        <w:t xml:space="preserve"> 2) set to ‘0’.</w:t>
      </w:r>
      <w:r>
        <w:rPr>
          <w:b/>
          <w:bCs/>
        </w:rPr>
        <w:t>”</w:t>
      </w:r>
    </w:p>
    <w:p w14:paraId="37B9A2F1" w14:textId="42328C3F" w:rsidR="000C71B5" w:rsidRPr="001E5630" w:rsidRDefault="000C71B5" w:rsidP="000C71B5">
      <w:pPr>
        <w:rPr>
          <w:i/>
          <w:iCs/>
          <w:lang w:eastAsia="sv-SE"/>
        </w:rPr>
      </w:pPr>
      <w:r w:rsidRPr="001E5630">
        <w:rPr>
          <w:i/>
          <w:iCs/>
          <w:lang w:eastAsia="sv-SE"/>
        </w:rPr>
        <w:t xml:space="preserve">Note: The following </w:t>
      </w:r>
      <w:r w:rsidR="00AC17D0">
        <w:rPr>
          <w:i/>
          <w:iCs/>
          <w:lang w:eastAsia="sv-SE"/>
        </w:rPr>
        <w:t>22</w:t>
      </w:r>
      <w:r w:rsidRPr="001E5630">
        <w:rPr>
          <w:i/>
          <w:iCs/>
          <w:lang w:eastAsia="sv-SE"/>
        </w:rPr>
        <w:t xml:space="preserve"> companies were</w:t>
      </w:r>
      <w:r w:rsidRPr="001E5630">
        <w:rPr>
          <w:i/>
          <w:iCs/>
          <w:lang w:eastAsia="sv-SE"/>
        </w:rPr>
        <w:t xml:space="preserve"> </w:t>
      </w:r>
      <w:r w:rsidRPr="001E5630">
        <w:rPr>
          <w:i/>
          <w:iCs/>
          <w:lang w:eastAsia="sv-SE"/>
        </w:rPr>
        <w:t>supportive of</w:t>
      </w:r>
      <w:r>
        <w:rPr>
          <w:i/>
          <w:iCs/>
          <w:lang w:eastAsia="sv-SE"/>
        </w:rPr>
        <w:t xml:space="preserve"> </w:t>
      </w:r>
      <w:r w:rsidR="00BC25AF">
        <w:rPr>
          <w:i/>
          <w:iCs/>
          <w:lang w:eastAsia="sv-SE"/>
        </w:rPr>
        <w:t xml:space="preserve">at least </w:t>
      </w:r>
      <w:r>
        <w:rPr>
          <w:i/>
          <w:iCs/>
          <w:lang w:eastAsia="sv-SE"/>
        </w:rPr>
        <w:t>one of the options in</w:t>
      </w:r>
      <w:r w:rsidRPr="001E5630">
        <w:rPr>
          <w:i/>
          <w:iCs/>
          <w:lang w:eastAsia="sv-SE"/>
        </w:rPr>
        <w:t xml:space="preserve"> this proposal in Phase 1: </w:t>
      </w:r>
    </w:p>
    <w:p w14:paraId="67ACD9EE" w14:textId="00ACFDE9" w:rsidR="000C71B5" w:rsidRPr="001E5630" w:rsidRDefault="000C71B5" w:rsidP="000C71B5">
      <w:pPr>
        <w:ind w:left="720"/>
        <w:rPr>
          <w:lang w:eastAsia="sv-SE"/>
        </w:rPr>
      </w:pPr>
      <w:r w:rsidRPr="001E5630">
        <w:rPr>
          <w:lang w:eastAsia="sv-SE"/>
        </w:rPr>
        <w:t xml:space="preserve">APT, Panasonic, Huawei, Lenovo, CATT, </w:t>
      </w:r>
      <w:proofErr w:type="spellStart"/>
      <w:r w:rsidRPr="001E5630">
        <w:rPr>
          <w:lang w:eastAsia="sv-SE"/>
        </w:rPr>
        <w:t>Spreadtrum</w:t>
      </w:r>
      <w:proofErr w:type="spellEnd"/>
      <w:r w:rsidRPr="001E5630">
        <w:rPr>
          <w:lang w:eastAsia="sv-SE"/>
        </w:rPr>
        <w:t xml:space="preserve">, Samsung, Intel, </w:t>
      </w:r>
      <w:proofErr w:type="spellStart"/>
      <w:r w:rsidRPr="001E5630">
        <w:rPr>
          <w:lang w:eastAsia="sv-SE"/>
        </w:rPr>
        <w:t>Mediatek</w:t>
      </w:r>
      <w:proofErr w:type="spellEnd"/>
      <w:r w:rsidRPr="001E5630">
        <w:rPr>
          <w:lang w:eastAsia="sv-SE"/>
        </w:rPr>
        <w:t>,</w:t>
      </w:r>
      <w:r w:rsidR="00BC25AF">
        <w:rPr>
          <w:lang w:eastAsia="sv-SE"/>
        </w:rPr>
        <w:t xml:space="preserve"> LG, Nokia,</w:t>
      </w:r>
      <w:r w:rsidR="00CB5FCD">
        <w:rPr>
          <w:lang w:eastAsia="sv-SE"/>
        </w:rPr>
        <w:t xml:space="preserve"> OPPO,</w:t>
      </w:r>
      <w:r w:rsidRPr="001E5630">
        <w:rPr>
          <w:lang w:eastAsia="sv-SE"/>
        </w:rPr>
        <w:t xml:space="preserve"> ZTE, Qualcomm, Apple, China Telecom, Vodaphone, Thales, </w:t>
      </w:r>
      <w:r w:rsidR="00770041">
        <w:rPr>
          <w:lang w:eastAsia="sv-SE"/>
        </w:rPr>
        <w:t xml:space="preserve">ETRI, </w:t>
      </w:r>
      <w:r w:rsidRPr="001E5630">
        <w:rPr>
          <w:lang w:eastAsia="sv-SE"/>
        </w:rPr>
        <w:t xml:space="preserve">Sequans, Rakuten Mobile, InterDigital. </w:t>
      </w:r>
    </w:p>
    <w:p w14:paraId="6AC5EC9D" w14:textId="1E7B94CC" w:rsidR="00893902" w:rsidRPr="00893902" w:rsidRDefault="000C71B5" w:rsidP="00893902">
      <w:pPr>
        <w:rPr>
          <w:i/>
          <w:iCs/>
          <w:lang w:eastAsia="sv-SE"/>
        </w:rPr>
      </w:pPr>
      <w:r w:rsidRPr="001E5630">
        <w:rPr>
          <w:i/>
          <w:iCs/>
          <w:lang w:eastAsia="sv-SE"/>
        </w:rPr>
        <w:t>Unless views have changed or there are additional comments, these companies are assumed to maintain support in Phase 2 and do not need to respond to this question.</w:t>
      </w:r>
    </w:p>
    <w:tbl>
      <w:tblPr>
        <w:tblStyle w:val="TableGrid"/>
        <w:tblW w:w="9715" w:type="dxa"/>
        <w:tblLayout w:type="fixed"/>
        <w:tblLook w:val="04A0" w:firstRow="1" w:lastRow="0" w:firstColumn="1" w:lastColumn="0" w:noHBand="0" w:noVBand="1"/>
      </w:tblPr>
      <w:tblGrid>
        <w:gridCol w:w="1496"/>
        <w:gridCol w:w="1739"/>
        <w:gridCol w:w="6480"/>
      </w:tblGrid>
      <w:tr w:rsidR="00181A0E" w14:paraId="640A2460" w14:textId="77777777" w:rsidTr="008345A1">
        <w:tc>
          <w:tcPr>
            <w:tcW w:w="1496" w:type="dxa"/>
            <w:shd w:val="clear" w:color="auto" w:fill="E7E6E6" w:themeFill="background2"/>
          </w:tcPr>
          <w:p w14:paraId="092B0B68" w14:textId="77777777" w:rsidR="00181A0E" w:rsidRDefault="00181A0E" w:rsidP="008345A1">
            <w:pPr>
              <w:jc w:val="center"/>
              <w:rPr>
                <w:b/>
                <w:lang w:eastAsia="sv-SE"/>
              </w:rPr>
            </w:pPr>
            <w:r>
              <w:rPr>
                <w:b/>
                <w:lang w:eastAsia="sv-SE"/>
              </w:rPr>
              <w:t>Company</w:t>
            </w:r>
          </w:p>
        </w:tc>
        <w:tc>
          <w:tcPr>
            <w:tcW w:w="1739" w:type="dxa"/>
            <w:shd w:val="clear" w:color="auto" w:fill="E7E6E6" w:themeFill="background2"/>
          </w:tcPr>
          <w:p w14:paraId="53615BAA" w14:textId="77777777" w:rsidR="00181A0E" w:rsidRDefault="00181A0E" w:rsidP="008345A1">
            <w:pPr>
              <w:jc w:val="center"/>
              <w:rPr>
                <w:b/>
                <w:lang w:eastAsia="sv-SE"/>
              </w:rPr>
            </w:pPr>
            <w:r>
              <w:rPr>
                <w:b/>
                <w:lang w:eastAsia="sv-SE"/>
              </w:rPr>
              <w:t>Agree/Disagree</w:t>
            </w:r>
          </w:p>
        </w:tc>
        <w:tc>
          <w:tcPr>
            <w:tcW w:w="6480" w:type="dxa"/>
            <w:shd w:val="clear" w:color="auto" w:fill="E7E6E6" w:themeFill="background2"/>
          </w:tcPr>
          <w:p w14:paraId="59065C27" w14:textId="77777777" w:rsidR="00181A0E" w:rsidRDefault="00181A0E" w:rsidP="008345A1">
            <w:pPr>
              <w:jc w:val="center"/>
              <w:rPr>
                <w:b/>
                <w:lang w:eastAsia="sv-SE"/>
              </w:rPr>
            </w:pPr>
            <w:r>
              <w:rPr>
                <w:b/>
                <w:lang w:eastAsia="sv-SE"/>
              </w:rPr>
              <w:t>Additional comments</w:t>
            </w:r>
          </w:p>
        </w:tc>
      </w:tr>
      <w:tr w:rsidR="00181A0E" w14:paraId="0356DE71" w14:textId="77777777" w:rsidTr="008345A1">
        <w:tc>
          <w:tcPr>
            <w:tcW w:w="1496" w:type="dxa"/>
          </w:tcPr>
          <w:p w14:paraId="74225967" w14:textId="77777777" w:rsidR="00181A0E" w:rsidRDefault="00181A0E" w:rsidP="008345A1">
            <w:pPr>
              <w:rPr>
                <w:lang w:eastAsia="sv-SE"/>
              </w:rPr>
            </w:pPr>
          </w:p>
        </w:tc>
        <w:tc>
          <w:tcPr>
            <w:tcW w:w="1739" w:type="dxa"/>
          </w:tcPr>
          <w:p w14:paraId="64CCBF26" w14:textId="77777777" w:rsidR="00181A0E" w:rsidRDefault="00181A0E" w:rsidP="008345A1">
            <w:pPr>
              <w:rPr>
                <w:lang w:eastAsia="sv-SE"/>
              </w:rPr>
            </w:pPr>
          </w:p>
        </w:tc>
        <w:tc>
          <w:tcPr>
            <w:tcW w:w="6480" w:type="dxa"/>
          </w:tcPr>
          <w:p w14:paraId="1DCE0307" w14:textId="77777777" w:rsidR="00181A0E" w:rsidRDefault="00181A0E" w:rsidP="008345A1">
            <w:pPr>
              <w:rPr>
                <w:lang w:eastAsia="sv-SE"/>
              </w:rPr>
            </w:pPr>
          </w:p>
        </w:tc>
      </w:tr>
      <w:tr w:rsidR="00181A0E" w14:paraId="36102650" w14:textId="77777777" w:rsidTr="008345A1">
        <w:tc>
          <w:tcPr>
            <w:tcW w:w="1496" w:type="dxa"/>
          </w:tcPr>
          <w:p w14:paraId="36A03FB0" w14:textId="77777777" w:rsidR="00181A0E" w:rsidRDefault="00181A0E" w:rsidP="008345A1">
            <w:pPr>
              <w:rPr>
                <w:lang w:eastAsia="sv-SE"/>
              </w:rPr>
            </w:pPr>
          </w:p>
        </w:tc>
        <w:tc>
          <w:tcPr>
            <w:tcW w:w="1739" w:type="dxa"/>
          </w:tcPr>
          <w:p w14:paraId="3CB803FA" w14:textId="77777777" w:rsidR="00181A0E" w:rsidRDefault="00181A0E" w:rsidP="008345A1">
            <w:pPr>
              <w:rPr>
                <w:lang w:eastAsia="sv-SE"/>
              </w:rPr>
            </w:pPr>
          </w:p>
        </w:tc>
        <w:tc>
          <w:tcPr>
            <w:tcW w:w="6480" w:type="dxa"/>
          </w:tcPr>
          <w:p w14:paraId="7A7D5AC5" w14:textId="77777777" w:rsidR="00181A0E" w:rsidRDefault="00181A0E" w:rsidP="008345A1">
            <w:pPr>
              <w:rPr>
                <w:rFonts w:eastAsiaTheme="minorEastAsia"/>
              </w:rPr>
            </w:pPr>
          </w:p>
        </w:tc>
      </w:tr>
      <w:tr w:rsidR="00181A0E" w14:paraId="1B56B4F6" w14:textId="77777777" w:rsidTr="008345A1">
        <w:tc>
          <w:tcPr>
            <w:tcW w:w="1496" w:type="dxa"/>
          </w:tcPr>
          <w:p w14:paraId="249A9086" w14:textId="77777777" w:rsidR="00181A0E" w:rsidRDefault="00181A0E" w:rsidP="008345A1">
            <w:pPr>
              <w:rPr>
                <w:lang w:eastAsia="sv-SE"/>
              </w:rPr>
            </w:pPr>
          </w:p>
        </w:tc>
        <w:tc>
          <w:tcPr>
            <w:tcW w:w="1739" w:type="dxa"/>
          </w:tcPr>
          <w:p w14:paraId="58A726C4" w14:textId="77777777" w:rsidR="00181A0E" w:rsidRDefault="00181A0E" w:rsidP="008345A1">
            <w:pPr>
              <w:rPr>
                <w:lang w:eastAsia="sv-SE"/>
              </w:rPr>
            </w:pPr>
          </w:p>
        </w:tc>
        <w:tc>
          <w:tcPr>
            <w:tcW w:w="6480" w:type="dxa"/>
          </w:tcPr>
          <w:p w14:paraId="1F870EFD" w14:textId="77777777" w:rsidR="00181A0E" w:rsidRDefault="00181A0E" w:rsidP="008345A1">
            <w:pPr>
              <w:rPr>
                <w:lang w:eastAsia="sv-SE"/>
              </w:rPr>
            </w:pPr>
          </w:p>
        </w:tc>
      </w:tr>
      <w:tr w:rsidR="00181A0E" w14:paraId="455B4245" w14:textId="77777777" w:rsidTr="008345A1">
        <w:tc>
          <w:tcPr>
            <w:tcW w:w="1496" w:type="dxa"/>
          </w:tcPr>
          <w:p w14:paraId="68690BEB" w14:textId="77777777" w:rsidR="00181A0E" w:rsidRDefault="00181A0E" w:rsidP="008345A1">
            <w:pPr>
              <w:rPr>
                <w:lang w:eastAsia="sv-SE"/>
              </w:rPr>
            </w:pPr>
          </w:p>
        </w:tc>
        <w:tc>
          <w:tcPr>
            <w:tcW w:w="1739" w:type="dxa"/>
          </w:tcPr>
          <w:p w14:paraId="20FB2C4F" w14:textId="77777777" w:rsidR="00181A0E" w:rsidRDefault="00181A0E" w:rsidP="008345A1">
            <w:pPr>
              <w:rPr>
                <w:rFonts w:eastAsia="DengXian"/>
              </w:rPr>
            </w:pPr>
          </w:p>
        </w:tc>
        <w:tc>
          <w:tcPr>
            <w:tcW w:w="6480" w:type="dxa"/>
          </w:tcPr>
          <w:p w14:paraId="5EDFA8CA" w14:textId="77777777" w:rsidR="00181A0E" w:rsidRDefault="00181A0E" w:rsidP="008345A1">
            <w:pPr>
              <w:rPr>
                <w:rFonts w:eastAsia="DengXian"/>
              </w:rPr>
            </w:pPr>
          </w:p>
        </w:tc>
      </w:tr>
      <w:tr w:rsidR="00181A0E" w14:paraId="20F6F784" w14:textId="77777777" w:rsidTr="008345A1">
        <w:tc>
          <w:tcPr>
            <w:tcW w:w="1496" w:type="dxa"/>
          </w:tcPr>
          <w:p w14:paraId="590A38B1" w14:textId="77777777" w:rsidR="00181A0E" w:rsidRDefault="00181A0E" w:rsidP="008345A1">
            <w:pPr>
              <w:rPr>
                <w:lang w:eastAsia="sv-SE"/>
              </w:rPr>
            </w:pPr>
          </w:p>
        </w:tc>
        <w:tc>
          <w:tcPr>
            <w:tcW w:w="1739" w:type="dxa"/>
          </w:tcPr>
          <w:p w14:paraId="782DC027" w14:textId="77777777" w:rsidR="00181A0E" w:rsidRDefault="00181A0E" w:rsidP="008345A1">
            <w:pPr>
              <w:rPr>
                <w:lang w:eastAsia="sv-SE"/>
              </w:rPr>
            </w:pPr>
          </w:p>
        </w:tc>
        <w:tc>
          <w:tcPr>
            <w:tcW w:w="6480" w:type="dxa"/>
          </w:tcPr>
          <w:p w14:paraId="0E31A0EA" w14:textId="77777777" w:rsidR="00181A0E" w:rsidRDefault="00181A0E" w:rsidP="008345A1">
            <w:pPr>
              <w:rPr>
                <w:lang w:eastAsia="sv-SE"/>
              </w:rPr>
            </w:pPr>
          </w:p>
        </w:tc>
      </w:tr>
      <w:tr w:rsidR="00181A0E" w14:paraId="60E86BA8" w14:textId="77777777" w:rsidTr="008345A1">
        <w:tc>
          <w:tcPr>
            <w:tcW w:w="1496" w:type="dxa"/>
          </w:tcPr>
          <w:p w14:paraId="3D8259DF" w14:textId="77777777" w:rsidR="00181A0E" w:rsidRDefault="00181A0E" w:rsidP="008345A1">
            <w:pPr>
              <w:rPr>
                <w:rFonts w:eastAsia="DengXian"/>
              </w:rPr>
            </w:pPr>
          </w:p>
        </w:tc>
        <w:tc>
          <w:tcPr>
            <w:tcW w:w="1739" w:type="dxa"/>
          </w:tcPr>
          <w:p w14:paraId="4CBE8E76" w14:textId="77777777" w:rsidR="00181A0E" w:rsidRDefault="00181A0E" w:rsidP="008345A1">
            <w:pPr>
              <w:rPr>
                <w:rFonts w:eastAsia="DengXian"/>
              </w:rPr>
            </w:pPr>
          </w:p>
        </w:tc>
        <w:tc>
          <w:tcPr>
            <w:tcW w:w="6480" w:type="dxa"/>
          </w:tcPr>
          <w:p w14:paraId="456C2586" w14:textId="77777777" w:rsidR="00181A0E" w:rsidRDefault="00181A0E" w:rsidP="008345A1">
            <w:pPr>
              <w:rPr>
                <w:rFonts w:eastAsia="DengXian"/>
              </w:rPr>
            </w:pPr>
          </w:p>
        </w:tc>
      </w:tr>
      <w:tr w:rsidR="00181A0E" w14:paraId="1961170F" w14:textId="77777777" w:rsidTr="008345A1">
        <w:tc>
          <w:tcPr>
            <w:tcW w:w="1496" w:type="dxa"/>
          </w:tcPr>
          <w:p w14:paraId="4F76EE09" w14:textId="77777777" w:rsidR="00181A0E" w:rsidRDefault="00181A0E" w:rsidP="008345A1">
            <w:pPr>
              <w:rPr>
                <w:rFonts w:eastAsiaTheme="minorEastAsia"/>
              </w:rPr>
            </w:pPr>
          </w:p>
        </w:tc>
        <w:tc>
          <w:tcPr>
            <w:tcW w:w="1739" w:type="dxa"/>
          </w:tcPr>
          <w:p w14:paraId="2096BF97" w14:textId="77777777" w:rsidR="00181A0E" w:rsidRDefault="00181A0E" w:rsidP="008345A1">
            <w:pPr>
              <w:rPr>
                <w:rFonts w:eastAsiaTheme="minorEastAsia"/>
              </w:rPr>
            </w:pPr>
          </w:p>
        </w:tc>
        <w:tc>
          <w:tcPr>
            <w:tcW w:w="6480" w:type="dxa"/>
          </w:tcPr>
          <w:p w14:paraId="5240C20C" w14:textId="77777777" w:rsidR="00181A0E" w:rsidRDefault="00181A0E" w:rsidP="008345A1">
            <w:pPr>
              <w:rPr>
                <w:rFonts w:eastAsiaTheme="minorEastAsia"/>
              </w:rPr>
            </w:pPr>
          </w:p>
        </w:tc>
      </w:tr>
      <w:tr w:rsidR="00181A0E" w14:paraId="2BCD7A78" w14:textId="77777777" w:rsidTr="008345A1">
        <w:tc>
          <w:tcPr>
            <w:tcW w:w="1496" w:type="dxa"/>
          </w:tcPr>
          <w:p w14:paraId="3CBE65FA" w14:textId="77777777" w:rsidR="00181A0E" w:rsidRDefault="00181A0E" w:rsidP="008345A1">
            <w:pPr>
              <w:rPr>
                <w:rFonts w:eastAsiaTheme="minorEastAsia"/>
              </w:rPr>
            </w:pPr>
          </w:p>
        </w:tc>
        <w:tc>
          <w:tcPr>
            <w:tcW w:w="1739" w:type="dxa"/>
          </w:tcPr>
          <w:p w14:paraId="6F5B0541" w14:textId="77777777" w:rsidR="00181A0E" w:rsidRDefault="00181A0E" w:rsidP="008345A1">
            <w:pPr>
              <w:rPr>
                <w:rFonts w:eastAsiaTheme="minorEastAsia"/>
              </w:rPr>
            </w:pPr>
          </w:p>
        </w:tc>
        <w:tc>
          <w:tcPr>
            <w:tcW w:w="6480" w:type="dxa"/>
          </w:tcPr>
          <w:p w14:paraId="11E57BDD" w14:textId="77777777" w:rsidR="00181A0E" w:rsidRDefault="00181A0E" w:rsidP="008345A1">
            <w:pPr>
              <w:rPr>
                <w:rFonts w:eastAsiaTheme="minorEastAsia"/>
              </w:rPr>
            </w:pPr>
          </w:p>
        </w:tc>
      </w:tr>
      <w:tr w:rsidR="00181A0E" w14:paraId="270237E7" w14:textId="77777777" w:rsidTr="008345A1">
        <w:tc>
          <w:tcPr>
            <w:tcW w:w="1496" w:type="dxa"/>
          </w:tcPr>
          <w:p w14:paraId="04E01561" w14:textId="77777777" w:rsidR="00181A0E" w:rsidRDefault="00181A0E" w:rsidP="008345A1">
            <w:pPr>
              <w:rPr>
                <w:rFonts w:eastAsiaTheme="minorEastAsia"/>
              </w:rPr>
            </w:pPr>
          </w:p>
        </w:tc>
        <w:tc>
          <w:tcPr>
            <w:tcW w:w="1739" w:type="dxa"/>
          </w:tcPr>
          <w:p w14:paraId="23A0DE2A" w14:textId="77777777" w:rsidR="00181A0E" w:rsidRDefault="00181A0E" w:rsidP="008345A1">
            <w:pPr>
              <w:rPr>
                <w:rFonts w:eastAsiaTheme="minorEastAsia"/>
              </w:rPr>
            </w:pPr>
          </w:p>
        </w:tc>
        <w:tc>
          <w:tcPr>
            <w:tcW w:w="6480" w:type="dxa"/>
          </w:tcPr>
          <w:p w14:paraId="6D77C660" w14:textId="77777777" w:rsidR="00181A0E" w:rsidRDefault="00181A0E" w:rsidP="008345A1">
            <w:pPr>
              <w:rPr>
                <w:rFonts w:eastAsiaTheme="minorEastAsia"/>
              </w:rPr>
            </w:pPr>
          </w:p>
        </w:tc>
      </w:tr>
      <w:tr w:rsidR="00181A0E" w14:paraId="4489303F" w14:textId="77777777" w:rsidTr="008345A1">
        <w:tc>
          <w:tcPr>
            <w:tcW w:w="1496" w:type="dxa"/>
          </w:tcPr>
          <w:p w14:paraId="1B276978" w14:textId="77777777" w:rsidR="00181A0E" w:rsidRDefault="00181A0E" w:rsidP="008345A1">
            <w:pPr>
              <w:rPr>
                <w:rFonts w:eastAsia="Malgun Gothic"/>
                <w:lang w:eastAsia="ko-KR"/>
              </w:rPr>
            </w:pPr>
          </w:p>
        </w:tc>
        <w:tc>
          <w:tcPr>
            <w:tcW w:w="1739" w:type="dxa"/>
          </w:tcPr>
          <w:p w14:paraId="5205DE2F" w14:textId="77777777" w:rsidR="00181A0E" w:rsidRDefault="00181A0E" w:rsidP="008345A1">
            <w:pPr>
              <w:rPr>
                <w:rFonts w:eastAsiaTheme="minorEastAsia"/>
              </w:rPr>
            </w:pPr>
          </w:p>
        </w:tc>
        <w:tc>
          <w:tcPr>
            <w:tcW w:w="6480" w:type="dxa"/>
          </w:tcPr>
          <w:p w14:paraId="462996C0" w14:textId="77777777" w:rsidR="00181A0E" w:rsidRDefault="00181A0E" w:rsidP="008345A1">
            <w:pPr>
              <w:rPr>
                <w:rFonts w:eastAsiaTheme="minorEastAsia"/>
              </w:rPr>
            </w:pPr>
          </w:p>
        </w:tc>
      </w:tr>
      <w:tr w:rsidR="00181A0E" w14:paraId="57FEB2DB" w14:textId="77777777" w:rsidTr="008345A1">
        <w:tc>
          <w:tcPr>
            <w:tcW w:w="1496" w:type="dxa"/>
          </w:tcPr>
          <w:p w14:paraId="5E0CBB53" w14:textId="77777777" w:rsidR="00181A0E" w:rsidRDefault="00181A0E" w:rsidP="008345A1">
            <w:pPr>
              <w:rPr>
                <w:rFonts w:eastAsia="Malgun Gothic"/>
                <w:lang w:eastAsia="ko-KR"/>
              </w:rPr>
            </w:pPr>
          </w:p>
        </w:tc>
        <w:tc>
          <w:tcPr>
            <w:tcW w:w="1739" w:type="dxa"/>
          </w:tcPr>
          <w:p w14:paraId="297B4236" w14:textId="77777777" w:rsidR="00181A0E" w:rsidRDefault="00181A0E" w:rsidP="008345A1">
            <w:pPr>
              <w:rPr>
                <w:rFonts w:eastAsia="Malgun Gothic"/>
                <w:lang w:eastAsia="ko-KR"/>
              </w:rPr>
            </w:pPr>
          </w:p>
        </w:tc>
        <w:tc>
          <w:tcPr>
            <w:tcW w:w="6480" w:type="dxa"/>
          </w:tcPr>
          <w:p w14:paraId="78A7CA09" w14:textId="77777777" w:rsidR="00181A0E" w:rsidRDefault="00181A0E" w:rsidP="008345A1"/>
        </w:tc>
      </w:tr>
      <w:tr w:rsidR="00181A0E" w14:paraId="7E184C0C" w14:textId="77777777" w:rsidTr="008345A1">
        <w:tc>
          <w:tcPr>
            <w:tcW w:w="1496" w:type="dxa"/>
          </w:tcPr>
          <w:p w14:paraId="61205180" w14:textId="77777777" w:rsidR="00181A0E" w:rsidRDefault="00181A0E" w:rsidP="008345A1">
            <w:pPr>
              <w:rPr>
                <w:rFonts w:eastAsiaTheme="minorEastAsia"/>
              </w:rPr>
            </w:pPr>
          </w:p>
        </w:tc>
        <w:tc>
          <w:tcPr>
            <w:tcW w:w="1739" w:type="dxa"/>
          </w:tcPr>
          <w:p w14:paraId="2FE38274" w14:textId="77777777" w:rsidR="00181A0E" w:rsidRDefault="00181A0E" w:rsidP="008345A1">
            <w:pPr>
              <w:rPr>
                <w:lang w:eastAsia="sv-SE"/>
              </w:rPr>
            </w:pPr>
          </w:p>
        </w:tc>
        <w:tc>
          <w:tcPr>
            <w:tcW w:w="6480" w:type="dxa"/>
          </w:tcPr>
          <w:p w14:paraId="461065A5" w14:textId="77777777" w:rsidR="00181A0E" w:rsidRDefault="00181A0E" w:rsidP="008345A1">
            <w:pPr>
              <w:rPr>
                <w:lang w:eastAsia="sv-SE"/>
              </w:rPr>
            </w:pPr>
          </w:p>
        </w:tc>
      </w:tr>
      <w:tr w:rsidR="00181A0E" w14:paraId="0408F2AB" w14:textId="77777777" w:rsidTr="008345A1">
        <w:tc>
          <w:tcPr>
            <w:tcW w:w="1496" w:type="dxa"/>
          </w:tcPr>
          <w:p w14:paraId="052A51CA" w14:textId="77777777" w:rsidR="00181A0E" w:rsidRDefault="00181A0E" w:rsidP="008345A1">
            <w:pPr>
              <w:rPr>
                <w:rFonts w:eastAsia="SimSun"/>
                <w:lang w:val="en-US"/>
              </w:rPr>
            </w:pPr>
          </w:p>
        </w:tc>
        <w:tc>
          <w:tcPr>
            <w:tcW w:w="1739" w:type="dxa"/>
          </w:tcPr>
          <w:p w14:paraId="43905560" w14:textId="77777777" w:rsidR="00181A0E" w:rsidRDefault="00181A0E" w:rsidP="008345A1">
            <w:pPr>
              <w:rPr>
                <w:rFonts w:eastAsia="SimSun"/>
                <w:lang w:val="en-US"/>
              </w:rPr>
            </w:pPr>
          </w:p>
        </w:tc>
        <w:tc>
          <w:tcPr>
            <w:tcW w:w="6480" w:type="dxa"/>
          </w:tcPr>
          <w:p w14:paraId="1328170C" w14:textId="77777777" w:rsidR="00181A0E" w:rsidRDefault="00181A0E" w:rsidP="008345A1">
            <w:pPr>
              <w:rPr>
                <w:rFonts w:eastAsiaTheme="minorEastAsia"/>
              </w:rPr>
            </w:pPr>
          </w:p>
        </w:tc>
      </w:tr>
    </w:tbl>
    <w:p w14:paraId="2869AD42" w14:textId="66522C49" w:rsidR="008F03E3" w:rsidRDefault="008F03E3" w:rsidP="008F03E3">
      <w:pPr>
        <w:rPr>
          <w:rFonts w:cs="Arial"/>
        </w:rPr>
      </w:pPr>
    </w:p>
    <w:p w14:paraId="7979E620" w14:textId="404C14D0" w:rsidR="00181A0E" w:rsidRDefault="000F1D8C" w:rsidP="008F03E3">
      <w:pPr>
        <w:rPr>
          <w:rFonts w:cs="Arial"/>
        </w:rPr>
      </w:pPr>
      <w:r>
        <w:rPr>
          <w:rFonts w:cs="Arial"/>
        </w:rPr>
        <w:t>A strong m</w:t>
      </w:r>
      <w:r w:rsidR="00664E10">
        <w:rPr>
          <w:rFonts w:cs="Arial"/>
        </w:rPr>
        <w:t>ajority of</w:t>
      </w:r>
      <w:r>
        <w:rPr>
          <w:rFonts w:cs="Arial"/>
        </w:rPr>
        <w:t xml:space="preserve"> companies in</w:t>
      </w:r>
      <w:r w:rsidR="00664E10">
        <w:rPr>
          <w:rFonts w:cs="Arial"/>
        </w:rPr>
        <w:t xml:space="preserve"> Phase 1 </w:t>
      </w:r>
      <w:r>
        <w:rPr>
          <w:rFonts w:cs="Arial"/>
        </w:rPr>
        <w:t>agreed that d</w:t>
      </w:r>
      <w:r w:rsidR="0063603E">
        <w:rPr>
          <w:rFonts w:cs="Arial"/>
        </w:rPr>
        <w:t>e</w:t>
      </w:r>
      <w:r>
        <w:rPr>
          <w:rFonts w:cs="Arial"/>
        </w:rPr>
        <w:t xml:space="preserve">pending on whether </w:t>
      </w:r>
      <w:r w:rsidR="0063603E">
        <w:rPr>
          <w:rFonts w:cs="Arial"/>
        </w:rPr>
        <w:t xml:space="preserve">UL grant is sent based </w:t>
      </w:r>
      <w:r w:rsidRPr="000F1D8C">
        <w:rPr>
          <w:rFonts w:cs="Arial"/>
        </w:rPr>
        <w:t>on decoding result of previous PUSCH transmission</w:t>
      </w:r>
      <w:r w:rsidR="0063603E">
        <w:rPr>
          <w:rFonts w:cs="Arial"/>
        </w:rPr>
        <w:t xml:space="preserve"> or </w:t>
      </w:r>
      <w:r w:rsidR="00A06CDA">
        <w:rPr>
          <w:rFonts w:cs="Arial"/>
        </w:rPr>
        <w:t>not results in a different timer behaviour</w:t>
      </w:r>
      <w:r w:rsidR="008D4FE0">
        <w:rPr>
          <w:rFonts w:cs="Arial"/>
        </w:rPr>
        <w:t xml:space="preserve"> for </w:t>
      </w:r>
      <w:proofErr w:type="spellStart"/>
      <w:r w:rsidR="008D4FE0" w:rsidRPr="00A06CDA">
        <w:rPr>
          <w:bCs/>
          <w:i/>
          <w:iCs/>
          <w:lang w:eastAsia="sv-SE"/>
        </w:rPr>
        <w:t>drx</w:t>
      </w:r>
      <w:proofErr w:type="spellEnd"/>
      <w:r w:rsidR="008D4FE0" w:rsidRPr="00A06CDA">
        <w:rPr>
          <w:bCs/>
          <w:i/>
          <w:iCs/>
          <w:lang w:eastAsia="sv-SE"/>
        </w:rPr>
        <w:t>-HARQ-RTT-</w:t>
      </w:r>
      <w:proofErr w:type="spellStart"/>
      <w:r w:rsidR="008D4FE0" w:rsidRPr="00A06CDA">
        <w:rPr>
          <w:bCs/>
          <w:i/>
          <w:iCs/>
          <w:lang w:eastAsia="sv-SE"/>
        </w:rPr>
        <w:t>TimerUL</w:t>
      </w:r>
      <w:proofErr w:type="spellEnd"/>
      <w:r w:rsidR="00A06CDA">
        <w:rPr>
          <w:rFonts w:cs="Arial"/>
        </w:rPr>
        <w:t xml:space="preserve"> i.e.:</w:t>
      </w:r>
    </w:p>
    <w:p w14:paraId="0BB41BF8" w14:textId="3644E55F" w:rsidR="00A06CDA" w:rsidRPr="00A06CDA" w:rsidRDefault="00A06CDA" w:rsidP="00A06CDA">
      <w:pPr>
        <w:ind w:left="720"/>
        <w:rPr>
          <w:bCs/>
          <w:i/>
          <w:iCs/>
          <w:lang w:eastAsia="sv-SE"/>
        </w:rPr>
      </w:pPr>
      <w:r w:rsidRPr="00A06CDA">
        <w:rPr>
          <w:bCs/>
          <w:i/>
          <w:iCs/>
          <w:lang w:eastAsia="sv-SE"/>
        </w:rPr>
        <w:t xml:space="preserve">For HARQ processes where </w:t>
      </w:r>
      <w:r w:rsidRPr="00A06CDA">
        <w:rPr>
          <w:bCs/>
          <w:i/>
          <w:iCs/>
        </w:rPr>
        <w:t>gNB sends grant based on decoding result of previous PUSCH transmission</w:t>
      </w:r>
      <w:r w:rsidRPr="00A06CDA">
        <w:rPr>
          <w:bCs/>
          <w:i/>
          <w:iCs/>
          <w:lang w:eastAsia="sv-SE"/>
        </w:rPr>
        <w:t xml:space="preserve">, </w:t>
      </w:r>
      <w:proofErr w:type="spellStart"/>
      <w:r w:rsidRPr="00A06CDA">
        <w:rPr>
          <w:bCs/>
          <w:i/>
          <w:iCs/>
          <w:lang w:eastAsia="sv-SE"/>
        </w:rPr>
        <w:t>drx</w:t>
      </w:r>
      <w:proofErr w:type="spellEnd"/>
      <w:r w:rsidRPr="00A06CDA">
        <w:rPr>
          <w:bCs/>
          <w:i/>
          <w:iCs/>
          <w:lang w:eastAsia="sv-SE"/>
        </w:rPr>
        <w:t>-HARQ-RTT-</w:t>
      </w:r>
      <w:proofErr w:type="spellStart"/>
      <w:r w:rsidRPr="00A06CDA">
        <w:rPr>
          <w:bCs/>
          <w:i/>
          <w:iCs/>
          <w:lang w:eastAsia="sv-SE"/>
        </w:rPr>
        <w:t>TimerUL</w:t>
      </w:r>
      <w:proofErr w:type="spellEnd"/>
      <w:r w:rsidRPr="00A06CDA">
        <w:rPr>
          <w:bCs/>
          <w:i/>
          <w:iCs/>
          <w:lang w:eastAsia="sv-SE"/>
        </w:rPr>
        <w:t xml:space="preserve"> length is increased by offset (19/24)</w:t>
      </w:r>
    </w:p>
    <w:p w14:paraId="0C2047E1" w14:textId="54737722" w:rsidR="00A06CDA" w:rsidRPr="00A06CDA" w:rsidRDefault="00A06CDA" w:rsidP="00A06CDA">
      <w:pPr>
        <w:ind w:left="720"/>
        <w:rPr>
          <w:rFonts w:cs="Arial"/>
          <w:bCs/>
          <w:i/>
          <w:iCs/>
        </w:rPr>
      </w:pPr>
      <w:r w:rsidRPr="00A06CDA">
        <w:rPr>
          <w:bCs/>
          <w:i/>
          <w:iCs/>
          <w:lang w:eastAsia="sv-SE"/>
        </w:rPr>
        <w:t>For HARQ processes where</w:t>
      </w:r>
      <w:r w:rsidRPr="00A06CDA">
        <w:rPr>
          <w:bCs/>
          <w:i/>
          <w:iCs/>
        </w:rPr>
        <w:t xml:space="preserve"> gNB sends grant without waiting for decoding result of previous PUSCH transmission</w:t>
      </w:r>
      <w:r w:rsidRPr="00A06CDA">
        <w:rPr>
          <w:bCs/>
          <w:i/>
          <w:iCs/>
          <w:lang w:eastAsia="sv-SE"/>
        </w:rPr>
        <w:t xml:space="preserve">, </w:t>
      </w:r>
      <w:proofErr w:type="spellStart"/>
      <w:r w:rsidRPr="00A06CDA">
        <w:rPr>
          <w:bCs/>
          <w:i/>
          <w:iCs/>
        </w:rPr>
        <w:t>drx</w:t>
      </w:r>
      <w:proofErr w:type="spellEnd"/>
      <w:r w:rsidRPr="00A06CDA">
        <w:rPr>
          <w:bCs/>
          <w:i/>
          <w:iCs/>
        </w:rPr>
        <w:t>-HARQ-RTT-</w:t>
      </w:r>
      <w:proofErr w:type="spellStart"/>
      <w:r w:rsidRPr="00A06CDA">
        <w:rPr>
          <w:bCs/>
          <w:i/>
          <w:iCs/>
        </w:rPr>
        <w:t>TimerUL</w:t>
      </w:r>
      <w:proofErr w:type="spellEnd"/>
      <w:r w:rsidRPr="00A06CDA">
        <w:rPr>
          <w:bCs/>
          <w:i/>
          <w:iCs/>
        </w:rPr>
        <w:t xml:space="preserve"> is either 1) not started </w:t>
      </w:r>
      <w:proofErr w:type="gramStart"/>
      <w:r w:rsidRPr="00A06CDA">
        <w:rPr>
          <w:bCs/>
          <w:i/>
          <w:iCs/>
        </w:rPr>
        <w:t>or;</w:t>
      </w:r>
      <w:proofErr w:type="gramEnd"/>
      <w:r w:rsidRPr="00A06CDA">
        <w:rPr>
          <w:bCs/>
          <w:i/>
          <w:iCs/>
        </w:rPr>
        <w:t xml:space="preserve"> 2) set to ‘0’. (22/24)</w:t>
      </w:r>
    </w:p>
    <w:p w14:paraId="1A286141" w14:textId="5C2CAE93" w:rsidR="00201560" w:rsidRPr="00DC6844" w:rsidRDefault="00DC6844" w:rsidP="008F03E3">
      <w:pPr>
        <w:rPr>
          <w:rFonts w:cs="Arial"/>
        </w:rPr>
      </w:pPr>
      <w:r>
        <w:rPr>
          <w:rFonts w:cs="Arial"/>
        </w:rPr>
        <w:t xml:space="preserve">To at least ensure UE configures the proper value for </w:t>
      </w:r>
      <w:proofErr w:type="spellStart"/>
      <w:r w:rsidRPr="00A06CDA">
        <w:rPr>
          <w:bCs/>
          <w:i/>
          <w:iCs/>
        </w:rPr>
        <w:t>drx</w:t>
      </w:r>
      <w:proofErr w:type="spellEnd"/>
      <w:r w:rsidRPr="00A06CDA">
        <w:rPr>
          <w:bCs/>
          <w:i/>
          <w:iCs/>
        </w:rPr>
        <w:t>-HARQ-RTT-</w:t>
      </w:r>
      <w:proofErr w:type="spellStart"/>
      <w:r w:rsidRPr="00A06CDA">
        <w:rPr>
          <w:bCs/>
          <w:i/>
          <w:iCs/>
        </w:rPr>
        <w:t>TimerUL</w:t>
      </w:r>
      <w:proofErr w:type="spellEnd"/>
      <w:r>
        <w:rPr>
          <w:bCs/>
        </w:rPr>
        <w:t>, the network must</w:t>
      </w:r>
      <w:r w:rsidR="00860990" w:rsidRPr="00860990">
        <w:rPr>
          <w:b/>
          <w:bCs/>
        </w:rPr>
        <w:t xml:space="preserve"> </w:t>
      </w:r>
      <w:r w:rsidR="00860990" w:rsidRPr="00860990">
        <w:t>indicate if it can send UL grant before or after decoding result of previous PUSCH transmission</w:t>
      </w:r>
      <w:r w:rsidR="00860990">
        <w:t xml:space="preserve">. </w:t>
      </w:r>
      <w:r w:rsidR="003D66F2">
        <w:t>Although there may be other reasons/uses for this indication</w:t>
      </w:r>
      <w:r w:rsidR="00036975">
        <w:t>,</w:t>
      </w:r>
      <w:r w:rsidR="003F7C4F">
        <w:t xml:space="preserve"> it is proposed to go with significant majority</w:t>
      </w:r>
      <w:r w:rsidR="007B090D">
        <w:t xml:space="preserve"> (21/24)</w:t>
      </w:r>
      <w:r w:rsidR="003F7C4F">
        <w:t xml:space="preserve"> from Phase 1 and agree to following</w:t>
      </w:r>
      <w:r w:rsidR="00D97E8C">
        <w:t xml:space="preserve"> as a baseline</w:t>
      </w:r>
      <w:r w:rsidR="00036975">
        <w:t>:</w:t>
      </w:r>
    </w:p>
    <w:p w14:paraId="56FACF8A" w14:textId="004A35EB" w:rsidR="003F7C4F" w:rsidRDefault="00201560" w:rsidP="00F94C7A">
      <w:pPr>
        <w:ind w:left="1440" w:hanging="1440"/>
        <w:rPr>
          <w:b/>
          <w:bCs/>
          <w:lang w:eastAsia="sv-SE"/>
        </w:rPr>
      </w:pPr>
      <w:r>
        <w:rPr>
          <w:b/>
          <w:lang w:eastAsia="sv-SE"/>
        </w:rPr>
        <w:t>Question 4</w:t>
      </w:r>
      <w:r w:rsidR="00F94C7A">
        <w:rPr>
          <w:b/>
          <w:lang w:eastAsia="sv-SE"/>
        </w:rPr>
        <w:tab/>
      </w:r>
      <w:r>
        <w:rPr>
          <w:b/>
          <w:lang w:eastAsia="sv-SE"/>
        </w:rPr>
        <w:t xml:space="preserve">Do companies agree that </w:t>
      </w:r>
      <w:r w:rsidRPr="00036975">
        <w:rPr>
          <w:b/>
          <w:i/>
          <w:iCs/>
          <w:lang w:eastAsia="sv-SE"/>
        </w:rPr>
        <w:t xml:space="preserve">for at least UE handling of </w:t>
      </w:r>
      <w:proofErr w:type="spellStart"/>
      <w:r w:rsidR="009D154E" w:rsidRPr="00036975">
        <w:rPr>
          <w:b/>
          <w:bCs/>
          <w:i/>
          <w:iCs/>
        </w:rPr>
        <w:t>drx</w:t>
      </w:r>
      <w:proofErr w:type="spellEnd"/>
      <w:r w:rsidR="009D154E" w:rsidRPr="00036975">
        <w:rPr>
          <w:b/>
          <w:bCs/>
          <w:i/>
          <w:iCs/>
        </w:rPr>
        <w:t>-HARQ-RTT-</w:t>
      </w:r>
      <w:proofErr w:type="spellStart"/>
      <w:r w:rsidR="009D154E" w:rsidRPr="00036975">
        <w:rPr>
          <w:b/>
          <w:bCs/>
          <w:i/>
          <w:iCs/>
        </w:rPr>
        <w:t>TimerUL</w:t>
      </w:r>
      <w:proofErr w:type="spellEnd"/>
      <w:r>
        <w:rPr>
          <w:b/>
          <w:lang w:eastAsia="sv-SE"/>
        </w:rPr>
        <w:t xml:space="preserve">, </w:t>
      </w:r>
      <w:r w:rsidR="009D154E">
        <w:rPr>
          <w:b/>
          <w:lang w:eastAsia="sv-SE"/>
        </w:rPr>
        <w:t>w</w:t>
      </w:r>
      <w:r w:rsidR="00F94C7A">
        <w:rPr>
          <w:b/>
          <w:lang w:eastAsia="sv-SE"/>
        </w:rPr>
        <w:t>hether</w:t>
      </w:r>
      <w:r w:rsidR="00F94C7A" w:rsidRPr="00CD6EDB">
        <w:rPr>
          <w:b/>
          <w:lang w:eastAsia="sv-SE"/>
        </w:rPr>
        <w:t xml:space="preserve"> </w:t>
      </w:r>
      <w:r w:rsidR="00F94C7A" w:rsidRPr="000772B9">
        <w:rPr>
          <w:b/>
          <w:bCs/>
        </w:rPr>
        <w:t xml:space="preserve">gNB </w:t>
      </w:r>
      <w:r w:rsidR="009D154E">
        <w:rPr>
          <w:b/>
          <w:bCs/>
        </w:rPr>
        <w:t>can</w:t>
      </w:r>
      <w:r w:rsidR="00F94C7A" w:rsidRPr="000772B9">
        <w:rPr>
          <w:b/>
          <w:bCs/>
        </w:rPr>
        <w:t xml:space="preserve"> send </w:t>
      </w:r>
      <w:r w:rsidR="00F94C7A">
        <w:rPr>
          <w:b/>
          <w:bCs/>
        </w:rPr>
        <w:t xml:space="preserve">UL </w:t>
      </w:r>
      <w:r w:rsidR="00F94C7A" w:rsidRPr="000772B9">
        <w:rPr>
          <w:b/>
          <w:bCs/>
        </w:rPr>
        <w:t xml:space="preserve">grant </w:t>
      </w:r>
      <w:r w:rsidR="000B5547">
        <w:rPr>
          <w:b/>
          <w:bCs/>
        </w:rPr>
        <w:t>without waiting</w:t>
      </w:r>
      <w:r w:rsidR="00F94C7A" w:rsidRPr="000772B9">
        <w:rPr>
          <w:b/>
          <w:bCs/>
        </w:rPr>
        <w:t xml:space="preserve"> decoding result of previous PUSCH transmission</w:t>
      </w:r>
      <w:r w:rsidR="00F94C7A">
        <w:rPr>
          <w:b/>
          <w:bCs/>
        </w:rPr>
        <w:t xml:space="preserve"> is explicitly indicated to UE per HARQ process</w:t>
      </w:r>
      <w:r w:rsidR="009D154E">
        <w:rPr>
          <w:b/>
          <w:bCs/>
        </w:rPr>
        <w:t>?</w:t>
      </w:r>
      <w:r w:rsidR="00F94C7A">
        <w:rPr>
          <w:b/>
          <w:bCs/>
        </w:rPr>
        <w:t xml:space="preserve"> FFS details of indication</w:t>
      </w:r>
      <w:r w:rsidR="009D154E">
        <w:rPr>
          <w:b/>
          <w:bCs/>
        </w:rPr>
        <w:t>.</w:t>
      </w:r>
      <w:r w:rsidR="003F7C4F" w:rsidRPr="003F7C4F">
        <w:rPr>
          <w:b/>
          <w:bCs/>
          <w:lang w:eastAsia="sv-SE"/>
        </w:rPr>
        <w:t xml:space="preserve"> </w:t>
      </w:r>
    </w:p>
    <w:p w14:paraId="61C7E67F" w14:textId="0004B776" w:rsidR="00770041" w:rsidRPr="001E5630" w:rsidRDefault="00770041" w:rsidP="008345A1">
      <w:pPr>
        <w:rPr>
          <w:i/>
          <w:iCs/>
          <w:lang w:eastAsia="sv-SE"/>
        </w:rPr>
      </w:pPr>
      <w:r w:rsidRPr="001E5630">
        <w:rPr>
          <w:i/>
          <w:iCs/>
          <w:lang w:eastAsia="sv-SE"/>
        </w:rPr>
        <w:t xml:space="preserve">Note: The following </w:t>
      </w:r>
      <w:r>
        <w:rPr>
          <w:i/>
          <w:iCs/>
          <w:lang w:eastAsia="sv-SE"/>
        </w:rPr>
        <w:t>2</w:t>
      </w:r>
      <w:r>
        <w:rPr>
          <w:i/>
          <w:iCs/>
          <w:lang w:eastAsia="sv-SE"/>
        </w:rPr>
        <w:t>1</w:t>
      </w:r>
      <w:r w:rsidRPr="001E5630">
        <w:rPr>
          <w:i/>
          <w:iCs/>
          <w:lang w:eastAsia="sv-SE"/>
        </w:rPr>
        <w:t xml:space="preserve"> companies were</w:t>
      </w:r>
      <w:r w:rsidRPr="001E5630">
        <w:rPr>
          <w:i/>
          <w:iCs/>
          <w:lang w:eastAsia="sv-SE"/>
        </w:rPr>
        <w:t xml:space="preserve"> </w:t>
      </w:r>
      <w:r w:rsidRPr="001E5630">
        <w:rPr>
          <w:i/>
          <w:iCs/>
          <w:lang w:eastAsia="sv-SE"/>
        </w:rPr>
        <w:t>supportive of</w:t>
      </w:r>
      <w:r>
        <w:rPr>
          <w:i/>
          <w:iCs/>
          <w:lang w:eastAsia="sv-SE"/>
        </w:rPr>
        <w:t xml:space="preserve"> </w:t>
      </w:r>
      <w:r w:rsidR="00A95072">
        <w:rPr>
          <w:i/>
          <w:iCs/>
          <w:lang w:eastAsia="sv-SE"/>
        </w:rPr>
        <w:t>an explicit indication</w:t>
      </w:r>
      <w:r w:rsidRPr="001E5630">
        <w:rPr>
          <w:i/>
          <w:iCs/>
          <w:lang w:eastAsia="sv-SE"/>
        </w:rPr>
        <w:t xml:space="preserve"> in Phase 1: </w:t>
      </w:r>
    </w:p>
    <w:p w14:paraId="4CE285A1" w14:textId="70485A40" w:rsidR="00770041" w:rsidRPr="001E5630" w:rsidRDefault="00770041" w:rsidP="008345A1">
      <w:pPr>
        <w:ind w:left="720"/>
        <w:rPr>
          <w:lang w:eastAsia="sv-SE"/>
        </w:rPr>
      </w:pPr>
      <w:r w:rsidRPr="001E5630">
        <w:rPr>
          <w:lang w:eastAsia="sv-SE"/>
        </w:rPr>
        <w:t xml:space="preserve">APT, Panasonic, Huawei, Lenovo, CATT, </w:t>
      </w:r>
      <w:proofErr w:type="spellStart"/>
      <w:r w:rsidRPr="001E5630">
        <w:rPr>
          <w:lang w:eastAsia="sv-SE"/>
        </w:rPr>
        <w:t>Spreadtrum</w:t>
      </w:r>
      <w:proofErr w:type="spellEnd"/>
      <w:r w:rsidRPr="001E5630">
        <w:rPr>
          <w:lang w:eastAsia="sv-SE"/>
        </w:rPr>
        <w:t xml:space="preserve">, Samsung, Intel, </w:t>
      </w:r>
      <w:proofErr w:type="spellStart"/>
      <w:r w:rsidRPr="001E5630">
        <w:rPr>
          <w:lang w:eastAsia="sv-SE"/>
        </w:rPr>
        <w:t>Mediatek</w:t>
      </w:r>
      <w:proofErr w:type="spellEnd"/>
      <w:r w:rsidRPr="001E5630">
        <w:rPr>
          <w:lang w:eastAsia="sv-SE"/>
        </w:rPr>
        <w:t>,</w:t>
      </w:r>
      <w:r>
        <w:rPr>
          <w:lang w:eastAsia="sv-SE"/>
        </w:rPr>
        <w:t xml:space="preserve"> LG, Nokia, OPPO,</w:t>
      </w:r>
      <w:r w:rsidRPr="001E5630">
        <w:rPr>
          <w:lang w:eastAsia="sv-SE"/>
        </w:rPr>
        <w:t xml:space="preserve"> Qualcomm,</w:t>
      </w:r>
      <w:r w:rsidR="00CA03C0">
        <w:rPr>
          <w:lang w:eastAsia="sv-SE"/>
        </w:rPr>
        <w:t xml:space="preserve"> Xiaomi,</w:t>
      </w:r>
      <w:r w:rsidRPr="001E5630">
        <w:rPr>
          <w:lang w:eastAsia="sv-SE"/>
        </w:rPr>
        <w:t xml:space="preserve"> Apple, China Telecom, Vodaphone, Thales, </w:t>
      </w:r>
      <w:r>
        <w:rPr>
          <w:lang w:eastAsia="sv-SE"/>
        </w:rPr>
        <w:t xml:space="preserve">ETRI, </w:t>
      </w:r>
      <w:r w:rsidRPr="001E5630">
        <w:rPr>
          <w:lang w:eastAsia="sv-SE"/>
        </w:rPr>
        <w:t xml:space="preserve">Sequans, InterDigital. </w:t>
      </w:r>
    </w:p>
    <w:p w14:paraId="292D561E" w14:textId="77777777" w:rsidR="00770041" w:rsidRPr="00893902" w:rsidRDefault="00770041" w:rsidP="00770041">
      <w:pPr>
        <w:rPr>
          <w:i/>
          <w:iCs/>
          <w:lang w:eastAsia="sv-SE"/>
        </w:rPr>
      </w:pPr>
      <w:r w:rsidRPr="001E5630">
        <w:rPr>
          <w:i/>
          <w:iCs/>
          <w:lang w:eastAsia="sv-SE"/>
        </w:rPr>
        <w:t>Unless views have changed or there are additional comments, these companies are assumed to maintain support in Phase 2 and do not need to respond to this question.</w:t>
      </w:r>
    </w:p>
    <w:tbl>
      <w:tblPr>
        <w:tblStyle w:val="TableGrid"/>
        <w:tblW w:w="9715" w:type="dxa"/>
        <w:tblLayout w:type="fixed"/>
        <w:tblLook w:val="04A0" w:firstRow="1" w:lastRow="0" w:firstColumn="1" w:lastColumn="0" w:noHBand="0" w:noVBand="1"/>
      </w:tblPr>
      <w:tblGrid>
        <w:gridCol w:w="1496"/>
        <w:gridCol w:w="1739"/>
        <w:gridCol w:w="6480"/>
      </w:tblGrid>
      <w:tr w:rsidR="00E620C5" w14:paraId="70C803B6" w14:textId="77777777" w:rsidTr="008345A1">
        <w:tc>
          <w:tcPr>
            <w:tcW w:w="1496" w:type="dxa"/>
            <w:shd w:val="clear" w:color="auto" w:fill="E7E6E6" w:themeFill="background2"/>
          </w:tcPr>
          <w:p w14:paraId="64EFB9F8" w14:textId="77777777" w:rsidR="00E620C5" w:rsidRDefault="00E620C5" w:rsidP="008345A1">
            <w:pPr>
              <w:jc w:val="center"/>
              <w:rPr>
                <w:b/>
                <w:lang w:eastAsia="sv-SE"/>
              </w:rPr>
            </w:pPr>
            <w:r>
              <w:rPr>
                <w:b/>
                <w:lang w:eastAsia="sv-SE"/>
              </w:rPr>
              <w:t>Company</w:t>
            </w:r>
          </w:p>
        </w:tc>
        <w:tc>
          <w:tcPr>
            <w:tcW w:w="1739" w:type="dxa"/>
            <w:shd w:val="clear" w:color="auto" w:fill="E7E6E6" w:themeFill="background2"/>
          </w:tcPr>
          <w:p w14:paraId="5BBE5854" w14:textId="77777777" w:rsidR="00E620C5" w:rsidRDefault="00E620C5" w:rsidP="008345A1">
            <w:pPr>
              <w:jc w:val="center"/>
              <w:rPr>
                <w:b/>
                <w:lang w:eastAsia="sv-SE"/>
              </w:rPr>
            </w:pPr>
            <w:r>
              <w:rPr>
                <w:b/>
                <w:lang w:eastAsia="sv-SE"/>
              </w:rPr>
              <w:t>Agree/Disagree</w:t>
            </w:r>
          </w:p>
        </w:tc>
        <w:tc>
          <w:tcPr>
            <w:tcW w:w="6480" w:type="dxa"/>
            <w:shd w:val="clear" w:color="auto" w:fill="E7E6E6" w:themeFill="background2"/>
          </w:tcPr>
          <w:p w14:paraId="304F644F" w14:textId="77777777" w:rsidR="00E620C5" w:rsidRDefault="00E620C5" w:rsidP="008345A1">
            <w:pPr>
              <w:jc w:val="center"/>
              <w:rPr>
                <w:b/>
                <w:lang w:eastAsia="sv-SE"/>
              </w:rPr>
            </w:pPr>
            <w:r>
              <w:rPr>
                <w:b/>
                <w:lang w:eastAsia="sv-SE"/>
              </w:rPr>
              <w:t>Additional comments</w:t>
            </w:r>
          </w:p>
        </w:tc>
      </w:tr>
      <w:tr w:rsidR="00E620C5" w14:paraId="1910B232" w14:textId="77777777" w:rsidTr="008345A1">
        <w:tc>
          <w:tcPr>
            <w:tcW w:w="1496" w:type="dxa"/>
          </w:tcPr>
          <w:p w14:paraId="4443553A" w14:textId="77777777" w:rsidR="00E620C5" w:rsidRDefault="00E620C5" w:rsidP="008345A1">
            <w:pPr>
              <w:rPr>
                <w:lang w:eastAsia="sv-SE"/>
              </w:rPr>
            </w:pPr>
          </w:p>
        </w:tc>
        <w:tc>
          <w:tcPr>
            <w:tcW w:w="1739" w:type="dxa"/>
          </w:tcPr>
          <w:p w14:paraId="66297280" w14:textId="77777777" w:rsidR="00E620C5" w:rsidRDefault="00E620C5" w:rsidP="008345A1">
            <w:pPr>
              <w:rPr>
                <w:lang w:eastAsia="sv-SE"/>
              </w:rPr>
            </w:pPr>
          </w:p>
        </w:tc>
        <w:tc>
          <w:tcPr>
            <w:tcW w:w="6480" w:type="dxa"/>
          </w:tcPr>
          <w:p w14:paraId="5F1A8FEF" w14:textId="77777777" w:rsidR="00E620C5" w:rsidRDefault="00E620C5" w:rsidP="008345A1">
            <w:pPr>
              <w:rPr>
                <w:lang w:eastAsia="sv-SE"/>
              </w:rPr>
            </w:pPr>
          </w:p>
        </w:tc>
      </w:tr>
      <w:tr w:rsidR="00E620C5" w14:paraId="58BAEF97" w14:textId="77777777" w:rsidTr="008345A1">
        <w:tc>
          <w:tcPr>
            <w:tcW w:w="1496" w:type="dxa"/>
          </w:tcPr>
          <w:p w14:paraId="3090F0FF" w14:textId="77777777" w:rsidR="00E620C5" w:rsidRDefault="00E620C5" w:rsidP="008345A1">
            <w:pPr>
              <w:rPr>
                <w:lang w:eastAsia="sv-SE"/>
              </w:rPr>
            </w:pPr>
          </w:p>
        </w:tc>
        <w:tc>
          <w:tcPr>
            <w:tcW w:w="1739" w:type="dxa"/>
          </w:tcPr>
          <w:p w14:paraId="437A2F64" w14:textId="77777777" w:rsidR="00E620C5" w:rsidRDefault="00E620C5" w:rsidP="008345A1">
            <w:pPr>
              <w:rPr>
                <w:lang w:eastAsia="sv-SE"/>
              </w:rPr>
            </w:pPr>
          </w:p>
        </w:tc>
        <w:tc>
          <w:tcPr>
            <w:tcW w:w="6480" w:type="dxa"/>
          </w:tcPr>
          <w:p w14:paraId="4178F77B" w14:textId="77777777" w:rsidR="00E620C5" w:rsidRDefault="00E620C5" w:rsidP="008345A1">
            <w:pPr>
              <w:rPr>
                <w:rFonts w:eastAsiaTheme="minorEastAsia"/>
              </w:rPr>
            </w:pPr>
          </w:p>
        </w:tc>
      </w:tr>
      <w:tr w:rsidR="00E620C5" w14:paraId="300D50F2" w14:textId="77777777" w:rsidTr="008345A1">
        <w:tc>
          <w:tcPr>
            <w:tcW w:w="1496" w:type="dxa"/>
          </w:tcPr>
          <w:p w14:paraId="16865FC1" w14:textId="77777777" w:rsidR="00E620C5" w:rsidRDefault="00E620C5" w:rsidP="008345A1">
            <w:pPr>
              <w:rPr>
                <w:lang w:eastAsia="sv-SE"/>
              </w:rPr>
            </w:pPr>
          </w:p>
        </w:tc>
        <w:tc>
          <w:tcPr>
            <w:tcW w:w="1739" w:type="dxa"/>
          </w:tcPr>
          <w:p w14:paraId="3C14382B" w14:textId="77777777" w:rsidR="00E620C5" w:rsidRDefault="00E620C5" w:rsidP="008345A1">
            <w:pPr>
              <w:rPr>
                <w:lang w:eastAsia="sv-SE"/>
              </w:rPr>
            </w:pPr>
          </w:p>
        </w:tc>
        <w:tc>
          <w:tcPr>
            <w:tcW w:w="6480" w:type="dxa"/>
          </w:tcPr>
          <w:p w14:paraId="6EBBA747" w14:textId="77777777" w:rsidR="00E620C5" w:rsidRDefault="00E620C5" w:rsidP="008345A1">
            <w:pPr>
              <w:rPr>
                <w:lang w:eastAsia="sv-SE"/>
              </w:rPr>
            </w:pPr>
          </w:p>
        </w:tc>
      </w:tr>
      <w:tr w:rsidR="00E620C5" w14:paraId="2CFC95AF" w14:textId="77777777" w:rsidTr="008345A1">
        <w:tc>
          <w:tcPr>
            <w:tcW w:w="1496" w:type="dxa"/>
          </w:tcPr>
          <w:p w14:paraId="09E71B06" w14:textId="77777777" w:rsidR="00E620C5" w:rsidRDefault="00E620C5" w:rsidP="008345A1">
            <w:pPr>
              <w:rPr>
                <w:lang w:eastAsia="sv-SE"/>
              </w:rPr>
            </w:pPr>
          </w:p>
        </w:tc>
        <w:tc>
          <w:tcPr>
            <w:tcW w:w="1739" w:type="dxa"/>
          </w:tcPr>
          <w:p w14:paraId="0204771F" w14:textId="77777777" w:rsidR="00E620C5" w:rsidRDefault="00E620C5" w:rsidP="008345A1">
            <w:pPr>
              <w:rPr>
                <w:rFonts w:eastAsia="DengXian"/>
              </w:rPr>
            </w:pPr>
          </w:p>
        </w:tc>
        <w:tc>
          <w:tcPr>
            <w:tcW w:w="6480" w:type="dxa"/>
          </w:tcPr>
          <w:p w14:paraId="005A8DBF" w14:textId="77777777" w:rsidR="00E620C5" w:rsidRDefault="00E620C5" w:rsidP="008345A1">
            <w:pPr>
              <w:rPr>
                <w:rFonts w:eastAsia="DengXian"/>
              </w:rPr>
            </w:pPr>
          </w:p>
        </w:tc>
      </w:tr>
      <w:tr w:rsidR="00E620C5" w14:paraId="6B3D0228" w14:textId="77777777" w:rsidTr="008345A1">
        <w:tc>
          <w:tcPr>
            <w:tcW w:w="1496" w:type="dxa"/>
          </w:tcPr>
          <w:p w14:paraId="71071503" w14:textId="77777777" w:rsidR="00E620C5" w:rsidRDefault="00E620C5" w:rsidP="008345A1">
            <w:pPr>
              <w:rPr>
                <w:lang w:eastAsia="sv-SE"/>
              </w:rPr>
            </w:pPr>
          </w:p>
        </w:tc>
        <w:tc>
          <w:tcPr>
            <w:tcW w:w="1739" w:type="dxa"/>
          </w:tcPr>
          <w:p w14:paraId="37BDF7BF" w14:textId="77777777" w:rsidR="00E620C5" w:rsidRDefault="00E620C5" w:rsidP="008345A1">
            <w:pPr>
              <w:rPr>
                <w:lang w:eastAsia="sv-SE"/>
              </w:rPr>
            </w:pPr>
          </w:p>
        </w:tc>
        <w:tc>
          <w:tcPr>
            <w:tcW w:w="6480" w:type="dxa"/>
          </w:tcPr>
          <w:p w14:paraId="0DD62458" w14:textId="77777777" w:rsidR="00E620C5" w:rsidRDefault="00E620C5" w:rsidP="008345A1">
            <w:pPr>
              <w:rPr>
                <w:lang w:eastAsia="sv-SE"/>
              </w:rPr>
            </w:pPr>
          </w:p>
        </w:tc>
      </w:tr>
      <w:tr w:rsidR="00E620C5" w14:paraId="2E07E86D" w14:textId="77777777" w:rsidTr="008345A1">
        <w:tc>
          <w:tcPr>
            <w:tcW w:w="1496" w:type="dxa"/>
          </w:tcPr>
          <w:p w14:paraId="1E88AF98" w14:textId="77777777" w:rsidR="00E620C5" w:rsidRDefault="00E620C5" w:rsidP="008345A1">
            <w:pPr>
              <w:rPr>
                <w:rFonts w:eastAsia="DengXian"/>
              </w:rPr>
            </w:pPr>
          </w:p>
        </w:tc>
        <w:tc>
          <w:tcPr>
            <w:tcW w:w="1739" w:type="dxa"/>
          </w:tcPr>
          <w:p w14:paraId="7CC525D1" w14:textId="77777777" w:rsidR="00E620C5" w:rsidRDefault="00E620C5" w:rsidP="008345A1">
            <w:pPr>
              <w:rPr>
                <w:rFonts w:eastAsia="DengXian"/>
              </w:rPr>
            </w:pPr>
          </w:p>
        </w:tc>
        <w:tc>
          <w:tcPr>
            <w:tcW w:w="6480" w:type="dxa"/>
          </w:tcPr>
          <w:p w14:paraId="3248CDB2" w14:textId="77777777" w:rsidR="00E620C5" w:rsidRDefault="00E620C5" w:rsidP="008345A1">
            <w:pPr>
              <w:rPr>
                <w:rFonts w:eastAsia="DengXian"/>
              </w:rPr>
            </w:pPr>
          </w:p>
        </w:tc>
      </w:tr>
      <w:tr w:rsidR="00E620C5" w14:paraId="3BC5BBD4" w14:textId="77777777" w:rsidTr="008345A1">
        <w:tc>
          <w:tcPr>
            <w:tcW w:w="1496" w:type="dxa"/>
          </w:tcPr>
          <w:p w14:paraId="006C715F" w14:textId="77777777" w:rsidR="00E620C5" w:rsidRDefault="00E620C5" w:rsidP="008345A1">
            <w:pPr>
              <w:rPr>
                <w:rFonts w:eastAsiaTheme="minorEastAsia"/>
              </w:rPr>
            </w:pPr>
          </w:p>
        </w:tc>
        <w:tc>
          <w:tcPr>
            <w:tcW w:w="1739" w:type="dxa"/>
          </w:tcPr>
          <w:p w14:paraId="5B45FFD5" w14:textId="77777777" w:rsidR="00E620C5" w:rsidRDefault="00E620C5" w:rsidP="008345A1">
            <w:pPr>
              <w:rPr>
                <w:rFonts w:eastAsiaTheme="minorEastAsia"/>
              </w:rPr>
            </w:pPr>
          </w:p>
        </w:tc>
        <w:tc>
          <w:tcPr>
            <w:tcW w:w="6480" w:type="dxa"/>
          </w:tcPr>
          <w:p w14:paraId="277482AC" w14:textId="77777777" w:rsidR="00E620C5" w:rsidRDefault="00E620C5" w:rsidP="008345A1">
            <w:pPr>
              <w:rPr>
                <w:rFonts w:eastAsiaTheme="minorEastAsia"/>
              </w:rPr>
            </w:pPr>
          </w:p>
        </w:tc>
      </w:tr>
      <w:tr w:rsidR="00E620C5" w14:paraId="39DC8A47" w14:textId="77777777" w:rsidTr="008345A1">
        <w:tc>
          <w:tcPr>
            <w:tcW w:w="1496" w:type="dxa"/>
          </w:tcPr>
          <w:p w14:paraId="2BC38876" w14:textId="77777777" w:rsidR="00E620C5" w:rsidRDefault="00E620C5" w:rsidP="008345A1">
            <w:pPr>
              <w:rPr>
                <w:rFonts w:eastAsiaTheme="minorEastAsia"/>
              </w:rPr>
            </w:pPr>
          </w:p>
        </w:tc>
        <w:tc>
          <w:tcPr>
            <w:tcW w:w="1739" w:type="dxa"/>
          </w:tcPr>
          <w:p w14:paraId="0756E58C" w14:textId="77777777" w:rsidR="00E620C5" w:rsidRDefault="00E620C5" w:rsidP="008345A1">
            <w:pPr>
              <w:rPr>
                <w:rFonts w:eastAsiaTheme="minorEastAsia"/>
              </w:rPr>
            </w:pPr>
          </w:p>
        </w:tc>
        <w:tc>
          <w:tcPr>
            <w:tcW w:w="6480" w:type="dxa"/>
          </w:tcPr>
          <w:p w14:paraId="2BB0D4B2" w14:textId="77777777" w:rsidR="00E620C5" w:rsidRDefault="00E620C5" w:rsidP="008345A1">
            <w:pPr>
              <w:rPr>
                <w:rFonts w:eastAsiaTheme="minorEastAsia"/>
              </w:rPr>
            </w:pPr>
          </w:p>
        </w:tc>
      </w:tr>
      <w:tr w:rsidR="00E620C5" w14:paraId="2DD8C2E9" w14:textId="77777777" w:rsidTr="008345A1">
        <w:tc>
          <w:tcPr>
            <w:tcW w:w="1496" w:type="dxa"/>
          </w:tcPr>
          <w:p w14:paraId="5CB1A8EC" w14:textId="77777777" w:rsidR="00E620C5" w:rsidRDefault="00E620C5" w:rsidP="008345A1">
            <w:pPr>
              <w:rPr>
                <w:rFonts w:eastAsiaTheme="minorEastAsia"/>
              </w:rPr>
            </w:pPr>
          </w:p>
        </w:tc>
        <w:tc>
          <w:tcPr>
            <w:tcW w:w="1739" w:type="dxa"/>
          </w:tcPr>
          <w:p w14:paraId="26AA4B7D" w14:textId="77777777" w:rsidR="00E620C5" w:rsidRDefault="00E620C5" w:rsidP="008345A1">
            <w:pPr>
              <w:rPr>
                <w:rFonts w:eastAsiaTheme="minorEastAsia"/>
              </w:rPr>
            </w:pPr>
          </w:p>
        </w:tc>
        <w:tc>
          <w:tcPr>
            <w:tcW w:w="6480" w:type="dxa"/>
          </w:tcPr>
          <w:p w14:paraId="6E1EC782" w14:textId="77777777" w:rsidR="00E620C5" w:rsidRDefault="00E620C5" w:rsidP="008345A1">
            <w:pPr>
              <w:rPr>
                <w:rFonts w:eastAsiaTheme="minorEastAsia"/>
              </w:rPr>
            </w:pPr>
          </w:p>
        </w:tc>
      </w:tr>
      <w:tr w:rsidR="00E620C5" w14:paraId="6362C5E6" w14:textId="77777777" w:rsidTr="008345A1">
        <w:tc>
          <w:tcPr>
            <w:tcW w:w="1496" w:type="dxa"/>
          </w:tcPr>
          <w:p w14:paraId="6FBA21B5" w14:textId="77777777" w:rsidR="00E620C5" w:rsidRDefault="00E620C5" w:rsidP="008345A1">
            <w:pPr>
              <w:rPr>
                <w:rFonts w:eastAsia="Malgun Gothic"/>
                <w:lang w:eastAsia="ko-KR"/>
              </w:rPr>
            </w:pPr>
          </w:p>
        </w:tc>
        <w:tc>
          <w:tcPr>
            <w:tcW w:w="1739" w:type="dxa"/>
          </w:tcPr>
          <w:p w14:paraId="52AC1E61" w14:textId="77777777" w:rsidR="00E620C5" w:rsidRDefault="00E620C5" w:rsidP="008345A1">
            <w:pPr>
              <w:rPr>
                <w:rFonts w:eastAsiaTheme="minorEastAsia"/>
              </w:rPr>
            </w:pPr>
          </w:p>
        </w:tc>
        <w:tc>
          <w:tcPr>
            <w:tcW w:w="6480" w:type="dxa"/>
          </w:tcPr>
          <w:p w14:paraId="3016525F" w14:textId="77777777" w:rsidR="00E620C5" w:rsidRDefault="00E620C5" w:rsidP="008345A1">
            <w:pPr>
              <w:rPr>
                <w:rFonts w:eastAsiaTheme="minorEastAsia"/>
              </w:rPr>
            </w:pPr>
          </w:p>
        </w:tc>
      </w:tr>
      <w:tr w:rsidR="00E620C5" w14:paraId="10C8B4FF" w14:textId="77777777" w:rsidTr="008345A1">
        <w:tc>
          <w:tcPr>
            <w:tcW w:w="1496" w:type="dxa"/>
          </w:tcPr>
          <w:p w14:paraId="5F4EFC05" w14:textId="77777777" w:rsidR="00E620C5" w:rsidRDefault="00E620C5" w:rsidP="008345A1">
            <w:pPr>
              <w:rPr>
                <w:rFonts w:eastAsia="Malgun Gothic"/>
                <w:lang w:eastAsia="ko-KR"/>
              </w:rPr>
            </w:pPr>
          </w:p>
        </w:tc>
        <w:tc>
          <w:tcPr>
            <w:tcW w:w="1739" w:type="dxa"/>
          </w:tcPr>
          <w:p w14:paraId="74272222" w14:textId="77777777" w:rsidR="00E620C5" w:rsidRDefault="00E620C5" w:rsidP="008345A1">
            <w:pPr>
              <w:rPr>
                <w:rFonts w:eastAsia="Malgun Gothic"/>
                <w:lang w:eastAsia="ko-KR"/>
              </w:rPr>
            </w:pPr>
          </w:p>
        </w:tc>
        <w:tc>
          <w:tcPr>
            <w:tcW w:w="6480" w:type="dxa"/>
          </w:tcPr>
          <w:p w14:paraId="1C5555C9" w14:textId="77777777" w:rsidR="00E620C5" w:rsidRDefault="00E620C5" w:rsidP="008345A1"/>
        </w:tc>
      </w:tr>
      <w:tr w:rsidR="00E620C5" w14:paraId="305AA5A2" w14:textId="77777777" w:rsidTr="008345A1">
        <w:tc>
          <w:tcPr>
            <w:tcW w:w="1496" w:type="dxa"/>
          </w:tcPr>
          <w:p w14:paraId="7ED45E38" w14:textId="77777777" w:rsidR="00E620C5" w:rsidRDefault="00E620C5" w:rsidP="008345A1">
            <w:pPr>
              <w:rPr>
                <w:rFonts w:eastAsiaTheme="minorEastAsia"/>
              </w:rPr>
            </w:pPr>
          </w:p>
        </w:tc>
        <w:tc>
          <w:tcPr>
            <w:tcW w:w="1739" w:type="dxa"/>
          </w:tcPr>
          <w:p w14:paraId="342F8467" w14:textId="77777777" w:rsidR="00E620C5" w:rsidRDefault="00E620C5" w:rsidP="008345A1">
            <w:pPr>
              <w:rPr>
                <w:lang w:eastAsia="sv-SE"/>
              </w:rPr>
            </w:pPr>
          </w:p>
        </w:tc>
        <w:tc>
          <w:tcPr>
            <w:tcW w:w="6480" w:type="dxa"/>
          </w:tcPr>
          <w:p w14:paraId="1DF73937" w14:textId="77777777" w:rsidR="00E620C5" w:rsidRDefault="00E620C5" w:rsidP="008345A1">
            <w:pPr>
              <w:rPr>
                <w:lang w:eastAsia="sv-SE"/>
              </w:rPr>
            </w:pPr>
          </w:p>
        </w:tc>
      </w:tr>
      <w:tr w:rsidR="00E620C5" w14:paraId="4B86063C" w14:textId="77777777" w:rsidTr="008345A1">
        <w:tc>
          <w:tcPr>
            <w:tcW w:w="1496" w:type="dxa"/>
          </w:tcPr>
          <w:p w14:paraId="2091099A" w14:textId="77777777" w:rsidR="00E620C5" w:rsidRDefault="00E620C5" w:rsidP="008345A1">
            <w:pPr>
              <w:rPr>
                <w:rFonts w:eastAsia="SimSun"/>
                <w:lang w:val="en-US"/>
              </w:rPr>
            </w:pPr>
          </w:p>
        </w:tc>
        <w:tc>
          <w:tcPr>
            <w:tcW w:w="1739" w:type="dxa"/>
          </w:tcPr>
          <w:p w14:paraId="772A12F0" w14:textId="77777777" w:rsidR="00E620C5" w:rsidRDefault="00E620C5" w:rsidP="008345A1">
            <w:pPr>
              <w:rPr>
                <w:rFonts w:eastAsia="SimSun"/>
                <w:lang w:val="en-US"/>
              </w:rPr>
            </w:pPr>
          </w:p>
        </w:tc>
        <w:tc>
          <w:tcPr>
            <w:tcW w:w="6480" w:type="dxa"/>
          </w:tcPr>
          <w:p w14:paraId="242571A8" w14:textId="77777777" w:rsidR="00E620C5" w:rsidRDefault="00E620C5" w:rsidP="008345A1">
            <w:pPr>
              <w:rPr>
                <w:rFonts w:eastAsiaTheme="minorEastAsia"/>
              </w:rPr>
            </w:pPr>
          </w:p>
        </w:tc>
      </w:tr>
    </w:tbl>
    <w:p w14:paraId="702F186A" w14:textId="77777777" w:rsidR="0022258A" w:rsidRPr="0022258A" w:rsidRDefault="0022258A" w:rsidP="0022258A">
      <w:pPr>
        <w:rPr>
          <w:lang w:eastAsia="sv-SE"/>
        </w:rPr>
      </w:pPr>
    </w:p>
    <w:p w14:paraId="512D7AE7" w14:textId="3BB201E8" w:rsidR="00511C21" w:rsidRDefault="00511C21">
      <w:pPr>
        <w:pStyle w:val="Heading1"/>
      </w:pPr>
      <w:r>
        <w:t>Summary</w:t>
      </w:r>
    </w:p>
    <w:p w14:paraId="36FFF294" w14:textId="3060A004" w:rsidR="00511C21" w:rsidRPr="00511C21" w:rsidRDefault="00511C21" w:rsidP="00511C21">
      <w:pPr>
        <w:jc w:val="center"/>
      </w:pPr>
      <w:r>
        <w:t>&lt;</w:t>
      </w:r>
      <w:r w:rsidRPr="00511C21">
        <w:rPr>
          <w:highlight w:val="yellow"/>
        </w:rPr>
        <w:t>to be generated pending company feedback</w:t>
      </w:r>
      <w:r>
        <w:t>&gt;</w:t>
      </w:r>
    </w:p>
    <w:p w14:paraId="0366D0C8" w14:textId="05E77686" w:rsidR="00162DDA" w:rsidRDefault="00753EEC">
      <w:pPr>
        <w:pStyle w:val="Heading1"/>
      </w:pPr>
      <w:r>
        <w:t>Conclusion</w:t>
      </w:r>
    </w:p>
    <w:p w14:paraId="1BBAA795" w14:textId="4443AE3C" w:rsidR="00511C21" w:rsidRPr="00511C21" w:rsidRDefault="00511C21" w:rsidP="00511C21">
      <w:pPr>
        <w:jc w:val="center"/>
      </w:pPr>
      <w:r>
        <w:t>&lt;</w:t>
      </w:r>
      <w:r w:rsidRPr="00511C21">
        <w:rPr>
          <w:highlight w:val="yellow"/>
        </w:rPr>
        <w:t>to be generated pending company feedback</w:t>
      </w:r>
      <w:r>
        <w:t>&gt;</w:t>
      </w:r>
    </w:p>
    <w:p w14:paraId="0366D0CA" w14:textId="77777777" w:rsidR="00162DDA" w:rsidRDefault="00753EEC">
      <w:pPr>
        <w:pStyle w:val="Heading1"/>
      </w:pPr>
      <w:r>
        <w:t>Contact Information</w:t>
      </w:r>
    </w:p>
    <w:tbl>
      <w:tblPr>
        <w:tblStyle w:val="TableGrid"/>
        <w:tblW w:w="9715" w:type="dxa"/>
        <w:tblLayout w:type="fixed"/>
        <w:tblLook w:val="04A0" w:firstRow="1" w:lastRow="0" w:firstColumn="1" w:lastColumn="0" w:noHBand="0" w:noVBand="1"/>
      </w:tblPr>
      <w:tblGrid>
        <w:gridCol w:w="1496"/>
        <w:gridCol w:w="3629"/>
        <w:gridCol w:w="4590"/>
      </w:tblGrid>
      <w:tr w:rsidR="00162DDA" w14:paraId="0366D0CE" w14:textId="77777777">
        <w:tc>
          <w:tcPr>
            <w:tcW w:w="1496" w:type="dxa"/>
            <w:shd w:val="clear" w:color="auto" w:fill="E7E6E6" w:themeFill="background2"/>
          </w:tcPr>
          <w:p w14:paraId="0366D0CB" w14:textId="77777777" w:rsidR="00162DDA" w:rsidRDefault="00753EEC">
            <w:pPr>
              <w:jc w:val="center"/>
              <w:rPr>
                <w:b/>
                <w:lang w:eastAsia="sv-SE"/>
              </w:rPr>
            </w:pPr>
            <w:r>
              <w:rPr>
                <w:b/>
                <w:lang w:eastAsia="sv-SE"/>
              </w:rPr>
              <w:t>Company</w:t>
            </w:r>
          </w:p>
        </w:tc>
        <w:tc>
          <w:tcPr>
            <w:tcW w:w="3629" w:type="dxa"/>
            <w:shd w:val="clear" w:color="auto" w:fill="E7E6E6" w:themeFill="background2"/>
          </w:tcPr>
          <w:p w14:paraId="0366D0CC" w14:textId="77777777" w:rsidR="00162DDA" w:rsidRDefault="00753EEC">
            <w:pPr>
              <w:jc w:val="center"/>
              <w:rPr>
                <w:b/>
                <w:lang w:eastAsia="sv-SE"/>
              </w:rPr>
            </w:pPr>
            <w:r>
              <w:rPr>
                <w:b/>
                <w:lang w:eastAsia="sv-SE"/>
              </w:rPr>
              <w:t>Name</w:t>
            </w:r>
          </w:p>
        </w:tc>
        <w:tc>
          <w:tcPr>
            <w:tcW w:w="4590" w:type="dxa"/>
            <w:shd w:val="clear" w:color="auto" w:fill="E7E6E6" w:themeFill="background2"/>
          </w:tcPr>
          <w:p w14:paraId="0366D0CD" w14:textId="77777777" w:rsidR="00162DDA" w:rsidRDefault="00753EEC">
            <w:pPr>
              <w:jc w:val="center"/>
              <w:rPr>
                <w:b/>
                <w:lang w:eastAsia="sv-SE"/>
              </w:rPr>
            </w:pPr>
            <w:r>
              <w:rPr>
                <w:b/>
                <w:lang w:eastAsia="sv-SE"/>
              </w:rPr>
              <w:t>Email</w:t>
            </w:r>
          </w:p>
        </w:tc>
      </w:tr>
      <w:tr w:rsidR="00162DDA" w14:paraId="0366D0D2" w14:textId="77777777">
        <w:tc>
          <w:tcPr>
            <w:tcW w:w="1496" w:type="dxa"/>
          </w:tcPr>
          <w:p w14:paraId="0366D0CF" w14:textId="5D600529" w:rsidR="00162DDA" w:rsidRDefault="00162DDA">
            <w:pPr>
              <w:rPr>
                <w:lang w:eastAsia="sv-SE"/>
              </w:rPr>
            </w:pPr>
          </w:p>
        </w:tc>
        <w:tc>
          <w:tcPr>
            <w:tcW w:w="3629" w:type="dxa"/>
          </w:tcPr>
          <w:p w14:paraId="0366D0D0" w14:textId="11F41F43" w:rsidR="00162DDA" w:rsidRDefault="00162DDA">
            <w:pPr>
              <w:rPr>
                <w:lang w:eastAsia="sv-SE"/>
              </w:rPr>
            </w:pPr>
          </w:p>
        </w:tc>
        <w:tc>
          <w:tcPr>
            <w:tcW w:w="4590" w:type="dxa"/>
          </w:tcPr>
          <w:p w14:paraId="0366D0D1" w14:textId="7380095D" w:rsidR="00162DDA" w:rsidRDefault="00162DDA">
            <w:pPr>
              <w:rPr>
                <w:lang w:eastAsia="sv-SE"/>
              </w:rPr>
            </w:pPr>
          </w:p>
        </w:tc>
      </w:tr>
      <w:tr w:rsidR="00162DDA" w14:paraId="0366D0D6" w14:textId="77777777">
        <w:tc>
          <w:tcPr>
            <w:tcW w:w="1496" w:type="dxa"/>
          </w:tcPr>
          <w:p w14:paraId="0366D0D3" w14:textId="613DB371" w:rsidR="00162DDA" w:rsidRDefault="00162DDA">
            <w:pPr>
              <w:rPr>
                <w:lang w:eastAsia="sv-SE"/>
              </w:rPr>
            </w:pPr>
          </w:p>
        </w:tc>
        <w:tc>
          <w:tcPr>
            <w:tcW w:w="3629" w:type="dxa"/>
          </w:tcPr>
          <w:p w14:paraId="0366D0D4" w14:textId="33B27BA2" w:rsidR="00162DDA" w:rsidRDefault="00162DDA">
            <w:pPr>
              <w:rPr>
                <w:lang w:eastAsia="sv-SE"/>
              </w:rPr>
            </w:pPr>
          </w:p>
        </w:tc>
        <w:tc>
          <w:tcPr>
            <w:tcW w:w="4590" w:type="dxa"/>
          </w:tcPr>
          <w:p w14:paraId="0366D0D5" w14:textId="47B2DC19" w:rsidR="00162DDA" w:rsidRDefault="00162DDA">
            <w:pPr>
              <w:rPr>
                <w:rFonts w:eastAsiaTheme="minorEastAsia"/>
              </w:rPr>
            </w:pPr>
          </w:p>
        </w:tc>
      </w:tr>
      <w:tr w:rsidR="00162DDA" w14:paraId="0366D0DA" w14:textId="77777777">
        <w:tc>
          <w:tcPr>
            <w:tcW w:w="1496" w:type="dxa"/>
          </w:tcPr>
          <w:p w14:paraId="0366D0D7" w14:textId="2625759E" w:rsidR="00162DDA" w:rsidRDefault="00162DDA">
            <w:pPr>
              <w:rPr>
                <w:rFonts w:eastAsia="DengXian"/>
              </w:rPr>
            </w:pPr>
          </w:p>
        </w:tc>
        <w:tc>
          <w:tcPr>
            <w:tcW w:w="3629" w:type="dxa"/>
          </w:tcPr>
          <w:p w14:paraId="0366D0D8" w14:textId="560F5B11" w:rsidR="00162DDA" w:rsidRDefault="00162DDA">
            <w:pPr>
              <w:rPr>
                <w:rFonts w:eastAsia="DengXian"/>
              </w:rPr>
            </w:pPr>
          </w:p>
        </w:tc>
        <w:tc>
          <w:tcPr>
            <w:tcW w:w="4590" w:type="dxa"/>
          </w:tcPr>
          <w:p w14:paraId="0366D0D9" w14:textId="1719DBBB" w:rsidR="00162DDA" w:rsidRDefault="00162DDA">
            <w:pPr>
              <w:rPr>
                <w:rFonts w:eastAsia="DengXian"/>
              </w:rPr>
            </w:pPr>
          </w:p>
        </w:tc>
      </w:tr>
      <w:tr w:rsidR="00162DDA" w14:paraId="0366D0DE" w14:textId="77777777">
        <w:tc>
          <w:tcPr>
            <w:tcW w:w="1496" w:type="dxa"/>
          </w:tcPr>
          <w:p w14:paraId="0366D0DB" w14:textId="1502264E" w:rsidR="00162DDA" w:rsidRDefault="00162DDA">
            <w:pPr>
              <w:rPr>
                <w:rFonts w:eastAsia="DengXian"/>
              </w:rPr>
            </w:pPr>
          </w:p>
        </w:tc>
        <w:tc>
          <w:tcPr>
            <w:tcW w:w="3629" w:type="dxa"/>
          </w:tcPr>
          <w:p w14:paraId="0366D0DC" w14:textId="44D0B024" w:rsidR="00162DDA" w:rsidRDefault="00162DDA">
            <w:pPr>
              <w:rPr>
                <w:rFonts w:eastAsia="DengXian"/>
              </w:rPr>
            </w:pPr>
          </w:p>
        </w:tc>
        <w:tc>
          <w:tcPr>
            <w:tcW w:w="4590" w:type="dxa"/>
          </w:tcPr>
          <w:p w14:paraId="0366D0DD" w14:textId="061DEB18" w:rsidR="00162DDA" w:rsidRDefault="00162DDA">
            <w:pPr>
              <w:rPr>
                <w:rFonts w:eastAsia="DengXian"/>
              </w:rPr>
            </w:pPr>
          </w:p>
        </w:tc>
      </w:tr>
      <w:tr w:rsidR="00162DDA" w14:paraId="0366D0E2" w14:textId="77777777">
        <w:tc>
          <w:tcPr>
            <w:tcW w:w="1496" w:type="dxa"/>
          </w:tcPr>
          <w:p w14:paraId="0366D0DF" w14:textId="2848B6E0" w:rsidR="00162DDA" w:rsidRDefault="00162DDA">
            <w:pPr>
              <w:rPr>
                <w:rFonts w:eastAsia="DengXian"/>
              </w:rPr>
            </w:pPr>
          </w:p>
        </w:tc>
        <w:tc>
          <w:tcPr>
            <w:tcW w:w="3629" w:type="dxa"/>
          </w:tcPr>
          <w:p w14:paraId="0366D0E0" w14:textId="7FE250F5" w:rsidR="00162DDA" w:rsidRDefault="00162DDA">
            <w:pPr>
              <w:rPr>
                <w:rFonts w:eastAsia="DengXian"/>
              </w:rPr>
            </w:pPr>
          </w:p>
        </w:tc>
        <w:tc>
          <w:tcPr>
            <w:tcW w:w="4590" w:type="dxa"/>
          </w:tcPr>
          <w:p w14:paraId="0366D0E1" w14:textId="0E842DEB" w:rsidR="00162DDA" w:rsidRDefault="00162DDA">
            <w:pPr>
              <w:rPr>
                <w:rFonts w:eastAsia="DengXian"/>
              </w:rPr>
            </w:pPr>
          </w:p>
        </w:tc>
      </w:tr>
      <w:tr w:rsidR="00162DDA" w14:paraId="0366D0E6" w14:textId="77777777">
        <w:tc>
          <w:tcPr>
            <w:tcW w:w="1496" w:type="dxa"/>
          </w:tcPr>
          <w:p w14:paraId="0366D0E3" w14:textId="4733A553" w:rsidR="00162DDA" w:rsidRDefault="00162DDA">
            <w:pPr>
              <w:rPr>
                <w:lang w:eastAsia="sv-SE"/>
              </w:rPr>
            </w:pPr>
          </w:p>
        </w:tc>
        <w:tc>
          <w:tcPr>
            <w:tcW w:w="3629" w:type="dxa"/>
          </w:tcPr>
          <w:p w14:paraId="0366D0E4" w14:textId="73A2CA31" w:rsidR="00162DDA" w:rsidRDefault="00162DDA">
            <w:pPr>
              <w:rPr>
                <w:lang w:eastAsia="sv-SE"/>
              </w:rPr>
            </w:pPr>
          </w:p>
        </w:tc>
        <w:tc>
          <w:tcPr>
            <w:tcW w:w="4590" w:type="dxa"/>
          </w:tcPr>
          <w:p w14:paraId="0366D0E5" w14:textId="089C6A33" w:rsidR="00162DDA" w:rsidRDefault="00162DDA">
            <w:pPr>
              <w:rPr>
                <w:lang w:eastAsia="sv-SE"/>
              </w:rPr>
            </w:pPr>
          </w:p>
        </w:tc>
      </w:tr>
      <w:tr w:rsidR="00162DDA" w14:paraId="0366D0EA" w14:textId="77777777">
        <w:tc>
          <w:tcPr>
            <w:tcW w:w="1496" w:type="dxa"/>
          </w:tcPr>
          <w:p w14:paraId="0366D0E7" w14:textId="5E53978C" w:rsidR="00162DDA" w:rsidRDefault="00162DDA">
            <w:pPr>
              <w:rPr>
                <w:rFonts w:eastAsiaTheme="minorEastAsia"/>
              </w:rPr>
            </w:pPr>
          </w:p>
        </w:tc>
        <w:tc>
          <w:tcPr>
            <w:tcW w:w="3629" w:type="dxa"/>
          </w:tcPr>
          <w:p w14:paraId="0366D0E8" w14:textId="559C0AB5" w:rsidR="00162DDA" w:rsidRDefault="00162DDA">
            <w:pPr>
              <w:rPr>
                <w:rFonts w:eastAsiaTheme="minorEastAsia"/>
              </w:rPr>
            </w:pPr>
          </w:p>
        </w:tc>
        <w:tc>
          <w:tcPr>
            <w:tcW w:w="4590" w:type="dxa"/>
          </w:tcPr>
          <w:p w14:paraId="0366D0E9" w14:textId="235A2DCE" w:rsidR="00162DDA" w:rsidRDefault="00162DDA">
            <w:pPr>
              <w:rPr>
                <w:rFonts w:eastAsiaTheme="minorEastAsia"/>
              </w:rPr>
            </w:pPr>
          </w:p>
        </w:tc>
      </w:tr>
      <w:tr w:rsidR="00162DDA" w14:paraId="0366D0EE" w14:textId="77777777">
        <w:tc>
          <w:tcPr>
            <w:tcW w:w="1496" w:type="dxa"/>
          </w:tcPr>
          <w:p w14:paraId="0366D0EB" w14:textId="2B8D1A9F" w:rsidR="00162DDA" w:rsidRDefault="00162DDA">
            <w:pPr>
              <w:rPr>
                <w:rFonts w:eastAsiaTheme="minorEastAsia"/>
              </w:rPr>
            </w:pPr>
          </w:p>
        </w:tc>
        <w:tc>
          <w:tcPr>
            <w:tcW w:w="3629" w:type="dxa"/>
          </w:tcPr>
          <w:p w14:paraId="0366D0EC" w14:textId="6AE6991F" w:rsidR="00162DDA" w:rsidRDefault="00162DDA">
            <w:pPr>
              <w:rPr>
                <w:rFonts w:eastAsiaTheme="minorEastAsia"/>
              </w:rPr>
            </w:pPr>
          </w:p>
        </w:tc>
        <w:tc>
          <w:tcPr>
            <w:tcW w:w="4590" w:type="dxa"/>
          </w:tcPr>
          <w:p w14:paraId="0366D0ED" w14:textId="47E9AEE0" w:rsidR="00162DDA" w:rsidRDefault="00162DDA">
            <w:pPr>
              <w:rPr>
                <w:rFonts w:eastAsiaTheme="minorEastAsia"/>
              </w:rPr>
            </w:pPr>
          </w:p>
        </w:tc>
      </w:tr>
      <w:tr w:rsidR="00162DDA" w14:paraId="0366D0F2" w14:textId="77777777">
        <w:tc>
          <w:tcPr>
            <w:tcW w:w="1496" w:type="dxa"/>
          </w:tcPr>
          <w:p w14:paraId="0366D0EF" w14:textId="2C8D0588" w:rsidR="00162DDA" w:rsidRDefault="00162DDA">
            <w:pPr>
              <w:rPr>
                <w:rFonts w:eastAsia="Malgun Gothic"/>
                <w:lang w:eastAsia="ko-KR"/>
              </w:rPr>
            </w:pPr>
          </w:p>
        </w:tc>
        <w:tc>
          <w:tcPr>
            <w:tcW w:w="3629" w:type="dxa"/>
          </w:tcPr>
          <w:p w14:paraId="0366D0F0" w14:textId="2ACA4385" w:rsidR="00162DDA" w:rsidRDefault="00162DDA">
            <w:pPr>
              <w:rPr>
                <w:rFonts w:eastAsia="Malgun Gothic"/>
                <w:lang w:eastAsia="ko-KR"/>
              </w:rPr>
            </w:pPr>
          </w:p>
        </w:tc>
        <w:tc>
          <w:tcPr>
            <w:tcW w:w="4590" w:type="dxa"/>
          </w:tcPr>
          <w:p w14:paraId="0366D0F1" w14:textId="5F431004" w:rsidR="00162DDA" w:rsidRDefault="00162DDA">
            <w:pPr>
              <w:rPr>
                <w:rFonts w:eastAsia="Malgun Gothic"/>
                <w:lang w:eastAsia="ko-KR"/>
              </w:rPr>
            </w:pPr>
          </w:p>
        </w:tc>
      </w:tr>
      <w:tr w:rsidR="00162DDA" w14:paraId="0366D0F6" w14:textId="77777777">
        <w:tc>
          <w:tcPr>
            <w:tcW w:w="1496" w:type="dxa"/>
          </w:tcPr>
          <w:p w14:paraId="0366D0F3" w14:textId="1B4AF20A" w:rsidR="00162DDA" w:rsidRDefault="00162DDA">
            <w:pPr>
              <w:rPr>
                <w:rFonts w:eastAsia="Malgun Gothic"/>
                <w:lang w:eastAsia="ko-KR"/>
              </w:rPr>
            </w:pPr>
          </w:p>
        </w:tc>
        <w:tc>
          <w:tcPr>
            <w:tcW w:w="3629" w:type="dxa"/>
          </w:tcPr>
          <w:p w14:paraId="0366D0F4" w14:textId="356914AD" w:rsidR="00162DDA" w:rsidRDefault="00162DDA">
            <w:pPr>
              <w:rPr>
                <w:rFonts w:eastAsia="Malgun Gothic"/>
                <w:lang w:eastAsia="ko-KR"/>
              </w:rPr>
            </w:pPr>
          </w:p>
        </w:tc>
        <w:tc>
          <w:tcPr>
            <w:tcW w:w="4590" w:type="dxa"/>
          </w:tcPr>
          <w:p w14:paraId="0366D0F5" w14:textId="3919FF6F" w:rsidR="00162DDA" w:rsidRDefault="00162DDA">
            <w:pPr>
              <w:rPr>
                <w:rFonts w:eastAsia="Malgun Gothic"/>
                <w:lang w:eastAsia="ko-KR"/>
              </w:rPr>
            </w:pPr>
          </w:p>
        </w:tc>
      </w:tr>
      <w:tr w:rsidR="00162DDA" w14:paraId="0366D0FA" w14:textId="77777777">
        <w:tc>
          <w:tcPr>
            <w:tcW w:w="1496" w:type="dxa"/>
          </w:tcPr>
          <w:p w14:paraId="0366D0F7" w14:textId="50FADE54" w:rsidR="00162DDA" w:rsidRDefault="00162DDA">
            <w:pPr>
              <w:rPr>
                <w:rFonts w:eastAsia="DengXian"/>
              </w:rPr>
            </w:pPr>
          </w:p>
        </w:tc>
        <w:tc>
          <w:tcPr>
            <w:tcW w:w="3629" w:type="dxa"/>
          </w:tcPr>
          <w:p w14:paraId="0366D0F8" w14:textId="5B75CB08" w:rsidR="00162DDA" w:rsidRDefault="00162DDA">
            <w:pPr>
              <w:rPr>
                <w:rFonts w:eastAsia="DengXian"/>
              </w:rPr>
            </w:pPr>
          </w:p>
        </w:tc>
        <w:tc>
          <w:tcPr>
            <w:tcW w:w="4590" w:type="dxa"/>
          </w:tcPr>
          <w:p w14:paraId="0366D0F9" w14:textId="25341E29" w:rsidR="00162DDA" w:rsidRDefault="00162DDA">
            <w:pPr>
              <w:rPr>
                <w:rFonts w:eastAsia="DengXian"/>
              </w:rPr>
            </w:pPr>
          </w:p>
        </w:tc>
      </w:tr>
      <w:tr w:rsidR="00162DDA" w14:paraId="0366D0FE" w14:textId="77777777">
        <w:tc>
          <w:tcPr>
            <w:tcW w:w="1496" w:type="dxa"/>
          </w:tcPr>
          <w:p w14:paraId="0366D0FB" w14:textId="6E9B209D" w:rsidR="00162DDA" w:rsidRDefault="00162DDA">
            <w:pPr>
              <w:rPr>
                <w:rFonts w:eastAsia="SimSun"/>
                <w:lang w:val="en-US"/>
              </w:rPr>
            </w:pPr>
          </w:p>
        </w:tc>
        <w:tc>
          <w:tcPr>
            <w:tcW w:w="3629" w:type="dxa"/>
          </w:tcPr>
          <w:p w14:paraId="0366D0FC" w14:textId="25E21DBA" w:rsidR="00162DDA" w:rsidRDefault="00162DDA">
            <w:pPr>
              <w:rPr>
                <w:rFonts w:eastAsia="SimSun"/>
                <w:lang w:val="en-US"/>
              </w:rPr>
            </w:pPr>
          </w:p>
        </w:tc>
        <w:tc>
          <w:tcPr>
            <w:tcW w:w="4590" w:type="dxa"/>
          </w:tcPr>
          <w:p w14:paraId="0366D0FD" w14:textId="43300FFC" w:rsidR="00162DDA" w:rsidRDefault="00162DDA">
            <w:pPr>
              <w:rPr>
                <w:rFonts w:eastAsia="SimSun"/>
                <w:lang w:val="en-US"/>
              </w:rPr>
            </w:pPr>
          </w:p>
        </w:tc>
      </w:tr>
      <w:tr w:rsidR="00D71F15" w14:paraId="0366D102" w14:textId="77777777">
        <w:tc>
          <w:tcPr>
            <w:tcW w:w="1496" w:type="dxa"/>
          </w:tcPr>
          <w:p w14:paraId="0366D0FF" w14:textId="24342413" w:rsidR="00D71F15" w:rsidRDefault="00D71F15" w:rsidP="00D71F15">
            <w:pPr>
              <w:rPr>
                <w:rFonts w:eastAsia="Malgun Gothic"/>
                <w:lang w:eastAsia="ko-KR"/>
              </w:rPr>
            </w:pPr>
          </w:p>
        </w:tc>
        <w:tc>
          <w:tcPr>
            <w:tcW w:w="3629" w:type="dxa"/>
          </w:tcPr>
          <w:p w14:paraId="0366D100" w14:textId="210DA9B4" w:rsidR="00D71F15" w:rsidRDefault="00D71F15" w:rsidP="00D71F15">
            <w:pPr>
              <w:rPr>
                <w:rFonts w:eastAsia="Malgun Gothic"/>
                <w:lang w:eastAsia="ko-KR"/>
              </w:rPr>
            </w:pPr>
          </w:p>
        </w:tc>
        <w:tc>
          <w:tcPr>
            <w:tcW w:w="4590" w:type="dxa"/>
          </w:tcPr>
          <w:p w14:paraId="0366D101" w14:textId="503F2224" w:rsidR="00D71F15" w:rsidRDefault="00D71F15" w:rsidP="00D71F15">
            <w:pPr>
              <w:rPr>
                <w:rFonts w:eastAsia="Malgun Gothic"/>
                <w:lang w:eastAsia="ko-KR"/>
              </w:rPr>
            </w:pPr>
          </w:p>
        </w:tc>
      </w:tr>
      <w:tr w:rsidR="00EB2AC4" w14:paraId="7D1D525D" w14:textId="77777777">
        <w:tc>
          <w:tcPr>
            <w:tcW w:w="1496" w:type="dxa"/>
          </w:tcPr>
          <w:p w14:paraId="33BE3DFF" w14:textId="7C912634" w:rsidR="00EB2AC4" w:rsidRDefault="00EB2AC4" w:rsidP="00D71F15">
            <w:pPr>
              <w:rPr>
                <w:lang w:eastAsia="sv-SE"/>
              </w:rPr>
            </w:pPr>
          </w:p>
        </w:tc>
        <w:tc>
          <w:tcPr>
            <w:tcW w:w="3629" w:type="dxa"/>
          </w:tcPr>
          <w:p w14:paraId="245D1EF4" w14:textId="0B5FFD9D" w:rsidR="00EB2AC4" w:rsidRDefault="00EB2AC4" w:rsidP="00D71F15">
            <w:pPr>
              <w:rPr>
                <w:lang w:eastAsia="sv-SE"/>
              </w:rPr>
            </w:pPr>
          </w:p>
        </w:tc>
        <w:tc>
          <w:tcPr>
            <w:tcW w:w="4590" w:type="dxa"/>
          </w:tcPr>
          <w:p w14:paraId="23793CC7" w14:textId="7F58C3E4" w:rsidR="00EB2AC4" w:rsidRDefault="00EB2AC4" w:rsidP="00D71F15">
            <w:pPr>
              <w:rPr>
                <w:rFonts w:eastAsiaTheme="minorEastAsia"/>
              </w:rPr>
            </w:pPr>
          </w:p>
        </w:tc>
      </w:tr>
      <w:tr w:rsidR="003B3878" w14:paraId="7299D9CB" w14:textId="77777777">
        <w:tc>
          <w:tcPr>
            <w:tcW w:w="1496" w:type="dxa"/>
          </w:tcPr>
          <w:p w14:paraId="4DDF3703" w14:textId="087B4C34" w:rsidR="003B3878" w:rsidRPr="003B3878" w:rsidRDefault="003B3878" w:rsidP="00D71F15">
            <w:pPr>
              <w:rPr>
                <w:rFonts w:eastAsia="DengXian"/>
              </w:rPr>
            </w:pPr>
          </w:p>
        </w:tc>
        <w:tc>
          <w:tcPr>
            <w:tcW w:w="3629" w:type="dxa"/>
          </w:tcPr>
          <w:p w14:paraId="074E538C" w14:textId="5AA509F1" w:rsidR="003B3878" w:rsidRPr="003B3878" w:rsidRDefault="003B3878" w:rsidP="00D71F15">
            <w:pPr>
              <w:rPr>
                <w:rFonts w:eastAsia="DengXian"/>
              </w:rPr>
            </w:pPr>
          </w:p>
        </w:tc>
        <w:tc>
          <w:tcPr>
            <w:tcW w:w="4590" w:type="dxa"/>
          </w:tcPr>
          <w:p w14:paraId="62E7D316" w14:textId="6773A59B" w:rsidR="003B3878" w:rsidRPr="003B3878" w:rsidRDefault="003B3878" w:rsidP="00D71F15">
            <w:pPr>
              <w:rPr>
                <w:rFonts w:eastAsia="DengXian"/>
              </w:rPr>
            </w:pPr>
          </w:p>
        </w:tc>
      </w:tr>
      <w:tr w:rsidR="003A0CE7" w14:paraId="1DEE31D7" w14:textId="77777777">
        <w:tc>
          <w:tcPr>
            <w:tcW w:w="1496" w:type="dxa"/>
          </w:tcPr>
          <w:p w14:paraId="260DA9E4" w14:textId="7615A456" w:rsidR="003A0CE7" w:rsidRDefault="003A0CE7" w:rsidP="00D71F15">
            <w:pPr>
              <w:rPr>
                <w:rFonts w:eastAsia="DengXian"/>
              </w:rPr>
            </w:pPr>
          </w:p>
        </w:tc>
        <w:tc>
          <w:tcPr>
            <w:tcW w:w="3629" w:type="dxa"/>
          </w:tcPr>
          <w:p w14:paraId="753B5090" w14:textId="60D21251" w:rsidR="003A0CE7" w:rsidRDefault="003A0CE7" w:rsidP="00D71F15">
            <w:pPr>
              <w:rPr>
                <w:rFonts w:eastAsia="DengXian"/>
              </w:rPr>
            </w:pPr>
          </w:p>
        </w:tc>
        <w:tc>
          <w:tcPr>
            <w:tcW w:w="4590" w:type="dxa"/>
          </w:tcPr>
          <w:p w14:paraId="7F8EA21D" w14:textId="7D271EB5" w:rsidR="003A0CE7" w:rsidRDefault="003A0CE7" w:rsidP="00D71F15">
            <w:pPr>
              <w:rPr>
                <w:rFonts w:eastAsia="DengXian"/>
              </w:rPr>
            </w:pPr>
          </w:p>
        </w:tc>
      </w:tr>
      <w:tr w:rsidR="00114675" w14:paraId="00C5B9A0" w14:textId="77777777">
        <w:tc>
          <w:tcPr>
            <w:tcW w:w="1496" w:type="dxa"/>
          </w:tcPr>
          <w:p w14:paraId="2A5D4E65" w14:textId="23014E58" w:rsidR="00114675" w:rsidRDefault="00114675" w:rsidP="00114675">
            <w:pPr>
              <w:rPr>
                <w:rFonts w:eastAsia="DengXian"/>
              </w:rPr>
            </w:pPr>
          </w:p>
        </w:tc>
        <w:tc>
          <w:tcPr>
            <w:tcW w:w="3629" w:type="dxa"/>
          </w:tcPr>
          <w:p w14:paraId="58953049" w14:textId="540D72FE" w:rsidR="00114675" w:rsidRDefault="00114675" w:rsidP="00114675">
            <w:pPr>
              <w:rPr>
                <w:rFonts w:eastAsia="DengXian"/>
              </w:rPr>
            </w:pPr>
          </w:p>
        </w:tc>
        <w:tc>
          <w:tcPr>
            <w:tcW w:w="4590" w:type="dxa"/>
          </w:tcPr>
          <w:p w14:paraId="6E6A582D" w14:textId="374E5B33" w:rsidR="00114675" w:rsidRDefault="00114675" w:rsidP="00114675">
            <w:pPr>
              <w:rPr>
                <w:rFonts w:eastAsia="DengXian"/>
              </w:rPr>
            </w:pPr>
          </w:p>
        </w:tc>
      </w:tr>
      <w:tr w:rsidR="00954BD0" w14:paraId="41F18658" w14:textId="77777777">
        <w:tc>
          <w:tcPr>
            <w:tcW w:w="1496" w:type="dxa"/>
          </w:tcPr>
          <w:p w14:paraId="36DD6978" w14:textId="40DD688E" w:rsidR="00954BD0" w:rsidRDefault="00954BD0" w:rsidP="00114675">
            <w:pPr>
              <w:rPr>
                <w:rFonts w:eastAsia="Malgun Gothic"/>
                <w:lang w:eastAsia="ko-KR"/>
              </w:rPr>
            </w:pPr>
          </w:p>
        </w:tc>
        <w:tc>
          <w:tcPr>
            <w:tcW w:w="3629" w:type="dxa"/>
          </w:tcPr>
          <w:p w14:paraId="6723E23B" w14:textId="746E270F" w:rsidR="00954BD0" w:rsidRDefault="00954BD0" w:rsidP="00114675">
            <w:pPr>
              <w:rPr>
                <w:rFonts w:eastAsia="Malgun Gothic"/>
                <w:lang w:eastAsia="ko-KR"/>
              </w:rPr>
            </w:pPr>
          </w:p>
        </w:tc>
        <w:tc>
          <w:tcPr>
            <w:tcW w:w="4590" w:type="dxa"/>
          </w:tcPr>
          <w:p w14:paraId="66AACFC4" w14:textId="0427582B" w:rsidR="00954BD0" w:rsidRDefault="00954BD0" w:rsidP="00114675">
            <w:pPr>
              <w:rPr>
                <w:rFonts w:eastAsia="Malgun Gothic"/>
                <w:lang w:eastAsia="ko-KR"/>
              </w:rPr>
            </w:pPr>
          </w:p>
        </w:tc>
      </w:tr>
    </w:tbl>
    <w:p w14:paraId="0366D103" w14:textId="77777777" w:rsidR="00162DDA" w:rsidRDefault="00162DDA"/>
    <w:p w14:paraId="0366D104" w14:textId="77777777" w:rsidR="00162DDA" w:rsidRDefault="00753EEC">
      <w:pPr>
        <w:pStyle w:val="Heading1"/>
      </w:pPr>
      <w:r>
        <w:t>References</w:t>
      </w:r>
    </w:p>
    <w:p w14:paraId="291D3658" w14:textId="2B681FF6" w:rsidR="009245C2" w:rsidRDefault="009245C2">
      <w:pPr>
        <w:pStyle w:val="Reference"/>
      </w:pPr>
      <w:r>
        <w:t>R2-2102013</w:t>
      </w:r>
      <w:r w:rsidR="00A1620E">
        <w:t xml:space="preserve"> Report of [AT113-e][</w:t>
      </w:r>
      <w:proofErr w:type="gramStart"/>
      <w:r w:rsidR="00A1620E">
        <w:t>103][</w:t>
      </w:r>
      <w:proofErr w:type="gramEnd"/>
      <w:r w:rsidR="00A1620E">
        <w:t>NTN] HARQ Aspects - InterDigital</w:t>
      </w:r>
    </w:p>
    <w:p w14:paraId="0366D105" w14:textId="498C3587" w:rsidR="00162DDA" w:rsidRDefault="00753EEC">
      <w:pPr>
        <w:pStyle w:val="Reference"/>
      </w:pPr>
      <w:r>
        <w:t>Draft_RAN2_112-e_Meeting_Report_v2</w:t>
      </w:r>
    </w:p>
    <w:p w14:paraId="22EE5C2E" w14:textId="746641E7" w:rsidR="00CB0738" w:rsidRDefault="001D0B6C">
      <w:pPr>
        <w:pStyle w:val="Reference"/>
      </w:pPr>
      <w:r>
        <w:t>RAN2-113-e- Chair notes (Sergio)</w:t>
      </w:r>
    </w:p>
    <w:p w14:paraId="0366D106" w14:textId="77777777" w:rsidR="00162DDA" w:rsidRDefault="00753EEC">
      <w:pPr>
        <w:pStyle w:val="Reference"/>
      </w:pPr>
      <w:r>
        <w:t xml:space="preserve">3GPP TS 38.321 v16.3.0 Medium Access Control (MAC) protocol specification </w:t>
      </w:r>
    </w:p>
    <w:p w14:paraId="0366D107" w14:textId="77777777" w:rsidR="00162DDA" w:rsidRDefault="00753EEC">
      <w:pPr>
        <w:pStyle w:val="Reference"/>
        <w:rPr>
          <w:rFonts w:ascii="Times New Roman" w:hAnsi="Times New Roman"/>
          <w:lang w:val="en-US" w:eastAsia="en-US"/>
        </w:rPr>
      </w:pPr>
      <w:r>
        <w:t>R2-2101573 HARQ timer aspects – InterDigital</w:t>
      </w:r>
    </w:p>
    <w:sectPr w:rsidR="00162DD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F5DD2" w14:textId="77777777" w:rsidR="005B6145" w:rsidRDefault="005B6145">
      <w:pPr>
        <w:spacing w:after="0"/>
      </w:pPr>
      <w:r>
        <w:separator/>
      </w:r>
    </w:p>
  </w:endnote>
  <w:endnote w:type="continuationSeparator" w:id="0">
    <w:p w14:paraId="586BFCA6" w14:textId="77777777" w:rsidR="005B6145" w:rsidRDefault="005B61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6D10A" w14:textId="3398D67B" w:rsidR="008813E0" w:rsidRDefault="008813E0">
    <w:pPr>
      <w:pStyle w:val="Footer"/>
      <w:tabs>
        <w:tab w:val="center" w:pos="4820"/>
        <w:tab w:val="right" w:pos="9639"/>
      </w:tabs>
      <w:jc w:val="left"/>
    </w:pPr>
    <w:r>
      <w:rPr>
        <w:noProof/>
        <w:lang w:val="en-GB" w:eastAsia="ja-JP"/>
      </w:rPr>
      <mc:AlternateContent>
        <mc:Choice Requires="wps">
          <w:drawing>
            <wp:anchor distT="0" distB="0" distL="114300" distR="114300" simplePos="0" relativeHeight="251659264" behindDoc="0" locked="0" layoutInCell="0" allowOverlap="1" wp14:anchorId="0969027B" wp14:editId="5326E563">
              <wp:simplePos x="0" y="0"/>
              <wp:positionH relativeFrom="page">
                <wp:posOffset>0</wp:posOffset>
              </wp:positionH>
              <wp:positionV relativeFrom="page">
                <wp:posOffset>10229215</wp:posOffset>
              </wp:positionV>
              <wp:extent cx="7560945" cy="273050"/>
              <wp:effectExtent l="0" t="0" r="0" b="12700"/>
              <wp:wrapNone/>
              <wp:docPr id="1" name="MSIPCM58a54655810d42535f08274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851E52" w14:textId="71917352" w:rsidR="008813E0" w:rsidRPr="002B37D8" w:rsidRDefault="008813E0" w:rsidP="002B37D8">
                          <w:pPr>
                            <w:spacing w:after="0"/>
                            <w:jc w:val="left"/>
                            <w:rPr>
                              <w:rFonts w:ascii="Calibri" w:hAnsi="Calibri" w:cs="Calibri"/>
                              <w:color w:val="000000"/>
                              <w:sz w:val="14"/>
                            </w:rPr>
                          </w:pPr>
                          <w:r w:rsidRPr="002B37D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69027B" id="_x0000_t202" coordsize="21600,21600" o:spt="202" path="m,l,21600r21600,l21600,xe">
              <v:stroke joinstyle="miter"/>
              <v:path gradientshapeok="t" o:connecttype="rect"/>
            </v:shapetype>
            <v:shape id="MSIPCM58a54655810d42535f08274d"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TNSSoLMCAABIBQAA&#10;DgAAAAAAAAAAAAAAAAAuAgAAZHJzL2Uyb0RvYy54bWxQSwECLQAUAAYACAAAACEA8tHuc94AAAAL&#10;AQAADwAAAAAAAAAAAAAAAAANBQAAZHJzL2Rvd25yZXYueG1sUEsFBgAAAAAEAAQA8wAAABgGAAAA&#10;AA==&#10;" o:allowincell="f" filled="f" stroked="f" strokeweight=".5pt">
              <v:textbox inset="20pt,0,,0">
                <w:txbxContent>
                  <w:p w14:paraId="4E851E52" w14:textId="71917352" w:rsidR="008813E0" w:rsidRPr="002B37D8" w:rsidRDefault="008813E0" w:rsidP="002B37D8">
                    <w:pPr>
                      <w:spacing w:after="0"/>
                      <w:jc w:val="left"/>
                      <w:rPr>
                        <w:rFonts w:ascii="Calibri" w:hAnsi="Calibri" w:cs="Calibri"/>
                        <w:color w:val="000000"/>
                        <w:sz w:val="14"/>
                      </w:rPr>
                    </w:pPr>
                    <w:r w:rsidRPr="002B37D8">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FC4A0" w14:textId="77777777" w:rsidR="005B6145" w:rsidRDefault="005B6145">
      <w:pPr>
        <w:spacing w:after="0"/>
      </w:pPr>
      <w:r>
        <w:separator/>
      </w:r>
    </w:p>
  </w:footnote>
  <w:footnote w:type="continuationSeparator" w:id="0">
    <w:p w14:paraId="68863E77" w14:textId="77777777" w:rsidR="005B6145" w:rsidRDefault="005B61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28D"/>
    <w:multiLevelType w:val="hybridMultilevel"/>
    <w:tmpl w:val="0F7C81EE"/>
    <w:lvl w:ilvl="0" w:tplc="04090011">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52047"/>
    <w:multiLevelType w:val="multilevel"/>
    <w:tmpl w:val="4D0890A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846"/>
        </w:tabs>
        <w:ind w:left="84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18CE3AB7"/>
    <w:multiLevelType w:val="hybridMultilevel"/>
    <w:tmpl w:val="9DFE9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C2271C"/>
    <w:multiLevelType w:val="multilevel"/>
    <w:tmpl w:val="2DC2271C"/>
    <w:lvl w:ilvl="0">
      <w:start w:val="1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7A192F"/>
    <w:multiLevelType w:val="hybridMultilevel"/>
    <w:tmpl w:val="739803F4"/>
    <w:lvl w:ilvl="0" w:tplc="349EE9A0">
      <w:start w:val="11"/>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266AE6"/>
    <w:multiLevelType w:val="hybridMultilevel"/>
    <w:tmpl w:val="99560C9E"/>
    <w:lvl w:ilvl="0" w:tplc="8270A99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7587191"/>
    <w:multiLevelType w:val="hybridMultilevel"/>
    <w:tmpl w:val="3D22D06A"/>
    <w:lvl w:ilvl="0" w:tplc="349EE9A0">
      <w:start w:val="1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53A416E"/>
    <w:multiLevelType w:val="multilevel"/>
    <w:tmpl w:val="653A4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84B503D"/>
    <w:multiLevelType w:val="multilevel"/>
    <w:tmpl w:val="684B5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153C4A"/>
    <w:multiLevelType w:val="multilevel"/>
    <w:tmpl w:val="6F153C4A"/>
    <w:lvl w:ilvl="0">
      <w:start w:val="1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4676360"/>
    <w:multiLevelType w:val="hybridMultilevel"/>
    <w:tmpl w:val="0F7C81EE"/>
    <w:lvl w:ilvl="0" w:tplc="04090011">
      <w:start w:val="1"/>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7"/>
  </w:num>
  <w:num w:numId="5">
    <w:abstractNumId w:val="11"/>
  </w:num>
  <w:num w:numId="6">
    <w:abstractNumId w:val="3"/>
  </w:num>
  <w:num w:numId="7">
    <w:abstractNumId w:val="12"/>
  </w:num>
  <w:num w:numId="8">
    <w:abstractNumId w:val="10"/>
  </w:num>
  <w:num w:numId="9">
    <w:abstractNumId w:val="5"/>
  </w:num>
  <w:num w:numId="10">
    <w:abstractNumId w:val="6"/>
  </w:num>
  <w:num w:numId="11">
    <w:abstractNumId w:val="13"/>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oNotTrackFormatting/>
  <w:defaultTabStop w:val="720"/>
  <w:hyphenationZone w:val="425"/>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973"/>
    <w:rsid w:val="00001326"/>
    <w:rsid w:val="0000237D"/>
    <w:rsid w:val="00003AB4"/>
    <w:rsid w:val="000044E8"/>
    <w:rsid w:val="000117B9"/>
    <w:rsid w:val="00013648"/>
    <w:rsid w:val="000137FE"/>
    <w:rsid w:val="000140E3"/>
    <w:rsid w:val="00021F06"/>
    <w:rsid w:val="00024A68"/>
    <w:rsid w:val="0002527E"/>
    <w:rsid w:val="000271A8"/>
    <w:rsid w:val="000277E5"/>
    <w:rsid w:val="00030241"/>
    <w:rsid w:val="00030D1A"/>
    <w:rsid w:val="00032FB8"/>
    <w:rsid w:val="00035F71"/>
    <w:rsid w:val="00036975"/>
    <w:rsid w:val="00036C60"/>
    <w:rsid w:val="000402AD"/>
    <w:rsid w:val="00041B58"/>
    <w:rsid w:val="00043C3C"/>
    <w:rsid w:val="000463A6"/>
    <w:rsid w:val="00047225"/>
    <w:rsid w:val="00050CCC"/>
    <w:rsid w:val="000510A2"/>
    <w:rsid w:val="000520E9"/>
    <w:rsid w:val="0005377A"/>
    <w:rsid w:val="000600DC"/>
    <w:rsid w:val="00064052"/>
    <w:rsid w:val="00065F0E"/>
    <w:rsid w:val="000674C7"/>
    <w:rsid w:val="00070343"/>
    <w:rsid w:val="00070917"/>
    <w:rsid w:val="00073AC1"/>
    <w:rsid w:val="000827D5"/>
    <w:rsid w:val="00082A10"/>
    <w:rsid w:val="0008793C"/>
    <w:rsid w:val="000912BF"/>
    <w:rsid w:val="00091494"/>
    <w:rsid w:val="000954D7"/>
    <w:rsid w:val="00096F57"/>
    <w:rsid w:val="000A2503"/>
    <w:rsid w:val="000A514F"/>
    <w:rsid w:val="000A577C"/>
    <w:rsid w:val="000A6215"/>
    <w:rsid w:val="000A7743"/>
    <w:rsid w:val="000B0760"/>
    <w:rsid w:val="000B0EAB"/>
    <w:rsid w:val="000B1576"/>
    <w:rsid w:val="000B1B4B"/>
    <w:rsid w:val="000B3CE8"/>
    <w:rsid w:val="000B3F22"/>
    <w:rsid w:val="000B4FEA"/>
    <w:rsid w:val="000B5547"/>
    <w:rsid w:val="000B59C6"/>
    <w:rsid w:val="000B6673"/>
    <w:rsid w:val="000B69D0"/>
    <w:rsid w:val="000C3FA9"/>
    <w:rsid w:val="000C684D"/>
    <w:rsid w:val="000C6860"/>
    <w:rsid w:val="000C71B5"/>
    <w:rsid w:val="000D18CC"/>
    <w:rsid w:val="000D21BC"/>
    <w:rsid w:val="000D6E02"/>
    <w:rsid w:val="000E2079"/>
    <w:rsid w:val="000E2B8A"/>
    <w:rsid w:val="000E4F87"/>
    <w:rsid w:val="000E5991"/>
    <w:rsid w:val="000E5B7E"/>
    <w:rsid w:val="000E6BA4"/>
    <w:rsid w:val="000E7256"/>
    <w:rsid w:val="000F1D8C"/>
    <w:rsid w:val="000F36A9"/>
    <w:rsid w:val="001023F4"/>
    <w:rsid w:val="0011065F"/>
    <w:rsid w:val="00114675"/>
    <w:rsid w:val="001217FB"/>
    <w:rsid w:val="00122029"/>
    <w:rsid w:val="00123280"/>
    <w:rsid w:val="00131826"/>
    <w:rsid w:val="00131FE2"/>
    <w:rsid w:val="0013328F"/>
    <w:rsid w:val="0013603A"/>
    <w:rsid w:val="00136B4E"/>
    <w:rsid w:val="001379F3"/>
    <w:rsid w:val="001428EC"/>
    <w:rsid w:val="00143787"/>
    <w:rsid w:val="001446DB"/>
    <w:rsid w:val="00146F34"/>
    <w:rsid w:val="001471A5"/>
    <w:rsid w:val="00147556"/>
    <w:rsid w:val="001524D5"/>
    <w:rsid w:val="001527DE"/>
    <w:rsid w:val="00155464"/>
    <w:rsid w:val="0015633F"/>
    <w:rsid w:val="00162DDA"/>
    <w:rsid w:val="00163B38"/>
    <w:rsid w:val="00163C8E"/>
    <w:rsid w:val="0016563B"/>
    <w:rsid w:val="00166C9B"/>
    <w:rsid w:val="00167E59"/>
    <w:rsid w:val="00170B5E"/>
    <w:rsid w:val="001720D9"/>
    <w:rsid w:val="001721DC"/>
    <w:rsid w:val="001734C0"/>
    <w:rsid w:val="001758B4"/>
    <w:rsid w:val="00176570"/>
    <w:rsid w:val="00180F3D"/>
    <w:rsid w:val="001813D8"/>
    <w:rsid w:val="00181869"/>
    <w:rsid w:val="00181A0E"/>
    <w:rsid w:val="00185D09"/>
    <w:rsid w:val="00187A1B"/>
    <w:rsid w:val="001904EE"/>
    <w:rsid w:val="001923F0"/>
    <w:rsid w:val="001931FC"/>
    <w:rsid w:val="001948DA"/>
    <w:rsid w:val="00195212"/>
    <w:rsid w:val="001978C2"/>
    <w:rsid w:val="001A113C"/>
    <w:rsid w:val="001A6BF5"/>
    <w:rsid w:val="001B20F4"/>
    <w:rsid w:val="001B233C"/>
    <w:rsid w:val="001B4BEE"/>
    <w:rsid w:val="001C1C63"/>
    <w:rsid w:val="001C4D9C"/>
    <w:rsid w:val="001C5412"/>
    <w:rsid w:val="001C603A"/>
    <w:rsid w:val="001D0B6C"/>
    <w:rsid w:val="001D4C3A"/>
    <w:rsid w:val="001D6D3A"/>
    <w:rsid w:val="001D75A9"/>
    <w:rsid w:val="001D768F"/>
    <w:rsid w:val="001E1D81"/>
    <w:rsid w:val="001E1E52"/>
    <w:rsid w:val="001E303D"/>
    <w:rsid w:val="001E5630"/>
    <w:rsid w:val="001F18D7"/>
    <w:rsid w:val="001F19E9"/>
    <w:rsid w:val="001F211E"/>
    <w:rsid w:val="001F2324"/>
    <w:rsid w:val="001F4B81"/>
    <w:rsid w:val="001F561B"/>
    <w:rsid w:val="001F6244"/>
    <w:rsid w:val="00201560"/>
    <w:rsid w:val="00201F2D"/>
    <w:rsid w:val="002023C9"/>
    <w:rsid w:val="00207AC4"/>
    <w:rsid w:val="00210FC6"/>
    <w:rsid w:val="00214E6A"/>
    <w:rsid w:val="002159F2"/>
    <w:rsid w:val="00217CB7"/>
    <w:rsid w:val="00221832"/>
    <w:rsid w:val="0022258A"/>
    <w:rsid w:val="002241F6"/>
    <w:rsid w:val="00231606"/>
    <w:rsid w:val="0023165A"/>
    <w:rsid w:val="002326FA"/>
    <w:rsid w:val="00232820"/>
    <w:rsid w:val="00235591"/>
    <w:rsid w:val="002366BC"/>
    <w:rsid w:val="002368FB"/>
    <w:rsid w:val="00236A30"/>
    <w:rsid w:val="0024034D"/>
    <w:rsid w:val="0024292D"/>
    <w:rsid w:val="00244C54"/>
    <w:rsid w:val="0024699E"/>
    <w:rsid w:val="00247097"/>
    <w:rsid w:val="0024763F"/>
    <w:rsid w:val="00251F6C"/>
    <w:rsid w:val="00260510"/>
    <w:rsid w:val="00263E2F"/>
    <w:rsid w:val="00264BC4"/>
    <w:rsid w:val="00265BD3"/>
    <w:rsid w:val="00267AC4"/>
    <w:rsid w:val="00267CF0"/>
    <w:rsid w:val="00272F47"/>
    <w:rsid w:val="00275768"/>
    <w:rsid w:val="00282DE8"/>
    <w:rsid w:val="0028778C"/>
    <w:rsid w:val="002912D4"/>
    <w:rsid w:val="0029665B"/>
    <w:rsid w:val="00296A96"/>
    <w:rsid w:val="00297D97"/>
    <w:rsid w:val="002A2050"/>
    <w:rsid w:val="002A3C68"/>
    <w:rsid w:val="002A42CA"/>
    <w:rsid w:val="002B0072"/>
    <w:rsid w:val="002B37D8"/>
    <w:rsid w:val="002B481C"/>
    <w:rsid w:val="002B5926"/>
    <w:rsid w:val="002B5EAA"/>
    <w:rsid w:val="002B6070"/>
    <w:rsid w:val="002C4C84"/>
    <w:rsid w:val="002C6E1A"/>
    <w:rsid w:val="002C7497"/>
    <w:rsid w:val="002D0B80"/>
    <w:rsid w:val="002D19F9"/>
    <w:rsid w:val="002D21CF"/>
    <w:rsid w:val="002D3C8A"/>
    <w:rsid w:val="002D3D67"/>
    <w:rsid w:val="002D3DE4"/>
    <w:rsid w:val="002D4071"/>
    <w:rsid w:val="002E4008"/>
    <w:rsid w:val="002E7711"/>
    <w:rsid w:val="002E7BD4"/>
    <w:rsid w:val="002F129C"/>
    <w:rsid w:val="002F1B2E"/>
    <w:rsid w:val="002F2CBF"/>
    <w:rsid w:val="002F3704"/>
    <w:rsid w:val="002F7180"/>
    <w:rsid w:val="00302073"/>
    <w:rsid w:val="003024AF"/>
    <w:rsid w:val="003047AF"/>
    <w:rsid w:val="00311B1E"/>
    <w:rsid w:val="003121FD"/>
    <w:rsid w:val="0031684F"/>
    <w:rsid w:val="00316A76"/>
    <w:rsid w:val="003172A3"/>
    <w:rsid w:val="00322F6D"/>
    <w:rsid w:val="00326093"/>
    <w:rsid w:val="00330B3E"/>
    <w:rsid w:val="00330C8F"/>
    <w:rsid w:val="003321E3"/>
    <w:rsid w:val="00333E9C"/>
    <w:rsid w:val="0033475C"/>
    <w:rsid w:val="003349EB"/>
    <w:rsid w:val="0033574B"/>
    <w:rsid w:val="00336F65"/>
    <w:rsid w:val="0034371B"/>
    <w:rsid w:val="00343A73"/>
    <w:rsid w:val="00344303"/>
    <w:rsid w:val="00344A7B"/>
    <w:rsid w:val="00346252"/>
    <w:rsid w:val="00351CC3"/>
    <w:rsid w:val="00351F0A"/>
    <w:rsid w:val="00355A06"/>
    <w:rsid w:val="0036025E"/>
    <w:rsid w:val="00360548"/>
    <w:rsid w:val="00360FD1"/>
    <w:rsid w:val="00361A09"/>
    <w:rsid w:val="003624F3"/>
    <w:rsid w:val="003628A3"/>
    <w:rsid w:val="00362FAF"/>
    <w:rsid w:val="00363DE9"/>
    <w:rsid w:val="00364D9C"/>
    <w:rsid w:val="003676E4"/>
    <w:rsid w:val="003700DF"/>
    <w:rsid w:val="003707A4"/>
    <w:rsid w:val="00374FC1"/>
    <w:rsid w:val="0038182B"/>
    <w:rsid w:val="003825BB"/>
    <w:rsid w:val="00383941"/>
    <w:rsid w:val="00383D2A"/>
    <w:rsid w:val="00383D4F"/>
    <w:rsid w:val="003846D6"/>
    <w:rsid w:val="0039218C"/>
    <w:rsid w:val="00393711"/>
    <w:rsid w:val="00393FA6"/>
    <w:rsid w:val="003954D7"/>
    <w:rsid w:val="00395C05"/>
    <w:rsid w:val="0039750E"/>
    <w:rsid w:val="003A0CE7"/>
    <w:rsid w:val="003A2461"/>
    <w:rsid w:val="003A2818"/>
    <w:rsid w:val="003A2C98"/>
    <w:rsid w:val="003A5DD8"/>
    <w:rsid w:val="003B0174"/>
    <w:rsid w:val="003B3878"/>
    <w:rsid w:val="003B6DD3"/>
    <w:rsid w:val="003B79DD"/>
    <w:rsid w:val="003B7C49"/>
    <w:rsid w:val="003C0A21"/>
    <w:rsid w:val="003C157F"/>
    <w:rsid w:val="003C4E90"/>
    <w:rsid w:val="003D1194"/>
    <w:rsid w:val="003D1722"/>
    <w:rsid w:val="003D2B16"/>
    <w:rsid w:val="003D66F2"/>
    <w:rsid w:val="003E0D4C"/>
    <w:rsid w:val="003E1038"/>
    <w:rsid w:val="003E3B24"/>
    <w:rsid w:val="003E5696"/>
    <w:rsid w:val="003E72B4"/>
    <w:rsid w:val="003F095A"/>
    <w:rsid w:val="003F1F2F"/>
    <w:rsid w:val="003F3B5B"/>
    <w:rsid w:val="003F570C"/>
    <w:rsid w:val="003F7325"/>
    <w:rsid w:val="003F7A41"/>
    <w:rsid w:val="003F7BF9"/>
    <w:rsid w:val="003F7C4F"/>
    <w:rsid w:val="0040383C"/>
    <w:rsid w:val="004040A2"/>
    <w:rsid w:val="00405534"/>
    <w:rsid w:val="004126FA"/>
    <w:rsid w:val="00420FA4"/>
    <w:rsid w:val="00422BA3"/>
    <w:rsid w:val="0042455A"/>
    <w:rsid w:val="00431190"/>
    <w:rsid w:val="00440C2E"/>
    <w:rsid w:val="00441725"/>
    <w:rsid w:val="00442888"/>
    <w:rsid w:val="00443DC7"/>
    <w:rsid w:val="004441C8"/>
    <w:rsid w:val="00446398"/>
    <w:rsid w:val="00446ECA"/>
    <w:rsid w:val="004478B6"/>
    <w:rsid w:val="00451022"/>
    <w:rsid w:val="0045137B"/>
    <w:rsid w:val="00451706"/>
    <w:rsid w:val="00451891"/>
    <w:rsid w:val="00451F65"/>
    <w:rsid w:val="004529D5"/>
    <w:rsid w:val="00456C4A"/>
    <w:rsid w:val="00460E2F"/>
    <w:rsid w:val="00464548"/>
    <w:rsid w:val="00467234"/>
    <w:rsid w:val="00472ADB"/>
    <w:rsid w:val="00472C9B"/>
    <w:rsid w:val="00474CF4"/>
    <w:rsid w:val="00474E6D"/>
    <w:rsid w:val="004757F9"/>
    <w:rsid w:val="00475B8F"/>
    <w:rsid w:val="0048034F"/>
    <w:rsid w:val="00481DCB"/>
    <w:rsid w:val="00491E83"/>
    <w:rsid w:val="004924E0"/>
    <w:rsid w:val="00492CEF"/>
    <w:rsid w:val="004A436F"/>
    <w:rsid w:val="004A47EA"/>
    <w:rsid w:val="004A4967"/>
    <w:rsid w:val="004A5B46"/>
    <w:rsid w:val="004A5DF4"/>
    <w:rsid w:val="004A6A30"/>
    <w:rsid w:val="004B4A2A"/>
    <w:rsid w:val="004C2228"/>
    <w:rsid w:val="004C39BE"/>
    <w:rsid w:val="004C44F8"/>
    <w:rsid w:val="004C6465"/>
    <w:rsid w:val="004D171C"/>
    <w:rsid w:val="004D2467"/>
    <w:rsid w:val="004D40B8"/>
    <w:rsid w:val="004D78DF"/>
    <w:rsid w:val="004E052D"/>
    <w:rsid w:val="004E08DF"/>
    <w:rsid w:val="004E5533"/>
    <w:rsid w:val="004E709B"/>
    <w:rsid w:val="004F0D81"/>
    <w:rsid w:val="004F40B9"/>
    <w:rsid w:val="004F5AD2"/>
    <w:rsid w:val="00500815"/>
    <w:rsid w:val="0050156D"/>
    <w:rsid w:val="00503FCB"/>
    <w:rsid w:val="005040BC"/>
    <w:rsid w:val="00507B94"/>
    <w:rsid w:val="00511C21"/>
    <w:rsid w:val="005131F6"/>
    <w:rsid w:val="005142EC"/>
    <w:rsid w:val="00514D0F"/>
    <w:rsid w:val="00515955"/>
    <w:rsid w:val="00516388"/>
    <w:rsid w:val="00517B29"/>
    <w:rsid w:val="00521D13"/>
    <w:rsid w:val="0052583E"/>
    <w:rsid w:val="005314A7"/>
    <w:rsid w:val="005316A3"/>
    <w:rsid w:val="0053221D"/>
    <w:rsid w:val="00533B31"/>
    <w:rsid w:val="00533B41"/>
    <w:rsid w:val="00533B57"/>
    <w:rsid w:val="005376CD"/>
    <w:rsid w:val="00541DD8"/>
    <w:rsid w:val="005517B8"/>
    <w:rsid w:val="00560653"/>
    <w:rsid w:val="00562DFC"/>
    <w:rsid w:val="00570D00"/>
    <w:rsid w:val="005760EE"/>
    <w:rsid w:val="00580F8E"/>
    <w:rsid w:val="00581E12"/>
    <w:rsid w:val="00583A89"/>
    <w:rsid w:val="00584F43"/>
    <w:rsid w:val="00585C0B"/>
    <w:rsid w:val="00592308"/>
    <w:rsid w:val="0059367F"/>
    <w:rsid w:val="00594FA3"/>
    <w:rsid w:val="005A4853"/>
    <w:rsid w:val="005B29E0"/>
    <w:rsid w:val="005B3B45"/>
    <w:rsid w:val="005B5B7D"/>
    <w:rsid w:val="005B6145"/>
    <w:rsid w:val="005B6DA2"/>
    <w:rsid w:val="005C0F02"/>
    <w:rsid w:val="005C0F43"/>
    <w:rsid w:val="005C1DEF"/>
    <w:rsid w:val="005C67A2"/>
    <w:rsid w:val="005C7D1C"/>
    <w:rsid w:val="005D35DB"/>
    <w:rsid w:val="005D3700"/>
    <w:rsid w:val="005E40AC"/>
    <w:rsid w:val="005E5498"/>
    <w:rsid w:val="005F0535"/>
    <w:rsid w:val="005F15E8"/>
    <w:rsid w:val="005F32EC"/>
    <w:rsid w:val="005F4E02"/>
    <w:rsid w:val="005F521F"/>
    <w:rsid w:val="005F6A08"/>
    <w:rsid w:val="0060178A"/>
    <w:rsid w:val="006019EA"/>
    <w:rsid w:val="006050A2"/>
    <w:rsid w:val="00606A05"/>
    <w:rsid w:val="00606EA5"/>
    <w:rsid w:val="0060777D"/>
    <w:rsid w:val="00607B22"/>
    <w:rsid w:val="00614706"/>
    <w:rsid w:val="0062023B"/>
    <w:rsid w:val="00620AF4"/>
    <w:rsid w:val="006213D5"/>
    <w:rsid w:val="00624C90"/>
    <w:rsid w:val="00625D13"/>
    <w:rsid w:val="006261E8"/>
    <w:rsid w:val="00626355"/>
    <w:rsid w:val="0062759B"/>
    <w:rsid w:val="006307BC"/>
    <w:rsid w:val="00631012"/>
    <w:rsid w:val="00633715"/>
    <w:rsid w:val="006340FB"/>
    <w:rsid w:val="00635364"/>
    <w:rsid w:val="0063603E"/>
    <w:rsid w:val="00636956"/>
    <w:rsid w:val="006371FD"/>
    <w:rsid w:val="006402B7"/>
    <w:rsid w:val="00640849"/>
    <w:rsid w:val="00643F2D"/>
    <w:rsid w:val="00646BA6"/>
    <w:rsid w:val="0065194F"/>
    <w:rsid w:val="0065796B"/>
    <w:rsid w:val="00661446"/>
    <w:rsid w:val="00662728"/>
    <w:rsid w:val="006627CA"/>
    <w:rsid w:val="00664E10"/>
    <w:rsid w:val="00665EFC"/>
    <w:rsid w:val="00666580"/>
    <w:rsid w:val="00670239"/>
    <w:rsid w:val="006777B3"/>
    <w:rsid w:val="00680338"/>
    <w:rsid w:val="006843CB"/>
    <w:rsid w:val="0068509D"/>
    <w:rsid w:val="006902AE"/>
    <w:rsid w:val="00690CF9"/>
    <w:rsid w:val="0069183B"/>
    <w:rsid w:val="00691FA5"/>
    <w:rsid w:val="006923A8"/>
    <w:rsid w:val="00693F36"/>
    <w:rsid w:val="006941D8"/>
    <w:rsid w:val="00695F74"/>
    <w:rsid w:val="00697E1B"/>
    <w:rsid w:val="006A0C0E"/>
    <w:rsid w:val="006A18B8"/>
    <w:rsid w:val="006A2532"/>
    <w:rsid w:val="006A27BC"/>
    <w:rsid w:val="006A33B4"/>
    <w:rsid w:val="006A4787"/>
    <w:rsid w:val="006A7021"/>
    <w:rsid w:val="006A7061"/>
    <w:rsid w:val="006B1003"/>
    <w:rsid w:val="006B1D68"/>
    <w:rsid w:val="006B280D"/>
    <w:rsid w:val="006B3075"/>
    <w:rsid w:val="006B4D68"/>
    <w:rsid w:val="006B556A"/>
    <w:rsid w:val="006B6B63"/>
    <w:rsid w:val="006C453F"/>
    <w:rsid w:val="006C619D"/>
    <w:rsid w:val="006C6A24"/>
    <w:rsid w:val="006D1571"/>
    <w:rsid w:val="006D25E5"/>
    <w:rsid w:val="006D5DA1"/>
    <w:rsid w:val="006D6352"/>
    <w:rsid w:val="006D6959"/>
    <w:rsid w:val="006D715A"/>
    <w:rsid w:val="006D75EE"/>
    <w:rsid w:val="006F2021"/>
    <w:rsid w:val="006F48AB"/>
    <w:rsid w:val="006F4C33"/>
    <w:rsid w:val="006F5414"/>
    <w:rsid w:val="0070274C"/>
    <w:rsid w:val="0070663E"/>
    <w:rsid w:val="00710564"/>
    <w:rsid w:val="00711852"/>
    <w:rsid w:val="007142B9"/>
    <w:rsid w:val="00721AE5"/>
    <w:rsid w:val="007268A1"/>
    <w:rsid w:val="0072730A"/>
    <w:rsid w:val="00727935"/>
    <w:rsid w:val="00733580"/>
    <w:rsid w:val="00734D0C"/>
    <w:rsid w:val="00740B74"/>
    <w:rsid w:val="00742BD8"/>
    <w:rsid w:val="00743880"/>
    <w:rsid w:val="00745E52"/>
    <w:rsid w:val="00747236"/>
    <w:rsid w:val="007505C6"/>
    <w:rsid w:val="007509F4"/>
    <w:rsid w:val="00753EEC"/>
    <w:rsid w:val="007548DA"/>
    <w:rsid w:val="00757E5A"/>
    <w:rsid w:val="00763542"/>
    <w:rsid w:val="0076583E"/>
    <w:rsid w:val="007678FE"/>
    <w:rsid w:val="00767F62"/>
    <w:rsid w:val="00770041"/>
    <w:rsid w:val="00771A4A"/>
    <w:rsid w:val="0077288C"/>
    <w:rsid w:val="00774669"/>
    <w:rsid w:val="0077675C"/>
    <w:rsid w:val="00777AC2"/>
    <w:rsid w:val="00780053"/>
    <w:rsid w:val="0078079B"/>
    <w:rsid w:val="00781FB3"/>
    <w:rsid w:val="00782661"/>
    <w:rsid w:val="00782864"/>
    <w:rsid w:val="00784947"/>
    <w:rsid w:val="00790FC8"/>
    <w:rsid w:val="00792234"/>
    <w:rsid w:val="00794626"/>
    <w:rsid w:val="007A0BC6"/>
    <w:rsid w:val="007A1F64"/>
    <w:rsid w:val="007A1FFE"/>
    <w:rsid w:val="007A4E01"/>
    <w:rsid w:val="007B090D"/>
    <w:rsid w:val="007B30A1"/>
    <w:rsid w:val="007B3CF1"/>
    <w:rsid w:val="007B4675"/>
    <w:rsid w:val="007B4EAD"/>
    <w:rsid w:val="007B6FB7"/>
    <w:rsid w:val="007B7F79"/>
    <w:rsid w:val="007C037D"/>
    <w:rsid w:val="007C06C5"/>
    <w:rsid w:val="007C1974"/>
    <w:rsid w:val="007C2767"/>
    <w:rsid w:val="007C7511"/>
    <w:rsid w:val="007C7C5F"/>
    <w:rsid w:val="007D0303"/>
    <w:rsid w:val="007D41B5"/>
    <w:rsid w:val="007D45EB"/>
    <w:rsid w:val="007D62CB"/>
    <w:rsid w:val="007D6850"/>
    <w:rsid w:val="007D7027"/>
    <w:rsid w:val="007E2238"/>
    <w:rsid w:val="007E5E05"/>
    <w:rsid w:val="007E777A"/>
    <w:rsid w:val="007F118F"/>
    <w:rsid w:val="007F1F8F"/>
    <w:rsid w:val="007F2947"/>
    <w:rsid w:val="007F3E48"/>
    <w:rsid w:val="007F618E"/>
    <w:rsid w:val="00800F41"/>
    <w:rsid w:val="0080198F"/>
    <w:rsid w:val="00806B89"/>
    <w:rsid w:val="00807528"/>
    <w:rsid w:val="00807960"/>
    <w:rsid w:val="008141C7"/>
    <w:rsid w:val="008167F5"/>
    <w:rsid w:val="0081729B"/>
    <w:rsid w:val="008177C1"/>
    <w:rsid w:val="00821B79"/>
    <w:rsid w:val="00824339"/>
    <w:rsid w:val="008245C5"/>
    <w:rsid w:val="00825EA3"/>
    <w:rsid w:val="00830A7B"/>
    <w:rsid w:val="0083440F"/>
    <w:rsid w:val="0083457C"/>
    <w:rsid w:val="0083680C"/>
    <w:rsid w:val="00840903"/>
    <w:rsid w:val="00844E2D"/>
    <w:rsid w:val="00847322"/>
    <w:rsid w:val="0084760F"/>
    <w:rsid w:val="00852735"/>
    <w:rsid w:val="00860990"/>
    <w:rsid w:val="00862199"/>
    <w:rsid w:val="00862268"/>
    <w:rsid w:val="00873478"/>
    <w:rsid w:val="00876468"/>
    <w:rsid w:val="008813E0"/>
    <w:rsid w:val="00882C64"/>
    <w:rsid w:val="00883E3C"/>
    <w:rsid w:val="008843C2"/>
    <w:rsid w:val="00887394"/>
    <w:rsid w:val="00893879"/>
    <w:rsid w:val="00893902"/>
    <w:rsid w:val="0089601F"/>
    <w:rsid w:val="00896393"/>
    <w:rsid w:val="00896B05"/>
    <w:rsid w:val="00897357"/>
    <w:rsid w:val="008A07ED"/>
    <w:rsid w:val="008A3045"/>
    <w:rsid w:val="008A391C"/>
    <w:rsid w:val="008A5794"/>
    <w:rsid w:val="008B39A2"/>
    <w:rsid w:val="008B4086"/>
    <w:rsid w:val="008B43BD"/>
    <w:rsid w:val="008B6073"/>
    <w:rsid w:val="008C0B56"/>
    <w:rsid w:val="008C234F"/>
    <w:rsid w:val="008C37C1"/>
    <w:rsid w:val="008C4FE1"/>
    <w:rsid w:val="008C628E"/>
    <w:rsid w:val="008C743B"/>
    <w:rsid w:val="008D056C"/>
    <w:rsid w:val="008D179E"/>
    <w:rsid w:val="008D1C9B"/>
    <w:rsid w:val="008D4FE0"/>
    <w:rsid w:val="008D58E1"/>
    <w:rsid w:val="008E3E63"/>
    <w:rsid w:val="008F03E3"/>
    <w:rsid w:val="008F1ABF"/>
    <w:rsid w:val="008F2892"/>
    <w:rsid w:val="008F4977"/>
    <w:rsid w:val="008F65CC"/>
    <w:rsid w:val="00900EB8"/>
    <w:rsid w:val="00900F8E"/>
    <w:rsid w:val="00906147"/>
    <w:rsid w:val="00906B1D"/>
    <w:rsid w:val="0091532D"/>
    <w:rsid w:val="00916569"/>
    <w:rsid w:val="00917FD2"/>
    <w:rsid w:val="00922930"/>
    <w:rsid w:val="009245C2"/>
    <w:rsid w:val="00925059"/>
    <w:rsid w:val="00925720"/>
    <w:rsid w:val="00927EB5"/>
    <w:rsid w:val="00930CFF"/>
    <w:rsid w:val="009327A4"/>
    <w:rsid w:val="009339C3"/>
    <w:rsid w:val="009348B6"/>
    <w:rsid w:val="009379E8"/>
    <w:rsid w:val="00940B13"/>
    <w:rsid w:val="00940B67"/>
    <w:rsid w:val="00941921"/>
    <w:rsid w:val="00942192"/>
    <w:rsid w:val="0094607D"/>
    <w:rsid w:val="00947838"/>
    <w:rsid w:val="009500F0"/>
    <w:rsid w:val="009506DB"/>
    <w:rsid w:val="00951A14"/>
    <w:rsid w:val="0095481B"/>
    <w:rsid w:val="009548FD"/>
    <w:rsid w:val="00954BD0"/>
    <w:rsid w:val="009553BB"/>
    <w:rsid w:val="0095568E"/>
    <w:rsid w:val="00964103"/>
    <w:rsid w:val="009727B8"/>
    <w:rsid w:val="00974F0F"/>
    <w:rsid w:val="00976381"/>
    <w:rsid w:val="00977B50"/>
    <w:rsid w:val="009801B0"/>
    <w:rsid w:val="009822A1"/>
    <w:rsid w:val="00983B18"/>
    <w:rsid w:val="00985A06"/>
    <w:rsid w:val="009877C5"/>
    <w:rsid w:val="009906B0"/>
    <w:rsid w:val="00990775"/>
    <w:rsid w:val="0099095E"/>
    <w:rsid w:val="009910AC"/>
    <w:rsid w:val="0099570D"/>
    <w:rsid w:val="009A3A13"/>
    <w:rsid w:val="009A3B85"/>
    <w:rsid w:val="009A6E5F"/>
    <w:rsid w:val="009B17A0"/>
    <w:rsid w:val="009B4A5A"/>
    <w:rsid w:val="009B60DB"/>
    <w:rsid w:val="009C08CB"/>
    <w:rsid w:val="009C1DE2"/>
    <w:rsid w:val="009C2976"/>
    <w:rsid w:val="009C2F4D"/>
    <w:rsid w:val="009C3DEF"/>
    <w:rsid w:val="009C6A36"/>
    <w:rsid w:val="009D154E"/>
    <w:rsid w:val="009D1A15"/>
    <w:rsid w:val="009D5CF3"/>
    <w:rsid w:val="009D60F0"/>
    <w:rsid w:val="009E22B5"/>
    <w:rsid w:val="009E512E"/>
    <w:rsid w:val="009F0CBF"/>
    <w:rsid w:val="009F2C6B"/>
    <w:rsid w:val="009F346A"/>
    <w:rsid w:val="009F3AAF"/>
    <w:rsid w:val="009F547D"/>
    <w:rsid w:val="00A01BA0"/>
    <w:rsid w:val="00A035B6"/>
    <w:rsid w:val="00A06CDA"/>
    <w:rsid w:val="00A06D10"/>
    <w:rsid w:val="00A1305B"/>
    <w:rsid w:val="00A1350D"/>
    <w:rsid w:val="00A14868"/>
    <w:rsid w:val="00A1620E"/>
    <w:rsid w:val="00A17CDD"/>
    <w:rsid w:val="00A23013"/>
    <w:rsid w:val="00A25D4E"/>
    <w:rsid w:val="00A27A72"/>
    <w:rsid w:val="00A32264"/>
    <w:rsid w:val="00A33200"/>
    <w:rsid w:val="00A34116"/>
    <w:rsid w:val="00A361F5"/>
    <w:rsid w:val="00A43DE6"/>
    <w:rsid w:val="00A452B1"/>
    <w:rsid w:val="00A46847"/>
    <w:rsid w:val="00A47832"/>
    <w:rsid w:val="00A506D8"/>
    <w:rsid w:val="00A5364B"/>
    <w:rsid w:val="00A546B7"/>
    <w:rsid w:val="00A5600E"/>
    <w:rsid w:val="00A7178F"/>
    <w:rsid w:val="00A75979"/>
    <w:rsid w:val="00A772FD"/>
    <w:rsid w:val="00A77B6E"/>
    <w:rsid w:val="00A863E3"/>
    <w:rsid w:val="00A86F95"/>
    <w:rsid w:val="00A90D93"/>
    <w:rsid w:val="00A911A9"/>
    <w:rsid w:val="00A92BAB"/>
    <w:rsid w:val="00A94CAE"/>
    <w:rsid w:val="00A94ECA"/>
    <w:rsid w:val="00A95072"/>
    <w:rsid w:val="00A955F2"/>
    <w:rsid w:val="00A96F61"/>
    <w:rsid w:val="00AA1A2C"/>
    <w:rsid w:val="00AA1FF3"/>
    <w:rsid w:val="00AA39F9"/>
    <w:rsid w:val="00AA669F"/>
    <w:rsid w:val="00AB125A"/>
    <w:rsid w:val="00AB1CDD"/>
    <w:rsid w:val="00AB5C41"/>
    <w:rsid w:val="00AB6422"/>
    <w:rsid w:val="00AC0FB7"/>
    <w:rsid w:val="00AC17D0"/>
    <w:rsid w:val="00AC1B18"/>
    <w:rsid w:val="00AC211F"/>
    <w:rsid w:val="00AC5E5A"/>
    <w:rsid w:val="00AC6C0C"/>
    <w:rsid w:val="00AC6EF9"/>
    <w:rsid w:val="00AC6F92"/>
    <w:rsid w:val="00AC76A8"/>
    <w:rsid w:val="00AD029F"/>
    <w:rsid w:val="00AD3483"/>
    <w:rsid w:val="00AD6369"/>
    <w:rsid w:val="00AD69A9"/>
    <w:rsid w:val="00AD6C73"/>
    <w:rsid w:val="00AE0DC3"/>
    <w:rsid w:val="00AE2359"/>
    <w:rsid w:val="00AF645E"/>
    <w:rsid w:val="00B026FE"/>
    <w:rsid w:val="00B07BC9"/>
    <w:rsid w:val="00B1217F"/>
    <w:rsid w:val="00B12A04"/>
    <w:rsid w:val="00B14266"/>
    <w:rsid w:val="00B14436"/>
    <w:rsid w:val="00B15415"/>
    <w:rsid w:val="00B17554"/>
    <w:rsid w:val="00B31E7A"/>
    <w:rsid w:val="00B32AB8"/>
    <w:rsid w:val="00B346A5"/>
    <w:rsid w:val="00B35D11"/>
    <w:rsid w:val="00B36D08"/>
    <w:rsid w:val="00B379E4"/>
    <w:rsid w:val="00B428E1"/>
    <w:rsid w:val="00B42D0A"/>
    <w:rsid w:val="00B42E71"/>
    <w:rsid w:val="00B44108"/>
    <w:rsid w:val="00B4669A"/>
    <w:rsid w:val="00B520BB"/>
    <w:rsid w:val="00B54BD9"/>
    <w:rsid w:val="00B60307"/>
    <w:rsid w:val="00B61D2A"/>
    <w:rsid w:val="00B6208F"/>
    <w:rsid w:val="00B628ED"/>
    <w:rsid w:val="00B642AA"/>
    <w:rsid w:val="00B65BDC"/>
    <w:rsid w:val="00B67314"/>
    <w:rsid w:val="00B70415"/>
    <w:rsid w:val="00B72978"/>
    <w:rsid w:val="00B77B12"/>
    <w:rsid w:val="00B82E2D"/>
    <w:rsid w:val="00B83144"/>
    <w:rsid w:val="00B8422E"/>
    <w:rsid w:val="00B87004"/>
    <w:rsid w:val="00B87957"/>
    <w:rsid w:val="00B93B13"/>
    <w:rsid w:val="00B9587C"/>
    <w:rsid w:val="00B95CD9"/>
    <w:rsid w:val="00B970EF"/>
    <w:rsid w:val="00BA0D1C"/>
    <w:rsid w:val="00BA0FCF"/>
    <w:rsid w:val="00BA17E2"/>
    <w:rsid w:val="00BA52F3"/>
    <w:rsid w:val="00BA5A8B"/>
    <w:rsid w:val="00BA5ACE"/>
    <w:rsid w:val="00BB0C5A"/>
    <w:rsid w:val="00BB1469"/>
    <w:rsid w:val="00BB1B9A"/>
    <w:rsid w:val="00BB3696"/>
    <w:rsid w:val="00BB38BB"/>
    <w:rsid w:val="00BB455D"/>
    <w:rsid w:val="00BB7225"/>
    <w:rsid w:val="00BC0014"/>
    <w:rsid w:val="00BC0E5D"/>
    <w:rsid w:val="00BC0F2A"/>
    <w:rsid w:val="00BC25AF"/>
    <w:rsid w:val="00BC2CE0"/>
    <w:rsid w:val="00BC65B8"/>
    <w:rsid w:val="00BC7429"/>
    <w:rsid w:val="00BD2C77"/>
    <w:rsid w:val="00BD2F57"/>
    <w:rsid w:val="00BD435D"/>
    <w:rsid w:val="00BE1698"/>
    <w:rsid w:val="00BE1A44"/>
    <w:rsid w:val="00BE73F2"/>
    <w:rsid w:val="00BE7488"/>
    <w:rsid w:val="00BF00F8"/>
    <w:rsid w:val="00BF1339"/>
    <w:rsid w:val="00BF5431"/>
    <w:rsid w:val="00BF713D"/>
    <w:rsid w:val="00BF7866"/>
    <w:rsid w:val="00C01B53"/>
    <w:rsid w:val="00C04E35"/>
    <w:rsid w:val="00C10C3E"/>
    <w:rsid w:val="00C118B4"/>
    <w:rsid w:val="00C1206C"/>
    <w:rsid w:val="00C12485"/>
    <w:rsid w:val="00C14857"/>
    <w:rsid w:val="00C14B5F"/>
    <w:rsid w:val="00C15998"/>
    <w:rsid w:val="00C164F7"/>
    <w:rsid w:val="00C16F82"/>
    <w:rsid w:val="00C2292D"/>
    <w:rsid w:val="00C240F9"/>
    <w:rsid w:val="00C243C0"/>
    <w:rsid w:val="00C25E8C"/>
    <w:rsid w:val="00C323DE"/>
    <w:rsid w:val="00C40C18"/>
    <w:rsid w:val="00C439D9"/>
    <w:rsid w:val="00C5021B"/>
    <w:rsid w:val="00C52554"/>
    <w:rsid w:val="00C5502C"/>
    <w:rsid w:val="00C60AB7"/>
    <w:rsid w:val="00C6277A"/>
    <w:rsid w:val="00C62D7D"/>
    <w:rsid w:val="00C7095F"/>
    <w:rsid w:val="00C71ACC"/>
    <w:rsid w:val="00C721C6"/>
    <w:rsid w:val="00C76B4B"/>
    <w:rsid w:val="00C80452"/>
    <w:rsid w:val="00C80906"/>
    <w:rsid w:val="00C824B3"/>
    <w:rsid w:val="00C82857"/>
    <w:rsid w:val="00C83B7E"/>
    <w:rsid w:val="00C83BFC"/>
    <w:rsid w:val="00C87867"/>
    <w:rsid w:val="00C95542"/>
    <w:rsid w:val="00CA03C0"/>
    <w:rsid w:val="00CA0736"/>
    <w:rsid w:val="00CA4372"/>
    <w:rsid w:val="00CA6364"/>
    <w:rsid w:val="00CB0738"/>
    <w:rsid w:val="00CB32E9"/>
    <w:rsid w:val="00CB3515"/>
    <w:rsid w:val="00CB3B8D"/>
    <w:rsid w:val="00CB3D44"/>
    <w:rsid w:val="00CB5FCD"/>
    <w:rsid w:val="00CC1EBE"/>
    <w:rsid w:val="00CC413F"/>
    <w:rsid w:val="00CC7F60"/>
    <w:rsid w:val="00CD05AE"/>
    <w:rsid w:val="00CD2D08"/>
    <w:rsid w:val="00CD37E8"/>
    <w:rsid w:val="00CD4B98"/>
    <w:rsid w:val="00CD556B"/>
    <w:rsid w:val="00CD7F0C"/>
    <w:rsid w:val="00CE16D4"/>
    <w:rsid w:val="00CE20F8"/>
    <w:rsid w:val="00CE42A4"/>
    <w:rsid w:val="00CF1DFD"/>
    <w:rsid w:val="00CF4DC4"/>
    <w:rsid w:val="00CF7339"/>
    <w:rsid w:val="00D03657"/>
    <w:rsid w:val="00D03916"/>
    <w:rsid w:val="00D07C47"/>
    <w:rsid w:val="00D14944"/>
    <w:rsid w:val="00D214E6"/>
    <w:rsid w:val="00D22CD8"/>
    <w:rsid w:val="00D23024"/>
    <w:rsid w:val="00D23357"/>
    <w:rsid w:val="00D27A60"/>
    <w:rsid w:val="00D33A8B"/>
    <w:rsid w:val="00D344CB"/>
    <w:rsid w:val="00D361F0"/>
    <w:rsid w:val="00D40230"/>
    <w:rsid w:val="00D46414"/>
    <w:rsid w:val="00D477A4"/>
    <w:rsid w:val="00D5008B"/>
    <w:rsid w:val="00D52628"/>
    <w:rsid w:val="00D541C5"/>
    <w:rsid w:val="00D5578C"/>
    <w:rsid w:val="00D558D2"/>
    <w:rsid w:val="00D575A6"/>
    <w:rsid w:val="00D63A8C"/>
    <w:rsid w:val="00D63C94"/>
    <w:rsid w:val="00D7060A"/>
    <w:rsid w:val="00D71501"/>
    <w:rsid w:val="00D71F15"/>
    <w:rsid w:val="00D77148"/>
    <w:rsid w:val="00D80291"/>
    <w:rsid w:val="00D834BD"/>
    <w:rsid w:val="00D855FE"/>
    <w:rsid w:val="00D86867"/>
    <w:rsid w:val="00D9001E"/>
    <w:rsid w:val="00D9250A"/>
    <w:rsid w:val="00D925E5"/>
    <w:rsid w:val="00D95094"/>
    <w:rsid w:val="00D97E8C"/>
    <w:rsid w:val="00DA15B2"/>
    <w:rsid w:val="00DA3FE3"/>
    <w:rsid w:val="00DA7097"/>
    <w:rsid w:val="00DB5942"/>
    <w:rsid w:val="00DC6844"/>
    <w:rsid w:val="00DD2075"/>
    <w:rsid w:val="00DD5DF5"/>
    <w:rsid w:val="00DE1FDC"/>
    <w:rsid w:val="00DE25D9"/>
    <w:rsid w:val="00DE2B1A"/>
    <w:rsid w:val="00DE450B"/>
    <w:rsid w:val="00DE4BD5"/>
    <w:rsid w:val="00DE5D07"/>
    <w:rsid w:val="00DE7661"/>
    <w:rsid w:val="00DF0BDD"/>
    <w:rsid w:val="00DF319C"/>
    <w:rsid w:val="00DF3B06"/>
    <w:rsid w:val="00DF65EC"/>
    <w:rsid w:val="00DF6F1B"/>
    <w:rsid w:val="00E013C6"/>
    <w:rsid w:val="00E01879"/>
    <w:rsid w:val="00E02606"/>
    <w:rsid w:val="00E027D5"/>
    <w:rsid w:val="00E0327C"/>
    <w:rsid w:val="00E0598C"/>
    <w:rsid w:val="00E07E22"/>
    <w:rsid w:val="00E119A6"/>
    <w:rsid w:val="00E14D65"/>
    <w:rsid w:val="00E157C9"/>
    <w:rsid w:val="00E225AC"/>
    <w:rsid w:val="00E24796"/>
    <w:rsid w:val="00E27A5E"/>
    <w:rsid w:val="00E30960"/>
    <w:rsid w:val="00E33862"/>
    <w:rsid w:val="00E36AD3"/>
    <w:rsid w:val="00E371D7"/>
    <w:rsid w:val="00E377B3"/>
    <w:rsid w:val="00E42F6B"/>
    <w:rsid w:val="00E47820"/>
    <w:rsid w:val="00E47D89"/>
    <w:rsid w:val="00E51692"/>
    <w:rsid w:val="00E51702"/>
    <w:rsid w:val="00E51A00"/>
    <w:rsid w:val="00E53EBE"/>
    <w:rsid w:val="00E620C5"/>
    <w:rsid w:val="00E628D7"/>
    <w:rsid w:val="00E63B4E"/>
    <w:rsid w:val="00E6726D"/>
    <w:rsid w:val="00E73B8F"/>
    <w:rsid w:val="00E75DC1"/>
    <w:rsid w:val="00E76C0F"/>
    <w:rsid w:val="00E77220"/>
    <w:rsid w:val="00E77BCC"/>
    <w:rsid w:val="00E808C8"/>
    <w:rsid w:val="00E8269C"/>
    <w:rsid w:val="00E84238"/>
    <w:rsid w:val="00E856E0"/>
    <w:rsid w:val="00E85978"/>
    <w:rsid w:val="00EA31C4"/>
    <w:rsid w:val="00EA794D"/>
    <w:rsid w:val="00EB2998"/>
    <w:rsid w:val="00EB2AC4"/>
    <w:rsid w:val="00EB3234"/>
    <w:rsid w:val="00EB3A60"/>
    <w:rsid w:val="00EB5786"/>
    <w:rsid w:val="00EB6654"/>
    <w:rsid w:val="00EB7489"/>
    <w:rsid w:val="00EB750E"/>
    <w:rsid w:val="00EC108B"/>
    <w:rsid w:val="00EC2CF2"/>
    <w:rsid w:val="00EC61DF"/>
    <w:rsid w:val="00EC6A2E"/>
    <w:rsid w:val="00ED05A9"/>
    <w:rsid w:val="00ED0650"/>
    <w:rsid w:val="00ED3E53"/>
    <w:rsid w:val="00ED452A"/>
    <w:rsid w:val="00ED5307"/>
    <w:rsid w:val="00ED544F"/>
    <w:rsid w:val="00ED5B3E"/>
    <w:rsid w:val="00EE11F3"/>
    <w:rsid w:val="00EE2587"/>
    <w:rsid w:val="00EE4A43"/>
    <w:rsid w:val="00EE4C88"/>
    <w:rsid w:val="00EF0014"/>
    <w:rsid w:val="00EF0572"/>
    <w:rsid w:val="00EF0C12"/>
    <w:rsid w:val="00EF380B"/>
    <w:rsid w:val="00EF48ED"/>
    <w:rsid w:val="00F00A92"/>
    <w:rsid w:val="00F02840"/>
    <w:rsid w:val="00F0612C"/>
    <w:rsid w:val="00F11D08"/>
    <w:rsid w:val="00F164C1"/>
    <w:rsid w:val="00F17FF2"/>
    <w:rsid w:val="00F217BB"/>
    <w:rsid w:val="00F225B5"/>
    <w:rsid w:val="00F2534E"/>
    <w:rsid w:val="00F30350"/>
    <w:rsid w:val="00F320EF"/>
    <w:rsid w:val="00F32FEB"/>
    <w:rsid w:val="00F333E1"/>
    <w:rsid w:val="00F417F9"/>
    <w:rsid w:val="00F42DF0"/>
    <w:rsid w:val="00F4374C"/>
    <w:rsid w:val="00F452E9"/>
    <w:rsid w:val="00F50ABF"/>
    <w:rsid w:val="00F50C17"/>
    <w:rsid w:val="00F51F5F"/>
    <w:rsid w:val="00F52F74"/>
    <w:rsid w:val="00F535C1"/>
    <w:rsid w:val="00F5448A"/>
    <w:rsid w:val="00F5751C"/>
    <w:rsid w:val="00F57ABC"/>
    <w:rsid w:val="00F60EBA"/>
    <w:rsid w:val="00F66BE0"/>
    <w:rsid w:val="00F70445"/>
    <w:rsid w:val="00F70814"/>
    <w:rsid w:val="00F70F92"/>
    <w:rsid w:val="00F73614"/>
    <w:rsid w:val="00F778C6"/>
    <w:rsid w:val="00F81A75"/>
    <w:rsid w:val="00F81D89"/>
    <w:rsid w:val="00F827C2"/>
    <w:rsid w:val="00F84918"/>
    <w:rsid w:val="00F869EC"/>
    <w:rsid w:val="00F93F92"/>
    <w:rsid w:val="00F94C7A"/>
    <w:rsid w:val="00F97B22"/>
    <w:rsid w:val="00FA01C7"/>
    <w:rsid w:val="00FA231F"/>
    <w:rsid w:val="00FA29D0"/>
    <w:rsid w:val="00FA3CE0"/>
    <w:rsid w:val="00FA5067"/>
    <w:rsid w:val="00FA7F14"/>
    <w:rsid w:val="00FB19AF"/>
    <w:rsid w:val="00FB3C2D"/>
    <w:rsid w:val="00FB616B"/>
    <w:rsid w:val="00FB7EC6"/>
    <w:rsid w:val="00FC1A6C"/>
    <w:rsid w:val="00FC76F4"/>
    <w:rsid w:val="00FD0FFE"/>
    <w:rsid w:val="00FD2DE4"/>
    <w:rsid w:val="00FD4300"/>
    <w:rsid w:val="00FD5934"/>
    <w:rsid w:val="00FD72EE"/>
    <w:rsid w:val="00FE6975"/>
    <w:rsid w:val="00FF4840"/>
    <w:rsid w:val="00FF6B23"/>
    <w:rsid w:val="32E918CA"/>
    <w:rsid w:val="33623213"/>
    <w:rsid w:val="47FB4530"/>
    <w:rsid w:val="5CE236D2"/>
    <w:rsid w:val="66D87C0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66CE70"/>
  <w15:docId w15:val="{868D2845-571A-4282-B6B0-44E35B19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tabs>
        <w:tab w:val="clear" w:pos="846"/>
        <w:tab w:val="left" w:pos="576"/>
      </w:tabs>
      <w:spacing w:before="180"/>
      <w:ind w:left="576"/>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EmailDiscussion2">
    <w:name w:val="EmailDiscussion2"/>
    <w:basedOn w:val="Doc-text2"/>
    <w:qFormat/>
  </w:style>
  <w:style w:type="character" w:customStyle="1" w:styleId="UnresolvedMention1">
    <w:name w:val="Unresolved Mention1"/>
    <w:basedOn w:val="DefaultParagraphFont"/>
    <w:uiPriority w:val="99"/>
    <w:semiHidden/>
    <w:unhideWhenUsed/>
    <w:rsid w:val="00EB2AC4"/>
    <w:rPr>
      <w:color w:val="605E5C"/>
      <w:shd w:val="clear" w:color="auto" w:fill="E1DFDD"/>
    </w:rPr>
  </w:style>
  <w:style w:type="paragraph" w:customStyle="1" w:styleId="Comments">
    <w:name w:val="Comments"/>
    <w:basedOn w:val="Normal"/>
    <w:link w:val="CommentsChar"/>
    <w:qFormat/>
    <w:rsid w:val="00EF0C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F0C12"/>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909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1436</Words>
  <Characters>8188</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RAN2#113e</cp:lastModifiedBy>
  <cp:revision>31</cp:revision>
  <dcterms:created xsi:type="dcterms:W3CDTF">2021-02-02T20:47:00Z</dcterms:created>
  <dcterms:modified xsi:type="dcterms:W3CDTF">2021-02-02T21:07:00Z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y fmtid="{D5CDD505-2E9C-101B-9397-08002B2CF9AE}" pid="9" name="KSOProductBuildVer">
    <vt:lpwstr>2052-11.8.2.9022</vt:lpwstr>
  </property>
  <property fmtid="{D5CDD505-2E9C-101B-9397-08002B2CF9AE}" pid="10" name="MSIP_Label_0359f705-2ba0-454b-9cfc-6ce5bcaac040_Enabled">
    <vt:lpwstr>true</vt:lpwstr>
  </property>
  <property fmtid="{D5CDD505-2E9C-101B-9397-08002B2CF9AE}" pid="11" name="MSIP_Label_0359f705-2ba0-454b-9cfc-6ce5bcaac040_SetDate">
    <vt:lpwstr>2021-02-01T10:11:39Z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70bc0432-3aef-4f9e-a868-0000ce39619f</vt:lpwstr>
  </property>
  <property fmtid="{D5CDD505-2E9C-101B-9397-08002B2CF9AE}" pid="16" name="MSIP_Label_0359f705-2ba0-454b-9cfc-6ce5bcaac040_ContentBits">
    <vt:lpwstr>2</vt:lpwstr>
  </property>
</Properties>
</file>