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3086" w14:textId="77777777"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5"/>
        <w:rPr>
          <w:sz w:val="22"/>
          <w:szCs w:val="22"/>
          <w:lang w:val="en-GB"/>
        </w:rPr>
      </w:pPr>
    </w:p>
    <w:p w14:paraId="14A776BA" w14:textId="77777777" w:rsidR="00E3725B" w:rsidRPr="009C0469" w:rsidRDefault="00E3725B" w:rsidP="00BA245C">
      <w:pPr>
        <w:pStyle w:val="a5"/>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a5"/>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a5"/>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a5"/>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77777777"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af2"/>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1"/>
        <w:jc w:val="both"/>
      </w:pPr>
      <w:r w:rsidRPr="00AA54B6">
        <w:rPr>
          <w:rFonts w:hint="eastAsia"/>
        </w:rPr>
        <w:t>Discussion</w:t>
      </w:r>
    </w:p>
    <w:p w14:paraId="06864402" w14:textId="77777777" w:rsidR="00614A57" w:rsidRPr="00614A57" w:rsidRDefault="00E74350" w:rsidP="00E74350">
      <w:pPr>
        <w:pStyle w:val="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a1"/>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a1"/>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a1"/>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af0"/>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af0"/>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af0"/>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af0"/>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맑은 고딕"/>
                <w:lang w:eastAsia="ko-KR"/>
              </w:rPr>
            </w:pPr>
            <w:r>
              <w:rPr>
                <w:rFonts w:hint="eastAsia"/>
                <w:lang w:eastAsia="zh-CN"/>
              </w:rPr>
              <w:t>W</w:t>
            </w:r>
            <w:r>
              <w:rPr>
                <w:lang w:eastAsia="zh-CN"/>
              </w:rPr>
              <w:t xml:space="preserve">e are not convinced that </w:t>
            </w:r>
            <w:r w:rsidRPr="00C56CF1">
              <w:rPr>
                <w:rFonts w:eastAsia="맑은 고딕"/>
                <w:lang w:eastAsia="ko-KR"/>
              </w:rPr>
              <w:t>long paging DRX cycle</w:t>
            </w:r>
            <w:r>
              <w:rPr>
                <w:rFonts w:eastAsia="맑은 고딕"/>
                <w:lang w:eastAsia="ko-KR"/>
              </w:rPr>
              <w:t xml:space="preserve"> beyond 10.24s is needed. Normally, </w:t>
            </w:r>
            <w:r w:rsidRPr="00C56CF1">
              <w:rPr>
                <w:rFonts w:eastAsia="맑은 고딕"/>
                <w:lang w:eastAsia="ko-KR"/>
              </w:rPr>
              <w:t xml:space="preserve">RedCap UE </w:t>
            </w:r>
            <w:r>
              <w:rPr>
                <w:rFonts w:eastAsia="맑은 고딕"/>
                <w:lang w:eastAsia="ko-KR"/>
              </w:rPr>
              <w:t>should</w:t>
            </w:r>
            <w:r w:rsidRPr="00C56CF1">
              <w:rPr>
                <w:rFonts w:eastAsia="맑은 고딕"/>
                <w:lang w:eastAsia="ko-KR"/>
              </w:rPr>
              <w:t xml:space="preserve"> not be delay-tolerant for paging</w:t>
            </w:r>
            <w:r>
              <w:rPr>
                <w:rFonts w:eastAsia="맑은 고딕"/>
                <w:lang w:eastAsia="ko-KR"/>
              </w:rPr>
              <w:t>. But we are open to first discuss the potential use case</w:t>
            </w:r>
            <w:r w:rsidR="00984255">
              <w:rPr>
                <w:rFonts w:eastAsia="맑은 고딕"/>
                <w:lang w:eastAsia="ko-KR"/>
              </w:rPr>
              <w:t xml:space="preserve">s for </w:t>
            </w:r>
            <w:r w:rsidR="004C0C06">
              <w:rPr>
                <w:rFonts w:eastAsia="맑은 고딕"/>
                <w:lang w:eastAsia="ko-KR"/>
              </w:rPr>
              <w:t>this long DRX cycle beyond 10.24s.</w:t>
            </w:r>
            <w:r w:rsidR="00C55A68">
              <w:rPr>
                <w:rFonts w:eastAsia="맑은 고딕"/>
                <w:lang w:eastAsia="ko-KR"/>
              </w:rPr>
              <w:t xml:space="preserve"> </w:t>
            </w:r>
          </w:p>
          <w:p w14:paraId="2453D95E" w14:textId="77777777" w:rsidR="00C55A68" w:rsidRDefault="00C55A68" w:rsidP="00BF613B">
            <w:pPr>
              <w:spacing w:before="120"/>
              <w:jc w:val="both"/>
              <w:rPr>
                <w:lang w:eastAsia="zh-CN"/>
              </w:rPr>
            </w:pPr>
            <w:r>
              <w:rPr>
                <w:rFonts w:eastAsia="맑은 고딕"/>
                <w:lang w:eastAsia="zh-CN"/>
              </w:rPr>
              <w:t xml:space="preserve">Regarding battery life for RedCap UEs, </w:t>
            </w:r>
            <w:r w:rsidR="001E042D">
              <w:rPr>
                <w:rFonts w:eastAsia="맑은 고딕"/>
                <w:lang w:eastAsia="zh-CN"/>
              </w:rPr>
              <w:t>some existing</w:t>
            </w:r>
            <w:r>
              <w:rPr>
                <w:rFonts w:eastAsia="맑은 고딕"/>
                <w:lang w:eastAsia="zh-CN"/>
              </w:rPr>
              <w:t xml:space="preserve"> power saving features could be considered, </w:t>
            </w:r>
            <w:r w:rsidR="001E042D">
              <w:rPr>
                <w:rFonts w:eastAsia="맑은 고딕"/>
                <w:lang w:eastAsia="zh-CN"/>
              </w:rPr>
              <w:t xml:space="preserve">e.g. MICO like PSM has been already introduced </w:t>
            </w:r>
            <w:r w:rsidR="00C04301">
              <w:rPr>
                <w:rFonts w:eastAsia="맑은 고딕"/>
                <w:lang w:eastAsia="zh-CN"/>
              </w:rPr>
              <w:t>from</w:t>
            </w:r>
            <w:r w:rsidR="001E042D">
              <w:rPr>
                <w:rFonts w:eastAsia="맑은 고딕"/>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 </w:t>
            </w:r>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af0"/>
              <w:numPr>
                <w:ilvl w:val="0"/>
                <w:numId w:val="39"/>
              </w:numPr>
              <w:jc w:val="both"/>
              <w:rPr>
                <w:color w:val="002060"/>
              </w:rPr>
            </w:pPr>
            <w:r>
              <w:rPr>
                <w:color w:val="002060"/>
              </w:rPr>
              <w:t>Yes: 22/23</w:t>
            </w:r>
          </w:p>
          <w:p w14:paraId="34E0A6E2" w14:textId="77777777" w:rsidR="000B3DD3" w:rsidRPr="00753075" w:rsidRDefault="000B3DD3" w:rsidP="00BF613B">
            <w:pPr>
              <w:pStyle w:val="af0"/>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af0"/>
              <w:numPr>
                <w:ilvl w:val="0"/>
                <w:numId w:val="39"/>
              </w:numPr>
              <w:jc w:val="both"/>
              <w:rPr>
                <w:color w:val="002060"/>
              </w:rPr>
            </w:pPr>
            <w:r>
              <w:rPr>
                <w:color w:val="002060"/>
              </w:rPr>
              <w:t>Yes: 22/23</w:t>
            </w:r>
          </w:p>
          <w:p w14:paraId="27CFB1EE" w14:textId="77777777" w:rsidR="007227E1" w:rsidRPr="00753075" w:rsidRDefault="007227E1" w:rsidP="007227E1">
            <w:pPr>
              <w:pStyle w:val="af0"/>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af0"/>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af0"/>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lastRenderedPageBreak/>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atleast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upto 2.56sec. We can start eDRX with 5.12 sec, BUT, the current specification requires that the UE follows the RAN paging cycle if it is shorter than the UE requested (and NAS agreed) paging cycle. So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0B3DD3" w14:paraId="3881384A" w14:textId="77777777" w:rsidTr="00BF613B">
        <w:tc>
          <w:tcPr>
            <w:tcW w:w="1368" w:type="dxa"/>
          </w:tcPr>
          <w:p w14:paraId="03A308B2" w14:textId="77777777" w:rsidR="000B3DD3" w:rsidRDefault="000B3DD3" w:rsidP="00BF613B">
            <w:pPr>
              <w:spacing w:before="120"/>
              <w:jc w:val="both"/>
              <w:rPr>
                <w:rFonts w:eastAsia="SimSun"/>
                <w:lang w:eastAsia="zh-CN"/>
              </w:rPr>
            </w:pPr>
          </w:p>
        </w:tc>
        <w:tc>
          <w:tcPr>
            <w:tcW w:w="990" w:type="dxa"/>
          </w:tcPr>
          <w:p w14:paraId="209157CD" w14:textId="77777777" w:rsidR="000B3DD3" w:rsidRDefault="000B3DD3" w:rsidP="00BF613B">
            <w:pPr>
              <w:spacing w:before="120"/>
              <w:jc w:val="both"/>
              <w:rPr>
                <w:rFonts w:eastAsia="SimSun"/>
                <w:lang w:eastAsia="zh-CN"/>
              </w:rPr>
            </w:pPr>
          </w:p>
        </w:tc>
        <w:tc>
          <w:tcPr>
            <w:tcW w:w="6264" w:type="dxa"/>
          </w:tcPr>
          <w:p w14:paraId="02E223BA" w14:textId="77777777" w:rsidR="000B3DD3" w:rsidRDefault="000B3DD3" w:rsidP="00BF613B">
            <w:pPr>
              <w:spacing w:before="120"/>
              <w:jc w:val="both"/>
            </w:pPr>
          </w:p>
        </w:tc>
      </w:tr>
      <w:tr w:rsidR="000B3DD3" w14:paraId="49B6307A" w14:textId="77777777" w:rsidTr="00BF613B">
        <w:tc>
          <w:tcPr>
            <w:tcW w:w="1368" w:type="dxa"/>
          </w:tcPr>
          <w:p w14:paraId="50593EAF" w14:textId="77777777" w:rsidR="000B3DD3" w:rsidRPr="002A4140" w:rsidRDefault="000B3DD3" w:rsidP="00BF613B">
            <w:pPr>
              <w:spacing w:before="120"/>
              <w:jc w:val="both"/>
            </w:pPr>
          </w:p>
        </w:tc>
        <w:tc>
          <w:tcPr>
            <w:tcW w:w="990" w:type="dxa"/>
          </w:tcPr>
          <w:p w14:paraId="0AC69B37" w14:textId="77777777" w:rsidR="000B3DD3" w:rsidRDefault="000B3DD3" w:rsidP="00BF613B">
            <w:pPr>
              <w:spacing w:before="120"/>
              <w:jc w:val="both"/>
              <w:rPr>
                <w:rFonts w:eastAsiaTheme="minorEastAsia"/>
                <w:lang w:eastAsia="zh-CN"/>
              </w:rPr>
            </w:pPr>
          </w:p>
        </w:tc>
        <w:tc>
          <w:tcPr>
            <w:tcW w:w="6264" w:type="dxa"/>
          </w:tcPr>
          <w:p w14:paraId="003D4614" w14:textId="77777777" w:rsidR="000B3DD3" w:rsidRPr="00386E57" w:rsidRDefault="000B3DD3" w:rsidP="00BF613B">
            <w:pPr>
              <w:spacing w:before="120"/>
              <w:jc w:val="both"/>
            </w:pPr>
          </w:p>
        </w:tc>
      </w:tr>
    </w:tbl>
    <w:p w14:paraId="6D6E8F89" w14:textId="77777777" w:rsidR="00ED2AD1" w:rsidRDefault="00E74350" w:rsidP="00E74350">
      <w:pPr>
        <w:pStyle w:val="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af0"/>
              <w:numPr>
                <w:ilvl w:val="0"/>
                <w:numId w:val="39"/>
              </w:numPr>
              <w:jc w:val="both"/>
              <w:rPr>
                <w:color w:val="002060"/>
              </w:rPr>
            </w:pPr>
            <w:r>
              <w:rPr>
                <w:color w:val="002060"/>
              </w:rPr>
              <w:t>Level 4: 21/23</w:t>
            </w:r>
          </w:p>
          <w:p w14:paraId="286FC2FC" w14:textId="77777777" w:rsidR="00BD390B" w:rsidRDefault="00BD390B" w:rsidP="00BF613B">
            <w:pPr>
              <w:pStyle w:val="af0"/>
              <w:numPr>
                <w:ilvl w:val="0"/>
                <w:numId w:val="39"/>
              </w:numPr>
              <w:jc w:val="both"/>
              <w:rPr>
                <w:color w:val="002060"/>
              </w:rPr>
            </w:pPr>
            <w:r>
              <w:rPr>
                <w:color w:val="002060"/>
              </w:rPr>
              <w:t>Level 3: 5/23</w:t>
            </w:r>
          </w:p>
          <w:p w14:paraId="62980DF1" w14:textId="77777777" w:rsidR="00BD390B" w:rsidRPr="005B52B1" w:rsidRDefault="00BD390B" w:rsidP="00BF613B">
            <w:pPr>
              <w:pStyle w:val="af0"/>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lastRenderedPageBreak/>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af0"/>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af0"/>
              <w:numPr>
                <w:ilvl w:val="0"/>
                <w:numId w:val="39"/>
              </w:numPr>
              <w:jc w:val="both"/>
              <w:rPr>
                <w:color w:val="002060"/>
              </w:rPr>
            </w:pPr>
            <w:r>
              <w:rPr>
                <w:color w:val="002060"/>
              </w:rPr>
              <w:t>2 relaxation levels: 16/23</w:t>
            </w:r>
          </w:p>
          <w:p w14:paraId="1ACB93F6" w14:textId="77777777" w:rsidR="00435A00" w:rsidRPr="005B52B1" w:rsidRDefault="00435A00" w:rsidP="00435A00">
            <w:pPr>
              <w:pStyle w:val="af0"/>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a1"/>
              <w:rPr>
                <w:rFonts w:eastAsiaTheme="minorEastAsia"/>
                <w:lang w:eastAsia="zh-CN"/>
              </w:rPr>
            </w:pPr>
          </w:p>
          <w:p w14:paraId="4C7C37E0" w14:textId="77777777" w:rsidR="004F3496" w:rsidRDefault="004F3496" w:rsidP="004F3496">
            <w:pPr>
              <w:pStyle w:val="a1"/>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a1"/>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a1"/>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af0"/>
              <w:numPr>
                <w:ilvl w:val="0"/>
                <w:numId w:val="39"/>
              </w:numPr>
              <w:jc w:val="both"/>
              <w:rPr>
                <w:color w:val="002060"/>
              </w:rPr>
            </w:pPr>
            <w:r>
              <w:rPr>
                <w:color w:val="002060"/>
              </w:rPr>
              <w:t>Option 1: 2/22</w:t>
            </w:r>
          </w:p>
          <w:p w14:paraId="692911A3" w14:textId="77777777" w:rsidR="004F3496" w:rsidRDefault="004F3496" w:rsidP="004F3496">
            <w:pPr>
              <w:pStyle w:val="af0"/>
              <w:numPr>
                <w:ilvl w:val="0"/>
                <w:numId w:val="39"/>
              </w:numPr>
              <w:jc w:val="both"/>
              <w:rPr>
                <w:color w:val="002060"/>
              </w:rPr>
            </w:pPr>
            <w:r>
              <w:rPr>
                <w:color w:val="002060"/>
              </w:rPr>
              <w:t>Option 2: 17/22</w:t>
            </w:r>
          </w:p>
          <w:p w14:paraId="679699AA" w14:textId="77777777" w:rsidR="004F3496" w:rsidRPr="001B4111" w:rsidRDefault="004F3496" w:rsidP="004F3496">
            <w:pPr>
              <w:pStyle w:val="af0"/>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C7005D" w14:paraId="487403FB" w14:textId="77777777" w:rsidTr="00BF613B">
        <w:tc>
          <w:tcPr>
            <w:tcW w:w="1368" w:type="dxa"/>
          </w:tcPr>
          <w:p w14:paraId="681E340B" w14:textId="77777777" w:rsidR="00C7005D" w:rsidRPr="002A4140" w:rsidRDefault="00C7005D" w:rsidP="00C7005D">
            <w:pPr>
              <w:spacing w:before="120"/>
              <w:jc w:val="both"/>
            </w:pPr>
          </w:p>
        </w:tc>
        <w:tc>
          <w:tcPr>
            <w:tcW w:w="990" w:type="dxa"/>
          </w:tcPr>
          <w:p w14:paraId="69BF6C00" w14:textId="77777777" w:rsidR="00C7005D" w:rsidRDefault="00C7005D" w:rsidP="00C7005D">
            <w:pPr>
              <w:spacing w:before="120"/>
              <w:jc w:val="both"/>
              <w:rPr>
                <w:rFonts w:eastAsiaTheme="minorEastAsia"/>
                <w:lang w:eastAsia="zh-CN"/>
              </w:rPr>
            </w:pPr>
          </w:p>
        </w:tc>
        <w:tc>
          <w:tcPr>
            <w:tcW w:w="6264" w:type="dxa"/>
          </w:tcPr>
          <w:p w14:paraId="6F9F2C51" w14:textId="77777777" w:rsidR="00C7005D" w:rsidRPr="00386E57" w:rsidRDefault="00C7005D" w:rsidP="00C7005D">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w:t>
      </w:r>
      <w:r w:rsidR="00A33D73">
        <w:lastRenderedPageBreak/>
        <w:t>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af0"/>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af0"/>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af0"/>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af0"/>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14:paraId="4A7B1C0B" w14:textId="77777777" w:rsidTr="00A33D73">
        <w:tc>
          <w:tcPr>
            <w:tcW w:w="1368" w:type="dxa"/>
          </w:tcPr>
          <w:p w14:paraId="6C5A769E" w14:textId="77777777" w:rsidR="00A33D73" w:rsidRPr="00F06A72" w:rsidRDefault="00A33D73" w:rsidP="00BF613B">
            <w:pPr>
              <w:spacing w:before="120"/>
              <w:jc w:val="both"/>
              <w:rPr>
                <w:rFonts w:eastAsiaTheme="minorEastAsia"/>
                <w:lang w:eastAsia="zh-CN"/>
              </w:rPr>
            </w:pPr>
          </w:p>
        </w:tc>
        <w:tc>
          <w:tcPr>
            <w:tcW w:w="6264" w:type="dxa"/>
          </w:tcPr>
          <w:p w14:paraId="65856B88" w14:textId="77777777" w:rsidR="00A33D73" w:rsidRPr="00F06A72" w:rsidRDefault="00A33D73" w:rsidP="00BF613B">
            <w:pPr>
              <w:spacing w:before="120"/>
              <w:jc w:val="both"/>
              <w:rPr>
                <w:rFonts w:eastAsiaTheme="minorEastAsia"/>
                <w:lang w:eastAsia="zh-CN"/>
              </w:rPr>
            </w:pPr>
          </w:p>
        </w:tc>
      </w:tr>
      <w:tr w:rsidR="00A33D73" w14:paraId="5C2A7BC5" w14:textId="77777777" w:rsidTr="00A33D73">
        <w:tc>
          <w:tcPr>
            <w:tcW w:w="1368" w:type="dxa"/>
          </w:tcPr>
          <w:p w14:paraId="6FEFB174" w14:textId="77777777" w:rsidR="00A33D73" w:rsidRDefault="00A33D73" w:rsidP="00BF613B">
            <w:pPr>
              <w:spacing w:before="120"/>
              <w:jc w:val="both"/>
              <w:rPr>
                <w:rFonts w:eastAsia="SimSun"/>
                <w:lang w:eastAsia="zh-CN"/>
              </w:rPr>
            </w:pPr>
          </w:p>
        </w:tc>
        <w:tc>
          <w:tcPr>
            <w:tcW w:w="6264" w:type="dxa"/>
          </w:tcPr>
          <w:p w14:paraId="597798B7" w14:textId="77777777" w:rsidR="00A33D73" w:rsidRDefault="00A33D73" w:rsidP="00BF613B">
            <w:pPr>
              <w:spacing w:before="120"/>
              <w:jc w:val="both"/>
            </w:pPr>
          </w:p>
        </w:tc>
      </w:tr>
      <w:tr w:rsidR="00A33D73" w14:paraId="5B251C4E" w14:textId="77777777" w:rsidTr="00A33D73">
        <w:tc>
          <w:tcPr>
            <w:tcW w:w="1368" w:type="dxa"/>
          </w:tcPr>
          <w:p w14:paraId="64DB25DB" w14:textId="77777777" w:rsidR="00A33D73" w:rsidRPr="002A4140" w:rsidRDefault="00A33D73" w:rsidP="00BF613B">
            <w:pPr>
              <w:spacing w:before="120"/>
              <w:jc w:val="both"/>
            </w:pPr>
          </w:p>
        </w:tc>
        <w:tc>
          <w:tcPr>
            <w:tcW w:w="6264" w:type="dxa"/>
          </w:tcPr>
          <w:p w14:paraId="464834F9" w14:textId="77777777" w:rsidR="00A33D73" w:rsidRPr="00386E57" w:rsidRDefault="00A33D73" w:rsidP="00BF613B">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af0"/>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af0"/>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af0"/>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af0"/>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af0"/>
              <w:numPr>
                <w:ilvl w:val="0"/>
                <w:numId w:val="39"/>
              </w:numPr>
              <w:jc w:val="both"/>
              <w:rPr>
                <w:color w:val="002060"/>
              </w:rPr>
            </w:pPr>
            <w:r>
              <w:rPr>
                <w:color w:val="002060"/>
              </w:rPr>
              <w:lastRenderedPageBreak/>
              <w:t>Option 1/2: 5/23</w:t>
            </w:r>
          </w:p>
          <w:p w14:paraId="7F7B06A2" w14:textId="77777777" w:rsidR="000861DA" w:rsidRDefault="0061380A" w:rsidP="000861DA">
            <w:pPr>
              <w:pStyle w:val="af0"/>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af0"/>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af0"/>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af0"/>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af0"/>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hint="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hint="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hint="eastAsia"/>
              </w:rPr>
            </w:pPr>
            <w:r>
              <w:rPr>
                <w:rFonts w:eastAsiaTheme="minorEastAsia"/>
                <w:lang w:eastAsia="zh-CN"/>
              </w:rPr>
              <w:t xml:space="preserve">RedCap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w:t>
            </w:r>
            <w:bookmarkStart w:id="8" w:name="_GoBack"/>
            <w:bookmarkEnd w:id="8"/>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bl>
    <w:p w14:paraId="4BAF2F4D" w14:textId="77777777" w:rsidR="00783FF5" w:rsidRDefault="00783FF5" w:rsidP="00CA2F06">
      <w:pPr>
        <w:pStyle w:val="1"/>
        <w:jc w:val="both"/>
      </w:pPr>
      <w:r>
        <w:lastRenderedPageBreak/>
        <w:t>Conclusion</w:t>
      </w:r>
    </w:p>
    <w:p w14:paraId="1AB68D84" w14:textId="77777777" w:rsidR="002F67FE" w:rsidRPr="00CA2F06" w:rsidRDefault="001A3832" w:rsidP="00CA2F06">
      <w:pPr>
        <w:pStyle w:val="1"/>
        <w:jc w:val="both"/>
      </w:pPr>
      <w:r>
        <w:rPr>
          <w:rFonts w:hint="eastAsia"/>
        </w:rPr>
        <w:t>Reference</w:t>
      </w:r>
    </w:p>
    <w:p w14:paraId="685FD40C" w14:textId="77777777" w:rsidR="00BF4F80" w:rsidRPr="001E28ED" w:rsidRDefault="00756CEB" w:rsidP="001E28ED">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E9AF2" w14:textId="77777777" w:rsidR="00CB3DED" w:rsidRDefault="00CB3DED">
      <w:r>
        <w:separator/>
      </w:r>
    </w:p>
  </w:endnote>
  <w:endnote w:type="continuationSeparator" w:id="0">
    <w:p w14:paraId="559EB35F" w14:textId="77777777" w:rsidR="00CB3DED" w:rsidRDefault="00CB3DED">
      <w:r>
        <w:continuationSeparator/>
      </w:r>
    </w:p>
  </w:endnote>
  <w:endnote w:type="continuationNotice" w:id="1">
    <w:p w14:paraId="6AC00E50" w14:textId="77777777" w:rsidR="00CB3DED" w:rsidRDefault="00CB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Arial Unicode MS">
    <w:altName w:val="맑은 고딕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3683B" w14:textId="77777777" w:rsidR="00CB3DED" w:rsidRDefault="00CB3DED">
      <w:r>
        <w:separator/>
      </w:r>
    </w:p>
  </w:footnote>
  <w:footnote w:type="continuationSeparator" w:id="0">
    <w:p w14:paraId="2CB918B9" w14:textId="77777777" w:rsidR="00CB3DED" w:rsidRDefault="00CB3DED">
      <w:r>
        <w:continuationSeparator/>
      </w:r>
    </w:p>
  </w:footnote>
  <w:footnote w:type="continuationNotice" w:id="1">
    <w:p w14:paraId="2B1CD7DC" w14:textId="77777777" w:rsidR="00CB3DED" w:rsidRDefault="00CB3D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730F"/>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각주 텍스트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미주 텍스트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맑은 고딕"/>
      <w:i/>
      <w:color w:val="0000FF"/>
      <w:szCs w:val="20"/>
      <w:lang w:val="en-GB"/>
    </w:rPr>
  </w:style>
  <w:style w:type="character" w:customStyle="1" w:styleId="Char2">
    <w:name w:val="메모 텍스트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맑은 고딕"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2"/>
    <w:link w:val="1"/>
    <w:rsid w:val="00E3725B"/>
    <w:rPr>
      <w:rFonts w:ascii="Arial" w:hAnsi="Arial" w:cs="Arial"/>
      <w:b/>
      <w:bCs/>
      <w:kern w:val="32"/>
      <w:sz w:val="28"/>
      <w:szCs w:val="32"/>
    </w:rPr>
  </w:style>
  <w:style w:type="character" w:customStyle="1" w:styleId="2Char">
    <w:name w:val="제목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제목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풍선 도움말 텍스트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제목 6 Char"/>
    <w:basedOn w:val="a2"/>
    <w:link w:val="6"/>
    <w:qFormat/>
    <w:rsid w:val="00567BD7"/>
    <w:rPr>
      <w:rFonts w:ascii="Arial" w:eastAsiaTheme="minorEastAsia" w:hAnsi="Arial"/>
      <w:lang w:val="en-GB" w:eastAsia="en-US"/>
    </w:rPr>
  </w:style>
  <w:style w:type="character" w:customStyle="1" w:styleId="7Char">
    <w:name w:val="제목 7 Char"/>
    <w:basedOn w:val="a2"/>
    <w:link w:val="7"/>
    <w:rsid w:val="00567BD7"/>
    <w:rPr>
      <w:rFonts w:ascii="Arial" w:eastAsiaTheme="minorEastAsia" w:hAnsi="Arial"/>
      <w:lang w:val="en-GB" w:eastAsia="en-US"/>
    </w:rPr>
  </w:style>
  <w:style w:type="character" w:customStyle="1" w:styleId="8Char">
    <w:name w:val="제목 8 Char"/>
    <w:basedOn w:val="a2"/>
    <w:link w:val="8"/>
    <w:rsid w:val="00567BD7"/>
    <w:rPr>
      <w:rFonts w:ascii="Arial" w:eastAsiaTheme="minorEastAsia" w:hAnsi="Arial"/>
      <w:sz w:val="36"/>
      <w:lang w:val="en-GB" w:eastAsia="en-US"/>
    </w:rPr>
  </w:style>
  <w:style w:type="character" w:customStyle="1" w:styleId="9Char">
    <w:name w:val="제목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바닥글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문서 구조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D3A14EF8-6954-4747-A513-2547C4EC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2926</Words>
  <Characters>16684</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19571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Seungbeom Jeong</cp:lastModifiedBy>
  <cp:revision>4</cp:revision>
  <cp:lastPrinted>2007-08-28T14:45:00Z</cp:lastPrinted>
  <dcterms:created xsi:type="dcterms:W3CDTF">2020-11-09T02:57:00Z</dcterms:created>
  <dcterms:modified xsi:type="dcterms:W3CDTF">2020-11-09T06:32:00Z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