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TableGrid"/>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uawei, HiSilicon</w:t>
            </w:r>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r w:rsidR="00F33680">
              <w:rPr>
                <w:iCs/>
                <w:lang w:eastAsia="zh-CN"/>
              </w:rPr>
              <w:t>?</w:t>
            </w:r>
          </w:p>
        </w:tc>
      </w:tr>
      <w:tr w:rsidR="004B3987" w14:paraId="7D7CF294" w14:textId="77777777" w:rsidTr="00866150">
        <w:tc>
          <w:tcPr>
            <w:tcW w:w="1980" w:type="dxa"/>
          </w:tcPr>
          <w:p w14:paraId="240D2D5E" w14:textId="40C3DD0E" w:rsidR="004B3987" w:rsidRDefault="004B3987" w:rsidP="00866150">
            <w:pPr>
              <w:rPr>
                <w:iCs/>
                <w:lang w:eastAsia="zh-CN"/>
              </w:rPr>
            </w:pPr>
            <w:r>
              <w:rPr>
                <w:rFonts w:hint="eastAsia"/>
                <w:iCs/>
                <w:lang w:eastAsia="zh-CN"/>
              </w:rPr>
              <w:t>CATT</w:t>
            </w:r>
          </w:p>
        </w:tc>
        <w:tc>
          <w:tcPr>
            <w:tcW w:w="2126" w:type="dxa"/>
          </w:tcPr>
          <w:p w14:paraId="28922ACB" w14:textId="350428E5" w:rsidR="004B3987" w:rsidRDefault="004B3987" w:rsidP="00866150">
            <w:pPr>
              <w:rPr>
                <w:iCs/>
                <w:lang w:eastAsia="zh-CN"/>
              </w:rPr>
            </w:pPr>
            <w:r>
              <w:rPr>
                <w:rFonts w:hint="eastAsia"/>
                <w:iCs/>
                <w:lang w:eastAsia="zh-CN"/>
              </w:rPr>
              <w:t xml:space="preserve">Partial agree </w:t>
            </w:r>
          </w:p>
        </w:tc>
        <w:tc>
          <w:tcPr>
            <w:tcW w:w="5525" w:type="dxa"/>
          </w:tcPr>
          <w:p w14:paraId="7BA1A59D" w14:textId="2677643B" w:rsidR="004B3987" w:rsidRDefault="004B3987" w:rsidP="00D61717">
            <w:pPr>
              <w:pStyle w:val="ListParagraph"/>
              <w:numPr>
                <w:ilvl w:val="0"/>
                <w:numId w:val="13"/>
              </w:numPr>
              <w:rPr>
                <w:iCs/>
                <w:lang w:eastAsia="zh-CN"/>
              </w:rPr>
            </w:pPr>
            <w:r w:rsidRPr="005E70DA">
              <w:rPr>
                <w:rFonts w:hint="eastAsia"/>
                <w:iCs/>
                <w:lang w:eastAsia="zh-CN"/>
              </w:rPr>
              <w:t xml:space="preserve">The corrections </w:t>
            </w:r>
            <w:r>
              <w:rPr>
                <w:rFonts w:hint="eastAsia"/>
                <w:iCs/>
                <w:lang w:eastAsia="zh-CN"/>
              </w:rPr>
              <w:t>of section</w:t>
            </w:r>
            <w:r w:rsidRPr="005E70DA">
              <w:rPr>
                <w:rFonts w:hint="eastAsia"/>
                <w:iCs/>
                <w:lang w:eastAsia="zh-CN"/>
              </w:rPr>
              <w:t xml:space="preserve"> 8.3.3.3.1 make</w:t>
            </w:r>
            <w:r>
              <w:rPr>
                <w:rFonts w:hint="eastAsia"/>
                <w:iCs/>
                <w:lang w:eastAsia="zh-CN"/>
              </w:rPr>
              <w:t xml:space="preserve"> sense and look</w:t>
            </w:r>
            <w:r w:rsidRPr="005E70DA">
              <w:rPr>
                <w:rFonts w:hint="eastAsia"/>
                <w:iCs/>
                <w:lang w:eastAsia="zh-CN"/>
              </w:rPr>
              <w:t xml:space="preserve"> good.</w:t>
            </w:r>
          </w:p>
          <w:p w14:paraId="0F2F8313" w14:textId="0B674E86" w:rsidR="004B3987" w:rsidRPr="004B3987" w:rsidRDefault="004B3987" w:rsidP="004B3987">
            <w:pPr>
              <w:pStyle w:val="ListParagraph"/>
              <w:numPr>
                <w:ilvl w:val="0"/>
                <w:numId w:val="13"/>
              </w:numPr>
              <w:rPr>
                <w:iCs/>
                <w:lang w:eastAsia="zh-CN"/>
              </w:rPr>
            </w:pPr>
            <w:r>
              <w:rPr>
                <w:rFonts w:hint="eastAsia"/>
                <w:noProof/>
                <w:lang w:eastAsia="zh-CN"/>
              </w:rPr>
              <w:t xml:space="preserve">However </w:t>
            </w:r>
            <w:r w:rsidR="00C45F46">
              <w:rPr>
                <w:rFonts w:hint="eastAsia"/>
                <w:noProof/>
                <w:lang w:eastAsia="zh-CN"/>
              </w:rPr>
              <w:t>we</w:t>
            </w:r>
            <w:r>
              <w:rPr>
                <w:rFonts w:hint="eastAsia"/>
                <w:noProof/>
                <w:lang w:eastAsia="zh-CN"/>
              </w:rPr>
              <w:t xml:space="preserve"> share the different view on t</w:t>
            </w:r>
            <w:r w:rsidRPr="005E70DA">
              <w:rPr>
                <w:rFonts w:hint="eastAsia"/>
                <w:noProof/>
                <w:lang w:eastAsia="zh-CN"/>
              </w:rPr>
              <w:t xml:space="preserve">he </w:t>
            </w:r>
            <w:r>
              <w:rPr>
                <w:noProof/>
              </w:rPr>
              <w:t>Reason for change</w:t>
            </w:r>
            <w:r>
              <w:rPr>
                <w:rFonts w:hint="eastAsia"/>
                <w:noProof/>
                <w:lang w:eastAsia="zh-CN"/>
              </w:rPr>
              <w:t xml:space="preserve"> in cover sheet for the corrections of </w:t>
            </w:r>
            <w:r>
              <w:rPr>
                <w:noProof/>
              </w:rPr>
              <w:t>Section 4.3.3</w:t>
            </w:r>
            <w:r>
              <w:rPr>
                <w:rFonts w:hint="eastAsia"/>
                <w:noProof/>
                <w:lang w:eastAsia="zh-CN"/>
              </w:rPr>
              <w:t>. T</w:t>
            </w:r>
            <w:r>
              <w:rPr>
                <w:noProof/>
              </w:rPr>
              <w:t xml:space="preserve">he UE </w:t>
            </w:r>
            <w:r w:rsidRPr="00392002">
              <w:rPr>
                <w:rFonts w:hint="eastAsia"/>
                <w:noProof/>
                <w:lang w:eastAsia="zh-CN"/>
              </w:rPr>
              <w:t>should not</w:t>
            </w:r>
            <w:r>
              <w:rPr>
                <w:noProof/>
              </w:rPr>
              <w:t xml:space="preserve"> be required to take </w:t>
            </w:r>
            <w:r w:rsidRPr="005E70DA">
              <w:rPr>
                <w:b/>
                <w:noProof/>
              </w:rPr>
              <w:t>additional</w:t>
            </w:r>
            <w:r>
              <w:rPr>
                <w:rFonts w:hint="eastAsia"/>
                <w:noProof/>
                <w:lang w:eastAsia="zh-CN"/>
              </w:rPr>
              <w:t xml:space="preserve"> </w:t>
            </w:r>
            <w:r w:rsidRPr="00037D15">
              <w:rPr>
                <w:rFonts w:hint="eastAsia"/>
                <w:b/>
                <w:noProof/>
                <w:lang w:eastAsia="zh-CN"/>
              </w:rPr>
              <w:t>measurement</w:t>
            </w:r>
            <w:r>
              <w:rPr>
                <w:rFonts w:hint="eastAsia"/>
                <w:noProof/>
                <w:lang w:eastAsia="zh-CN"/>
              </w:rPr>
              <w:t xml:space="preserve"> for</w:t>
            </w:r>
            <w:r>
              <w:rPr>
                <w:noProof/>
              </w:rPr>
              <w:t xml:space="preserve"> the uplink E-CID positioning</w:t>
            </w:r>
            <w:r>
              <w:rPr>
                <w:rFonts w:hint="eastAsia"/>
                <w:noProof/>
                <w:lang w:eastAsia="zh-CN"/>
              </w:rPr>
              <w:t xml:space="preserve"> per our understanding on LTE E-CID positioning.</w:t>
            </w:r>
          </w:p>
          <w:p w14:paraId="0A8077B4" w14:textId="2CC41B5D" w:rsidR="004B3987" w:rsidRDefault="004B3987" w:rsidP="004B3987">
            <w:pPr>
              <w:pStyle w:val="ListParagraph"/>
              <w:numPr>
                <w:ilvl w:val="0"/>
                <w:numId w:val="13"/>
              </w:numPr>
              <w:rPr>
                <w:iCs/>
                <w:lang w:eastAsia="zh-CN"/>
              </w:rPr>
            </w:pPr>
            <w:r>
              <w:rPr>
                <w:rFonts w:hint="eastAsia"/>
                <w:iCs/>
                <w:lang w:eastAsia="zh-CN"/>
              </w:rPr>
              <w:t xml:space="preserve">So the corrections of section </w:t>
            </w:r>
            <w:r w:rsidRPr="00EE5354">
              <w:rPr>
                <w:snapToGrid w:val="0"/>
              </w:rPr>
              <w:t>4.3.3</w:t>
            </w:r>
            <w:r>
              <w:rPr>
                <w:rFonts w:hint="eastAsia"/>
                <w:snapToGrid w:val="0"/>
                <w:lang w:eastAsia="zh-CN"/>
              </w:rPr>
              <w:t xml:space="preserve"> are not necessary according to the understanding of UE measurement for E-CID.</w:t>
            </w:r>
          </w:p>
        </w:tc>
      </w:tr>
      <w:tr w:rsidR="00115672" w14:paraId="208E3247" w14:textId="77777777" w:rsidTr="00866150">
        <w:tc>
          <w:tcPr>
            <w:tcW w:w="1980" w:type="dxa"/>
          </w:tcPr>
          <w:p w14:paraId="3BE0F78E" w14:textId="02B760BF" w:rsidR="00115672" w:rsidRDefault="00115672" w:rsidP="00115672">
            <w:pPr>
              <w:rPr>
                <w:rFonts w:hint="eastAsia"/>
                <w:iCs/>
                <w:lang w:eastAsia="zh-CN"/>
              </w:rPr>
            </w:pPr>
            <w:r>
              <w:rPr>
                <w:iCs/>
                <w:lang w:eastAsia="zh-CN"/>
              </w:rPr>
              <w:t>Qualcomm</w:t>
            </w:r>
          </w:p>
        </w:tc>
        <w:tc>
          <w:tcPr>
            <w:tcW w:w="2126" w:type="dxa"/>
          </w:tcPr>
          <w:p w14:paraId="4085CB6B" w14:textId="50072394" w:rsidR="00115672" w:rsidRDefault="00115672" w:rsidP="00115672">
            <w:pPr>
              <w:rPr>
                <w:rFonts w:hint="eastAsia"/>
                <w:iCs/>
                <w:lang w:eastAsia="zh-CN"/>
              </w:rPr>
            </w:pPr>
            <w:r>
              <w:rPr>
                <w:iCs/>
                <w:lang w:eastAsia="zh-CN"/>
              </w:rPr>
              <w:t>Not Agree</w:t>
            </w:r>
          </w:p>
        </w:tc>
        <w:tc>
          <w:tcPr>
            <w:tcW w:w="5525" w:type="dxa"/>
          </w:tcPr>
          <w:p w14:paraId="30D770DA" w14:textId="4F1BE454" w:rsidR="00115672" w:rsidRDefault="00115672" w:rsidP="00115672">
            <w:pPr>
              <w:rPr>
                <w:iCs/>
                <w:lang w:eastAsia="zh-CN"/>
              </w:rPr>
            </w:pPr>
            <w:r>
              <w:rPr>
                <w:iCs/>
                <w:lang w:eastAsia="zh-CN"/>
              </w:rPr>
              <w:t>The description</w:t>
            </w:r>
            <w:r w:rsidR="00B27473">
              <w:rPr>
                <w:iCs/>
                <w:lang w:eastAsia="zh-CN"/>
              </w:rPr>
              <w:t>:</w:t>
            </w:r>
          </w:p>
          <w:p w14:paraId="54111D48" w14:textId="77777777" w:rsidR="00115672" w:rsidRDefault="00115672" w:rsidP="00115672">
            <w:r>
              <w:rPr>
                <w:iCs/>
                <w:lang w:eastAsia="zh-CN"/>
              </w:rPr>
              <w:t>“</w:t>
            </w:r>
            <w:r w:rsidRPr="00EE5354">
              <w:t xml:space="preserve">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w:t>
            </w:r>
            <w:r w:rsidRPr="00EE5354">
              <w:lastRenderedPageBreak/>
              <w:t>required to take additional measurement actions.</w:t>
            </w:r>
            <w:r>
              <w:t>“</w:t>
            </w:r>
          </w:p>
          <w:p w14:paraId="2F9D34F0" w14:textId="778F9F53" w:rsidR="00115672" w:rsidRDefault="00115672" w:rsidP="00115672">
            <w:pPr>
              <w:rPr>
                <w:iCs/>
                <w:lang w:eastAsia="zh-CN"/>
              </w:rPr>
            </w:pPr>
            <w:r>
              <w:t>seems applicable to both, DL</w:t>
            </w:r>
            <w:bookmarkStart w:id="0" w:name="_GoBack"/>
            <w:bookmarkEnd w:id="0"/>
            <w:r>
              <w:t xml:space="preserve"> and UL</w:t>
            </w:r>
            <w:r w:rsidR="00A21AB9">
              <w:t xml:space="preserve"> </w:t>
            </w:r>
            <w:r>
              <w:t xml:space="preserve">ECID. Also for UL ECID, </w:t>
            </w:r>
            <w:r w:rsidRPr="003A18F7">
              <w:rPr>
                <w:iCs/>
                <w:lang w:eastAsia="zh-CN"/>
              </w:rPr>
              <w:t>the UE generally is not expected to make additional measurements for the sole purpose of positioning</w:t>
            </w:r>
            <w:r>
              <w:rPr>
                <w:iCs/>
                <w:lang w:eastAsia="zh-CN"/>
              </w:rPr>
              <w:t xml:space="preserve">.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14:paraId="3D04B69A" w14:textId="77777777" w:rsidR="00115672" w:rsidRDefault="00115672" w:rsidP="00115672">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w:t>
            </w:r>
            <w:r w:rsidRPr="002F1B7A">
              <w:rPr>
                <w:iCs/>
                <w:lang w:eastAsia="zh-CN"/>
              </w:rPr>
              <w:t>make additional measurements for the sole purpose of positioning</w:t>
            </w:r>
            <w:r>
              <w:rPr>
                <w:iCs/>
                <w:lang w:eastAsia="zh-CN"/>
              </w:rPr>
              <w:t>. My interpretation of the phrase “</w:t>
            </w:r>
            <w:r w:rsidRPr="002F1B7A">
              <w:rPr>
                <w:iCs/>
                <w:lang w:eastAsia="zh-CN"/>
              </w:rPr>
              <w:t xml:space="preserve">the UE </w:t>
            </w:r>
            <w:r w:rsidRPr="002F1B7A">
              <w:rPr>
                <w:iCs/>
                <w:u w:val="single"/>
                <w:lang w:eastAsia="zh-CN"/>
              </w:rPr>
              <w:t>generally</w:t>
            </w:r>
            <w:r w:rsidRPr="002F1B7A">
              <w:rPr>
                <w:iCs/>
                <w:lang w:eastAsia="zh-CN"/>
              </w:rPr>
              <w:t xml:space="preserve"> is not expected</w:t>
            </w:r>
            <w:r>
              <w:rPr>
                <w:iCs/>
                <w:lang w:eastAsia="zh-CN"/>
              </w:rPr>
              <w:t xml:space="preserve">” is that the UE is “typically” or “usually” not expected </w:t>
            </w:r>
            <w:r w:rsidRPr="00235BD0">
              <w:rPr>
                <w:iCs/>
                <w:lang w:eastAsia="zh-CN"/>
              </w:rPr>
              <w:t>to make additional measurements</w:t>
            </w:r>
            <w:r>
              <w:rPr>
                <w:iCs/>
                <w:lang w:eastAsia="zh-CN"/>
              </w:rPr>
              <w:t>, but there are exceptions (i.e., the E-CID requirements and test cases defined in RAN4/RAN5).</w:t>
            </w:r>
          </w:p>
          <w:p w14:paraId="78DDFC7F" w14:textId="77777777" w:rsidR="00115672" w:rsidRDefault="00115672" w:rsidP="00115672">
            <w:pPr>
              <w:rPr>
                <w:iCs/>
                <w:lang w:eastAsia="zh-CN"/>
              </w:rPr>
            </w:pPr>
            <w:r>
              <w:rPr>
                <w:iCs/>
                <w:lang w:eastAsia="zh-CN"/>
              </w:rPr>
              <w:t>This exception exists also for UL ECID. The LPP capability indicates:</w:t>
            </w:r>
          </w:p>
          <w:p w14:paraId="772C8A12" w14:textId="77777777" w:rsidR="00115672" w:rsidRPr="001E3329" w:rsidRDefault="00115672" w:rsidP="00115672">
            <w:pPr>
              <w:widowControl w:val="0"/>
              <w:spacing w:after="0"/>
              <w:rPr>
                <w:rFonts w:ascii="Arial" w:eastAsia="Times New Roman" w:hAnsi="Arial"/>
                <w:snapToGrid w:val="0"/>
                <w:sz w:val="18"/>
              </w:rPr>
            </w:pPr>
            <w:r>
              <w:rPr>
                <w:rFonts w:ascii="Arial" w:eastAsia="Times New Roman" w:hAnsi="Arial"/>
                <w:snapToGrid w:val="0"/>
                <w:sz w:val="18"/>
              </w:rPr>
              <w:t>“</w:t>
            </w:r>
            <w:r w:rsidRPr="001E3329">
              <w:rPr>
                <w:rFonts w:ascii="Arial" w:eastAsia="Times New Roman" w:hAnsi="Arial"/>
                <w:snapToGrid w:val="0"/>
                <w:sz w:val="18"/>
              </w:rPr>
              <w:t xml:space="preserve">If the </w:t>
            </w:r>
            <w:r w:rsidRPr="001E3329">
              <w:rPr>
                <w:rFonts w:ascii="Arial" w:hAnsi="Arial"/>
                <w:noProof/>
                <w:sz w:val="18"/>
                <w:lang w:eastAsia="zh-CN"/>
              </w:rPr>
              <w:t xml:space="preserve">UE Rx-Tx time difference measurement is supported by the target device (i.e., </w:t>
            </w:r>
            <w:r w:rsidRPr="001E3329">
              <w:rPr>
                <w:rFonts w:ascii="Arial" w:eastAsia="Times New Roman" w:hAnsi="Arial"/>
                <w:i/>
                <w:snapToGrid w:val="0"/>
                <w:sz w:val="18"/>
              </w:rPr>
              <w:t>ueRxTxSup</w:t>
            </w:r>
            <w:r w:rsidRPr="001E3329">
              <w:rPr>
                <w:rFonts w:ascii="Arial" w:hAnsi="Arial"/>
                <w:i/>
                <w:snapToGrid w:val="0"/>
                <w:sz w:val="18"/>
                <w:lang w:eastAsia="zh-CN"/>
              </w:rPr>
              <w:t xml:space="preserve"> </w:t>
            </w:r>
            <w:r w:rsidRPr="001E3329">
              <w:rPr>
                <w:rFonts w:ascii="Arial" w:hAnsi="Arial"/>
                <w:snapToGrid w:val="0"/>
                <w:sz w:val="18"/>
                <w:lang w:eastAsia="zh-CN"/>
              </w:rPr>
              <w:t xml:space="preserve">field is set to one), it means that the UE supports the </w:t>
            </w:r>
            <w:r w:rsidRPr="001E3329">
              <w:rPr>
                <w:rFonts w:ascii="Arial" w:hAnsi="Arial"/>
                <w:noProof/>
                <w:sz w:val="18"/>
                <w:lang w:eastAsia="zh-CN"/>
              </w:rPr>
              <w:t xml:space="preserve">UE Rx-Tx time difference measurement reporting via </w:t>
            </w:r>
            <w:r w:rsidRPr="001E3329">
              <w:rPr>
                <w:rFonts w:ascii="Arial" w:eastAsia="Times New Roman" w:hAnsi="Arial"/>
                <w:noProof/>
                <w:sz w:val="18"/>
                <w:lang w:eastAsia="ko-KR"/>
              </w:rPr>
              <w:t xml:space="preserve">both LPP signaling and </w:t>
            </w:r>
            <w:r w:rsidRPr="001E3329">
              <w:rPr>
                <w:rFonts w:ascii="Arial" w:hAnsi="Arial"/>
                <w:noProof/>
                <w:sz w:val="18"/>
                <w:lang w:eastAsia="zh-CN"/>
              </w:rPr>
              <w:t>RRC signalling.</w:t>
            </w:r>
          </w:p>
          <w:p w14:paraId="02B9D126" w14:textId="77777777" w:rsidR="00115672" w:rsidRDefault="00115672" w:rsidP="00115672">
            <w:pPr>
              <w:rPr>
                <w:noProof/>
                <w:lang w:eastAsia="zh-CN"/>
              </w:rPr>
            </w:pPr>
            <w:r w:rsidRPr="001E3329">
              <w:rPr>
                <w:noProof/>
                <w:lang w:eastAsia="zh-CN"/>
              </w:rPr>
              <w:t>If a target device doesn't support LPP, the E-SMLC may assume the target device can not report the UE Rx-Tx time difference measurement results via RRC signalling.</w:t>
            </w:r>
            <w:r>
              <w:rPr>
                <w:noProof/>
                <w:lang w:eastAsia="zh-CN"/>
              </w:rPr>
              <w:t>”</w:t>
            </w:r>
          </w:p>
          <w:p w14:paraId="67D990A0" w14:textId="2D9954FB" w:rsidR="00115672" w:rsidRPr="003D6BBB" w:rsidRDefault="00115672" w:rsidP="00115672">
            <w:pPr>
              <w:rPr>
                <w:rFonts w:hint="eastAsia"/>
                <w:iCs/>
                <w:lang w:eastAsia="zh-CN"/>
              </w:rPr>
            </w:pPr>
            <w:r>
              <w:rPr>
                <w:iCs/>
                <w:lang w:eastAsia="zh-CN"/>
              </w:rPr>
              <w:t xml:space="preserve">Therefore, if the UE receives an RRC Measurement Configuration for </w:t>
            </w:r>
            <w:r w:rsidRPr="001E3329">
              <w:rPr>
                <w:iCs/>
                <w:lang w:eastAsia="zh-CN"/>
              </w:rPr>
              <w:t>UE Rx-Tx time difference measurement</w:t>
            </w:r>
            <w:r>
              <w:rPr>
                <w:iCs/>
                <w:lang w:eastAsia="zh-CN"/>
              </w:rPr>
              <w:t>, the UE may indeed perform “</w:t>
            </w:r>
            <w:r w:rsidRPr="00EE5354">
              <w:t>additional measurements for the sole purpose of positioning</w:t>
            </w:r>
            <w:r>
              <w:t>”.</w:t>
            </w: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2D968C0F" w14:textId="4729918A" w:rsidR="00274EF4" w:rsidRPr="008D7472" w:rsidRDefault="009C0A90" w:rsidP="009C0A90">
      <w:r>
        <w:t xml:space="preserve">[1] </w:t>
      </w:r>
      <w:hyperlink r:id="rId13" w:history="1">
        <w:r w:rsidR="00274EF4">
          <w:rPr>
            <w:rStyle w:val="Hyperlink"/>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9C71" w14:textId="77777777" w:rsidR="00DF4CFD" w:rsidRDefault="00DF4CFD">
      <w:r>
        <w:separator/>
      </w:r>
    </w:p>
  </w:endnote>
  <w:endnote w:type="continuationSeparator" w:id="0">
    <w:p w14:paraId="2C80E99C" w14:textId="77777777" w:rsidR="00DF4CFD" w:rsidRDefault="00DF4CFD">
      <w:r>
        <w:continuationSeparator/>
      </w:r>
    </w:p>
  </w:endnote>
  <w:endnote w:type="continuationNotice" w:id="1">
    <w:p w14:paraId="4BFC17F1" w14:textId="77777777" w:rsidR="00DF4CFD" w:rsidRDefault="00DF4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9D65" w14:textId="77777777" w:rsidR="00DF4CFD" w:rsidRDefault="00DF4CFD">
      <w:r>
        <w:separator/>
      </w:r>
    </w:p>
  </w:footnote>
  <w:footnote w:type="continuationSeparator" w:id="0">
    <w:p w14:paraId="50CC36E3" w14:textId="77777777" w:rsidR="00DF4CFD" w:rsidRDefault="00DF4CFD">
      <w:r>
        <w:continuationSeparator/>
      </w:r>
    </w:p>
  </w:footnote>
  <w:footnote w:type="continuationNotice" w:id="1">
    <w:p w14:paraId="6E758BF0" w14:textId="77777777" w:rsidR="00DF4CFD" w:rsidRDefault="00DF4C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4435D2"/>
    <w:multiLevelType w:val="hybridMultilevel"/>
    <w:tmpl w:val="F71476CA"/>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7455"/>
    <w:rsid w:val="004A1F7B"/>
    <w:rsid w:val="004B0C98"/>
    <w:rsid w:val="004B3987"/>
    <w:rsid w:val="004C44D2"/>
    <w:rsid w:val="004D3578"/>
    <w:rsid w:val="004D380D"/>
    <w:rsid w:val="004E213A"/>
    <w:rsid w:val="00503171"/>
    <w:rsid w:val="00506C28"/>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6354A"/>
    <w:rsid w:val="008768CA"/>
    <w:rsid w:val="00877EF9"/>
    <w:rsid w:val="00880559"/>
    <w:rsid w:val="00896A1E"/>
    <w:rsid w:val="008A1CFC"/>
    <w:rsid w:val="008B5306"/>
    <w:rsid w:val="008C203D"/>
    <w:rsid w:val="008C2E2A"/>
    <w:rsid w:val="008C3057"/>
    <w:rsid w:val="008D28CC"/>
    <w:rsid w:val="008D2E4D"/>
    <w:rsid w:val="008D7472"/>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ED08FE9-C4DB-4FFE-B349-602EB6EF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664C32A-72C9-4A73-AA62-6D12B521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Sven Fischer</cp:lastModifiedBy>
  <cp:revision>18</cp:revision>
  <dcterms:created xsi:type="dcterms:W3CDTF">2020-08-18T04:57:00Z</dcterms:created>
  <dcterms:modified xsi:type="dcterms:W3CDTF">2020-08-18T05:18:00Z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ies>
</file>