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w:t>
      </w:r>
      <w:proofErr w:type="gramStart"/>
      <w:r w:rsidR="00CC5291">
        <w:rPr>
          <w:sz w:val="22"/>
          <w:szCs w:val="22"/>
        </w:rPr>
        <w:t>111][</w:t>
      </w:r>
      <w:proofErr w:type="gramEnd"/>
      <w:r w:rsidR="00CC5291">
        <w:rPr>
          <w:sz w:val="22"/>
          <w:szCs w:val="22"/>
        </w:rPr>
        <w:t>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w:t>
      </w:r>
      <w:proofErr w:type="gramStart"/>
      <w:r>
        <w:t>e</w:t>
      </w:r>
      <w:r w:rsidRPr="00331B12">
        <w:t>][</w:t>
      </w:r>
      <w:proofErr w:type="gramEnd"/>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BodyText"/>
            </w:pPr>
            <w:r>
              <w:rPr>
                <w:rFonts w:eastAsia="Yu Mincho" w:hint="eastAsia"/>
                <w:lang w:eastAsia="ja-JP"/>
              </w:rPr>
              <w:t>NEC</w:t>
            </w:r>
          </w:p>
        </w:tc>
        <w:tc>
          <w:tcPr>
            <w:tcW w:w="7460" w:type="dxa"/>
          </w:tcPr>
          <w:p w14:paraId="6C082C52" w14:textId="484F7212" w:rsidR="00504412" w:rsidRDefault="00504412" w:rsidP="00504412">
            <w:pPr>
              <w:pStyle w:val="BodyText"/>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BodyText"/>
            </w:pPr>
            <w:r>
              <w:rPr>
                <w:rFonts w:eastAsiaTheme="minorEastAsia"/>
                <w:bCs/>
                <w:sz w:val="20"/>
                <w:szCs w:val="20"/>
              </w:rPr>
              <w:t>Huawei, HiSilicon</w:t>
            </w:r>
          </w:p>
        </w:tc>
        <w:tc>
          <w:tcPr>
            <w:tcW w:w="7460" w:type="dxa"/>
          </w:tcPr>
          <w:p w14:paraId="156EE182" w14:textId="77777777" w:rsidR="005D264C" w:rsidRDefault="005D264C" w:rsidP="005D264C">
            <w:pPr>
              <w:pStyle w:val="BodyText"/>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BodyText"/>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BodyText"/>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BodyText"/>
              <w:rPr>
                <w:bCs/>
              </w:rPr>
            </w:pPr>
            <w:r>
              <w:rPr>
                <w:rFonts w:eastAsia="Yu Mincho"/>
                <w:lang w:eastAsia="ja-JP"/>
              </w:rPr>
              <w:lastRenderedPageBreak/>
              <w:t>Samsung</w:t>
            </w:r>
          </w:p>
        </w:tc>
        <w:tc>
          <w:tcPr>
            <w:tcW w:w="7460" w:type="dxa"/>
          </w:tcPr>
          <w:p w14:paraId="10F0CC7F" w14:textId="3FDEA17B" w:rsidR="00F0140F" w:rsidRDefault="00F0140F" w:rsidP="00F0140F">
            <w:pPr>
              <w:pStyle w:val="BodyText"/>
              <w:rPr>
                <w:bCs/>
              </w:rPr>
            </w:pPr>
            <w:r w:rsidRPr="002D590C">
              <w:rPr>
                <w:rFonts w:eastAsia="Yu Mincho"/>
                <w:lang w:eastAsia="ja-JP"/>
              </w:rPr>
              <w:t>Agree with QC</w:t>
            </w: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tl/>
          <w:lang w:bidi="he-IL"/>
        </w:rPr>
      </w:pPr>
    </w:p>
    <w:p w14:paraId="3A8C144D" w14:textId="77777777" w:rsidR="004F0A1B" w:rsidRPr="004F0A1B" w:rsidRDefault="004F0A1B" w:rsidP="004F0A1B"/>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RedCap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lastRenderedPageBreak/>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lastRenderedPageBreak/>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77777777" w:rsidR="00F453A7" w:rsidRDefault="00F453A7" w:rsidP="00B11B61">
            <w:pPr>
              <w:pStyle w:val="BodyText"/>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BodyText"/>
            </w:pPr>
            <w:r>
              <w:rPr>
                <w:rFonts w:eastAsia="Yu Mincho"/>
                <w:bCs/>
                <w:sz w:val="20"/>
                <w:szCs w:val="20"/>
                <w:lang w:eastAsia="ja-JP"/>
              </w:rPr>
              <w:t>NEC</w:t>
            </w:r>
          </w:p>
        </w:tc>
        <w:tc>
          <w:tcPr>
            <w:tcW w:w="1134" w:type="dxa"/>
          </w:tcPr>
          <w:p w14:paraId="0FF23C7E" w14:textId="7BBC9884" w:rsidR="00485A52" w:rsidRDefault="00485A52" w:rsidP="00485A52">
            <w:pPr>
              <w:pStyle w:val="BodyText"/>
            </w:pPr>
            <w:r>
              <w:rPr>
                <w:rFonts w:eastAsia="Yu Mincho" w:hint="eastAsia"/>
                <w:bCs/>
                <w:sz w:val="20"/>
                <w:szCs w:val="20"/>
                <w:lang w:eastAsia="ja-JP"/>
              </w:rPr>
              <w:t>Yes</w:t>
            </w:r>
          </w:p>
        </w:tc>
        <w:tc>
          <w:tcPr>
            <w:tcW w:w="6090" w:type="dxa"/>
          </w:tcPr>
          <w:p w14:paraId="5B076080" w14:textId="77777777" w:rsidR="00485A52" w:rsidRDefault="00485A52" w:rsidP="00485A52">
            <w:pPr>
              <w:pStyle w:val="BodyText"/>
            </w:pPr>
          </w:p>
        </w:tc>
      </w:tr>
      <w:tr w:rsidR="005D264C" w14:paraId="1C495328" w14:textId="77777777" w:rsidTr="00084917">
        <w:tc>
          <w:tcPr>
            <w:tcW w:w="2405" w:type="dxa"/>
          </w:tcPr>
          <w:p w14:paraId="6A13A276" w14:textId="38FA7112" w:rsidR="005D264C" w:rsidRDefault="005D264C" w:rsidP="005D264C">
            <w:pPr>
              <w:pStyle w:val="BodyText"/>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BodyText"/>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BodyText"/>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BodyText"/>
              <w:rPr>
                <w:bCs/>
              </w:rPr>
            </w:pPr>
            <w:r w:rsidRPr="00241799">
              <w:rPr>
                <w:bCs/>
                <w:sz w:val="20"/>
                <w:szCs w:val="20"/>
              </w:rPr>
              <w:t>Samsung</w:t>
            </w:r>
          </w:p>
        </w:tc>
        <w:tc>
          <w:tcPr>
            <w:tcW w:w="1134" w:type="dxa"/>
          </w:tcPr>
          <w:p w14:paraId="6FFB0C54" w14:textId="0F1075DC" w:rsidR="00F0140F" w:rsidRDefault="00F0140F" w:rsidP="00F0140F">
            <w:pPr>
              <w:pStyle w:val="BodyText"/>
              <w:rPr>
                <w:rFonts w:hint="eastAsia"/>
                <w:bCs/>
              </w:rPr>
            </w:pPr>
            <w:r>
              <w:rPr>
                <w:bCs/>
                <w:sz w:val="20"/>
                <w:szCs w:val="20"/>
              </w:rPr>
              <w:t>Yes</w:t>
            </w:r>
          </w:p>
        </w:tc>
        <w:tc>
          <w:tcPr>
            <w:tcW w:w="6090" w:type="dxa"/>
          </w:tcPr>
          <w:p w14:paraId="0D14E23D" w14:textId="0586238F" w:rsidR="00F0140F" w:rsidRDefault="00F0140F" w:rsidP="00F0140F">
            <w:pPr>
              <w:pStyle w:val="BodyText"/>
              <w:rPr>
                <w:rFonts w:hint="eastAsia"/>
              </w:rPr>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 xml:space="preserve">Preference to study both cell types for RRC_IDLE and  RRC_INACTIVE, whereas for RRC_CONNECTED only neighboring cell </w:t>
            </w:r>
            <w:r>
              <w:rPr>
                <w:sz w:val="20"/>
                <w:szCs w:val="20"/>
              </w:rPr>
              <w:lastRenderedPageBreak/>
              <w:t>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lastRenderedPageBreak/>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BodyText"/>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BodyText"/>
            </w:pPr>
            <w:r>
              <w:rPr>
                <w:rFonts w:eastAsia="Yu Mincho" w:hint="eastAsia"/>
                <w:bCs/>
                <w:sz w:val="20"/>
                <w:szCs w:val="20"/>
                <w:lang w:eastAsia="ja-JP"/>
              </w:rPr>
              <w:t>Both</w:t>
            </w:r>
          </w:p>
        </w:tc>
        <w:tc>
          <w:tcPr>
            <w:tcW w:w="1624" w:type="dxa"/>
          </w:tcPr>
          <w:p w14:paraId="0125E1D8" w14:textId="2CBB75F1" w:rsidR="000C3876" w:rsidRDefault="000C3876" w:rsidP="000C3876">
            <w:pPr>
              <w:pStyle w:val="BodyText"/>
            </w:pPr>
            <w:r>
              <w:rPr>
                <w:rFonts w:eastAsia="Yu Mincho" w:hint="eastAsia"/>
                <w:bCs/>
                <w:sz w:val="20"/>
                <w:szCs w:val="20"/>
                <w:lang w:eastAsia="ja-JP"/>
              </w:rPr>
              <w:t>all</w:t>
            </w:r>
          </w:p>
        </w:tc>
        <w:tc>
          <w:tcPr>
            <w:tcW w:w="4247" w:type="dxa"/>
          </w:tcPr>
          <w:p w14:paraId="2555C1FC" w14:textId="2EA859D2" w:rsidR="000C3876" w:rsidRDefault="000C3876" w:rsidP="000C3876">
            <w:pPr>
              <w:pStyle w:val="BodyText"/>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BodyText"/>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BodyText"/>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BodyText"/>
              <w:rPr>
                <w:sz w:val="20"/>
              </w:rPr>
            </w:pPr>
            <w:r>
              <w:rPr>
                <w:rFonts w:eastAsiaTheme="minorEastAsia"/>
                <w:bCs/>
                <w:sz w:val="20"/>
                <w:szCs w:val="20"/>
              </w:rPr>
              <w:t>All</w:t>
            </w:r>
          </w:p>
        </w:tc>
        <w:tc>
          <w:tcPr>
            <w:tcW w:w="4247" w:type="dxa"/>
          </w:tcPr>
          <w:p w14:paraId="35E9C589" w14:textId="77777777" w:rsidR="005D264C" w:rsidRDefault="005D264C" w:rsidP="005D264C">
            <w:pPr>
              <w:pStyle w:val="BodyText"/>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BodyText"/>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BodyText"/>
              <w:rPr>
                <w:rFonts w:hint="eastAsia"/>
                <w:bCs/>
              </w:rPr>
            </w:pPr>
            <w:r w:rsidRPr="00241799">
              <w:rPr>
                <w:bCs/>
                <w:sz w:val="20"/>
                <w:szCs w:val="20"/>
              </w:rPr>
              <w:t>Samsung</w:t>
            </w:r>
          </w:p>
        </w:tc>
        <w:tc>
          <w:tcPr>
            <w:tcW w:w="2161" w:type="dxa"/>
          </w:tcPr>
          <w:p w14:paraId="1EDF9746" w14:textId="55767512" w:rsidR="00F0140F" w:rsidRDefault="00F0140F" w:rsidP="00F0140F">
            <w:pPr>
              <w:pStyle w:val="BodyText"/>
              <w:rPr>
                <w:rFonts w:hint="eastAsia"/>
                <w:bCs/>
              </w:rPr>
            </w:pPr>
            <w:r w:rsidRPr="00241799">
              <w:rPr>
                <w:bCs/>
                <w:sz w:val="20"/>
                <w:szCs w:val="20"/>
              </w:rPr>
              <w:t>Both</w:t>
            </w:r>
          </w:p>
        </w:tc>
        <w:tc>
          <w:tcPr>
            <w:tcW w:w="1624" w:type="dxa"/>
          </w:tcPr>
          <w:p w14:paraId="02BB0C6F" w14:textId="3C761180" w:rsidR="00F0140F" w:rsidRDefault="00F0140F" w:rsidP="00F0140F">
            <w:pPr>
              <w:pStyle w:val="BodyText"/>
              <w:rPr>
                <w:bCs/>
              </w:rPr>
            </w:pPr>
            <w:r w:rsidRPr="00241799">
              <w:rPr>
                <w:bCs/>
                <w:sz w:val="20"/>
                <w:szCs w:val="20"/>
              </w:rPr>
              <w:t>all</w:t>
            </w:r>
          </w:p>
        </w:tc>
        <w:tc>
          <w:tcPr>
            <w:tcW w:w="4247" w:type="dxa"/>
          </w:tcPr>
          <w:p w14:paraId="5CD8B40C" w14:textId="188A2CCD" w:rsidR="00F0140F" w:rsidRDefault="00F0140F" w:rsidP="00F0140F">
            <w:pPr>
              <w:pStyle w:val="BodyText"/>
              <w:rPr>
                <w:bCs/>
              </w:rPr>
            </w:pPr>
            <w:r w:rsidRPr="00241799">
              <w:rPr>
                <w:bCs/>
                <w:sz w:val="20"/>
                <w:szCs w:val="20"/>
              </w:rPr>
              <w:t>-</w:t>
            </w: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232" w:type="dxa"/>
          </w:tcPr>
          <w:p w14:paraId="27FA29EB" w14:textId="0DBB4EFF" w:rsidR="00E528F9" w:rsidRPr="002760F6" w:rsidRDefault="00124235" w:rsidP="00084917">
            <w:pPr>
              <w:pStyle w:val="BodyText"/>
              <w:rPr>
                <w:sz w:val="20"/>
                <w:szCs w:val="20"/>
              </w:rPr>
            </w:pPr>
            <w:r>
              <w:rPr>
                <w:sz w:val="20"/>
                <w:szCs w:val="20"/>
              </w:rPr>
              <w:t>Yes</w:t>
            </w:r>
          </w:p>
        </w:tc>
        <w:tc>
          <w:tcPr>
            <w:tcW w:w="6013"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BodyText"/>
              <w:rPr>
                <w:sz w:val="20"/>
                <w:szCs w:val="20"/>
              </w:rPr>
            </w:pPr>
            <w:r w:rsidRPr="00AA496B">
              <w:rPr>
                <w:sz w:val="20"/>
                <w:szCs w:val="20"/>
              </w:rPr>
              <w:lastRenderedPageBreak/>
              <w:t>Ericsson</w:t>
            </w:r>
          </w:p>
        </w:tc>
        <w:tc>
          <w:tcPr>
            <w:tcW w:w="1232"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13"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13"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BodyText"/>
            </w:pPr>
            <w:r>
              <w:t>Apple</w:t>
            </w:r>
          </w:p>
        </w:tc>
        <w:tc>
          <w:tcPr>
            <w:tcW w:w="1232" w:type="dxa"/>
          </w:tcPr>
          <w:p w14:paraId="33397820" w14:textId="77777777" w:rsidR="00F453A7" w:rsidRPr="008317CB" w:rsidRDefault="00F453A7" w:rsidP="00B11B61">
            <w:pPr>
              <w:pStyle w:val="BodyText"/>
            </w:pPr>
            <w:r>
              <w:t>Yes</w:t>
            </w:r>
          </w:p>
        </w:tc>
        <w:tc>
          <w:tcPr>
            <w:tcW w:w="6013"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BodyText"/>
            </w:pPr>
            <w:r>
              <w:t>Sequans</w:t>
            </w:r>
          </w:p>
        </w:tc>
        <w:tc>
          <w:tcPr>
            <w:tcW w:w="1232" w:type="dxa"/>
          </w:tcPr>
          <w:p w14:paraId="34A77982" w14:textId="43D4BA42" w:rsidR="00F453A7" w:rsidRPr="00332F06" w:rsidRDefault="004334C5" w:rsidP="00332F06">
            <w:pPr>
              <w:pStyle w:val="BodyText"/>
            </w:pPr>
            <w:r>
              <w:t>Eventually yes</w:t>
            </w:r>
          </w:p>
        </w:tc>
        <w:tc>
          <w:tcPr>
            <w:tcW w:w="6013"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BodyText"/>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BodyText"/>
            </w:pPr>
            <w:r>
              <w:rPr>
                <w:rFonts w:eastAsia="Yu Mincho" w:hint="eastAsia"/>
                <w:bCs/>
                <w:sz w:val="20"/>
                <w:szCs w:val="20"/>
                <w:lang w:eastAsia="ja-JP"/>
              </w:rPr>
              <w:t>Yes</w:t>
            </w:r>
          </w:p>
        </w:tc>
        <w:tc>
          <w:tcPr>
            <w:tcW w:w="6013" w:type="dxa"/>
          </w:tcPr>
          <w:p w14:paraId="159688D1" w14:textId="10BDFED5" w:rsidR="00D608D4" w:rsidRDefault="00D608D4" w:rsidP="00D608D4">
            <w:pPr>
              <w:pStyle w:val="BodyText"/>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BodyText"/>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BodyText"/>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BodyText"/>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BodyText"/>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BodyText"/>
              <w:rPr>
                <w:rFonts w:hint="eastAsia"/>
                <w:bCs/>
              </w:rPr>
            </w:pPr>
            <w:r w:rsidRPr="00241799">
              <w:rPr>
                <w:bCs/>
                <w:sz w:val="20"/>
                <w:szCs w:val="20"/>
              </w:rPr>
              <w:t>Samsung</w:t>
            </w:r>
          </w:p>
        </w:tc>
        <w:tc>
          <w:tcPr>
            <w:tcW w:w="1232" w:type="dxa"/>
          </w:tcPr>
          <w:p w14:paraId="46686698" w14:textId="2BE4AFD6" w:rsidR="00F0140F" w:rsidRPr="00AD4492" w:rsidRDefault="00F0140F" w:rsidP="00F0140F">
            <w:pPr>
              <w:pStyle w:val="BodyText"/>
              <w:rPr>
                <w:rFonts w:hint="eastAsia"/>
              </w:rPr>
            </w:pPr>
            <w:r w:rsidRPr="00241799">
              <w:rPr>
                <w:bCs/>
                <w:sz w:val="20"/>
                <w:szCs w:val="20"/>
              </w:rPr>
              <w:t>No</w:t>
            </w:r>
          </w:p>
        </w:tc>
        <w:tc>
          <w:tcPr>
            <w:tcW w:w="6013" w:type="dxa"/>
          </w:tcPr>
          <w:p w14:paraId="2E34AFF5" w14:textId="7F3A6ADF" w:rsidR="00F0140F" w:rsidRPr="00AD4492" w:rsidRDefault="00F0140F" w:rsidP="00F0140F">
            <w:pPr>
              <w:pStyle w:val="BodyText"/>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232" w:type="dxa"/>
          </w:tcPr>
          <w:p w14:paraId="17218114" w14:textId="7951094F" w:rsidR="00E528F9" w:rsidRPr="00C84F90" w:rsidRDefault="000E49E3" w:rsidP="00084917">
            <w:pPr>
              <w:pStyle w:val="BodyText"/>
              <w:rPr>
                <w:sz w:val="20"/>
                <w:szCs w:val="20"/>
              </w:rPr>
            </w:pPr>
            <w:r>
              <w:rPr>
                <w:sz w:val="20"/>
                <w:szCs w:val="20"/>
              </w:rPr>
              <w:t>No</w:t>
            </w:r>
          </w:p>
        </w:tc>
        <w:tc>
          <w:tcPr>
            <w:tcW w:w="6013"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232" w:type="dxa"/>
          </w:tcPr>
          <w:p w14:paraId="178B350B" w14:textId="602BCBAA" w:rsidR="005475B9" w:rsidRPr="00AA496B" w:rsidRDefault="00DD27F6" w:rsidP="005475B9">
            <w:pPr>
              <w:pStyle w:val="BodyText"/>
              <w:rPr>
                <w:sz w:val="20"/>
                <w:szCs w:val="20"/>
              </w:rPr>
            </w:pPr>
            <w:r>
              <w:rPr>
                <w:sz w:val="20"/>
                <w:szCs w:val="20"/>
              </w:rPr>
              <w:t>-</w:t>
            </w:r>
          </w:p>
        </w:tc>
        <w:tc>
          <w:tcPr>
            <w:tcW w:w="6013"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lastRenderedPageBreak/>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BodyText"/>
              <w:rPr>
                <w:b/>
                <w:bCs/>
                <w:sz w:val="20"/>
                <w:szCs w:val="20"/>
              </w:rPr>
            </w:pPr>
            <w:r w:rsidRPr="008317CB">
              <w:rPr>
                <w:sz w:val="20"/>
                <w:szCs w:val="20"/>
              </w:rPr>
              <w:lastRenderedPageBreak/>
              <w:t>Futurewei</w:t>
            </w:r>
          </w:p>
        </w:tc>
        <w:tc>
          <w:tcPr>
            <w:tcW w:w="1232"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13"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BodyText"/>
            </w:pPr>
            <w:r>
              <w:t>Apple</w:t>
            </w:r>
          </w:p>
        </w:tc>
        <w:tc>
          <w:tcPr>
            <w:tcW w:w="1232" w:type="dxa"/>
          </w:tcPr>
          <w:p w14:paraId="76326DF9" w14:textId="77777777" w:rsidR="00F453A7" w:rsidRPr="008317CB" w:rsidRDefault="00F453A7" w:rsidP="00B11B61">
            <w:pPr>
              <w:pStyle w:val="BodyText"/>
            </w:pPr>
            <w:r>
              <w:t>??</w:t>
            </w:r>
          </w:p>
        </w:tc>
        <w:tc>
          <w:tcPr>
            <w:tcW w:w="6013"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BodyText"/>
            </w:pPr>
            <w:r>
              <w:t>Sequans</w:t>
            </w:r>
          </w:p>
        </w:tc>
        <w:tc>
          <w:tcPr>
            <w:tcW w:w="1232" w:type="dxa"/>
          </w:tcPr>
          <w:p w14:paraId="3A4CDA67" w14:textId="6CFDB280" w:rsidR="00F453A7" w:rsidRPr="00332F06" w:rsidRDefault="00CF497C" w:rsidP="00332F06">
            <w:pPr>
              <w:pStyle w:val="BodyText"/>
            </w:pPr>
            <w:r>
              <w:t>Eventually yes</w:t>
            </w:r>
          </w:p>
        </w:tc>
        <w:tc>
          <w:tcPr>
            <w:tcW w:w="6013" w:type="dxa"/>
          </w:tcPr>
          <w:p w14:paraId="31637F01" w14:textId="377B9892" w:rsidR="00F453A7" w:rsidRPr="00332F06" w:rsidRDefault="00CF497C" w:rsidP="00332F06">
            <w:pPr>
              <w:pStyle w:val="BodyText"/>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BodyText"/>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BodyText"/>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BodyText"/>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BodyText"/>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BodyText"/>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BodyText"/>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BodyText"/>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BodyText"/>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BodyText"/>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BodyText"/>
              <w:rPr>
                <w:rFonts w:cs="Arial"/>
                <w:bCs/>
              </w:rPr>
            </w:pPr>
            <w:r w:rsidRPr="00241799">
              <w:rPr>
                <w:bCs/>
                <w:sz w:val="20"/>
                <w:szCs w:val="20"/>
              </w:rPr>
              <w:t>No</w:t>
            </w:r>
          </w:p>
        </w:tc>
        <w:tc>
          <w:tcPr>
            <w:tcW w:w="6013" w:type="dxa"/>
          </w:tcPr>
          <w:p w14:paraId="0AA9B45E" w14:textId="0F7089A7" w:rsidR="00F0140F" w:rsidRDefault="00F0140F" w:rsidP="00F0140F">
            <w:pPr>
              <w:pStyle w:val="BodyText"/>
              <w:rPr>
                <w:rFonts w:cs="Arial"/>
                <w:bCs/>
              </w:rPr>
            </w:pPr>
            <w:r w:rsidRPr="00241799">
              <w:rPr>
                <w:bCs/>
                <w:sz w:val="20"/>
                <w:szCs w:val="20"/>
              </w:rPr>
              <w:t>At this stage, we think the existing framework can be reused.</w:t>
            </w: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lastRenderedPageBreak/>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77777777" w:rsidR="00F453A7" w:rsidRPr="008317CB" w:rsidRDefault="00F453A7" w:rsidP="00B11B61">
            <w:pPr>
              <w:pStyle w:val="BodyText"/>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2BD245C4" w:rsidR="00DA22DC" w:rsidRDefault="00DA22DC" w:rsidP="00B11B61">
            <w:pPr>
              <w:pStyle w:val="BodyText"/>
            </w:pPr>
            <w:r>
              <w:t xml:space="preserve">And (as mentioned in our answer to Q1) also consider how regular UEs can work as REDCAP UEs, if at all. </w:t>
            </w:r>
          </w:p>
        </w:tc>
      </w:tr>
      <w:tr w:rsidR="00A31D2E" w14:paraId="266437CD" w14:textId="77777777" w:rsidTr="00B11B61">
        <w:tc>
          <w:tcPr>
            <w:tcW w:w="2405" w:type="dxa"/>
          </w:tcPr>
          <w:p w14:paraId="2F040638" w14:textId="59DF2626" w:rsidR="00A31D2E" w:rsidRPr="00A31D2E" w:rsidRDefault="00A31D2E" w:rsidP="00A31D2E">
            <w:pPr>
              <w:pStyle w:val="BodyText"/>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BodyText"/>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BodyText"/>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BodyText"/>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BodyText"/>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BodyText"/>
              <w:rPr>
                <w:rFonts w:hint="eastAsia"/>
                <w:bCs/>
              </w:rPr>
            </w:pPr>
            <w:r w:rsidRPr="00241799">
              <w:rPr>
                <w:bCs/>
                <w:sz w:val="20"/>
                <w:szCs w:val="20"/>
              </w:rPr>
              <w:t>Samsung</w:t>
            </w:r>
          </w:p>
        </w:tc>
        <w:tc>
          <w:tcPr>
            <w:tcW w:w="1134" w:type="dxa"/>
          </w:tcPr>
          <w:p w14:paraId="1F836FC8" w14:textId="51E11A7A" w:rsidR="00F0140F" w:rsidRPr="00AD4492" w:rsidRDefault="00F0140F" w:rsidP="00F0140F">
            <w:pPr>
              <w:pStyle w:val="BodyText"/>
              <w:rPr>
                <w:rFonts w:hint="eastAsia"/>
                <w:bCs/>
              </w:rPr>
            </w:pPr>
            <w:r w:rsidRPr="00241799">
              <w:rPr>
                <w:bCs/>
                <w:sz w:val="20"/>
                <w:szCs w:val="20"/>
              </w:rPr>
              <w:t>Yes</w:t>
            </w:r>
          </w:p>
        </w:tc>
        <w:tc>
          <w:tcPr>
            <w:tcW w:w="6090" w:type="dxa"/>
          </w:tcPr>
          <w:p w14:paraId="10640880" w14:textId="43C19416" w:rsidR="00F0140F" w:rsidRDefault="00F0140F" w:rsidP="00F0140F">
            <w:pPr>
              <w:pStyle w:val="BodyText"/>
              <w:rPr>
                <w:rFonts w:hint="eastAsia"/>
                <w:bCs/>
              </w:rPr>
            </w:pPr>
            <w:r w:rsidRPr="00241799">
              <w:rPr>
                <w:bCs/>
                <w:sz w:val="20"/>
                <w:szCs w:val="20"/>
              </w:rPr>
              <w:t>As stated in the SID.</w:t>
            </w: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BodyText"/>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lastRenderedPageBreak/>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BodyText"/>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BodyText"/>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BodyText"/>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BodyText"/>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BodyText"/>
              <w:rPr>
                <w:sz w:val="20"/>
              </w:rPr>
            </w:pPr>
            <w:r w:rsidRPr="00AD4492">
              <w:rPr>
                <w:rFonts w:eastAsiaTheme="minorEastAsia"/>
                <w:bCs/>
                <w:sz w:val="20"/>
                <w:szCs w:val="20"/>
              </w:rPr>
              <w:t>Yes</w:t>
            </w:r>
          </w:p>
        </w:tc>
        <w:tc>
          <w:tcPr>
            <w:tcW w:w="6090" w:type="dxa"/>
          </w:tcPr>
          <w:p w14:paraId="14422BD1" w14:textId="77777777" w:rsidR="005D264C" w:rsidRDefault="005D264C" w:rsidP="005D264C">
            <w:pPr>
              <w:pStyle w:val="BodyText"/>
              <w:rPr>
                <w:rFonts w:eastAsiaTheme="minorEastAsia"/>
                <w:bCs/>
                <w:sz w:val="20"/>
                <w:szCs w:val="20"/>
              </w:rPr>
            </w:pPr>
            <w:r>
              <w:rPr>
                <w:rFonts w:eastAsiaTheme="minorEastAsia"/>
                <w:bCs/>
                <w:sz w:val="20"/>
                <w:szCs w:val="20"/>
              </w:rPr>
              <w:t>REDCAP UEs can be identified by UE capability, this will be covered by above discussion on capability signalling framework.</w:t>
            </w:r>
          </w:p>
          <w:p w14:paraId="4997A094" w14:textId="77777777" w:rsidR="005D264C" w:rsidRDefault="005D264C" w:rsidP="005D264C">
            <w:pPr>
              <w:pStyle w:val="BodyText"/>
              <w:rPr>
                <w:rFonts w:eastAsiaTheme="minorEastAsia"/>
                <w:bCs/>
                <w:sz w:val="20"/>
                <w:szCs w:val="20"/>
              </w:rPr>
            </w:pPr>
            <w:r>
              <w:rPr>
                <w:rFonts w:eastAsiaTheme="minorEastAsia"/>
                <w:bCs/>
                <w:sz w:val="20"/>
                <w:szCs w:val="20"/>
              </w:rPr>
              <w:t>On top of this, whether to identify REDCAP UEs in early stage, i.e. during RACH, needs to be discussed in RAN2.</w:t>
            </w:r>
          </w:p>
          <w:p w14:paraId="7C1ABC6A" w14:textId="58F83BAF" w:rsidR="005D264C" w:rsidRPr="00EC7553" w:rsidRDefault="005D264C" w:rsidP="005D264C">
            <w:pPr>
              <w:pStyle w:val="BodyText"/>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BodyText"/>
              <w:rPr>
                <w:rFonts w:hint="eastAsia"/>
                <w:bCs/>
              </w:rPr>
            </w:pPr>
            <w:r w:rsidRPr="00241799">
              <w:rPr>
                <w:bCs/>
                <w:sz w:val="20"/>
                <w:szCs w:val="20"/>
              </w:rPr>
              <w:t>Samsung</w:t>
            </w:r>
          </w:p>
        </w:tc>
        <w:tc>
          <w:tcPr>
            <w:tcW w:w="1134" w:type="dxa"/>
          </w:tcPr>
          <w:p w14:paraId="162D8503" w14:textId="52ADD430" w:rsidR="00F0140F" w:rsidRPr="00AD4492" w:rsidRDefault="00F0140F" w:rsidP="00F0140F">
            <w:pPr>
              <w:pStyle w:val="BodyText"/>
              <w:rPr>
                <w:bCs/>
              </w:rPr>
            </w:pPr>
            <w:r w:rsidRPr="00241799">
              <w:rPr>
                <w:bCs/>
                <w:sz w:val="20"/>
                <w:szCs w:val="20"/>
              </w:rPr>
              <w:t>Yes</w:t>
            </w:r>
          </w:p>
        </w:tc>
        <w:tc>
          <w:tcPr>
            <w:tcW w:w="6090" w:type="dxa"/>
          </w:tcPr>
          <w:p w14:paraId="6B548713" w14:textId="71B21C89" w:rsidR="00F0140F" w:rsidRDefault="00F0140F" w:rsidP="00F0140F">
            <w:pPr>
              <w:pStyle w:val="BodyText"/>
              <w:rPr>
                <w:bCs/>
              </w:rPr>
            </w:pPr>
            <w:r w:rsidRPr="00241799">
              <w:rPr>
                <w:bCs/>
                <w:sz w:val="20"/>
                <w:szCs w:val="20"/>
              </w:rPr>
              <w:t>-</w:t>
            </w: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lastRenderedPageBreak/>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BodyText"/>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BodyText"/>
            </w:pPr>
            <w:r>
              <w:rPr>
                <w:rFonts w:eastAsia="Yu Mincho" w:hint="eastAsia"/>
                <w:bCs/>
                <w:sz w:val="20"/>
                <w:szCs w:val="20"/>
                <w:lang w:eastAsia="ja-JP"/>
              </w:rPr>
              <w:t>Yes</w:t>
            </w:r>
          </w:p>
        </w:tc>
        <w:tc>
          <w:tcPr>
            <w:tcW w:w="6090" w:type="dxa"/>
          </w:tcPr>
          <w:p w14:paraId="4174DE2E" w14:textId="615031F0" w:rsidR="0031431C" w:rsidRDefault="0031431C" w:rsidP="0031431C">
            <w:pPr>
              <w:pStyle w:val="BodyText"/>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BodyText"/>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BodyText"/>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BodyText"/>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BodyText"/>
              <w:rPr>
                <w:rFonts w:hint="eastAsia"/>
                <w:bCs/>
              </w:rPr>
            </w:pPr>
            <w:bookmarkStart w:id="2" w:name="_GoBack" w:colFirst="0" w:colLast="0"/>
            <w:r w:rsidRPr="00D07144">
              <w:rPr>
                <w:bCs/>
                <w:sz w:val="20"/>
                <w:szCs w:val="20"/>
              </w:rPr>
              <w:t>Samsung</w:t>
            </w:r>
          </w:p>
        </w:tc>
        <w:tc>
          <w:tcPr>
            <w:tcW w:w="1134" w:type="dxa"/>
          </w:tcPr>
          <w:p w14:paraId="776479A7" w14:textId="47394DDA" w:rsidR="00F0140F" w:rsidRPr="00AD4492" w:rsidRDefault="00F0140F" w:rsidP="00F0140F">
            <w:pPr>
              <w:pStyle w:val="BodyText"/>
              <w:rPr>
                <w:rFonts w:hint="eastAsia"/>
                <w:bCs/>
              </w:rPr>
            </w:pPr>
            <w:r w:rsidRPr="00D07144">
              <w:rPr>
                <w:bCs/>
                <w:sz w:val="20"/>
                <w:szCs w:val="20"/>
              </w:rPr>
              <w:t>-</w:t>
            </w:r>
          </w:p>
        </w:tc>
        <w:tc>
          <w:tcPr>
            <w:tcW w:w="6090" w:type="dxa"/>
          </w:tcPr>
          <w:p w14:paraId="649BE8FD" w14:textId="7C6C76EA" w:rsidR="00F0140F" w:rsidRDefault="00F0140F" w:rsidP="00F0140F">
            <w:pPr>
              <w:pStyle w:val="BodyText"/>
              <w:rPr>
                <w:rFonts w:hint="eastAsia"/>
              </w:rPr>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bookmarkEnd w:id="2"/>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r w:rsidR="00BE5011">
              <w:fldChar w:fldCharType="begin"/>
            </w:r>
            <w:r w:rsidR="00BE5011">
              <w:instrText xml:space="preserve"> HYPERLINK "mailto:email@address.com" </w:instrText>
            </w:r>
            <w:r w:rsidR="00BE5011">
              <w:fldChar w:fldCharType="separate"/>
            </w:r>
            <w:r>
              <w:rPr>
                <w:rStyle w:val="Hyperlink"/>
                <w:lang w:val="de-DE"/>
              </w:rPr>
              <w:t>email@address.com</w:t>
            </w:r>
            <w:r w:rsidR="00BE5011">
              <w:rPr>
                <w:rStyle w:val="Hyperlink"/>
                <w:lang w:val="de-DE"/>
              </w:rPr>
              <w:fldChar w:fldCharType="end"/>
            </w:r>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451F45"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451F45"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451F45"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451F45"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proofErr w:type="spellStart"/>
            <w:r w:rsidRPr="005943CF">
              <w:t>Convida</w:t>
            </w:r>
            <w:proofErr w:type="spellEnd"/>
            <w:r w:rsidRPr="005943CF">
              <w:t xml:space="preserve">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451F45"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BE5011" w:rsidP="00CA6A0D">
            <w:pPr>
              <w:jc w:val="center"/>
              <w:rPr>
                <w:sz w:val="22"/>
                <w:szCs w:val="22"/>
                <w:lang w:val="de-DE"/>
              </w:rPr>
            </w:pPr>
            <w:hyperlink r:id="rId16" w:history="1">
              <w:r w:rsidR="005D0772" w:rsidRPr="003732BD">
                <w:rPr>
                  <w:rStyle w:val="Hyperlink"/>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451F45"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451F45"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77777777" w:rsidR="005D264C" w:rsidRDefault="005D264C" w:rsidP="00CA6A0D">
            <w:pPr>
              <w:jc w:val="center"/>
              <w:rPr>
                <w:rFonts w:eastAsia="Yu Mincho"/>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7777777" w:rsidR="005D264C" w:rsidRDefault="005D264C" w:rsidP="00CA6A0D">
            <w:pPr>
              <w:jc w:val="center"/>
              <w:rPr>
                <w:rFonts w:eastAsia="Yu Mincho"/>
                <w:sz w:val="22"/>
                <w:szCs w:val="22"/>
                <w:lang w:val="de-DE"/>
              </w:rPr>
            </w:pPr>
          </w:p>
        </w:tc>
      </w:tr>
      <w:tr w:rsidR="005D0772" w:rsidRPr="00451F45"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8E90" w14:textId="77777777" w:rsidR="00BE5011" w:rsidRDefault="00BE5011">
      <w:r>
        <w:separator/>
      </w:r>
    </w:p>
  </w:endnote>
  <w:endnote w:type="continuationSeparator" w:id="0">
    <w:p w14:paraId="30253E15" w14:textId="77777777" w:rsidR="00BE5011" w:rsidRDefault="00BE5011">
      <w:r>
        <w:continuationSeparator/>
      </w:r>
    </w:p>
  </w:endnote>
  <w:endnote w:type="continuationNotice" w:id="1">
    <w:p w14:paraId="5DFA1C32" w14:textId="77777777" w:rsidR="00BE5011" w:rsidRDefault="00BE5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A97F" w14:textId="74720219" w:rsidR="005D264C" w:rsidRDefault="005D264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140F">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140F">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3E305" w14:textId="77777777" w:rsidR="00BE5011" w:rsidRDefault="00BE5011">
      <w:r>
        <w:separator/>
      </w:r>
    </w:p>
  </w:footnote>
  <w:footnote w:type="continuationSeparator" w:id="0">
    <w:p w14:paraId="7B8F99E1" w14:textId="77777777" w:rsidR="00BE5011" w:rsidRDefault="00BE5011">
      <w:r>
        <w:continuationSeparator/>
      </w:r>
    </w:p>
  </w:footnote>
  <w:footnote w:type="continuationNotice" w:id="1">
    <w:p w14:paraId="17471F7A" w14:textId="77777777" w:rsidR="00BE5011" w:rsidRDefault="00BE5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1D0E" w14:textId="77777777" w:rsidR="005D264C" w:rsidRDefault="005D26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2"/>
  </w:num>
  <w:num w:numId="21">
    <w:abstractNumId w:val="15"/>
  </w:num>
  <w:num w:numId="22">
    <w:abstractNumId w:val="30"/>
  </w:num>
  <w:num w:numId="23">
    <w:abstractNumId w:val="21"/>
  </w:num>
  <w:num w:numId="24">
    <w:abstractNumId w:val="7"/>
  </w:num>
  <w:num w:numId="25">
    <w:abstractNumId w:val="17"/>
  </w:num>
  <w:num w:numId="26">
    <w:abstractNumId w:val="23"/>
  </w:num>
  <w:num w:numId="27">
    <w:abstractNumId w:val="33"/>
  </w:num>
  <w:num w:numId="28">
    <w:abstractNumId w:val="10"/>
  </w:num>
  <w:num w:numId="29">
    <w:abstractNumId w:val="31"/>
  </w:num>
  <w:num w:numId="30">
    <w:abstractNumId w:val="6"/>
  </w:num>
  <w:num w:numId="31">
    <w:abstractNumId w:val="9"/>
  </w:num>
  <w:num w:numId="32">
    <w:abstractNumId w:val="3"/>
  </w:num>
  <w:num w:numId="33">
    <w:abstractNumId w:val="1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8777ADE-AE94-4BC6-A090-2B59AE04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33446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Samsung</cp:lastModifiedBy>
  <cp:revision>3</cp:revision>
  <cp:lastPrinted>2008-01-31T07:09:00Z</cp:lastPrinted>
  <dcterms:created xsi:type="dcterms:W3CDTF">2020-08-24T01:58:00Z</dcterms:created>
  <dcterms:modified xsi:type="dcterms:W3CDTF">2020-08-24T02:00:00Z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ies>
</file>