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ＭＳ 明朝" w:hAnsi="Arial"/>
          <w:b/>
          <w:szCs w:val="24"/>
          <w:lang w:eastAsia="en-GB"/>
        </w:rPr>
      </w:pPr>
      <w:r>
        <w:rPr>
          <w:rFonts w:ascii="Arial" w:eastAsia="ＭＳ 明朝"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ＭＳ 明朝" w:hAnsi="Arial"/>
          <w:szCs w:val="24"/>
          <w:lang w:eastAsia="en-GB"/>
        </w:rPr>
      </w:pPr>
      <w:r>
        <w:rPr>
          <w:rFonts w:ascii="Arial" w:eastAsia="ＭＳ 明朝"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ＭＳ 明朝" w:hAnsi="Arial"/>
          <w:szCs w:val="24"/>
          <w:lang w:eastAsia="en-GB"/>
        </w:rPr>
      </w:pPr>
      <w:r>
        <w:rPr>
          <w:rFonts w:ascii="Arial" w:eastAsia="ＭＳ 明朝" w:hAnsi="Arial"/>
          <w:szCs w:val="24"/>
          <w:lang w:eastAsia="en-GB"/>
        </w:rPr>
        <w:tab/>
        <w:t>Deadline: Aug 26 0900 UTC. Intermediate deadlines by Rapporteur if needed.</w:t>
      </w:r>
    </w:p>
    <w:p w:rsidR="005A5DDE" w:rsidRDefault="005A5DDE">
      <w:pPr>
        <w:pStyle w:val="aff4"/>
        <w:ind w:left="0"/>
        <w:rPr>
          <w:rFonts w:ascii="Arial" w:eastAsia="Times New Roman" w:hAnsi="Arial" w:cs="Arial"/>
          <w:sz w:val="20"/>
          <w:szCs w:val="20"/>
          <w:lang w:val="en-US"/>
        </w:rPr>
      </w:pPr>
    </w:p>
    <w:p w:rsidR="005A5DDE" w:rsidRDefault="000C5D74">
      <w:pPr>
        <w:pStyle w:val="aff4"/>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aff4"/>
        <w:ind w:left="0"/>
        <w:rPr>
          <w:rFonts w:ascii="Arial" w:eastAsia="Times New Roman" w:hAnsi="Arial" w:cs="Arial"/>
          <w:sz w:val="20"/>
          <w:szCs w:val="20"/>
          <w:lang w:val="en-US"/>
        </w:rPr>
      </w:pPr>
    </w:p>
    <w:p w:rsidR="005A5DDE" w:rsidRDefault="000C5D74">
      <w:pPr>
        <w:pStyle w:val="aff4"/>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21"/>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ＭＳ 明朝" w:hAnsi="Arial"/>
                <w:sz w:val="20"/>
                <w:szCs w:val="20"/>
                <w:lang w:val="en-US"/>
              </w:rPr>
            </w:pPr>
            <w:bookmarkStart w:id="1" w:name="_Toc46439157"/>
            <w:bookmarkStart w:id="2" w:name="_Toc46443994"/>
            <w:bookmarkStart w:id="3" w:name="_Toc46486755"/>
            <w:r>
              <w:rPr>
                <w:rFonts w:ascii="Arial" w:eastAsia="ＭＳ 明朝" w:hAnsi="Arial"/>
                <w:sz w:val="20"/>
                <w:szCs w:val="20"/>
                <w:lang w:val="en-US"/>
              </w:rPr>
              <w:lastRenderedPageBreak/>
              <w:t>5.3.5.6.5</w:t>
            </w:r>
            <w:r>
              <w:rPr>
                <w:rFonts w:ascii="Arial" w:eastAsia="ＭＳ 明朝"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lastRenderedPageBreak/>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lang w:val="sv-SE"/>
              </w:rPr>
            </w:pPr>
            <w:r>
              <w:rPr>
                <w:rFonts w:ascii="Arial" w:eastAsia="游明朝"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lang w:val="sv-SE"/>
              </w:rPr>
            </w:pPr>
            <w:r>
              <w:rPr>
                <w:rFonts w:ascii="Arial" w:eastAsia="游明朝"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bl>
    <w:p w:rsidR="005A5DDE" w:rsidRDefault="000C5D74">
      <w:pPr>
        <w:pStyle w:val="21"/>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lastRenderedPageBreak/>
              <w:t>periodicityExt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游明朝"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I would like to 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bl>
    <w:p w:rsidR="005A5DDE" w:rsidRDefault="000C5D74">
      <w:pPr>
        <w:pStyle w:val="21"/>
        <w:rPr>
          <w:rFonts w:eastAsia="ＭＳ 明朝"/>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bl>
    <w:p w:rsidR="005A5DDE" w:rsidRDefault="000C5D74">
      <w:pPr>
        <w:pStyle w:val="21"/>
        <w:rPr>
          <w:rFonts w:eastAsia="ＭＳ 明朝"/>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ＭＳ 明朝" w:hAnsi="Arial" w:cs="Arial"/>
                <w:b/>
                <w:sz w:val="20"/>
                <w:szCs w:val="20"/>
                <w:lang w:val="en-US" w:eastAsia="en-GB"/>
              </w:rPr>
            </w:pPr>
            <w:r>
              <w:rPr>
                <w:rFonts w:ascii="Arial" w:eastAsia="ＭＳ 明朝" w:hAnsi="Arial" w:cs="Arial"/>
                <w:b/>
                <w:sz w:val="20"/>
                <w:szCs w:val="20"/>
                <w:lang w:val="en-US" w:eastAsia="en-GB"/>
              </w:rPr>
              <w:t>[026] ConfiguredGrantConfig 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ＭＳ 明朝" w:hAnsi="Arial" w:cs="Arial"/>
                <w:b/>
                <w:sz w:val="20"/>
                <w:szCs w:val="20"/>
                <w:lang w:val="en-US" w:eastAsia="en-GB"/>
              </w:rPr>
            </w:pPr>
            <w:r>
              <w:rPr>
                <w:rFonts w:ascii="Arial" w:eastAsia="ＭＳ 明朝"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lastRenderedPageBreak/>
              <w:t>configuredGrantConfigList</w:t>
            </w:r>
            <w:r>
              <w:rPr>
                <w:rFonts w:ascii="Arial" w:eastAsia="Calibri" w:hAnsi="Arial" w:cs="Arial"/>
                <w:sz w:val="20"/>
                <w:szCs w:val="20"/>
                <w:lang w:val="en-US" w:eastAsia="zh-CN"/>
              </w:rPr>
              <w:t xml:space="preserve"> is used in another UL BWP. 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lastRenderedPageBreak/>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ＭＳ 明朝"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ＭＳ 明朝" w:hAnsi="Arial" w:cs="Arial"/>
          <w:lang w:eastAsia="en-GB"/>
        </w:rPr>
        <w:t>sps-ConfigToAddModList/-ToReleaseList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ＭＳ 明朝" w:hAnsi="Arial" w:cs="Arial"/>
          <w:lang w:eastAsia="en-GB"/>
        </w:rPr>
      </w:pPr>
      <w:r>
        <w:rPr>
          <w:rFonts w:ascii="Arial" w:hAnsi="Arial" w:cs="Arial"/>
          <w:lang w:eastAsia="zh-CN"/>
        </w:rPr>
        <w:t xml:space="preserve">Network does not configure </w:t>
      </w:r>
      <w:r>
        <w:rPr>
          <w:rFonts w:ascii="Arial" w:eastAsia="ＭＳ 明朝" w:hAnsi="Arial" w:cs="Arial"/>
          <w:i/>
          <w:iCs/>
          <w:lang w:eastAsia="en-GB"/>
        </w:rPr>
        <w:t xml:space="preserve">sps-Config </w:t>
      </w:r>
      <w:r>
        <w:rPr>
          <w:rFonts w:ascii="Arial" w:eastAsia="ＭＳ 明朝" w:hAnsi="Arial" w:cs="Arial"/>
          <w:lang w:eastAsia="en-GB"/>
        </w:rPr>
        <w:t xml:space="preserve">simultaneously with sps-ConfigToAddModList/-ToReleaseList </w:t>
      </w:r>
      <w:r>
        <w:rPr>
          <w:rFonts w:ascii="Arial" w:eastAsia="ＭＳ 明朝" w:hAnsi="Arial" w:cs="Arial"/>
          <w:b/>
          <w:bCs/>
          <w:u w:val="single"/>
          <w:lang w:eastAsia="en-GB"/>
        </w:rPr>
        <w:t>in one BWP</w:t>
      </w:r>
      <w:r>
        <w:rPr>
          <w:rFonts w:ascii="Arial" w:eastAsia="ＭＳ 明朝"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ＭＳ 明朝" w:hAnsi="Arial" w:cs="Arial"/>
          <w:i/>
          <w:iCs/>
          <w:lang w:eastAsia="en-GB"/>
        </w:rPr>
        <w:t xml:space="preserve">sps-Config </w:t>
      </w:r>
      <w:r>
        <w:rPr>
          <w:rFonts w:ascii="Arial" w:eastAsia="ＭＳ 明朝" w:hAnsi="Arial" w:cs="Arial"/>
          <w:lang w:eastAsia="en-GB"/>
        </w:rPr>
        <w:t xml:space="preserve">simultaneously with sps-ConfigToAddModList/-ToReleaseList </w:t>
      </w:r>
      <w:r>
        <w:rPr>
          <w:rFonts w:ascii="Arial" w:eastAsia="ＭＳ 明朝" w:hAnsi="Arial" w:cs="Arial"/>
          <w:b/>
          <w:bCs/>
          <w:u w:val="single"/>
          <w:lang w:eastAsia="en-GB"/>
        </w:rPr>
        <w:t>in one MAC entity</w:t>
      </w:r>
      <w:r>
        <w:rPr>
          <w:rFonts w:ascii="Arial" w:eastAsia="ＭＳ 明朝"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ＭＳ 明朝"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游明朝" w:hAnsi="Arial" w:cs="Arial"/>
              </w:rPr>
              <w:t>S</w:t>
            </w:r>
            <w:r>
              <w:rPr>
                <w:rFonts w:ascii="Arial" w:eastAsia="游明朝"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bl>
    <w:p w:rsidR="005A5DDE" w:rsidRDefault="000C5D74">
      <w:pPr>
        <w:pStyle w:val="21"/>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configuredGrantConfigIndexMAC-r16  ConfiguredGrantConfigIndexMAC-r16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ＭＳ 明朝"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ＭＳ 明朝"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Pr>
          <w:rFonts w:ascii="Arial" w:hAnsi="Arial"/>
          <w:highlight w:val="green"/>
        </w:rPr>
        <w:lastRenderedPageBreak/>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SCell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Option</w:t>
            </w:r>
            <w:r>
              <w:rPr>
                <w:rFonts w:ascii="Arial" w:eastAsia="游明朝" w:hAnsi="Arial" w:cs="Arial"/>
              </w:rPr>
              <w:t xml:space="preserve"> </w:t>
            </w:r>
            <w:bookmarkStart w:id="25" w:name="_GoBack"/>
            <w:bookmarkEnd w:id="25"/>
            <w:r>
              <w:rPr>
                <w:rFonts w:ascii="Arial" w:eastAsia="游明朝"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bl>
    <w:p w:rsidR="005A5DDE" w:rsidRDefault="000C5D74">
      <w:pPr>
        <w:pStyle w:val="21"/>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aff3"/>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ＭＳ 明朝" w:hAnsi="Arial" w:cs="Arial"/>
                <w:b/>
                <w:sz w:val="20"/>
                <w:lang w:val="en-US" w:eastAsia="ko-KR"/>
              </w:rPr>
            </w:pPr>
            <w:r>
              <w:rPr>
                <w:rFonts w:ascii="Arial" w:eastAsia="ＭＳ 明朝"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is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ＭＳ 明朝" w:hAnsi="Arial" w:cs="Arial"/>
          <w:lang w:eastAsia="en-GB"/>
        </w:rPr>
      </w:pPr>
      <w:r>
        <w:rPr>
          <w:rFonts w:ascii="Arial" w:hAnsi="Arial" w:cs="Arial"/>
          <w:lang w:eastAsia="zh-CN"/>
        </w:rPr>
        <w:t>Capture by RRC field descripton that “EHC algorithm is not allowed to be configred for a uni-directonal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EHC algorithm is not allowed to be configred for a uni-directonal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Also no strong view, we can following the mojorities.</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hint="eastAsia"/>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hint="eastAsia"/>
                <w:lang w:val="sv-SE"/>
              </w:rPr>
            </w:pPr>
            <w:r>
              <w:rPr>
                <w:rFonts w:ascii="Arial" w:eastAsia="游明朝"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bl>
    <w:p w:rsidR="005A5DDE" w:rsidRDefault="000C5D74">
      <w:pPr>
        <w:pStyle w:val="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afb"/>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7" w:name="_Ref48584407"/>
      <w:r>
        <w:t>R2-2006888, Miscellaneous RRC corrections for NR IIoT,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r>
        <w:rPr>
          <w:rFonts w:cs="Arial"/>
          <w:lang w:val="en-US"/>
        </w:rPr>
        <w:t>HiSilicon</w:t>
      </w:r>
      <w:bookmarkEnd w:id="28"/>
    </w:p>
    <w:p w:rsidR="005A5DDE" w:rsidRDefault="000C5D74">
      <w:pPr>
        <w:pStyle w:val="Reference"/>
        <w:rPr>
          <w:rFonts w:cs="Arial"/>
          <w:lang w:val="en-US"/>
        </w:rPr>
      </w:pPr>
      <w:bookmarkStart w:id="29" w:name="_Ref48569899"/>
      <w:r>
        <w:rPr>
          <w:rFonts w:cs="Arial"/>
          <w:lang w:val="en-US"/>
        </w:rPr>
        <w:t>R2-2006712, Correction on the calculation of HARQ Process ID for SPS, Huawei, HiSilicon</w:t>
      </w:r>
      <w:bookmarkEnd w:id="29"/>
      <w:r>
        <w:rPr>
          <w:rFonts w:cs="Arial"/>
          <w:lang w:val="en-US"/>
        </w:rPr>
        <w:t xml:space="preserve"> </w:t>
      </w:r>
    </w:p>
    <w:p w:rsidR="005A5DDE" w:rsidRDefault="000C5D74">
      <w:pPr>
        <w:pStyle w:val="Reference"/>
        <w:rPr>
          <w:rFonts w:cs="Arial"/>
          <w:lang w:val="en-US"/>
        </w:rPr>
      </w:pPr>
      <w:bookmarkStart w:id="30" w:name="_Ref48569900"/>
      <w:r>
        <w:rPr>
          <w:rFonts w:cs="Arial"/>
          <w:lang w:val="en-US"/>
        </w:rPr>
        <w:t>R2-2007527, CR on 38.321 for SPS resources and HARQ process ID calculation, ZTE Corporation, Sanechips</w:t>
      </w:r>
      <w:bookmarkEnd w:id="30"/>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R2-2006828, Correction on field description of configuredGrantConfig and SPS-Config, Huawei, HiSilicon</w:t>
      </w:r>
      <w:bookmarkEnd w:id="32"/>
    </w:p>
    <w:p w:rsidR="005A5DDE" w:rsidRDefault="000C5D74">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5A5DDE" w:rsidRDefault="000C5D74">
      <w:pPr>
        <w:pStyle w:val="Reference"/>
      </w:pPr>
      <w:bookmarkStart w:id="34" w:name="_Ref48577021"/>
      <w:r>
        <w:t>R2-2006727, Correction on field description of ethernetHeaderCompression, Huawei, HiSilicon</w:t>
      </w:r>
      <w:bookmarkEnd w:id="34"/>
    </w:p>
    <w:p w:rsidR="005A5DDE" w:rsidRDefault="000C5D74">
      <w:pPr>
        <w:pStyle w:val="Reference"/>
        <w:rPr>
          <w:rFonts w:cs="Arial"/>
          <w:lang w:val="en-US"/>
        </w:rPr>
      </w:pPr>
      <w:bookmarkStart w:id="35" w:name="_Ref48578242"/>
      <w:r>
        <w:rPr>
          <w:rFonts w:cs="Arial"/>
          <w:lang w:val="en-US"/>
        </w:rPr>
        <w:t>R2-2007142, A clarification of pdcp-Duplication field, OPPO</w:t>
      </w:r>
      <w:bookmarkEnd w:id="35"/>
    </w:p>
    <w:p w:rsidR="005A5DDE" w:rsidRDefault="000C5D74">
      <w:pPr>
        <w:pStyle w:val="Reference"/>
        <w:rPr>
          <w:rFonts w:cs="Arial"/>
          <w:lang w:val="en-US"/>
        </w:rPr>
      </w:pPr>
      <w:bookmarkStart w:id="36" w:name="_Ref48578243"/>
      <w:r>
        <w:rPr>
          <w:rFonts w:cs="Arial"/>
          <w:lang w:val="en-US"/>
        </w:rPr>
        <w:t>R2-2007151, 38.331 Clarification on pdcp-Duplication IE, vivo</w:t>
      </w:r>
      <w:bookmarkEnd w:id="36"/>
    </w:p>
    <w:p w:rsidR="005A5DDE" w:rsidRDefault="000C5D74">
      <w:pPr>
        <w:pStyle w:val="Reference"/>
        <w:rPr>
          <w:rFonts w:cs="Arial"/>
          <w:lang w:val="en-US"/>
        </w:rPr>
      </w:pPr>
      <w:bookmarkStart w:id="37" w:name="_Ref48584350"/>
      <w:r>
        <w:rPr>
          <w:rFonts w:cs="Arial"/>
          <w:lang w:val="en-US"/>
        </w:rPr>
        <w:t>R2-2007388, Correction on configuration of PDCP duplication, Huawei, HiSilicon</w:t>
      </w:r>
      <w:bookmarkEnd w:id="37"/>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DE" w:rsidRDefault="00D01EDE">
      <w:pPr>
        <w:spacing w:after="0" w:line="240" w:lineRule="auto"/>
      </w:pPr>
      <w:r>
        <w:separator/>
      </w:r>
    </w:p>
  </w:endnote>
  <w:endnote w:type="continuationSeparator" w:id="0">
    <w:p w:rsidR="00D01EDE" w:rsidRDefault="00D0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26" w:rsidRDefault="00A60626">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7074C4">
      <w:rPr>
        <w:rStyle w:val="afd"/>
        <w:noProof/>
      </w:rPr>
      <w:t>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7074C4">
      <w:rPr>
        <w:rStyle w:val="afd"/>
        <w:noProof/>
      </w:rPr>
      <w:t>9</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DE" w:rsidRDefault="00D01EDE">
      <w:pPr>
        <w:spacing w:after="0" w:line="240" w:lineRule="auto"/>
      </w:pPr>
      <w:r>
        <w:separator/>
      </w:r>
    </w:p>
  </w:footnote>
  <w:footnote w:type="continuationSeparator" w:id="0">
    <w:p w:rsidR="00D01EDE" w:rsidRDefault="00D0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26" w:rsidRDefault="00A606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57D88"/>
    <w:rsid w:val="00563342"/>
    <w:rsid w:val="00590E58"/>
    <w:rsid w:val="005A5DDE"/>
    <w:rsid w:val="005B277E"/>
    <w:rsid w:val="005F7BA3"/>
    <w:rsid w:val="006C60E1"/>
    <w:rsid w:val="007074C4"/>
    <w:rsid w:val="0071045F"/>
    <w:rsid w:val="00767718"/>
    <w:rsid w:val="007B2BF4"/>
    <w:rsid w:val="007F3A8F"/>
    <w:rsid w:val="00884F74"/>
    <w:rsid w:val="00891F55"/>
    <w:rsid w:val="008F1F7B"/>
    <w:rsid w:val="00921145"/>
    <w:rsid w:val="009767C4"/>
    <w:rsid w:val="00A60626"/>
    <w:rsid w:val="00AB4A3C"/>
    <w:rsid w:val="00B76A76"/>
    <w:rsid w:val="00B77707"/>
    <w:rsid w:val="00B80D2A"/>
    <w:rsid w:val="00B83B61"/>
    <w:rsid w:val="00B90F97"/>
    <w:rsid w:val="00BA2D14"/>
    <w:rsid w:val="00BA455A"/>
    <w:rsid w:val="00BD3AE2"/>
    <w:rsid w:val="00BE30F3"/>
    <w:rsid w:val="00C618A8"/>
    <w:rsid w:val="00CC2315"/>
    <w:rsid w:val="00D01EDE"/>
    <w:rsid w:val="00D05CFE"/>
    <w:rsid w:val="00D37770"/>
    <w:rsid w:val="00DB60E6"/>
    <w:rsid w:val="00DC38E3"/>
    <w:rsid w:val="00E0586F"/>
    <w:rsid w:val="00E604A9"/>
    <w:rsid w:val="00ED21E4"/>
    <w:rsid w:val="00F03D13"/>
    <w:rsid w:val="00F14AD0"/>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34759"/>
  <w15:docId w15:val="{5DB6E536-BBBD-487C-A898-EBB0689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a8">
    <w:name w:val="annotation subject"/>
    <w:basedOn w:val="a9"/>
    <w:next w:val="a9"/>
    <w:link w:val="aa"/>
    <w:rPr>
      <w:b/>
      <w:bCs/>
    </w:rPr>
  </w:style>
  <w:style w:type="paragraph" w:styleId="a9">
    <w:name w:val="annotation text"/>
    <w:basedOn w:val="a1"/>
    <w:link w:val="ab"/>
    <w:uiPriority w:val="99"/>
    <w:qFormat/>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c">
    <w:name w:val="caption"/>
    <w:basedOn w:val="a1"/>
    <w:next w:val="a1"/>
    <w:qFormat/>
    <w:pPr>
      <w:spacing w:before="120" w:after="120"/>
    </w:pPr>
    <w:rPr>
      <w:b/>
      <w:lang w:eastAsia="en-GB"/>
    </w:rPr>
  </w:style>
  <w:style w:type="paragraph" w:styleId="ad">
    <w:name w:val="Document Map"/>
    <w:basedOn w:val="a1"/>
    <w:link w:val="ae"/>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pPr>
      <w:jc w:val="center"/>
    </w:pPr>
    <w:rPr>
      <w:i/>
    </w:rPr>
  </w:style>
  <w:style w:type="paragraph" w:styleId="af5">
    <w:name w:val="header"/>
    <w:link w:val="af7"/>
    <w:pPr>
      <w:widowControl w:val="0"/>
      <w:overflowPunct w:val="0"/>
      <w:autoSpaceDE w:val="0"/>
      <w:autoSpaceDN w:val="0"/>
      <w:adjustRightInd w:val="0"/>
      <w:textAlignment w:val="baseline"/>
    </w:pPr>
    <w:rPr>
      <w:rFonts w:ascii="Arial" w:eastAsia="SimSun" w:hAnsi="Arial"/>
      <w:b/>
      <w:sz w:val="18"/>
      <w:lang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qFormat/>
    <w:rPr>
      <w:sz w:val="16"/>
      <w:szCs w:val="16"/>
    </w:rPr>
  </w:style>
  <w:style w:type="character" w:styleId="aff2">
    <w:name w:val="footnote reference"/>
    <w:rPr>
      <w:b/>
      <w:position w:val="6"/>
      <w:sz w:val="16"/>
    </w:rPr>
  </w:style>
  <w:style w:type="table" w:styleId="af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吹き出し (文字)"/>
    <w:link w:val="af2"/>
    <w:rPr>
      <w:rFonts w:ascii="Segoe UI" w:hAnsi="Segoe UI" w:cs="Segoe UI"/>
      <w:sz w:val="18"/>
      <w:szCs w:val="18"/>
      <w:lang w:eastAsia="ja-JP"/>
    </w:rPr>
  </w:style>
  <w:style w:type="paragraph" w:customStyle="1" w:styleId="Figure">
    <w:name w:val="Figure"/>
    <w:basedOn w:val="a1"/>
    <w:next w:val="ac"/>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b">
    <w:name w:val="コメント文字列 (文字)"/>
    <w:link w:val="a9"/>
    <w:uiPriority w:val="99"/>
    <w:qFormat/>
    <w:rPr>
      <w:rFonts w:ascii="Times New Roman" w:hAnsi="Times New Roman"/>
      <w:lang w:eastAsia="ja-JP"/>
    </w:rPr>
  </w:style>
  <w:style w:type="character" w:customStyle="1" w:styleId="aa">
    <w:name w:val="コメント内容 (文字)"/>
    <w:link w:val="a8"/>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e">
    <w:name w:val="見出しマップ (文字)"/>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ヘッダー (文字)"/>
    <w:link w:val="af5"/>
    <w:qFormat/>
    <w:rPr>
      <w:rFonts w:ascii="Arial" w:hAnsi="Arial"/>
      <w:b/>
      <w:sz w:val="18"/>
      <w:lang w:eastAsia="ja-JP"/>
    </w:rPr>
  </w:style>
  <w:style w:type="character" w:customStyle="1" w:styleId="af6">
    <w:name w:val="フッター (文字)"/>
    <w:link w:val="af4"/>
    <w:rPr>
      <w:rFonts w:ascii="Arial" w:hAnsi="Arial"/>
      <w:b/>
      <w:i/>
      <w:sz w:val="18"/>
      <w:lang w:eastAsia="ja-JP"/>
    </w:rPr>
  </w:style>
  <w:style w:type="character" w:customStyle="1" w:styleId="afa">
    <w:name w:val="脚注文字列 (文字)"/>
    <w:link w:val="af9"/>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書式なし (文字)"/>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1">
    <w:name w:val="Mention1"/>
    <w:basedOn w:val="a2"/>
    <w:uiPriority w:val="99"/>
    <w:unhideWhenUsed/>
    <w:qFormat/>
    <w:rPr>
      <w:color w:val="2B579A"/>
      <w:shd w:val="clear" w:color="auto" w:fill="E1DFDD"/>
    </w:rPr>
  </w:style>
  <w:style w:type="table" w:customStyle="1" w:styleId="TableGrid3">
    <w:name w:val="Table Grid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table" w:customStyle="1" w:styleId="TableGrid21">
    <w:name w:val="Table Grid21"/>
    <w:basedOn w:val="a3"/>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500E46-8BF3-45E4-830B-EC06FBF9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3507</Words>
  <Characters>20867</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NTTDOCOMO</cp:lastModifiedBy>
  <cp:revision>2</cp:revision>
  <cp:lastPrinted>2008-01-31T16:09:00Z</cp:lastPrinted>
  <dcterms:created xsi:type="dcterms:W3CDTF">2020-08-19T10:48:00Z</dcterms:created>
  <dcterms:modified xsi:type="dcterms:W3CDTF">2020-08-19T10:48:00Z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