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5F" w:rsidRDefault="001929E2">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71045F" w:rsidRDefault="001929E2">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71045F" w:rsidRDefault="0071045F">
      <w:pPr>
        <w:pStyle w:val="3GPPHeader"/>
        <w:spacing w:before="100" w:beforeAutospacing="1" w:after="100" w:afterAutospacing="1"/>
        <w:rPr>
          <w:rFonts w:cs="Arial"/>
          <w:lang w:val="en-US"/>
        </w:rPr>
      </w:pP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w:t>
      </w:r>
      <w:proofErr w:type="gramStart"/>
      <w:r>
        <w:t>][</w:t>
      </w:r>
      <w:proofErr w:type="gramEnd"/>
      <w:r>
        <w:t>031][IIOT] RRC Corrections (Ericsson)</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71045F" w:rsidRDefault="0071045F">
      <w:pPr>
        <w:pStyle w:val="3GPPHeader"/>
        <w:spacing w:before="100" w:beforeAutospacing="1" w:after="100" w:afterAutospacing="1"/>
        <w:rPr>
          <w:rFonts w:eastAsiaTheme="minorEastAsia" w:cs="Arial"/>
          <w:sz w:val="22"/>
          <w:szCs w:val="22"/>
          <w:lang w:val="sv-SE"/>
        </w:rPr>
      </w:pPr>
    </w:p>
    <w:p w:rsidR="0071045F" w:rsidRDefault="001929E2">
      <w:pPr>
        <w:pStyle w:val="1"/>
        <w:spacing w:before="100" w:beforeAutospacing="1" w:after="100" w:afterAutospacing="1"/>
        <w:rPr>
          <w:rFonts w:cs="Arial"/>
          <w:lang w:val="en-US"/>
        </w:rPr>
      </w:pPr>
      <w:r>
        <w:rPr>
          <w:rFonts w:cs="Arial"/>
          <w:lang w:val="en-US"/>
        </w:rPr>
        <w:t>1</w:t>
      </w:r>
      <w:r>
        <w:rPr>
          <w:rFonts w:cs="Arial"/>
          <w:lang w:val="en-US"/>
        </w:rPr>
        <w:tab/>
        <w:t>Introduction</w:t>
      </w:r>
    </w:p>
    <w:p w:rsidR="0071045F" w:rsidRDefault="001929E2">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71045F" w:rsidRDefault="001929E2">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71045F" w:rsidRDefault="001929E2">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w:t>
      </w:r>
      <w:r>
        <w:rPr>
          <w:rFonts w:ascii="Arial" w:eastAsia="MS Mincho" w:hAnsi="Arial"/>
          <w:szCs w:val="24"/>
          <w:lang w:eastAsia="en-GB"/>
        </w:rPr>
        <w:t>ble parts in a first phase, PDCP duplication part that overlaps with stage-2 discussion should await conclusions first. Agree CRs in a second phase</w:t>
      </w:r>
    </w:p>
    <w:p w:rsidR="0071045F" w:rsidRDefault="001929E2">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71045F" w:rsidRDefault="0071045F">
      <w:pPr>
        <w:pStyle w:val="af7"/>
        <w:ind w:left="0"/>
        <w:rPr>
          <w:rFonts w:ascii="Arial" w:eastAsia="Times New Roman" w:hAnsi="Arial" w:cs="Arial"/>
          <w:sz w:val="20"/>
          <w:szCs w:val="20"/>
          <w:lang w:val="en-US"/>
        </w:rPr>
      </w:pPr>
    </w:p>
    <w:p w:rsidR="0071045F" w:rsidRDefault="001929E2">
      <w:pPr>
        <w:pStyle w:val="af7"/>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proofErr w:type="gramStart"/>
      <w:r>
        <w:rPr>
          <w:rFonts w:ascii="Arial" w:eastAsia="Times New Roman" w:hAnsi="Arial" w:cs="Arial"/>
          <w:sz w:val="20"/>
          <w:szCs w:val="20"/>
          <w:lang w:val="en-US"/>
        </w:rPr>
        <w:t>]</w:t>
      </w:r>
      <w:proofErr w:type="gramEnd"/>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71045F" w:rsidRDefault="0071045F">
      <w:pPr>
        <w:pStyle w:val="af7"/>
        <w:ind w:left="0"/>
        <w:rPr>
          <w:rFonts w:ascii="Arial" w:eastAsia="Times New Roman" w:hAnsi="Arial" w:cs="Arial"/>
          <w:sz w:val="20"/>
          <w:szCs w:val="20"/>
          <w:lang w:val="en-US"/>
        </w:rPr>
      </w:pPr>
    </w:p>
    <w:p w:rsidR="0071045F" w:rsidRDefault="001929E2">
      <w:pPr>
        <w:pStyle w:val="af7"/>
        <w:ind w:left="0"/>
        <w:rPr>
          <w:rFonts w:ascii="Arial" w:eastAsia="Times New Roman" w:hAnsi="Arial" w:cs="Arial"/>
          <w:sz w:val="20"/>
          <w:szCs w:val="20"/>
          <w:lang w:val="en-US"/>
        </w:rPr>
      </w:pPr>
      <w:r>
        <w:rPr>
          <w:rFonts w:ascii="Arial" w:eastAsia="Times New Roman" w:hAnsi="Arial" w:cs="Arial"/>
          <w:sz w:val="20"/>
          <w:szCs w:val="20"/>
          <w:lang w:val="en-US"/>
        </w:rPr>
        <w:t>The technical part of the p</w:t>
      </w:r>
      <w:r>
        <w:rPr>
          <w:rFonts w:ascii="Arial" w:eastAsia="Times New Roman" w:hAnsi="Arial" w:cs="Arial"/>
          <w:sz w:val="20"/>
          <w:szCs w:val="20"/>
          <w:lang w:val="en-US"/>
        </w:rPr>
        <w:t xml:space="preserve">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w:t>
      </w:r>
      <w:proofErr w:type="gramStart"/>
      <w:r>
        <w:rPr>
          <w:rFonts w:ascii="Arial" w:eastAsia="Times New Roman" w:hAnsi="Arial" w:cs="Arial"/>
          <w:sz w:val="20"/>
          <w:szCs w:val="20"/>
          <w:lang w:val="en-US"/>
        </w:rPr>
        <w:t>][</w:t>
      </w:r>
      <w:proofErr w:type="gramEnd"/>
      <w:r>
        <w:rPr>
          <w:rFonts w:ascii="Arial" w:eastAsia="Times New Roman" w:hAnsi="Arial" w:cs="Arial"/>
          <w:sz w:val="20"/>
          <w:szCs w:val="20"/>
          <w:lang w:val="en-US"/>
        </w:rPr>
        <w:t>043][IIOT] Stage 2, DC CA duplication clarifications (Nokia). The proposal in R2-2007388 will be co</w:t>
      </w:r>
      <w:r>
        <w:rPr>
          <w:rFonts w:ascii="Arial" w:eastAsia="Times New Roman" w:hAnsi="Arial" w:cs="Arial"/>
          <w:sz w:val="20"/>
          <w:szCs w:val="20"/>
          <w:lang w:val="en-US"/>
        </w:rPr>
        <w:t>nsidered afterwards in the second phase of the CR discussion of this email discussion.</w:t>
      </w:r>
    </w:p>
    <w:p w:rsidR="0071045F" w:rsidRDefault="001929E2">
      <w:pPr>
        <w:pStyle w:val="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71045F" w:rsidRDefault="001929E2">
      <w:pPr>
        <w:pStyle w:val="21"/>
        <w:rPr>
          <w:rFonts w:cs="Arial"/>
          <w:lang w:val="en-US"/>
        </w:rPr>
      </w:pPr>
      <w:r>
        <w:rPr>
          <w:rFonts w:cs="Arial"/>
          <w:lang w:val="en-US"/>
        </w:rPr>
        <w:t>2.1 Miscellaneous Editorial Corrections</w:t>
      </w:r>
    </w:p>
    <w:p w:rsidR="0071045F" w:rsidRDefault="001929E2">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71045F" w:rsidRDefault="001929E2">
      <w:pPr>
        <w:spacing w:after="0"/>
        <w:rPr>
          <w:rFonts w:ascii="Arial" w:hAnsi="Arial" w:cs="Arial"/>
          <w:noProof/>
          <w:lang w:eastAsia="en-US"/>
        </w:rPr>
      </w:pPr>
      <w:r>
        <w:rPr>
          <w:rFonts w:ascii="Arial" w:hAnsi="Arial" w:cs="Arial"/>
          <w:lang w:val="en-US"/>
        </w:rPr>
        <w:t xml:space="preserve">In the legacy Rel-15 procedure text, </w:t>
      </w:r>
      <w:proofErr w:type="spellStart"/>
      <w:r>
        <w:rPr>
          <w:rFonts w:ascii="Arial" w:hAnsi="Arial" w:cs="Arial"/>
          <w:i/>
          <w:iCs/>
          <w:lang w:val="en-US"/>
        </w:rPr>
        <w:t>drb-ContinueROHC</w:t>
      </w:r>
      <w:proofErr w:type="spellEnd"/>
      <w:r>
        <w:rPr>
          <w:rFonts w:ascii="Arial" w:hAnsi="Arial" w:cs="Arial"/>
          <w:i/>
          <w:iCs/>
          <w:lang w:val="en-US"/>
        </w:rPr>
        <w:t xml:space="preserve"> </w:t>
      </w:r>
      <w:r>
        <w:rPr>
          <w:rFonts w:ascii="Arial" w:hAnsi="Arial" w:cs="Arial"/>
          <w:lang w:val="en-US"/>
        </w:rPr>
        <w:t xml:space="preserve">is indicated to lower layer before PDCP reestablishment, as written in the sub-clause 5.3.5.6.5. In Rel-16, </w:t>
      </w:r>
      <w:r>
        <w:rPr>
          <w:rFonts w:ascii="Arial" w:hAnsi="Arial" w:cs="Arial"/>
          <w:i/>
          <w:iCs/>
          <w:noProof/>
          <w:lang w:val="sv-SE" w:eastAsia="en-US"/>
        </w:rPr>
        <w:t>drb-continueEHC-DL</w:t>
      </w:r>
      <w:r>
        <w:rPr>
          <w:rFonts w:ascii="Arial" w:hAnsi="Arial" w:cs="Arial"/>
          <w:noProof/>
          <w:lang w:val="sv-SE" w:eastAsia="en-US"/>
        </w:rPr>
        <w:t xml:space="preserve"> and </w:t>
      </w:r>
      <w:r>
        <w:rPr>
          <w:rFonts w:ascii="Arial" w:hAnsi="Arial" w:cs="Arial"/>
          <w:i/>
          <w:iCs/>
          <w:noProof/>
          <w:lang w:val="sv-SE" w:eastAsia="en-US"/>
        </w:rPr>
        <w:t>drb-co</w:t>
      </w:r>
      <w:r>
        <w:rPr>
          <w:rFonts w:ascii="Arial" w:hAnsi="Arial" w:cs="Arial"/>
          <w:i/>
          <w:iCs/>
          <w:noProof/>
          <w:lang w:val="sv-SE" w:eastAsia="en-US"/>
        </w:rPr>
        <w:t>ntinueEHC-UL</w:t>
      </w:r>
      <w:r>
        <w:rPr>
          <w:rFonts w:ascii="Arial" w:hAnsi="Arial" w:cs="Arial"/>
          <w:noProof/>
          <w:lang w:val="sv-SE" w:eastAsia="en-US"/>
        </w:rPr>
        <w:t xml:space="preserve"> can also be configured in </w:t>
      </w:r>
      <w:r>
        <w:rPr>
          <w:rFonts w:ascii="Arial" w:hAnsi="Arial" w:cs="Arial"/>
          <w:i/>
          <w:iCs/>
          <w:noProof/>
          <w:lang w:val="sv-SE" w:eastAsia="en-US"/>
        </w:rPr>
        <w:t>PDCP-config</w:t>
      </w:r>
      <w:r>
        <w:rPr>
          <w:rFonts w:ascii="Arial" w:hAnsi="Arial" w:cs="Arial"/>
          <w:noProof/>
          <w:lang w:val="sv-SE" w:eastAsia="en-US"/>
        </w:rPr>
        <w:t xml:space="preserve"> and the same principle is applied. To be consistent with the legacy text, the proposal is to add these procedure text as below.</w:t>
      </w:r>
      <w:r>
        <w:rPr>
          <w:rFonts w:ascii="Arial" w:hAnsi="Arial" w:cs="Arial"/>
          <w:noProof/>
          <w:lang w:eastAsia="en-US"/>
        </w:rPr>
        <w:t xml:space="preserve"> This way, it is ensured that UE applies PDCP procedures according to </w:t>
      </w:r>
      <w:r>
        <w:rPr>
          <w:rFonts w:ascii="Arial" w:hAnsi="Arial" w:cs="Arial"/>
          <w:i/>
          <w:iCs/>
          <w:noProof/>
          <w:lang w:val="sv-SE" w:eastAsia="en-US"/>
        </w:rPr>
        <w:t>drb-cont</w:t>
      </w:r>
      <w:r>
        <w:rPr>
          <w:rFonts w:ascii="Arial" w:hAnsi="Arial" w:cs="Arial"/>
          <w:i/>
          <w:iCs/>
          <w:noProof/>
          <w:lang w:val="sv-SE" w:eastAsia="en-US"/>
        </w:rPr>
        <w:t>inueEHC-DL</w:t>
      </w:r>
      <w:r>
        <w:rPr>
          <w:rFonts w:ascii="Arial" w:hAnsi="Arial" w:cs="Arial"/>
          <w:noProof/>
          <w:lang w:val="sv-SE" w:eastAsia="en-US"/>
        </w:rPr>
        <w:t xml:space="preserve"> and </w:t>
      </w:r>
      <w:r>
        <w:rPr>
          <w:rFonts w:ascii="Arial" w:hAnsi="Arial" w:cs="Arial"/>
          <w:i/>
          <w:iCs/>
          <w:noProof/>
          <w:lang w:val="sv-SE" w:eastAsia="en-US"/>
        </w:rPr>
        <w:t>drb-continueEHC-UL</w:t>
      </w:r>
      <w:r>
        <w:rPr>
          <w:rFonts w:ascii="Arial" w:hAnsi="Arial" w:cs="Arial"/>
          <w:i/>
          <w:iCs/>
          <w:noProof/>
          <w:lang w:eastAsia="en-US"/>
        </w:rPr>
        <w:t xml:space="preserve"> </w:t>
      </w:r>
      <w:r>
        <w:rPr>
          <w:rFonts w:ascii="Arial" w:hAnsi="Arial" w:cs="Arial"/>
          <w:noProof/>
          <w:lang w:eastAsia="en-US"/>
        </w:rPr>
        <w:t>during the PDCP re-establishment according to the RRC configuration provided together with the PDCP re-establishment command. This ensures that network and UE have the assumptions on the PDCP procedures executed at PDCP re</w:t>
      </w:r>
      <w:r>
        <w:rPr>
          <w:rFonts w:ascii="Arial" w:hAnsi="Arial" w:cs="Arial"/>
          <w:noProof/>
          <w:lang w:eastAsia="en-US"/>
        </w:rPr>
        <w:t xml:space="preserve">-establishment (which would not be the case if the UE applied the configuration only after PDCP re-establishment procedure). </w:t>
      </w:r>
    </w:p>
    <w:tbl>
      <w:tblPr>
        <w:tblStyle w:val="afa"/>
        <w:tblW w:w="0" w:type="auto"/>
        <w:tblLook w:val="04A0" w:firstRow="1" w:lastRow="0" w:firstColumn="1" w:lastColumn="0" w:noHBand="0" w:noVBand="1"/>
      </w:tblPr>
      <w:tblGrid>
        <w:gridCol w:w="9629"/>
      </w:tblGrid>
      <w:tr w:rsidR="0071045F">
        <w:tc>
          <w:tcPr>
            <w:tcW w:w="9629" w:type="dxa"/>
          </w:tcPr>
          <w:p w:rsidR="0071045F" w:rsidRDefault="001929E2">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71045F" w:rsidRDefault="001929E2">
            <w:pPr>
              <w:rPr>
                <w:rFonts w:eastAsia="Times New Roman"/>
                <w:sz w:val="20"/>
                <w:szCs w:val="20"/>
                <w:u w:val="single"/>
                <w:lang w:val="en-US" w:eastAsia="ko-KR"/>
              </w:rPr>
            </w:pPr>
            <w:r>
              <w:rPr>
                <w:rFonts w:eastAsia="Times New Roman"/>
                <w:sz w:val="20"/>
                <w:szCs w:val="20"/>
                <w:u w:val="single"/>
                <w:lang w:val="en-US" w:eastAsia="ko-KR"/>
              </w:rPr>
              <w:t>other parts omitted</w:t>
            </w:r>
          </w:p>
          <w:p w:rsidR="0071045F" w:rsidRDefault="001929E2">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drb-ContinueROHC</w:t>
            </w:r>
            <w:proofErr w:type="spellEnd"/>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p>
          <w:p w:rsidR="0071045F" w:rsidRDefault="001929E2">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drb-ContinueROHC</w:t>
            </w:r>
            <w:proofErr w:type="spellEnd"/>
            <w:r>
              <w:rPr>
                <w:rFonts w:eastAsia="Times New Roman"/>
                <w:sz w:val="20"/>
                <w:szCs w:val="20"/>
                <w:lang w:val="en-US"/>
              </w:rPr>
              <w:t xml:space="preserve"> is configured;</w:t>
            </w:r>
          </w:p>
          <w:p w:rsidR="0071045F" w:rsidRDefault="001929E2">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6" w:author="Ericsson" w:date="2020-08-05T15:54:00Z">
              <w:r>
                <w:rPr>
                  <w:rFonts w:eastAsia="Times New Roman"/>
                  <w:i/>
                  <w:sz w:val="20"/>
                  <w:szCs w:val="20"/>
                  <w:lang w:val="en-US"/>
                </w:rPr>
                <w:t>EHC</w:t>
              </w:r>
              <w:proofErr w:type="spellEnd"/>
              <w:r>
                <w:rPr>
                  <w:rFonts w:eastAsia="Times New Roman"/>
                  <w:i/>
                  <w:sz w:val="20"/>
                  <w:szCs w:val="20"/>
                  <w:lang w:val="en-US"/>
                </w:rPr>
                <w:t>-DL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ins>
          </w:p>
          <w:p w:rsidR="0071045F" w:rsidRDefault="001929E2">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0" w:author="Ericsson" w:date="2020-08-05T15:54:00Z">
              <w:r>
                <w:rPr>
                  <w:rFonts w:eastAsia="Times New Roman"/>
                  <w:i/>
                  <w:sz w:val="20"/>
                  <w:szCs w:val="20"/>
                  <w:lang w:val="en-US"/>
                </w:rPr>
                <w:t>EHC</w:t>
              </w:r>
              <w:proofErr w:type="spellEnd"/>
              <w:r>
                <w:rPr>
                  <w:rFonts w:eastAsia="Times New Roman"/>
                  <w:i/>
                  <w:sz w:val="20"/>
                  <w:szCs w:val="20"/>
                  <w:lang w:val="en-US"/>
                </w:rPr>
                <w:t>-DL</w:t>
              </w:r>
            </w:ins>
            <w:ins w:id="11" w:author="Ericsson" w:date="2020-08-05T15:52:00Z">
              <w:r>
                <w:rPr>
                  <w:rFonts w:eastAsia="Times New Roman"/>
                  <w:sz w:val="20"/>
                  <w:szCs w:val="20"/>
                  <w:lang w:val="en-US"/>
                </w:rPr>
                <w:t xml:space="preserve"> is configured;</w:t>
              </w:r>
            </w:ins>
          </w:p>
          <w:p w:rsidR="0071045F" w:rsidRDefault="001929E2">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4" w:author="Ericsson" w:date="2020-08-05T15:54:00Z">
              <w:r>
                <w:rPr>
                  <w:rFonts w:eastAsia="Times New Roman"/>
                  <w:i/>
                  <w:sz w:val="20"/>
                  <w:szCs w:val="20"/>
                  <w:lang w:val="en-US"/>
                </w:rPr>
                <w:t>EHC</w:t>
              </w:r>
              <w:proofErr w:type="spellEnd"/>
              <w:r>
                <w:rPr>
                  <w:rFonts w:eastAsia="Times New Roman"/>
                  <w:i/>
                  <w:sz w:val="20"/>
                  <w:szCs w:val="20"/>
                  <w:lang w:val="en-US"/>
                </w:rPr>
                <w:t>-UL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ins>
          </w:p>
          <w:p w:rsidR="0071045F" w:rsidRDefault="001929E2">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7" w:author="Ericsson" w:date="2020-08-05T15:55:00Z">
              <w:r>
                <w:rPr>
                  <w:rFonts w:eastAsia="Times New Roman"/>
                  <w:i/>
                  <w:sz w:val="20"/>
                  <w:szCs w:val="20"/>
                  <w:lang w:val="en-US"/>
                </w:rPr>
                <w:t>EHC</w:t>
              </w:r>
              <w:proofErr w:type="spellEnd"/>
              <w:r>
                <w:rPr>
                  <w:rFonts w:eastAsia="Times New Roman"/>
                  <w:i/>
                  <w:sz w:val="20"/>
                  <w:szCs w:val="20"/>
                  <w:lang w:val="en-US"/>
                </w:rPr>
                <w:t>-UL</w:t>
              </w:r>
            </w:ins>
            <w:ins w:id="18" w:author="Ericsson" w:date="2020-08-05T15:53:00Z">
              <w:r>
                <w:rPr>
                  <w:rFonts w:eastAsia="Times New Roman"/>
                  <w:sz w:val="20"/>
                  <w:szCs w:val="20"/>
                  <w:lang w:val="en-US"/>
                </w:rPr>
                <w:t xml:space="preserve"> is configured;</w:t>
              </w:r>
            </w:ins>
          </w:p>
          <w:p w:rsidR="0071045F" w:rsidRDefault="001929E2">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71045F" w:rsidRDefault="001929E2">
      <w:pPr>
        <w:pStyle w:val="Proposal"/>
        <w:spacing w:before="120"/>
        <w:rPr>
          <w:noProof/>
          <w:lang w:val="sv-SE"/>
        </w:rPr>
      </w:pPr>
      <w:r>
        <w:rPr>
          <w:noProof/>
          <w:lang w:val="sv-SE"/>
        </w:rPr>
        <w:t xml:space="preserve">Add the procedure text that if </w:t>
      </w:r>
      <w:r>
        <w:rPr>
          <w:i/>
          <w:iCs/>
          <w:noProof/>
          <w:lang w:val="sv-SE"/>
        </w:rPr>
        <w:t xml:space="preserve">drb-continueEHC-DL </w:t>
      </w:r>
      <w:r>
        <w:rPr>
          <w:noProof/>
          <w:lang w:val="sv-SE"/>
        </w:rPr>
        <w:t xml:space="preserve">is included in </w:t>
      </w:r>
      <w:r>
        <w:rPr>
          <w:i/>
          <w:iCs/>
          <w:noProof/>
          <w:lang w:val="sv-SE"/>
        </w:rPr>
        <w:t>pdcp-Config</w:t>
      </w:r>
      <w:r>
        <w:rPr>
          <w:noProof/>
          <w:lang w:val="sv-SE"/>
        </w:rPr>
        <w:t xml:space="preserve">, then it indicates to the lower layer before PDCP re-establishment. The same change applies for </w:t>
      </w:r>
      <w:r>
        <w:rPr>
          <w:i/>
          <w:iCs/>
          <w:noProof/>
          <w:lang w:val="sv-SE"/>
        </w:rPr>
        <w:t>drb-continueEHC-UL.</w:t>
      </w:r>
    </w:p>
    <w:p w:rsidR="0071045F" w:rsidRDefault="001929E2">
      <w:pPr>
        <w:rPr>
          <w:rFonts w:ascii="Arial" w:hAnsi="Arial"/>
        </w:rPr>
      </w:pPr>
      <w:r>
        <w:rPr>
          <w:rFonts w:ascii="Arial" w:hAnsi="Arial"/>
          <w:highlight w:val="green"/>
        </w:rPr>
        <w:t>Question 1: Do you support proposal 1?</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P-1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FE7B18">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Samsung</w:t>
            </w:r>
          </w:p>
        </w:tc>
        <w:tc>
          <w:tcPr>
            <w:tcW w:w="1907" w:type="dxa"/>
          </w:tcPr>
          <w:p w:rsidR="0071045F" w:rsidRDefault="00FE7B18">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13315B">
        <w:tc>
          <w:tcPr>
            <w:tcW w:w="2057" w:type="dxa"/>
          </w:tcPr>
          <w:p w:rsidR="0013315B" w:rsidRDefault="0013315B">
            <w:pPr>
              <w:overflowPunct/>
              <w:autoSpaceDE/>
              <w:autoSpaceDN/>
              <w:adjustRightInd/>
              <w:spacing w:after="0"/>
              <w:textAlignment w:val="auto"/>
              <w:rPr>
                <w:rFonts w:ascii="Arial" w:hAnsi="Arial" w:cs="Arial" w:hint="eastAsia"/>
                <w:lang w:val="sv-SE" w:eastAsia="ko-KR"/>
              </w:rPr>
            </w:pPr>
          </w:p>
        </w:tc>
        <w:tc>
          <w:tcPr>
            <w:tcW w:w="1907" w:type="dxa"/>
          </w:tcPr>
          <w:p w:rsidR="0013315B" w:rsidRDefault="0013315B">
            <w:pPr>
              <w:overflowPunct/>
              <w:autoSpaceDE/>
              <w:autoSpaceDN/>
              <w:adjustRightInd/>
              <w:spacing w:after="0"/>
              <w:textAlignment w:val="auto"/>
              <w:rPr>
                <w:rFonts w:ascii="Arial" w:hAnsi="Arial" w:cs="Arial" w:hint="eastAsia"/>
                <w:lang w:val="sv-SE" w:eastAsia="ko-KR"/>
              </w:rPr>
            </w:pPr>
          </w:p>
        </w:tc>
        <w:tc>
          <w:tcPr>
            <w:tcW w:w="5670" w:type="dxa"/>
          </w:tcPr>
          <w:p w:rsidR="0013315B" w:rsidRDefault="0013315B">
            <w:pPr>
              <w:overflowPunct/>
              <w:autoSpaceDE/>
              <w:autoSpaceDN/>
              <w:adjustRightInd/>
              <w:spacing w:after="0"/>
              <w:textAlignment w:val="auto"/>
              <w:rPr>
                <w:rFonts w:ascii="Arial" w:hAnsi="Arial" w:cs="Arial"/>
              </w:rPr>
            </w:pPr>
          </w:p>
        </w:tc>
      </w:tr>
      <w:tr w:rsidR="0013315B">
        <w:tc>
          <w:tcPr>
            <w:tcW w:w="2057" w:type="dxa"/>
          </w:tcPr>
          <w:p w:rsidR="0013315B" w:rsidRDefault="0013315B">
            <w:pPr>
              <w:overflowPunct/>
              <w:autoSpaceDE/>
              <w:autoSpaceDN/>
              <w:adjustRightInd/>
              <w:spacing w:after="0"/>
              <w:textAlignment w:val="auto"/>
              <w:rPr>
                <w:rFonts w:ascii="Arial" w:hAnsi="Arial" w:cs="Arial" w:hint="eastAsia"/>
                <w:lang w:val="sv-SE" w:eastAsia="ko-KR"/>
              </w:rPr>
            </w:pPr>
          </w:p>
        </w:tc>
        <w:tc>
          <w:tcPr>
            <w:tcW w:w="1907" w:type="dxa"/>
          </w:tcPr>
          <w:p w:rsidR="0013315B" w:rsidRDefault="0013315B">
            <w:pPr>
              <w:overflowPunct/>
              <w:autoSpaceDE/>
              <w:autoSpaceDN/>
              <w:adjustRightInd/>
              <w:spacing w:after="0"/>
              <w:textAlignment w:val="auto"/>
              <w:rPr>
                <w:rFonts w:ascii="Arial" w:hAnsi="Arial" w:cs="Arial" w:hint="eastAsia"/>
                <w:lang w:val="sv-SE" w:eastAsia="ko-KR"/>
              </w:rPr>
            </w:pPr>
          </w:p>
        </w:tc>
        <w:tc>
          <w:tcPr>
            <w:tcW w:w="5670" w:type="dxa"/>
          </w:tcPr>
          <w:p w:rsidR="0013315B" w:rsidRDefault="0013315B">
            <w:pPr>
              <w:overflowPunct/>
              <w:autoSpaceDE/>
              <w:autoSpaceDN/>
              <w:adjustRightInd/>
              <w:spacing w:after="0"/>
              <w:textAlignment w:val="auto"/>
              <w:rPr>
                <w:rFonts w:ascii="Arial" w:hAnsi="Arial" w:cs="Arial"/>
              </w:rPr>
            </w:pPr>
          </w:p>
        </w:tc>
      </w:tr>
    </w:tbl>
    <w:p w:rsidR="0071045F" w:rsidRDefault="0071045F">
      <w:pPr>
        <w:spacing w:after="0"/>
        <w:rPr>
          <w:rFonts w:ascii="Arial" w:hAnsi="Arial" w:cs="Arial"/>
          <w:u w:val="single"/>
          <w:lang w:val="en-US"/>
        </w:rPr>
      </w:pPr>
    </w:p>
    <w:p w:rsidR="0071045F" w:rsidRDefault="001929E2">
      <w:pPr>
        <w:rPr>
          <w:rFonts w:ascii="Arial" w:hAnsi="Arial" w:cs="Arial"/>
          <w:lang w:val="en-US"/>
        </w:rPr>
      </w:pPr>
      <w:r>
        <w:rPr>
          <w:rFonts w:ascii="Arial" w:hAnsi="Arial" w:cs="Arial"/>
          <w:lang w:val="en-US"/>
        </w:rPr>
        <w:t xml:space="preserve">Multiple CG/SPS configurations are configured by </w:t>
      </w:r>
      <w:proofErr w:type="spellStart"/>
      <w:r>
        <w:rPr>
          <w:rFonts w:ascii="Arial" w:hAnsi="Arial" w:cs="Arial"/>
          <w:lang w:val="en-US"/>
        </w:rPr>
        <w:t>ToAddModList</w:t>
      </w:r>
      <w:proofErr w:type="spellEnd"/>
      <w:r>
        <w:rPr>
          <w:rFonts w:ascii="Arial" w:hAnsi="Arial" w:cs="Arial"/>
          <w:lang w:val="en-US"/>
        </w:rPr>
        <w:t>/</w:t>
      </w:r>
      <w:proofErr w:type="spellStart"/>
      <w:r>
        <w:rPr>
          <w:rFonts w:ascii="Arial" w:hAnsi="Arial" w:cs="Arial"/>
          <w:lang w:val="en-US"/>
        </w:rPr>
        <w:t>ToReleaseList</w:t>
      </w:r>
      <w:proofErr w:type="spellEnd"/>
      <w:r>
        <w:rPr>
          <w:rFonts w:ascii="Arial" w:hAnsi="Arial" w:cs="Arial"/>
          <w:lang w:val="en-US"/>
        </w:rPr>
        <w:t xml:space="preserve">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is, however, add</w:t>
      </w:r>
      <w:r>
        <w:rPr>
          <w:rFonts w:ascii="Arial" w:hAnsi="Arial" w:cs="Arial"/>
          <w:lang w:val="en-US"/>
        </w:rPr>
        <w:t xml:space="preserve">ed in the field description of </w:t>
      </w:r>
      <w:proofErr w:type="spellStart"/>
      <w:r>
        <w:rPr>
          <w:rFonts w:ascii="Arial" w:hAnsi="Arial" w:cs="Arial"/>
          <w:lang w:val="en-US"/>
        </w:rPr>
        <w:t>ToAddModList</w:t>
      </w:r>
      <w:proofErr w:type="spellEnd"/>
      <w:r>
        <w:rPr>
          <w:rFonts w:ascii="Arial" w:hAnsi="Arial" w:cs="Arial"/>
          <w:lang w:val="en-US"/>
        </w:rPr>
        <w:t xml:space="preserve">. The proposal is to move the description to the field description of </w:t>
      </w:r>
      <w:proofErr w:type="spellStart"/>
      <w:r>
        <w:rPr>
          <w:rFonts w:ascii="Arial" w:hAnsi="Arial" w:cs="Arial"/>
          <w:lang w:val="en-US"/>
        </w:rPr>
        <w:t>ToReleaseList</w:t>
      </w:r>
      <w:proofErr w:type="spellEnd"/>
      <w:r>
        <w:rPr>
          <w:rFonts w:ascii="Arial" w:hAnsi="Arial" w:cs="Arial"/>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1045F">
        <w:tc>
          <w:tcPr>
            <w:tcW w:w="963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71045F">
        <w:tc>
          <w:tcPr>
            <w:tcW w:w="9634"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rPr>
            </w:pPr>
            <w:proofErr w:type="spellStart"/>
            <w:r>
              <w:rPr>
                <w:rFonts w:ascii="Arial" w:eastAsia="Times New Roman" w:hAnsi="Arial"/>
                <w:b/>
                <w:i/>
                <w:sz w:val="18"/>
              </w:rPr>
              <w:t>sps-ConfigToReleaseList</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w:t>
            </w:r>
            <w:r>
              <w:rPr>
                <w:rFonts w:ascii="Arial" w:eastAsia="Times New Roman" w:hAnsi="Arial"/>
                <w:sz w:val="18"/>
              </w:rPr>
              <w:t>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71045F">
        <w:tc>
          <w:tcPr>
            <w:tcW w:w="963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w:t>
            </w:r>
            <w:r>
              <w:rPr>
                <w:rFonts w:ascii="Arial" w:eastAsia="Times New Roman" w:hAnsi="Arial"/>
                <w:sz w:val="18"/>
                <w:lang w:eastAsia="sv-SE"/>
              </w:rPr>
              <w:t xml:space="preserve">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71045F">
        <w:tc>
          <w:tcPr>
            <w:tcW w:w="9634"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lang w:eastAsia="sv-SE"/>
              </w:rPr>
              <w:t xml:space="preserve">Indicates a list of one or more UL </w:t>
            </w:r>
            <w:r>
              <w:rPr>
                <w:rFonts w:ascii="Arial" w:eastAsia="Times New Roman" w:hAnsi="Arial"/>
                <w:sz w:val="18"/>
                <w:lang w:eastAsia="sv-SE"/>
              </w:rPr>
              <w:t>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71045F" w:rsidRDefault="001929E2">
      <w:pPr>
        <w:pStyle w:val="Proposal"/>
        <w:spacing w:before="120"/>
        <w:rPr>
          <w:noProof/>
          <w:lang w:val="sv-SE"/>
        </w:rPr>
      </w:pPr>
      <w:r>
        <w:rPr>
          <w:noProof/>
          <w:lang w:val="sv-SE"/>
        </w:rPr>
        <w:t>Move the field description that ”The NW may release a SPS configuration at any time.” from ToAddModList to ToReleaseList for SPS. The same cha</w:t>
      </w:r>
      <w:r>
        <w:rPr>
          <w:noProof/>
          <w:lang w:val="sv-SE"/>
        </w:rPr>
        <w:t>nge applies for configured grant configuration.</w:t>
      </w:r>
    </w:p>
    <w:p w:rsidR="0071045F" w:rsidRDefault="001929E2">
      <w:pPr>
        <w:rPr>
          <w:rFonts w:ascii="Arial" w:hAnsi="Arial"/>
        </w:rPr>
      </w:pPr>
      <w:r>
        <w:rPr>
          <w:rFonts w:ascii="Arial" w:hAnsi="Arial"/>
          <w:highlight w:val="green"/>
        </w:rPr>
        <w:t>Question 2: Do you support proposal 2?</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P-2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13315B">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Samsung</w:t>
            </w:r>
          </w:p>
        </w:tc>
        <w:tc>
          <w:tcPr>
            <w:tcW w:w="1907" w:type="dxa"/>
          </w:tcPr>
          <w:p w:rsidR="0071045F" w:rsidRDefault="0013315B">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13315B">
        <w:tc>
          <w:tcPr>
            <w:tcW w:w="2057" w:type="dxa"/>
          </w:tcPr>
          <w:p w:rsidR="0013315B" w:rsidRDefault="0013315B">
            <w:pPr>
              <w:overflowPunct/>
              <w:autoSpaceDE/>
              <w:autoSpaceDN/>
              <w:adjustRightInd/>
              <w:spacing w:after="0"/>
              <w:textAlignment w:val="auto"/>
              <w:rPr>
                <w:rFonts w:ascii="Arial" w:hAnsi="Arial" w:cs="Arial"/>
                <w:lang w:val="sv-SE"/>
              </w:rPr>
            </w:pPr>
          </w:p>
        </w:tc>
        <w:tc>
          <w:tcPr>
            <w:tcW w:w="1907" w:type="dxa"/>
          </w:tcPr>
          <w:p w:rsidR="0013315B" w:rsidRDefault="0013315B">
            <w:pPr>
              <w:overflowPunct/>
              <w:autoSpaceDE/>
              <w:autoSpaceDN/>
              <w:adjustRightInd/>
              <w:spacing w:after="0"/>
              <w:textAlignment w:val="auto"/>
              <w:rPr>
                <w:rFonts w:ascii="Arial" w:hAnsi="Arial" w:cs="Arial"/>
                <w:lang w:val="sv-SE"/>
              </w:rPr>
            </w:pPr>
          </w:p>
        </w:tc>
        <w:tc>
          <w:tcPr>
            <w:tcW w:w="5670" w:type="dxa"/>
          </w:tcPr>
          <w:p w:rsidR="0013315B" w:rsidRDefault="0013315B">
            <w:pPr>
              <w:overflowPunct/>
              <w:autoSpaceDE/>
              <w:autoSpaceDN/>
              <w:adjustRightInd/>
              <w:spacing w:after="0"/>
              <w:textAlignment w:val="auto"/>
              <w:rPr>
                <w:rFonts w:ascii="Arial" w:hAnsi="Arial" w:cs="Arial"/>
              </w:rPr>
            </w:pPr>
          </w:p>
        </w:tc>
      </w:tr>
    </w:tbl>
    <w:p w:rsidR="0071045F" w:rsidRDefault="0071045F">
      <w:pPr>
        <w:rPr>
          <w:lang w:val="en-US" w:eastAsia="ko-KR"/>
        </w:rPr>
      </w:pPr>
    </w:p>
    <w:p w:rsidR="0071045F" w:rsidRDefault="001929E2">
      <w:pPr>
        <w:rPr>
          <w:rFonts w:ascii="Arial" w:hAnsi="Arial" w:cs="Arial"/>
          <w:noProof/>
          <w:lang w:val="sv-SE" w:eastAsia="en-US"/>
        </w:rPr>
      </w:pPr>
      <w:r>
        <w:rPr>
          <w:rFonts w:ascii="Arial" w:hAnsi="Arial" w:cs="Arial"/>
          <w:noProof/>
          <w:lang w:val="sv-SE"/>
        </w:rPr>
        <w:t xml:space="preserve">In SPS-Config, if the field </w:t>
      </w:r>
      <w:r>
        <w:rPr>
          <w:rFonts w:ascii="Arial" w:hAnsi="Arial" w:cs="Arial"/>
          <w:i/>
          <w:iCs/>
          <w:noProof/>
          <w:lang w:val="sv-SE"/>
        </w:rPr>
        <w:t>pdsch-AggregationFactor</w:t>
      </w:r>
      <w:r>
        <w:rPr>
          <w:rFonts w:ascii="Arial" w:hAnsi="Arial" w:cs="Arial"/>
          <w:noProof/>
          <w:lang w:val="sv-SE"/>
        </w:rPr>
        <w:t xml:space="preserve"> is absent, the UE applies PDSCH aggregation factor </w:t>
      </w:r>
      <w:r>
        <w:rPr>
          <w:rFonts w:ascii="Arial" w:hAnsi="Arial" w:cs="Arial"/>
          <w:noProof/>
          <w:u w:val="single"/>
          <w:lang w:val="sv-SE"/>
        </w:rPr>
        <w:t>signalled in</w:t>
      </w:r>
      <w:r>
        <w:rPr>
          <w:rFonts w:ascii="Arial" w:hAnsi="Arial" w:cs="Arial"/>
          <w:noProof/>
          <w:lang w:val="sv-SE"/>
        </w:rPr>
        <w:t xml:space="preserve"> PDSCH-Config. However, pdsch-AggregationFactor may not be signaled in PDSCH-Config and </w:t>
      </w:r>
      <w:r>
        <w:rPr>
          <w:rFonts w:ascii="Arial" w:hAnsi="Arial" w:cs="Arial"/>
          <w:noProof/>
          <w:lang w:val="sv-SE"/>
        </w:rPr>
        <w:lastRenderedPageBreak/>
        <w:t xml:space="preserve">in such case the value n1 is applied. The wording “signalled” is not precise. The proposal is to clarify in </w:t>
      </w:r>
      <w:r>
        <w:rPr>
          <w:rFonts w:ascii="Arial" w:hAnsi="Arial" w:cs="Arial"/>
          <w:noProof/>
          <w:lang w:val="sv-SE" w:eastAsia="en-US"/>
        </w:rPr>
        <w:t>the field description that pdsch-AggregationFact</w:t>
      </w:r>
      <w:r>
        <w:rPr>
          <w:rFonts w:ascii="Arial" w:hAnsi="Arial" w:cs="Arial"/>
          <w:noProof/>
          <w:lang w:val="sv-SE" w:eastAsia="en-US"/>
        </w:rPr>
        <w:t>or in SPS-Config, if absent, applies the value in PDSCH-Config.</w:t>
      </w:r>
    </w:p>
    <w:p w:rsidR="0071045F" w:rsidRDefault="001929E2">
      <w:pPr>
        <w:rPr>
          <w:rFonts w:ascii="Arial" w:hAnsi="Arial" w:cs="Arial"/>
          <w:noProof/>
          <w:u w:val="single"/>
          <w:lang w:val="sv-SE" w:eastAsia="en-US"/>
        </w:rPr>
      </w:pPr>
      <w:r>
        <w:rPr>
          <w:rFonts w:ascii="Arial" w:hAnsi="Arial" w:cs="Arial"/>
          <w:noProof/>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t>pdsch-AggregationFactor</w:t>
            </w:r>
            <w:proofErr w:type="spellEnd"/>
          </w:p>
          <w:p w:rsidR="0071045F" w:rsidRDefault="001929E2">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71045F" w:rsidRDefault="001929E2">
      <w:pPr>
        <w:rPr>
          <w:rFonts w:ascii="Arial" w:hAnsi="Arial" w:cs="Arial"/>
          <w:noProof/>
          <w:u w:val="single"/>
          <w:lang w:val="sv-SE" w:eastAsia="en-US"/>
        </w:rPr>
      </w:pPr>
      <w:r>
        <w:rPr>
          <w:rFonts w:ascii="Arial" w:hAnsi="Arial" w:cs="Arial"/>
          <w:noProof/>
          <w:u w:val="single"/>
          <w:lang w:val="sv-SE" w:eastAsia="en-US"/>
        </w:rPr>
        <w:t xml:space="preserve">Field </w:t>
      </w:r>
      <w:r>
        <w:rPr>
          <w:rFonts w:ascii="Arial" w:hAnsi="Arial" w:cs="Arial"/>
          <w:noProof/>
          <w:u w:val="single"/>
          <w:lang w:val="sv-SE" w:eastAsia="en-US"/>
        </w:rPr>
        <w:t>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szCs w:val="22"/>
              </w:rPr>
            </w:pPr>
            <w:proofErr w:type="spellStart"/>
            <w:r>
              <w:rPr>
                <w:rFonts w:ascii="Arial" w:eastAsia="Times New Roman" w:hAnsi="Arial"/>
                <w:b/>
                <w:i/>
                <w:sz w:val="18"/>
                <w:szCs w:val="22"/>
              </w:rPr>
              <w:t>pdsch-AggregationFactor</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w:t>
            </w:r>
            <w:proofErr w:type="spellStart"/>
            <w:r>
              <w:rPr>
                <w:rFonts w:ascii="Arial" w:eastAsia="Times New Roman" w:hAnsi="Arial"/>
                <w:sz w:val="18"/>
                <w:szCs w:val="22"/>
              </w:rPr>
              <w:t>Config</w:t>
            </w:r>
            <w:proofErr w:type="spellEnd"/>
            <w:r>
              <w:rPr>
                <w:rFonts w:ascii="Arial" w:eastAsia="Times New Roman" w:hAnsi="Arial"/>
                <w:sz w:val="18"/>
                <w:szCs w:val="22"/>
              </w:rPr>
              <w:t>.</w:t>
            </w:r>
          </w:p>
        </w:tc>
      </w:tr>
    </w:tbl>
    <w:p w:rsidR="0071045F" w:rsidRDefault="001929E2">
      <w:pPr>
        <w:pStyle w:val="Proposal"/>
        <w:spacing w:before="120"/>
        <w:rPr>
          <w:noProof/>
          <w:lang w:val="sv-SE"/>
        </w:rPr>
      </w:pPr>
      <w:r>
        <w:rPr>
          <w:noProof/>
          <w:lang w:val="sv-SE"/>
        </w:rPr>
        <w:t xml:space="preserve">Clarify in the field description </w:t>
      </w:r>
      <w:r>
        <w:rPr>
          <w:noProof/>
          <w:lang w:val="sv-SE"/>
        </w:rPr>
        <w:t>that ”If the field pdsch-AggregationFactor is absent in sps-Config, then UE applies PDSCH aggregation factor of PDSCH-Config.”</w:t>
      </w:r>
    </w:p>
    <w:p w:rsidR="0071045F" w:rsidRDefault="001929E2">
      <w:pPr>
        <w:rPr>
          <w:rFonts w:ascii="Arial" w:hAnsi="Arial"/>
        </w:rPr>
      </w:pPr>
      <w:r>
        <w:rPr>
          <w:rFonts w:ascii="Arial" w:hAnsi="Arial"/>
          <w:highlight w:val="green"/>
        </w:rPr>
        <w:t>Question 3: Do you support proposal 3?</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P-3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13315B">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Samsung</w:t>
            </w:r>
          </w:p>
        </w:tc>
        <w:tc>
          <w:tcPr>
            <w:tcW w:w="1907" w:type="dxa"/>
          </w:tcPr>
          <w:p w:rsidR="0071045F" w:rsidRDefault="0013315B">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rsidR="0071045F" w:rsidRDefault="00557D88">
            <w:pPr>
              <w:overflowPunct/>
              <w:autoSpaceDE/>
              <w:autoSpaceDN/>
              <w:adjustRightInd/>
              <w:spacing w:after="0"/>
              <w:textAlignment w:val="auto"/>
              <w:rPr>
                <w:rFonts w:ascii="Arial" w:hAnsi="Arial" w:cs="Arial" w:hint="eastAsia"/>
                <w:lang w:eastAsia="ko-KR"/>
              </w:rPr>
            </w:pPr>
            <w:r>
              <w:rPr>
                <w:rFonts w:ascii="Arial" w:hAnsi="Arial" w:cs="Arial" w:hint="eastAsia"/>
                <w:lang w:eastAsia="ko-KR"/>
              </w:rPr>
              <w:t xml:space="preserve">Since it may not be signaled, </w:t>
            </w:r>
            <w:r>
              <w:rPr>
                <w:rFonts w:ascii="Arial" w:hAnsi="Arial" w:cs="Arial"/>
                <w:lang w:eastAsia="ko-KR"/>
              </w:rPr>
              <w:t>it’s better to delete “signaled in”</w:t>
            </w:r>
          </w:p>
        </w:tc>
      </w:tr>
      <w:tr w:rsidR="0013315B">
        <w:tc>
          <w:tcPr>
            <w:tcW w:w="2057" w:type="dxa"/>
          </w:tcPr>
          <w:p w:rsidR="0013315B" w:rsidRDefault="0013315B">
            <w:pPr>
              <w:overflowPunct/>
              <w:autoSpaceDE/>
              <w:autoSpaceDN/>
              <w:adjustRightInd/>
              <w:spacing w:after="0"/>
              <w:textAlignment w:val="auto"/>
              <w:rPr>
                <w:rFonts w:ascii="Arial" w:hAnsi="Arial" w:cs="Arial"/>
                <w:lang w:val="sv-SE"/>
              </w:rPr>
            </w:pPr>
          </w:p>
        </w:tc>
        <w:tc>
          <w:tcPr>
            <w:tcW w:w="1907" w:type="dxa"/>
          </w:tcPr>
          <w:p w:rsidR="0013315B" w:rsidRDefault="0013315B">
            <w:pPr>
              <w:overflowPunct/>
              <w:autoSpaceDE/>
              <w:autoSpaceDN/>
              <w:adjustRightInd/>
              <w:spacing w:after="0"/>
              <w:textAlignment w:val="auto"/>
              <w:rPr>
                <w:rFonts w:ascii="Arial" w:hAnsi="Arial" w:cs="Arial"/>
                <w:lang w:val="sv-SE"/>
              </w:rPr>
            </w:pPr>
          </w:p>
        </w:tc>
        <w:tc>
          <w:tcPr>
            <w:tcW w:w="5670" w:type="dxa"/>
          </w:tcPr>
          <w:p w:rsidR="0013315B" w:rsidRDefault="0013315B">
            <w:pPr>
              <w:overflowPunct/>
              <w:autoSpaceDE/>
              <w:autoSpaceDN/>
              <w:adjustRightInd/>
              <w:spacing w:after="0"/>
              <w:textAlignment w:val="auto"/>
              <w:rPr>
                <w:rFonts w:ascii="Arial" w:hAnsi="Arial" w:cs="Arial"/>
              </w:rPr>
            </w:pPr>
          </w:p>
        </w:tc>
      </w:tr>
    </w:tbl>
    <w:p w:rsidR="0071045F" w:rsidRDefault="001929E2">
      <w:pPr>
        <w:pStyle w:val="21"/>
        <w:rPr>
          <w:rFonts w:cs="Arial"/>
          <w:lang w:val="en-US"/>
        </w:rPr>
      </w:pPr>
      <w:r>
        <w:rPr>
          <w:rFonts w:cs="Arial"/>
          <w:lang w:val="en-US"/>
        </w:rPr>
        <w:t>2.2 SPS periodicity</w:t>
      </w:r>
    </w:p>
    <w:p w:rsidR="0071045F" w:rsidRDefault="001929E2">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R2-200752</w:t>
      </w:r>
      <w:r>
        <w:rPr>
          <w:rFonts w:ascii="Arial" w:hAnsi="Arial" w:cs="Arial"/>
          <w:lang w:eastAsia="zh-CN"/>
        </w:rPr>
        <w:t xml:space="preserve">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71045F" w:rsidRDefault="001929E2">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in Rel-15, the SPS periodicities in RRC are expressed by the unit of millisecond. In Rel</w:t>
      </w:r>
      <w:r>
        <w:rPr>
          <w:rFonts w:ascii="Arial" w:hAnsi="Arial" w:cs="Arial"/>
          <w:lang w:eastAsia="zh-CN"/>
        </w:rPr>
        <w:t xml:space="preserve">-16, the SPS periodicities have been extended and can take any integer-multiple of one slot below a maximum value. In RRC spec, </w:t>
      </w:r>
      <w:proofErr w:type="spellStart"/>
      <w:r>
        <w:rPr>
          <w:rFonts w:ascii="Arial" w:hAnsi="Arial" w:cs="Arial"/>
          <w:i/>
          <w:iCs/>
          <w:lang w:eastAsia="zh-CN"/>
        </w:rPr>
        <w:t>periodicityExt</w:t>
      </w:r>
      <w:proofErr w:type="spellEnd"/>
      <w:r>
        <w:rPr>
          <w:rFonts w:ascii="Arial" w:hAnsi="Arial" w:cs="Arial"/>
          <w:lang w:eastAsia="zh-CN"/>
        </w:rPr>
        <w:t xml:space="preserve"> is defined for configuring SPS periodicity in number of slots. When the field </w:t>
      </w:r>
      <w:proofErr w:type="spellStart"/>
      <w:r>
        <w:rPr>
          <w:rFonts w:ascii="Arial" w:hAnsi="Arial" w:cs="Arial"/>
          <w:i/>
          <w:iCs/>
          <w:lang w:eastAsia="zh-CN"/>
        </w:rPr>
        <w:t>periodicityExt</w:t>
      </w:r>
      <w:proofErr w:type="spellEnd"/>
      <w:r>
        <w:rPr>
          <w:rFonts w:ascii="Arial" w:hAnsi="Arial" w:cs="Arial"/>
          <w:lang w:eastAsia="zh-CN"/>
        </w:rPr>
        <w:t xml:space="preserve"> is present, the fiel</w:t>
      </w:r>
      <w:r>
        <w:rPr>
          <w:rFonts w:ascii="Arial" w:hAnsi="Arial" w:cs="Arial"/>
          <w:lang w:eastAsia="zh-CN"/>
        </w:rPr>
        <w:t>d periodicity is ignored.</w:t>
      </w:r>
    </w:p>
    <w:tbl>
      <w:tblPr>
        <w:tblStyle w:val="afa"/>
        <w:tblW w:w="0" w:type="auto"/>
        <w:tblLook w:val="04A0" w:firstRow="1" w:lastRow="0" w:firstColumn="1" w:lastColumn="0" w:noHBand="0" w:noVBand="1"/>
      </w:tblPr>
      <w:tblGrid>
        <w:gridCol w:w="9629"/>
      </w:tblGrid>
      <w:tr w:rsidR="0071045F">
        <w:tc>
          <w:tcPr>
            <w:tcW w:w="9629" w:type="dxa"/>
          </w:tcPr>
          <w:p w:rsidR="0071045F" w:rsidRDefault="001929E2">
            <w:pPr>
              <w:keepNext/>
              <w:keepLines/>
              <w:spacing w:after="0"/>
              <w:rPr>
                <w:rFonts w:ascii="Arial" w:eastAsia="Times New Roman" w:hAnsi="Arial" w:cs="Arial"/>
                <w:b/>
                <w:i/>
                <w:sz w:val="20"/>
                <w:szCs w:val="20"/>
                <w:lang w:val="en-US" w:eastAsia="sv-SE"/>
              </w:rPr>
            </w:pPr>
            <w:proofErr w:type="spellStart"/>
            <w:r>
              <w:rPr>
                <w:rFonts w:ascii="Arial" w:eastAsia="Times New Roman" w:hAnsi="Arial" w:cs="Arial"/>
                <w:b/>
                <w:i/>
                <w:sz w:val="20"/>
                <w:szCs w:val="20"/>
                <w:lang w:val="en-US" w:eastAsia="sv-SE"/>
              </w:rPr>
              <w:t>periodicityExt</w:t>
            </w:r>
            <w:proofErr w:type="spellEnd"/>
          </w:p>
          <w:p w:rsidR="0071045F" w:rsidRDefault="001929E2">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This field is used to calculate the periodicity for DL SPS (see TS 38.214 [19] and see TS 38.321 [3], clause 5</w:t>
            </w:r>
            <w:proofErr w:type="gramStart"/>
            <w:r>
              <w:rPr>
                <w:rFonts w:ascii="Arial" w:eastAsia="Times New Roman" w:hAnsi="Arial" w:cs="Arial"/>
                <w:sz w:val="20"/>
                <w:szCs w:val="20"/>
                <w:lang w:val="en-US" w:eastAsia="sv-SE"/>
              </w:rPr>
              <w:t>,8.1</w:t>
            </w:r>
            <w:proofErr w:type="gramEnd"/>
            <w:r>
              <w:rPr>
                <w:rFonts w:ascii="Arial" w:eastAsia="Times New Roman" w:hAnsi="Arial" w:cs="Arial"/>
                <w:sz w:val="20"/>
                <w:szCs w:val="20"/>
                <w:lang w:val="en-US" w:eastAsia="sv-SE"/>
              </w:rPr>
              <w:t xml:space="preserve">).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71045F" w:rsidRDefault="001929E2">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w:t>
            </w:r>
            <w:r>
              <w:rPr>
                <w:rFonts w:ascii="Arial" w:eastAsia="Times New Roman" w:hAnsi="Arial" w:cs="Arial"/>
                <w:sz w:val="20"/>
                <w:szCs w:val="20"/>
                <w:lang w:val="en-US" w:eastAsia="sv-SE"/>
              </w:rPr>
              <w:t>ted depending on the configured subcarrier spacing [slots]:</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640.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1280.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wher</w:t>
            </w:r>
            <w:r>
              <w:rPr>
                <w:rFonts w:ascii="Arial" w:eastAsia="Times New Roman" w:hAnsi="Arial" w:cs="Arial"/>
                <w:sz w:val="20"/>
                <w:szCs w:val="20"/>
                <w:lang w:val="en-US" w:eastAsia="sv-SE"/>
              </w:rPr>
              <w:t xml:space="preserve">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71045F" w:rsidRDefault="001929E2">
            <w:pPr>
              <w:rPr>
                <w:rFonts w:ascii="Arial" w:hAnsi="Arial" w:cs="Arial"/>
                <w:lang w:val="en-US" w:eastAsia="zh-CN"/>
              </w:rPr>
            </w:pPr>
            <w:r>
              <w:rPr>
                <w:rFonts w:ascii="Arial" w:eastAsia="Times New Roman" w:hAnsi="Arial" w:cs="Arial"/>
                <w:sz w:val="20"/>
                <w:szCs w:val="20"/>
                <w:lang w:val="en-GB" w:eastAsia="sv-SE"/>
              </w:rPr>
              <w:t>120 kHz:</w:t>
            </w:r>
            <w:r>
              <w:rPr>
                <w:rFonts w:ascii="Arial" w:eastAsia="Times New Roman" w:hAnsi="Arial" w:cs="Arial"/>
                <w:sz w:val="20"/>
                <w:szCs w:val="20"/>
                <w:lang w:val="en-GB" w:eastAsia="sv-SE"/>
              </w:rPr>
              <w:tab/>
            </w:r>
            <w:r>
              <w:rPr>
                <w:rFonts w:ascii="Arial" w:eastAsia="Times New Roman" w:hAnsi="Arial" w:cs="Arial"/>
                <w:sz w:val="20"/>
                <w:szCs w:val="20"/>
                <w:lang w:val="en-GB" w:eastAsia="sv-SE"/>
              </w:rPr>
              <w:tab/>
              <w:t xml:space="preserve">    </w:t>
            </w:r>
            <w:proofErr w:type="spellStart"/>
            <w:r>
              <w:rPr>
                <w:rFonts w:ascii="Arial" w:eastAsia="Times New Roman" w:hAnsi="Arial" w:cs="Arial"/>
                <w:i/>
                <w:sz w:val="20"/>
                <w:szCs w:val="20"/>
                <w:lang w:val="en-GB" w:eastAsia="sv-SE"/>
              </w:rPr>
              <w:t>periodicityExt</w:t>
            </w:r>
            <w:proofErr w:type="spellEnd"/>
            <w:r>
              <w:rPr>
                <w:rFonts w:ascii="Arial" w:eastAsia="Times New Roman" w:hAnsi="Arial" w:cs="Arial"/>
                <w:sz w:val="20"/>
                <w:szCs w:val="20"/>
                <w:lang w:val="en-GB" w:eastAsia="sv-SE"/>
              </w:rPr>
              <w:t xml:space="preserve">, where </w:t>
            </w:r>
            <w:proofErr w:type="spellStart"/>
            <w:r>
              <w:rPr>
                <w:rFonts w:ascii="Arial" w:eastAsia="Times New Roman" w:hAnsi="Arial" w:cs="Arial"/>
                <w:i/>
                <w:sz w:val="20"/>
                <w:szCs w:val="20"/>
                <w:lang w:val="en-GB" w:eastAsia="sv-SE"/>
              </w:rPr>
              <w:t>periodicityExt</w:t>
            </w:r>
            <w:proofErr w:type="spellEnd"/>
            <w:r>
              <w:rPr>
                <w:rFonts w:ascii="Arial" w:eastAsia="Times New Roman" w:hAnsi="Arial" w:cs="Arial"/>
                <w:sz w:val="20"/>
                <w:szCs w:val="20"/>
                <w:lang w:val="en-GB" w:eastAsia="sv-SE"/>
              </w:rPr>
              <w:t xml:space="preserve"> has a value between 1 and 5120.</w:t>
            </w:r>
          </w:p>
        </w:tc>
      </w:tr>
    </w:tbl>
    <w:p w:rsidR="0071045F" w:rsidRDefault="001929E2">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71045F" w:rsidRDefault="001929E2">
      <w:pPr>
        <w:rPr>
          <w:rFonts w:ascii="Arial" w:hAnsi="Arial" w:cs="Arial"/>
          <w:u w:val="single"/>
          <w:lang w:eastAsia="zh-CN"/>
        </w:rPr>
      </w:pPr>
      <w:r>
        <w:rPr>
          <w:rFonts w:ascii="Arial" w:hAnsi="Arial" w:cs="Arial"/>
          <w:u w:val="single"/>
          <w:lang w:eastAsia="zh-CN"/>
        </w:rPr>
        <w:t>Periodicity in milliseconds:</w:t>
      </w:r>
    </w:p>
    <w:tbl>
      <w:tblPr>
        <w:tblStyle w:val="afa"/>
        <w:tblW w:w="0" w:type="auto"/>
        <w:tblLook w:val="04A0" w:firstRow="1" w:lastRow="0" w:firstColumn="1" w:lastColumn="0" w:noHBand="0" w:noVBand="1"/>
      </w:tblPr>
      <w:tblGrid>
        <w:gridCol w:w="9629"/>
      </w:tblGrid>
      <w:tr w:rsidR="0071045F">
        <w:tc>
          <w:tcPr>
            <w:tcW w:w="9629" w:type="dxa"/>
          </w:tcPr>
          <w:p w:rsidR="0071045F" w:rsidRDefault="001929E2">
            <w:pPr>
              <w:rPr>
                <w:rFonts w:eastAsia="Times New Roman"/>
                <w:sz w:val="20"/>
                <w:szCs w:val="20"/>
                <w:lang w:val="en-US" w:eastAsia="ko-KR"/>
              </w:rPr>
            </w:pPr>
            <w:r>
              <w:rPr>
                <w:rFonts w:eastAsia="Times New Roman"/>
                <w:sz w:val="20"/>
                <w:szCs w:val="20"/>
                <w:lang w:val="en-US" w:eastAsia="ko-KR"/>
              </w:rPr>
              <w:t xml:space="preserve">For configured downlink assignments </w:t>
            </w:r>
            <w:r>
              <w:rPr>
                <w:rFonts w:eastAsia="Times New Roman"/>
                <w:noProof/>
                <w:sz w:val="20"/>
                <w:szCs w:val="20"/>
                <w:lang w:val="en-US" w:eastAsia="ko-KR"/>
              </w:rPr>
              <w:t xml:space="preserve">without </w:t>
            </w:r>
            <w:r>
              <w:rPr>
                <w:rFonts w:eastAsia="Times New Roman"/>
                <w:i/>
                <w:noProof/>
                <w:sz w:val="20"/>
                <w:szCs w:val="20"/>
                <w:lang w:val="en-US" w:eastAsia="ko-KR"/>
              </w:rPr>
              <w:t>harq-ProcID-Offset</w:t>
            </w:r>
            <w:r>
              <w:rPr>
                <w:rFonts w:eastAsia="Times New Roman"/>
                <w:sz w:val="20"/>
                <w:szCs w:val="20"/>
                <w:lang w:val="en-US" w:eastAsia="ko-KR"/>
              </w:rPr>
              <w:t xml:space="preserve">, the HARQ Process ID </w:t>
            </w:r>
            <w:r>
              <w:rPr>
                <w:rFonts w:eastAsia="Times New Roman"/>
                <w:sz w:val="20"/>
                <w:szCs w:val="20"/>
                <w:lang w:val="en-US" w:eastAsia="ko-KR"/>
              </w:rPr>
              <w:t>associated with the slot where the DL transmission starts is derived from the following equation:</w:t>
            </w:r>
          </w:p>
          <w:p w:rsidR="0071045F" w:rsidRDefault="001929E2">
            <w:pPr>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10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p>
          <w:p w:rsidR="0071045F" w:rsidRDefault="001929E2">
            <w:pPr>
              <w:rPr>
                <w:rFonts w:eastAsia="Times New Roman"/>
                <w:lang w:val="en-US" w:eastAsia="ko-KR"/>
              </w:rPr>
            </w:pPr>
            <w:proofErr w:type="gramStart"/>
            <w:r>
              <w:rPr>
                <w:rFonts w:eastAsia="Times New Roman"/>
                <w:sz w:val="20"/>
                <w:szCs w:val="20"/>
                <w:lang w:val="en-US" w:eastAsia="ko-KR"/>
              </w:rPr>
              <w:t>where</w:t>
            </w:r>
            <w:proofErr w:type="gramEnd"/>
            <w:r>
              <w:rPr>
                <w:rFonts w:eastAsia="Times New Roman"/>
                <w:sz w:val="20"/>
                <w:szCs w:val="20"/>
                <w:lang w:val="en-US" w:eastAsia="ko-KR"/>
              </w:rPr>
              <w:t xml:space="preserv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w:t>
            </w:r>
            <w:r>
              <w:rPr>
                <w:rFonts w:eastAsia="Times New Roman"/>
                <w:i/>
                <w:sz w:val="20"/>
                <w:szCs w:val="20"/>
                <w:lang w:val="en-US" w:eastAsia="ko-KR"/>
              </w:rPr>
              <w:t>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71045F" w:rsidRDefault="001929E2">
      <w:pPr>
        <w:spacing w:before="120"/>
        <w:rPr>
          <w:rFonts w:ascii="Arial" w:hAnsi="Arial" w:cs="Arial"/>
          <w:u w:val="single"/>
          <w:lang w:eastAsia="zh-CN"/>
        </w:rPr>
      </w:pPr>
      <w:r>
        <w:rPr>
          <w:rFonts w:ascii="Arial" w:hAnsi="Arial" w:cs="Arial"/>
          <w:u w:val="single"/>
          <w:lang w:eastAsia="zh-CN"/>
        </w:rPr>
        <w:t>Periodicity in slots:</w:t>
      </w:r>
    </w:p>
    <w:tbl>
      <w:tblPr>
        <w:tblStyle w:val="afa"/>
        <w:tblW w:w="0" w:type="auto"/>
        <w:tblLook w:val="04A0" w:firstRow="1" w:lastRow="0" w:firstColumn="1" w:lastColumn="0" w:noHBand="0" w:noVBand="1"/>
      </w:tblPr>
      <w:tblGrid>
        <w:gridCol w:w="9629"/>
      </w:tblGrid>
      <w:tr w:rsidR="0071045F">
        <w:tc>
          <w:tcPr>
            <w:tcW w:w="9629" w:type="dxa"/>
          </w:tcPr>
          <w:p w:rsidR="0071045F" w:rsidRDefault="001929E2">
            <w:pPr>
              <w:rPr>
                <w:rFonts w:eastAsia="Times New Roman"/>
                <w:sz w:val="20"/>
                <w:szCs w:val="20"/>
                <w:lang w:val="en-US" w:eastAsia="ko-KR"/>
              </w:rPr>
            </w:pPr>
            <w:r>
              <w:rPr>
                <w:rFonts w:eastAsia="Times New Roman"/>
                <w:sz w:val="20"/>
                <w:szCs w:val="20"/>
                <w:lang w:val="en-US" w:eastAsia="ko-KR"/>
              </w:rPr>
              <w:t xml:space="preserve">For configured downlink assignments </w:t>
            </w:r>
            <w:r>
              <w:rPr>
                <w:rFonts w:eastAsia="Times New Roman"/>
                <w:noProof/>
                <w:sz w:val="20"/>
                <w:szCs w:val="20"/>
                <w:lang w:val="en-US" w:eastAsia="ko-KR"/>
              </w:rPr>
              <w:t xml:space="preserve">with </w:t>
            </w:r>
            <w:r>
              <w:rPr>
                <w:rFonts w:eastAsia="Times New Roman"/>
                <w:i/>
                <w:noProof/>
                <w:sz w:val="20"/>
                <w:szCs w:val="20"/>
                <w:lang w:val="en-US" w:eastAsia="ko-KR"/>
              </w:rPr>
              <w:t>harq-ProcID-Offset</w:t>
            </w:r>
            <w:r>
              <w:rPr>
                <w:rFonts w:eastAsia="Times New Roman"/>
                <w:sz w:val="20"/>
                <w:szCs w:val="20"/>
                <w:lang w:val="en-US" w:eastAsia="ko-KR"/>
              </w:rPr>
              <w:t>, the HARQ</w:t>
            </w:r>
            <w:r>
              <w:rPr>
                <w:rFonts w:eastAsia="Times New Roman"/>
                <w:sz w:val="20"/>
                <w:szCs w:val="20"/>
                <w:lang w:val="en-US" w:eastAsia="ko-KR"/>
              </w:rPr>
              <w:t xml:space="preserve"> Process ID associated with the slot where the DL transmission starts is derived from the following equation:</w:t>
            </w:r>
          </w:p>
          <w:p w:rsidR="0071045F" w:rsidRDefault="001929E2">
            <w:pPr>
              <w:keepLines/>
              <w:tabs>
                <w:tab w:val="center" w:pos="4536"/>
                <w:tab w:val="right" w:pos="9072"/>
              </w:tabs>
              <w:jc w:val="center"/>
              <w:rPr>
                <w:rFonts w:eastAsia="Times New Roman"/>
                <w:noProof/>
                <w:sz w:val="20"/>
                <w:szCs w:val="20"/>
                <w:lang w:val="en-US" w:eastAsia="ko-KR"/>
              </w:rPr>
            </w:pPr>
            <w:r>
              <w:rPr>
                <w:rFonts w:eastAsia="Times New Roman"/>
                <w:noProof/>
                <w:sz w:val="20"/>
                <w:szCs w:val="20"/>
                <w:lang w:val="en-US" w:eastAsia="ko-KR"/>
              </w:rPr>
              <w:t xml:space="preserve">HARQ Process ID = [floor (CURRENT_slot / </w:t>
            </w:r>
            <w:r>
              <w:rPr>
                <w:rFonts w:eastAsia="Times New Roman"/>
                <w:i/>
                <w:noProof/>
                <w:sz w:val="20"/>
                <w:szCs w:val="20"/>
                <w:lang w:val="en-US" w:eastAsia="ko-KR"/>
              </w:rPr>
              <w:t>periodicity</w:t>
            </w:r>
            <w:r>
              <w:rPr>
                <w:rFonts w:eastAsia="Times New Roman"/>
                <w:noProof/>
                <w:sz w:val="20"/>
                <w:szCs w:val="20"/>
                <w:lang w:val="en-US" w:eastAsia="ko-KR"/>
              </w:rPr>
              <w:t xml:space="preserve">)] modulo </w:t>
            </w:r>
            <w:r>
              <w:rPr>
                <w:rFonts w:eastAsia="Times New Roman"/>
                <w:i/>
                <w:noProof/>
                <w:sz w:val="20"/>
                <w:szCs w:val="20"/>
                <w:lang w:val="en-US" w:eastAsia="ko-KR"/>
              </w:rPr>
              <w:t>nrofHARQ-Processes</w:t>
            </w:r>
            <w:r>
              <w:rPr>
                <w:rFonts w:eastAsia="Times New Roman"/>
                <w:noProof/>
                <w:sz w:val="20"/>
                <w:szCs w:val="20"/>
                <w:lang w:val="en-US" w:eastAsia="ko-KR"/>
              </w:rPr>
              <w:t xml:space="preserve"> + </w:t>
            </w:r>
            <w:r>
              <w:rPr>
                <w:rFonts w:eastAsia="Times New Roman"/>
                <w:i/>
                <w:noProof/>
                <w:sz w:val="20"/>
                <w:szCs w:val="20"/>
                <w:lang w:val="en-US" w:eastAsia="ko-KR"/>
              </w:rPr>
              <w:t>harq-ProcID-Offset</w:t>
            </w:r>
          </w:p>
          <w:p w:rsidR="0071045F" w:rsidRDefault="001929E2">
            <w:pPr>
              <w:rPr>
                <w:rFonts w:eastAsia="Times New Roman"/>
                <w:lang w:val="en-US" w:eastAsia="ko-KR"/>
              </w:rPr>
            </w:pPr>
            <w:proofErr w:type="gramStart"/>
            <w:r>
              <w:rPr>
                <w:rFonts w:eastAsia="Times New Roman"/>
                <w:sz w:val="20"/>
                <w:szCs w:val="20"/>
                <w:lang w:val="en-US" w:eastAsia="ko-KR"/>
              </w:rPr>
              <w:lastRenderedPageBreak/>
              <w:t>where</w:t>
            </w:r>
            <w:proofErr w:type="gramEnd"/>
            <w:r>
              <w:rPr>
                <w:rFonts w:eastAsia="Times New Roman"/>
                <w:sz w:val="20"/>
                <w:szCs w:val="20"/>
                <w:lang w:val="en-US" w:eastAsia="ko-KR"/>
              </w:rPr>
              <w:t xml:space="preserv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71045F" w:rsidRDefault="001929E2">
      <w:pPr>
        <w:spacing w:before="120"/>
      </w:pPr>
      <w:r>
        <w:rPr>
          <w:rFonts w:ascii="Arial" w:hAnsi="Arial" w:cs="Arial"/>
          <w:lang w:eastAsia="zh-CN"/>
        </w:rPr>
        <w:lastRenderedPageBreak/>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w:t>
      </w:r>
      <w:r>
        <w:rPr>
          <w:rFonts w:ascii="Arial" w:hAnsi="Arial" w:cs="Arial"/>
          <w:lang w:eastAsia="zh-CN"/>
        </w:rPr>
        <w:t xml:space="preserve">the legacy Rel-15 field </w:t>
      </w:r>
      <w:r>
        <w:rPr>
          <w:rFonts w:ascii="Arial" w:hAnsi="Arial" w:cs="Arial"/>
          <w:i/>
          <w:iCs/>
          <w:lang w:eastAsia="zh-CN"/>
        </w:rPr>
        <w:t xml:space="preserve">periodicity </w:t>
      </w:r>
      <w:r>
        <w:rPr>
          <w:rFonts w:ascii="Arial" w:hAnsi="Arial" w:cs="Arial"/>
          <w:lang w:eastAsia="zh-CN"/>
        </w:rPr>
        <w:t xml:space="preserve">and the extend field </w:t>
      </w:r>
      <w:proofErr w:type="spellStart"/>
      <w:r>
        <w:rPr>
          <w:rFonts w:ascii="Arial" w:hAnsi="Arial" w:cs="Arial"/>
          <w:i/>
          <w:iCs/>
          <w:lang w:eastAsia="zh-CN"/>
        </w:rPr>
        <w:t>periodicityExt</w:t>
      </w:r>
      <w:proofErr w:type="spellEnd"/>
      <w:r>
        <w:rPr>
          <w:rFonts w:ascii="Arial" w:hAnsi="Arial" w:cs="Arial"/>
          <w:i/>
          <w:iCs/>
          <w:lang w:eastAsia="zh-CN"/>
        </w:rPr>
        <w:t xml:space="preserve"> </w:t>
      </w:r>
      <w:r>
        <w:rPr>
          <w:rFonts w:ascii="Arial" w:hAnsi="Arial" w:cs="Arial"/>
          <w:lang w:eastAsia="zh-CN"/>
        </w:rPr>
        <w:t xml:space="preserve">in Rel-16. The equation for periodicity in slots is added in Rel-16. The use of this equation relies on a simultaneous configuration of </w:t>
      </w:r>
      <w:proofErr w:type="spellStart"/>
      <w:r>
        <w:rPr>
          <w:rFonts w:ascii="Arial" w:hAnsi="Arial" w:cs="Arial"/>
          <w:i/>
          <w:iCs/>
          <w:lang w:eastAsia="zh-CN"/>
        </w:rPr>
        <w:t>harq</w:t>
      </w:r>
      <w:proofErr w:type="spellEnd"/>
      <w:r>
        <w:rPr>
          <w:rFonts w:ascii="Arial" w:hAnsi="Arial" w:cs="Arial"/>
          <w:i/>
          <w:iCs/>
          <w:lang w:eastAsia="zh-CN"/>
        </w:rPr>
        <w:t>-</w:t>
      </w:r>
      <w:proofErr w:type="spellStart"/>
      <w:r>
        <w:rPr>
          <w:rFonts w:ascii="Arial" w:hAnsi="Arial" w:cs="Arial"/>
          <w:i/>
          <w:iCs/>
          <w:lang w:eastAsia="zh-CN"/>
        </w:rPr>
        <w:t>ProcID</w:t>
      </w:r>
      <w:proofErr w:type="spellEnd"/>
      <w:r>
        <w:rPr>
          <w:rFonts w:ascii="Arial" w:hAnsi="Arial" w:cs="Arial"/>
          <w:i/>
          <w:iCs/>
          <w:lang w:eastAsia="zh-CN"/>
        </w:rPr>
        <w:t>-Offset</w:t>
      </w:r>
      <w:r>
        <w:rPr>
          <w:rFonts w:ascii="Arial" w:hAnsi="Arial" w:cs="Arial"/>
          <w:lang w:eastAsia="zh-CN"/>
        </w:rPr>
        <w:t xml:space="preserve"> and </w:t>
      </w:r>
      <w:proofErr w:type="spellStart"/>
      <w:r>
        <w:rPr>
          <w:rFonts w:ascii="Arial" w:hAnsi="Arial" w:cs="Arial"/>
          <w:i/>
          <w:iCs/>
          <w:lang w:eastAsia="zh-CN"/>
        </w:rPr>
        <w:t>periodicityExt</w:t>
      </w:r>
      <w:proofErr w:type="spellEnd"/>
      <w:r>
        <w:rPr>
          <w:rFonts w:ascii="Arial" w:hAnsi="Arial" w:cs="Arial"/>
          <w:lang w:eastAsia="zh-CN"/>
        </w:rPr>
        <w:t xml:space="preserve">. This may </w:t>
      </w:r>
      <w:r>
        <w:rPr>
          <w:rFonts w:ascii="Arial" w:hAnsi="Arial" w:cs="Arial"/>
          <w:lang w:eastAsia="zh-CN"/>
        </w:rPr>
        <w:t xml:space="preserve">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71045F" w:rsidRDefault="001929E2">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w:instrText>
      </w:r>
      <w:r>
        <w:rPr>
          <w:rFonts w:ascii="Arial" w:hAnsi="Arial" w:cs="Arial"/>
          <w:lang w:eastAsia="zh-CN"/>
        </w:rPr>
        <w:instrText xml:space="preserve">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w:t>
      </w:r>
      <w:r>
        <w:rPr>
          <w:rFonts w:ascii="Arial" w:hAnsi="Arial" w:cs="Arial"/>
          <w:lang w:eastAsia="zh-CN"/>
        </w:rPr>
        <w:t xml:space="preserve"> process ID calculation formula under different configurations. Both solutions are essentially editorial and are technically equivalent. From spec rapporteur point of view, a simpler solution of changing the unit of extended periodicities to milliseconds i</w:t>
      </w:r>
      <w:r>
        <w:rPr>
          <w:rFonts w:ascii="Arial" w:hAnsi="Arial" w:cs="Arial"/>
          <w:lang w:eastAsia="zh-CN"/>
        </w:rPr>
        <w:t xml:space="preserve">s preferred. </w:t>
      </w:r>
    </w:p>
    <w:p w:rsidR="0071045F" w:rsidRDefault="001929E2">
      <w:pPr>
        <w:pStyle w:val="Proposal"/>
        <w:spacing w:before="120"/>
        <w:rPr>
          <w:noProof/>
          <w:lang w:val="sv-SE"/>
        </w:rPr>
      </w:pPr>
      <w:r>
        <w:rPr>
          <w:noProof/>
          <w:lang w:val="sv-SE"/>
        </w:rPr>
        <w:t xml:space="preserve">Change the unit of the extended SPS periodicity (i.e., RRC field </w:t>
      </w:r>
      <w:r>
        <w:rPr>
          <w:i/>
          <w:iCs/>
          <w:noProof/>
          <w:lang w:val="sv-SE"/>
        </w:rPr>
        <w:t>periodicityExt</w:t>
      </w:r>
      <w:r>
        <w:rPr>
          <w:noProof/>
          <w:lang w:val="sv-SE"/>
        </w:rPr>
        <w:t xml:space="preserve">) from slot to milliseconds. </w:t>
      </w:r>
    </w:p>
    <w:p w:rsidR="0071045F" w:rsidRDefault="001929E2">
      <w:pPr>
        <w:rPr>
          <w:rFonts w:ascii="Arial" w:hAnsi="Arial"/>
        </w:rPr>
      </w:pPr>
      <w:r>
        <w:rPr>
          <w:rFonts w:ascii="Arial" w:hAnsi="Arial"/>
          <w:highlight w:val="green"/>
        </w:rPr>
        <w:t>Question 4: Do you support proposal 4?</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P-4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F4302F">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Samsung</w:t>
            </w:r>
          </w:p>
        </w:tc>
        <w:tc>
          <w:tcPr>
            <w:tcW w:w="1907" w:type="dxa"/>
          </w:tcPr>
          <w:p w:rsidR="0071045F" w:rsidRDefault="00590E58">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hint="eastAsia"/>
                <w:lang w:eastAsia="ko-KR"/>
              </w:rPr>
            </w:pPr>
          </w:p>
        </w:tc>
      </w:tr>
      <w:tr w:rsidR="00F4302F">
        <w:tc>
          <w:tcPr>
            <w:tcW w:w="2057" w:type="dxa"/>
          </w:tcPr>
          <w:p w:rsidR="00F4302F" w:rsidRDefault="00F4302F">
            <w:pPr>
              <w:overflowPunct/>
              <w:autoSpaceDE/>
              <w:autoSpaceDN/>
              <w:adjustRightInd/>
              <w:spacing w:after="0"/>
              <w:textAlignment w:val="auto"/>
              <w:rPr>
                <w:rFonts w:ascii="Arial" w:hAnsi="Arial" w:cs="Arial"/>
                <w:lang w:val="sv-SE"/>
              </w:rPr>
            </w:pPr>
          </w:p>
        </w:tc>
        <w:tc>
          <w:tcPr>
            <w:tcW w:w="1907" w:type="dxa"/>
          </w:tcPr>
          <w:p w:rsidR="00F4302F" w:rsidRDefault="00F4302F">
            <w:pPr>
              <w:overflowPunct/>
              <w:autoSpaceDE/>
              <w:autoSpaceDN/>
              <w:adjustRightInd/>
              <w:spacing w:after="0"/>
              <w:textAlignment w:val="auto"/>
              <w:rPr>
                <w:rFonts w:ascii="Arial" w:hAnsi="Arial" w:cs="Arial"/>
                <w:lang w:val="sv-SE"/>
              </w:rPr>
            </w:pPr>
          </w:p>
        </w:tc>
        <w:tc>
          <w:tcPr>
            <w:tcW w:w="5670" w:type="dxa"/>
          </w:tcPr>
          <w:p w:rsidR="00F4302F" w:rsidRDefault="00F4302F">
            <w:pPr>
              <w:overflowPunct/>
              <w:autoSpaceDE/>
              <w:autoSpaceDN/>
              <w:adjustRightInd/>
              <w:spacing w:after="0"/>
              <w:textAlignment w:val="auto"/>
              <w:rPr>
                <w:rFonts w:ascii="Arial" w:hAnsi="Arial" w:cs="Arial"/>
              </w:rPr>
            </w:pPr>
          </w:p>
        </w:tc>
      </w:tr>
    </w:tbl>
    <w:p w:rsidR="0071045F" w:rsidRDefault="001929E2">
      <w:pPr>
        <w:pStyle w:val="21"/>
        <w:rPr>
          <w:rFonts w:eastAsia="MS Mincho"/>
          <w:szCs w:val="24"/>
          <w:lang w:eastAsia="en-GB"/>
        </w:rPr>
      </w:pPr>
      <w:r>
        <w:rPr>
          <w:rFonts w:cs="Arial"/>
          <w:lang w:val="en-US"/>
        </w:rPr>
        <w:t xml:space="preserve">2.3 </w:t>
      </w:r>
      <w:r>
        <w:t xml:space="preserve">A clarification of </w:t>
      </w:r>
      <w:proofErr w:type="spellStart"/>
      <w:r>
        <w:t>pdcp</w:t>
      </w:r>
      <w:proofErr w:type="spellEnd"/>
      <w:r>
        <w:t>-Duplication field</w:t>
      </w:r>
    </w:p>
    <w:p w:rsidR="0071045F" w:rsidRDefault="001929E2">
      <w:pPr>
        <w:rPr>
          <w:rFonts w:ascii="Arial" w:hAnsi="Arial"/>
          <w:noProof/>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proofErr w:type="gramStart"/>
      <w:r>
        <w:rPr>
          <w:rFonts w:ascii="Arial" w:hAnsi="Arial" w:cs="Arial"/>
          <w:lang w:val="en-US"/>
        </w:rPr>
        <w:t>]</w:t>
      </w:r>
      <w:proofErr w:type="gramEnd"/>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w:t>
      </w:r>
      <w:r>
        <w:rPr>
          <w:rFonts w:ascii="Arial" w:hAnsi="Arial" w:cs="Arial"/>
          <w:lang w:val="en-US"/>
        </w:rPr>
        <w:t xml:space="preserve"> </w:t>
      </w:r>
      <w:r>
        <w:rPr>
          <w:rFonts w:ascii="Arial" w:hAnsi="Arial"/>
          <w:noProof/>
          <w:lang w:eastAsia="zh-CN"/>
        </w:rPr>
        <w:t>in the pdcp-Duplication (an optional IE included in pdcp-Config) field descriptions, it states that for PDCP entity with more than two associated RLC entities, pdcp-Duplication is always present. However, RLC entities can be un-directional for downlink on</w:t>
      </w:r>
      <w:r>
        <w:rPr>
          <w:rFonts w:ascii="Arial" w:hAnsi="Arial"/>
          <w:noProof/>
          <w:lang w:eastAsia="zh-CN"/>
        </w:rPr>
        <w:t>ly, and so for a split bearer in Rel-15, four UM RLC entites can be configured with two for each direction. In such a case, pdcp-Duplication is not required to be mandatorily present. The proposal is to clarify in the field descripion that the pdcp-Duplica</w:t>
      </w:r>
      <w:r>
        <w:rPr>
          <w:rFonts w:ascii="Arial" w:hAnsi="Arial"/>
          <w:noProof/>
          <w:lang w:eastAsia="zh-CN"/>
        </w:rPr>
        <w:t xml:space="preserve">tion is always present if there are more than two RLC entities </w:t>
      </w:r>
      <w:r>
        <w:rPr>
          <w:rFonts w:ascii="Arial" w:hAnsi="Arial"/>
          <w:b/>
          <w:bCs/>
          <w:noProof/>
          <w:u w:val="single"/>
          <w:lang w:eastAsia="zh-CN"/>
        </w:rPr>
        <w:t>for UL transmission</w:t>
      </w:r>
      <w:r>
        <w:rPr>
          <w:rFonts w:ascii="Arial" w:hAnsi="Arial"/>
          <w:noProof/>
          <w:lang w:eastAsia="zh-CN"/>
        </w:rPr>
        <w:t xml:space="preserve">. </w:t>
      </w:r>
    </w:p>
    <w:p w:rsidR="0071045F" w:rsidRDefault="001929E2">
      <w:pPr>
        <w:pStyle w:val="Proposal"/>
        <w:spacing w:before="120"/>
        <w:rPr>
          <w:noProof/>
          <w:lang w:val="sv-SE"/>
        </w:rPr>
      </w:pPr>
      <w:r>
        <w:rPr>
          <w:noProof/>
          <w:lang w:val="sv-SE"/>
        </w:rPr>
        <w:t>Clarify, in the field decription of pdcp-Duplication, that it is always present when PDCP entity is configured with more than two associated RLC entities for UL transmissi</w:t>
      </w:r>
      <w:r>
        <w:rPr>
          <w:noProof/>
          <w:lang w:val="sv-SE"/>
        </w:rPr>
        <w:t>on.</w:t>
      </w:r>
    </w:p>
    <w:p w:rsidR="0071045F" w:rsidRDefault="001929E2">
      <w:pPr>
        <w:rPr>
          <w:rFonts w:ascii="Arial" w:hAnsi="Arial"/>
        </w:rPr>
      </w:pPr>
      <w:r>
        <w:rPr>
          <w:rFonts w:ascii="Arial" w:hAnsi="Arial"/>
          <w:highlight w:val="green"/>
        </w:rPr>
        <w:t>Question 5: Do you support proposal 5?</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P-5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353565">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Samsung</w:t>
            </w:r>
          </w:p>
        </w:tc>
        <w:tc>
          <w:tcPr>
            <w:tcW w:w="1907" w:type="dxa"/>
          </w:tcPr>
          <w:p w:rsidR="0071045F" w:rsidRDefault="00353565">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353565">
        <w:tc>
          <w:tcPr>
            <w:tcW w:w="2057" w:type="dxa"/>
          </w:tcPr>
          <w:p w:rsidR="00353565" w:rsidRDefault="00353565">
            <w:pPr>
              <w:overflowPunct/>
              <w:autoSpaceDE/>
              <w:autoSpaceDN/>
              <w:adjustRightInd/>
              <w:spacing w:after="0"/>
              <w:textAlignment w:val="auto"/>
              <w:rPr>
                <w:rFonts w:ascii="Arial" w:hAnsi="Arial" w:cs="Arial"/>
                <w:lang w:val="sv-SE"/>
              </w:rPr>
            </w:pPr>
          </w:p>
        </w:tc>
        <w:tc>
          <w:tcPr>
            <w:tcW w:w="1907" w:type="dxa"/>
          </w:tcPr>
          <w:p w:rsidR="00353565" w:rsidRDefault="00353565">
            <w:pPr>
              <w:overflowPunct/>
              <w:autoSpaceDE/>
              <w:autoSpaceDN/>
              <w:adjustRightInd/>
              <w:spacing w:after="0"/>
              <w:textAlignment w:val="auto"/>
              <w:rPr>
                <w:rFonts w:ascii="Arial" w:hAnsi="Arial" w:cs="Arial"/>
                <w:lang w:val="sv-SE"/>
              </w:rPr>
            </w:pPr>
          </w:p>
        </w:tc>
        <w:tc>
          <w:tcPr>
            <w:tcW w:w="5670" w:type="dxa"/>
          </w:tcPr>
          <w:p w:rsidR="00353565" w:rsidRDefault="00353565">
            <w:pPr>
              <w:overflowPunct/>
              <w:autoSpaceDE/>
              <w:autoSpaceDN/>
              <w:adjustRightInd/>
              <w:spacing w:after="0"/>
              <w:textAlignment w:val="auto"/>
              <w:rPr>
                <w:rFonts w:ascii="Arial" w:hAnsi="Arial" w:cs="Arial"/>
              </w:rPr>
            </w:pPr>
          </w:p>
        </w:tc>
      </w:tr>
    </w:tbl>
    <w:p w:rsidR="0071045F" w:rsidRDefault="001929E2">
      <w:pPr>
        <w:pStyle w:val="21"/>
        <w:rPr>
          <w:rFonts w:eastAsia="MS Mincho"/>
          <w:szCs w:val="24"/>
          <w:lang w:eastAsia="en-GB"/>
        </w:rPr>
      </w:pPr>
      <w:r>
        <w:rPr>
          <w:rFonts w:cs="Arial"/>
          <w:lang w:val="en-US"/>
        </w:rPr>
        <w:t>2.4 F</w:t>
      </w:r>
      <w:proofErr w:type="spellStart"/>
      <w:r>
        <w:t>ield</w:t>
      </w:r>
      <w:proofErr w:type="spellEnd"/>
      <w:r>
        <w:t xml:space="preserve"> description of </w:t>
      </w:r>
      <w:proofErr w:type="spellStart"/>
      <w:r>
        <w:t>configuredGrantConfig</w:t>
      </w:r>
      <w:proofErr w:type="spellEnd"/>
      <w:r>
        <w:t xml:space="preserve"> and SPS-Config</w:t>
      </w:r>
    </w:p>
    <w:p w:rsidR="0071045F" w:rsidRDefault="001929E2">
      <w:p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This session discusses the paper R2-2006828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xml:space="preserve">. In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it is written that</w:t>
      </w:r>
    </w:p>
    <w:tbl>
      <w:tblPr>
        <w:tblStyle w:val="afa"/>
        <w:tblW w:w="0" w:type="auto"/>
        <w:tblLook w:val="04A0" w:firstRow="1" w:lastRow="0" w:firstColumn="1" w:lastColumn="0" w:noHBand="0" w:noVBand="1"/>
      </w:tblPr>
      <w:tblGrid>
        <w:gridCol w:w="9629"/>
      </w:tblGrid>
      <w:tr w:rsidR="0071045F">
        <w:tc>
          <w:tcPr>
            <w:tcW w:w="9629" w:type="dxa"/>
          </w:tcPr>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RAN2#109bis-e meeting, it was agreed that:</w:t>
            </w:r>
          </w:p>
          <w:p w:rsidR="0071045F" w:rsidRDefault="001929E2">
            <w:pPr>
              <w:numPr>
                <w:ilvl w:val="0"/>
                <w:numId w:val="30"/>
              </w:numPr>
              <w:tabs>
                <w:tab w:val="clear" w:pos="927"/>
                <w:tab w:val="num" w:pos="360"/>
                <w:tab w:val="num"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w:t>
            </w:r>
            <w:proofErr w:type="spellStart"/>
            <w:r>
              <w:rPr>
                <w:rFonts w:ascii="Arial" w:eastAsia="MS Mincho" w:hAnsi="Arial" w:cs="Arial"/>
                <w:b/>
                <w:sz w:val="20"/>
                <w:szCs w:val="20"/>
                <w:lang w:val="en-US" w:eastAsia="en-GB"/>
              </w:rPr>
              <w:t>ConfiguredGrantConfig</w:t>
            </w:r>
            <w:proofErr w:type="spellEnd"/>
            <w:r>
              <w:rPr>
                <w:rFonts w:ascii="Arial" w:eastAsia="MS Mincho" w:hAnsi="Arial" w:cs="Arial"/>
                <w:b/>
                <w:sz w:val="20"/>
                <w:szCs w:val="20"/>
                <w:lang w:val="en-US" w:eastAsia="en-GB"/>
              </w:rPr>
              <w:t xml:space="preserve"> and </w:t>
            </w:r>
            <w:proofErr w:type="spellStart"/>
            <w:r>
              <w:rPr>
                <w:rFonts w:ascii="Arial" w:eastAsia="MS Mincho" w:hAnsi="Arial" w:cs="Arial"/>
                <w:b/>
                <w:sz w:val="20"/>
                <w:szCs w:val="20"/>
                <w:lang w:val="en-US" w:eastAsia="en-GB"/>
              </w:rPr>
              <w:t>ConfiguredGrantConfigList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UplinkDedicated</w:t>
            </w:r>
            <w:proofErr w:type="spellEnd"/>
            <w:r>
              <w:rPr>
                <w:rFonts w:ascii="Arial" w:eastAsia="MS Mincho" w:hAnsi="Arial" w:cs="Arial"/>
                <w:b/>
                <w:sz w:val="20"/>
                <w:szCs w:val="20"/>
                <w:lang w:val="en-US" w:eastAsia="en-GB"/>
              </w:rPr>
              <w:t xml:space="preserve"> cannot be configured simultaneously at a given time.</w:t>
            </w:r>
          </w:p>
          <w:p w:rsidR="0071045F" w:rsidRDefault="001929E2">
            <w:pPr>
              <w:numPr>
                <w:ilvl w:val="0"/>
                <w:numId w:val="30"/>
              </w:numPr>
              <w:tabs>
                <w:tab w:val="clear" w:pos="927"/>
                <w:tab w:val="num" w:pos="360"/>
                <w:tab w:val="num"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SPS-</w:t>
            </w:r>
            <w:proofErr w:type="spellStart"/>
            <w:r>
              <w:rPr>
                <w:rFonts w:ascii="Arial" w:eastAsia="MS Mincho" w:hAnsi="Arial" w:cs="Arial"/>
                <w:b/>
                <w:sz w:val="20"/>
                <w:szCs w:val="20"/>
                <w:lang w:val="en-US" w:eastAsia="en-GB"/>
              </w:rPr>
              <w:t>Config</w:t>
            </w:r>
            <w:proofErr w:type="spellEnd"/>
            <w:r>
              <w:rPr>
                <w:rFonts w:ascii="Arial" w:eastAsia="MS Mincho" w:hAnsi="Arial" w:cs="Arial"/>
                <w:b/>
                <w:sz w:val="20"/>
                <w:szCs w:val="20"/>
                <w:lang w:val="en-US" w:eastAsia="en-GB"/>
              </w:rPr>
              <w:t xml:space="preserve"> and SPS-</w:t>
            </w:r>
            <w:proofErr w:type="spellStart"/>
            <w:r>
              <w:rPr>
                <w:rFonts w:ascii="Arial" w:eastAsia="MS Mincho" w:hAnsi="Arial" w:cs="Arial"/>
                <w:b/>
                <w:sz w:val="20"/>
                <w:szCs w:val="20"/>
                <w:lang w:val="en-US" w:eastAsia="en-GB"/>
              </w:rPr>
              <w: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DownlinkDedicated</w:t>
            </w:r>
            <w:proofErr w:type="spellEnd"/>
            <w:r>
              <w:rPr>
                <w:rFonts w:ascii="Arial" w:eastAsia="MS Mincho" w:hAnsi="Arial" w:cs="Arial"/>
                <w:b/>
                <w:sz w:val="20"/>
                <w:szCs w:val="20"/>
                <w:lang w:val="en-US" w:eastAsia="en-GB"/>
              </w:rPr>
              <w:t xml:space="preserve"> cannot be configured simultaneously at a given time. </w:t>
            </w:r>
          </w:p>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 xml:space="preserve">The intention is that </w:t>
            </w:r>
            <w:r>
              <w:rPr>
                <w:rFonts w:ascii="Arial" w:hAnsi="Arial" w:cs="Arial"/>
                <w:i/>
                <w:noProof/>
                <w:sz w:val="20"/>
                <w:szCs w:val="20"/>
                <w:lang w:val="en-US" w:eastAsia="zh-CN"/>
              </w:rPr>
              <w:t>ConfiguredGr</w:t>
            </w:r>
            <w:r>
              <w:rPr>
                <w:rFonts w:ascii="Arial" w:hAnsi="Arial" w:cs="Arial"/>
                <w:i/>
                <w:noProof/>
                <w:sz w:val="20"/>
                <w:szCs w:val="20"/>
                <w:lang w:val="en-US" w:eastAsia="zh-CN"/>
              </w:rPr>
              <w:t>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the MAC entity. Such restriction has been added to the field description of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There may exist misinterpretation that </w:t>
            </w:r>
            <w:r>
              <w:rPr>
                <w:rFonts w:ascii="Arial" w:hAnsi="Arial" w:cs="Arial"/>
                <w:i/>
                <w:noProof/>
                <w:sz w:val="20"/>
                <w:szCs w:val="20"/>
                <w:lang w:val="en-US" w:eastAsia="zh-CN"/>
              </w:rPr>
              <w:t>con</w:t>
            </w:r>
            <w:r>
              <w:rPr>
                <w:rFonts w:ascii="Arial" w:hAnsi="Arial" w:cs="Arial"/>
                <w:i/>
                <w:noProof/>
                <w:sz w:val="20"/>
                <w:szCs w:val="20"/>
                <w:lang w:val="en-US" w:eastAsia="zh-CN"/>
              </w:rPr>
              <w:t>figuredGrantConfig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an UL BWP, instead of within the MAC entity. For example,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is used in one UL BWP, while </w:t>
            </w:r>
            <w:r>
              <w:rPr>
                <w:rFonts w:ascii="Arial" w:hAnsi="Arial" w:cs="Arial"/>
                <w:i/>
                <w:noProof/>
                <w:sz w:val="20"/>
                <w:szCs w:val="20"/>
                <w:lang w:val="en-US" w:eastAsia="zh-CN"/>
              </w:rPr>
              <w:lastRenderedPageBreak/>
              <w:t>configuredGrantConfigList</w:t>
            </w:r>
            <w:r>
              <w:rPr>
                <w:rFonts w:ascii="Arial" w:hAnsi="Arial" w:cs="Arial"/>
                <w:noProof/>
                <w:sz w:val="20"/>
                <w:szCs w:val="20"/>
                <w:lang w:val="en-US" w:eastAsia="zh-CN"/>
              </w:rPr>
              <w:t xml:space="preserve"> is used in another UL BWP.</w:t>
            </w:r>
            <w:r>
              <w:rPr>
                <w:rFonts w:ascii="Arial" w:hAnsi="Arial" w:cs="Arial"/>
                <w:noProof/>
                <w:sz w:val="20"/>
                <w:szCs w:val="20"/>
                <w:lang w:val="en-US" w:eastAsia="zh-CN"/>
              </w:rPr>
              <w:t xml:space="preserve"> In order to clarify, the field description of c</w:t>
            </w:r>
            <w:r>
              <w:rPr>
                <w:rFonts w:ascii="Arial" w:hAnsi="Arial" w:cs="Arial"/>
                <w:i/>
                <w:noProof/>
                <w:sz w:val="20"/>
                <w:szCs w:val="20"/>
                <w:lang w:val="en-US" w:eastAsia="zh-CN"/>
              </w:rPr>
              <w:t>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can be refined.</w:t>
            </w:r>
          </w:p>
          <w:p w:rsidR="0071045F" w:rsidRDefault="001929E2">
            <w:pPr>
              <w:rPr>
                <w:rFonts w:ascii="Arial" w:hAnsi="Arial" w:cs="Arial"/>
                <w:sz w:val="20"/>
                <w:szCs w:val="20"/>
                <w:lang w:val="en-US"/>
              </w:rPr>
            </w:pPr>
            <w:r>
              <w:rPr>
                <w:rFonts w:ascii="Arial" w:hAnsi="Arial" w:cs="Arial"/>
                <w:noProof/>
                <w:sz w:val="20"/>
                <w:szCs w:val="20"/>
                <w:lang w:val="en-US" w:eastAsia="zh-CN"/>
              </w:rPr>
              <w:t xml:space="preserve">Similar ambiguities exist for SPS, i.e. </w:t>
            </w:r>
            <w:r>
              <w:rPr>
                <w:rFonts w:ascii="Arial" w:hAnsi="Arial" w:cs="Arial"/>
                <w:i/>
                <w:noProof/>
                <w:sz w:val="20"/>
                <w:szCs w:val="20"/>
                <w:lang w:val="en-US" w:eastAsia="zh-CN"/>
              </w:rPr>
              <w:t xml:space="preserve">sps-Config </w:t>
            </w:r>
            <w:r>
              <w:rPr>
                <w:rFonts w:ascii="Arial" w:hAnsi="Arial" w:cs="Arial"/>
                <w:noProof/>
                <w:sz w:val="20"/>
                <w:szCs w:val="20"/>
                <w:lang w:val="en-US" w:eastAsia="zh-CN"/>
              </w:rPr>
              <w:t xml:space="preserve">and </w:t>
            </w:r>
            <w:r>
              <w:rPr>
                <w:rFonts w:ascii="Arial" w:hAnsi="Arial" w:cs="Arial"/>
                <w:i/>
                <w:noProof/>
                <w:sz w:val="20"/>
                <w:szCs w:val="20"/>
                <w:lang w:val="en-US" w:eastAsia="zh-CN"/>
              </w:rPr>
              <w:t xml:space="preserve">sps-ConfigToAddModList </w:t>
            </w:r>
            <w:r>
              <w:rPr>
                <w:rFonts w:ascii="Arial" w:hAnsi="Arial" w:cs="Arial"/>
                <w:noProof/>
                <w:sz w:val="20"/>
                <w:szCs w:val="20"/>
                <w:lang w:val="en-US" w:eastAsia="zh-CN"/>
              </w:rPr>
              <w:t xml:space="preserve">shall not be configured simultaneously within a DL BWP, instead </w:t>
            </w:r>
            <w:r>
              <w:rPr>
                <w:rFonts w:ascii="Arial" w:hAnsi="Arial" w:cs="Arial"/>
                <w:noProof/>
                <w:sz w:val="20"/>
                <w:szCs w:val="20"/>
                <w:lang w:val="en-US" w:eastAsia="zh-CN"/>
              </w:rPr>
              <w:t>of within the MAC entity.</w:t>
            </w:r>
          </w:p>
        </w:tc>
      </w:tr>
    </w:tbl>
    <w:p w:rsidR="0071045F" w:rsidRDefault="001929E2">
      <w:pPr>
        <w:overflowPunct/>
        <w:autoSpaceDE/>
        <w:autoSpaceDN/>
        <w:adjustRightInd/>
        <w:spacing w:before="120"/>
        <w:jc w:val="both"/>
        <w:textAlignment w:val="auto"/>
        <w:rPr>
          <w:rFonts w:ascii="Arial" w:hAnsi="Arial" w:cs="Arial"/>
          <w:noProof/>
          <w:lang w:eastAsia="zh-CN"/>
        </w:rPr>
      </w:pPr>
      <w:r>
        <w:rPr>
          <w:rFonts w:ascii="Arial" w:hAnsi="Arial" w:cs="Arial"/>
          <w:noProof/>
          <w:lang w:eastAsia="zh-CN"/>
        </w:rPr>
        <w:lastRenderedPageBreak/>
        <w:t xml:space="preserve">First of all, from the proposal 4 in the paper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noProof/>
          <w:u w:val="single"/>
          <w:lang w:eastAsia="zh-CN"/>
        </w:rPr>
        <w:t>in one BWP</w:t>
      </w:r>
      <w:r>
        <w:rPr>
          <w:rFonts w:ascii="Arial" w:hAnsi="Arial" w:cs="Arial"/>
          <w:noProof/>
          <w:lang w:eastAsia="zh-CN"/>
        </w:rPr>
        <w:t xml:space="preserve">. </w:t>
      </w:r>
    </w:p>
    <w:p w:rsidR="0071045F" w:rsidRDefault="001929E2">
      <w:pPr>
        <w:overflowPunct/>
        <w:autoSpaceDE/>
        <w:autoSpaceDN/>
        <w:adjustRightInd/>
        <w:spacing w:after="120"/>
        <w:jc w:val="both"/>
        <w:textAlignment w:val="auto"/>
        <w:rPr>
          <w:rFonts w:ascii="Arial" w:hAnsi="Arial" w:cs="Arial"/>
          <w:noProof/>
          <w:lang w:eastAsia="zh-CN"/>
        </w:rPr>
      </w:pPr>
      <w:r>
        <w:rPr>
          <w:rFonts w:ascii="Arial" w:hAnsi="Arial" w:cs="Arial"/>
          <w:noProof/>
          <w:lang w:eastAsia="zh-CN"/>
        </w:rPr>
        <w:t>For the sake of discussion, we use SPS-Config in the be</w:t>
      </w:r>
      <w:r>
        <w:rPr>
          <w:rFonts w:ascii="Arial" w:hAnsi="Arial" w:cs="Arial"/>
          <w:noProof/>
          <w:lang w:eastAsia="zh-CN"/>
        </w:rPr>
        <w:t>low and the same applies for configuredGrantConfig. There are indeed issues if both SPS-Config and SPS-ConfigToAddModList/SPS-ConfigToReleaseList are used in one BWP. The problem is that SPS-ConfigIndex-r16 is mandatory present in the sps-ConfigToAddModLis</w:t>
      </w:r>
      <w:r>
        <w:rPr>
          <w:rFonts w:ascii="Arial" w:hAnsi="Arial" w:cs="Arial"/>
          <w:noProof/>
          <w:lang w:eastAsia="zh-CN"/>
        </w:rPr>
        <w:t>t-r16, while absent otherwise. If both used in one BWP, it is not clear which SPS configurations the SPS-Config refers to.</w:t>
      </w:r>
    </w:p>
    <w:p w:rsidR="0071045F" w:rsidRDefault="00192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sps-ConfigIndex-r16            SPS-ConfigIndex-r16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sps-ConfigIndex</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lang w:eastAsia="sv-SE"/>
              </w:rPr>
              <w:t xml:space="preserve">Indicates the index of </w:t>
            </w:r>
            <w:r>
              <w:rPr>
                <w:rFonts w:ascii="Arial" w:eastAsia="Times New Roman" w:hAnsi="Arial"/>
                <w:sz w:val="18"/>
                <w:lang w:eastAsia="sv-SE"/>
              </w:rPr>
              <w:t>one of multiple SPS configurations.</w:t>
            </w:r>
          </w:p>
        </w:tc>
      </w:tr>
    </w:tbl>
    <w:tbl>
      <w:tblPr>
        <w:tblStyle w:val="TableGrid8"/>
        <w:tblpPr w:leftFromText="180" w:rightFromText="180" w:vertAnchor="text" w:horzAnchor="margin" w:tblpY="206"/>
        <w:tblW w:w="9634" w:type="dxa"/>
        <w:tblLook w:val="04A0" w:firstRow="1" w:lastRow="0" w:firstColumn="1" w:lastColumn="0" w:noHBand="0" w:noVBand="1"/>
      </w:tblPr>
      <w:tblGrid>
        <w:gridCol w:w="2410"/>
        <w:gridCol w:w="7224"/>
      </w:tblGrid>
      <w:tr w:rsidR="0071045F">
        <w:tc>
          <w:tcPr>
            <w:tcW w:w="2410"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71045F">
        <w:tc>
          <w:tcPr>
            <w:tcW w:w="2410"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There is no confusion if the network uses the SPS-Config in one BWP while it uses SPS-ConfigToAddModList/SPS-ConfigToReleaseList in another BWP. In the BWP with SPS-Config, it is understood that there is only one SPS configuration in that BWP. In other wor</w:t>
      </w:r>
      <w:r>
        <w:rPr>
          <w:rFonts w:ascii="Arial" w:hAnsi="Arial" w:cs="Arial"/>
          <w:noProof/>
          <w:lang w:eastAsia="zh-CN"/>
        </w:rPr>
        <w:t xml:space="preserve">ds, the current RRC spec is not broken. One can argue that this mixure of different configuration methods in one MAC entity is not clean. </w:t>
      </w:r>
    </w:p>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 xml:space="preserve">There may be other complications of adopting the CR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RAN1 has defined the support of multiple SPS configurations as per band instead of per UE </w:t>
      </w:r>
      <w:r>
        <w:rPr>
          <w:rFonts w:ascii="Arial" w:hAnsi="Arial" w:cs="Arial"/>
          <w:noProof/>
          <w:lang w:eastAsia="zh-CN"/>
        </w:rPr>
        <w:fldChar w:fldCharType="begin"/>
      </w:r>
      <w:r>
        <w:rPr>
          <w:rFonts w:ascii="Arial" w:hAnsi="Arial" w:cs="Arial"/>
          <w:noProof/>
          <w:lang w:eastAsia="zh-CN"/>
        </w:rPr>
        <w:instrText xml:space="preserve"> REF _Ref48585863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[12]</w:t>
      </w:r>
      <w:r>
        <w:rPr>
          <w:rFonts w:ascii="Arial" w:hAnsi="Arial" w:cs="Arial"/>
          <w:noProof/>
          <w:lang w:eastAsia="zh-CN"/>
        </w:rPr>
        <w:fldChar w:fldCharType="end"/>
      </w:r>
      <w:r>
        <w:rPr>
          <w:rFonts w:ascii="Arial" w:hAnsi="Arial" w:cs="Arial"/>
          <w:noProof/>
          <w:lang w:eastAsia="zh-CN"/>
        </w:rPr>
        <w:t>. It can happen that in one cell, UE supp</w:t>
      </w:r>
      <w:r>
        <w:rPr>
          <w:rFonts w:ascii="Arial" w:hAnsi="Arial" w:cs="Arial"/>
          <w:noProof/>
          <w:lang w:eastAsia="zh-CN"/>
        </w:rPr>
        <w:t xml:space="preserve">orts multiple SPS configurations while in the other cell, UE does not support multiple SPS configurations. The CR mandates that network uses the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hAnsi="Arial" w:cs="Arial"/>
          <w:noProof/>
          <w:lang w:eastAsia="zh-CN"/>
        </w:rPr>
        <w:t xml:space="preserve">for all cells. But, it is not clear if UE understands a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in one cell if it does not support multiple configurations in that cell. It is not clear either the value for sps-ConfigIndex-r16 (any value or a</w:t>
      </w:r>
      <w:r>
        <w:rPr>
          <w:rFonts w:ascii="Arial" w:eastAsia="MS Mincho" w:hAnsi="Arial" w:cs="Arial"/>
          <w:lang w:eastAsia="en-GB"/>
        </w:rPr>
        <w:t xml:space="preserve"> default value of 0) in such cell.</w:t>
      </w:r>
    </w:p>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As both options have pros and cons and there are unclarities beyond rapportuer’s understanding, it would be good to check among the companies. There are two options:</w:t>
      </w:r>
    </w:p>
    <w:p w:rsidR="0071045F" w:rsidRDefault="001929E2">
      <w:pPr>
        <w:numPr>
          <w:ilvl w:val="0"/>
          <w:numId w:val="32"/>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Network does not configure </w:t>
      </w:r>
      <w:proofErr w:type="spellStart"/>
      <w:r>
        <w:rPr>
          <w:rFonts w:ascii="Arial" w:eastAsia="MS Mincho" w:hAnsi="Arial" w:cs="Arial"/>
          <w:i/>
          <w:iCs/>
          <w:lang w:eastAsia="en-GB"/>
        </w:rPr>
        <w:t>sps-Config</w:t>
      </w:r>
      <w:proofErr w:type="spellEnd"/>
      <w:r>
        <w:rPr>
          <w:rFonts w:ascii="Arial" w:eastAsia="MS Mincho" w:hAnsi="Arial" w:cs="Arial"/>
          <w:i/>
          <w:iCs/>
          <w:lang w:eastAsia="en-GB"/>
        </w:rPr>
        <w:t xml:space="preserve"> </w:t>
      </w:r>
      <w:r>
        <w:rPr>
          <w:rFonts w:ascii="Arial" w:eastAsia="MS Mincho" w:hAnsi="Arial" w:cs="Arial"/>
          <w:lang w:eastAsia="en-GB"/>
        </w:rPr>
        <w:t>simultaneously wi</w:t>
      </w:r>
      <w:r>
        <w:rPr>
          <w:rFonts w:ascii="Arial" w:eastAsia="MS Mincho" w:hAnsi="Arial" w:cs="Arial"/>
          <w:lang w:eastAsia="en-GB"/>
        </w:rPr>
        <w:t xml:space="preserve">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71045F" w:rsidRDefault="001929E2">
      <w:pPr>
        <w:numPr>
          <w:ilvl w:val="0"/>
          <w:numId w:val="32"/>
        </w:num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Network does not configure </w:t>
      </w:r>
      <w:proofErr w:type="spellStart"/>
      <w:r>
        <w:rPr>
          <w:rFonts w:ascii="Arial" w:eastAsia="MS Mincho" w:hAnsi="Arial" w:cs="Arial"/>
          <w:i/>
          <w:iCs/>
          <w:lang w:eastAsia="en-GB"/>
        </w:rPr>
        <w:t>sps-Config</w:t>
      </w:r>
      <w:proofErr w:type="spellEnd"/>
      <w:r>
        <w:rPr>
          <w:rFonts w:ascii="Arial" w:eastAsia="MS Mincho" w:hAnsi="Arial" w:cs="Arial"/>
          <w:i/>
          <w:iCs/>
          <w:lang w:eastAsia="en-GB"/>
        </w:rPr>
        <w:t xml:space="preserve">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noProof/>
          <w:lang w:eastAsia="zh-CN"/>
        </w:rPr>
        <w:t xml:space="preserve">UE </w:t>
      </w:r>
      <w:r>
        <w:rPr>
          <w:rFonts w:ascii="Arial" w:hAnsi="Arial" w:cs="Arial"/>
          <w:noProof/>
          <w:lang w:eastAsia="zh-CN"/>
        </w:rPr>
        <w:t xml:space="preserve">understands a configuration by </w:t>
      </w:r>
      <w:proofErr w:type="spellStart"/>
      <w:r>
        <w:rPr>
          <w:rFonts w:ascii="Arial" w:hAnsi="Arial" w:cs="Arial"/>
        </w:rPr>
        <w:t>ToAddModList</w:t>
      </w:r>
      <w:proofErr w:type="spellEnd"/>
      <w:r>
        <w:rPr>
          <w:rFonts w:ascii="Arial" w:hAnsi="Arial" w:cs="Arial"/>
        </w:rPr>
        <w:t>/</w:t>
      </w:r>
      <w:proofErr w:type="spellStart"/>
      <w:r>
        <w:rPr>
          <w:rFonts w:ascii="Arial" w:hAnsi="Arial" w:cs="Arial"/>
        </w:rPr>
        <w:t>ToReleaseList</w:t>
      </w:r>
      <w:proofErr w:type="spellEnd"/>
      <w:r>
        <w:rPr>
          <w:rFonts w:ascii="Arial" w:hAnsi="Arial" w:cs="Arial"/>
        </w:rPr>
        <w:t xml:space="preserve"> in the BWP in which UE does not indicate the support of multiple configurations in that BWP. </w:t>
      </w:r>
      <w:r>
        <w:rPr>
          <w:rFonts w:ascii="Arial" w:eastAsia="MS Mincho" w:hAnsi="Arial" w:cs="Arial"/>
          <w:lang w:eastAsia="en-GB"/>
        </w:rPr>
        <w:t>The same restriction applies for configured grant configuration.</w:t>
      </w:r>
    </w:p>
    <w:p w:rsidR="0071045F" w:rsidRDefault="001929E2">
      <w:pPr>
        <w:rPr>
          <w:rFonts w:ascii="Arial" w:hAnsi="Arial"/>
        </w:rPr>
      </w:pPr>
      <w:r>
        <w:rPr>
          <w:rFonts w:ascii="Arial" w:hAnsi="Arial"/>
          <w:highlight w:val="green"/>
        </w:rPr>
        <w:t>Question 6: What is your preference, opt</w:t>
      </w:r>
      <w:r>
        <w:rPr>
          <w:rFonts w:ascii="Arial" w:hAnsi="Arial"/>
          <w:highlight w:val="green"/>
        </w:rPr>
        <w: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w:t>
            </w:r>
            <w:r>
              <w:rPr>
                <w:rFonts w:ascii="Arial" w:hAnsi="Arial" w:cs="Arial"/>
                <w:lang w:val="sv-SE" w:eastAsia="ko-KR"/>
              </w:rPr>
              <w:t>ption 1</w:t>
            </w:r>
          </w:p>
        </w:tc>
        <w:tc>
          <w:tcPr>
            <w:tcW w:w="5670" w:type="dxa"/>
          </w:tcPr>
          <w:p w:rsidR="0071045F" w:rsidRDefault="001929E2">
            <w:pPr>
              <w:overflowPunct/>
              <w:autoSpaceDE/>
              <w:autoSpaceDN/>
              <w:adjustRightInd/>
              <w:spacing w:after="0"/>
              <w:textAlignment w:val="auto"/>
              <w:rPr>
                <w:rFonts w:ascii="Arial" w:hAnsi="Arial" w:cs="Arial"/>
                <w:lang w:eastAsia="ko-KR"/>
              </w:rPr>
            </w:pPr>
            <w:r>
              <w:rPr>
                <w:rFonts w:ascii="Arial" w:hAnsi="Arial" w:cs="Arial" w:hint="eastAsia"/>
                <w:lang w:eastAsia="ko-KR"/>
              </w:rPr>
              <w:t>W</w:t>
            </w:r>
            <w:r>
              <w:rPr>
                <w:rFonts w:ascii="Arial" w:hAnsi="Arial" w:cs="Arial"/>
                <w:lang w:eastAsia="ko-KR"/>
              </w:rPr>
              <w:t xml:space="preserve">e think option 2 is not correct because it imposes unnecessary restriction, i.e. all cells belonging to one MAC entity shall be </w:t>
            </w:r>
            <w:r>
              <w:rPr>
                <w:rFonts w:ascii="Arial" w:hAnsi="Arial" w:cs="Arial"/>
                <w:lang w:eastAsia="ko-KR"/>
              </w:rPr>
              <w:t>configured either with only one CG/SPS or with multiple CG/SPS.</w:t>
            </w:r>
          </w:p>
        </w:tc>
      </w:tr>
      <w:tr w:rsidR="0071045F">
        <w:tc>
          <w:tcPr>
            <w:tcW w:w="2057" w:type="dxa"/>
          </w:tcPr>
          <w:p w:rsidR="0071045F" w:rsidRDefault="00353565">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Samsung</w:t>
            </w:r>
          </w:p>
        </w:tc>
        <w:tc>
          <w:tcPr>
            <w:tcW w:w="1907" w:type="dxa"/>
          </w:tcPr>
          <w:p w:rsidR="0071045F" w:rsidRDefault="00353565">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Option 1</w:t>
            </w:r>
          </w:p>
        </w:tc>
        <w:tc>
          <w:tcPr>
            <w:tcW w:w="5670" w:type="dxa"/>
          </w:tcPr>
          <w:p w:rsidR="0071045F" w:rsidRDefault="00353565" w:rsidP="000371C2">
            <w:pPr>
              <w:overflowPunct/>
              <w:autoSpaceDE/>
              <w:autoSpaceDN/>
              <w:adjustRightInd/>
              <w:spacing w:after="0"/>
              <w:textAlignment w:val="auto"/>
              <w:rPr>
                <w:rFonts w:ascii="Arial" w:hAnsi="Arial" w:cs="Arial" w:hint="eastAsia"/>
                <w:lang w:eastAsia="ko-KR"/>
              </w:rPr>
            </w:pPr>
            <w:r>
              <w:rPr>
                <w:rFonts w:ascii="Arial" w:hAnsi="Arial" w:cs="Arial" w:hint="eastAsia"/>
                <w:lang w:eastAsia="ko-KR"/>
              </w:rPr>
              <w:t>SPS/CG is configured per BWP.</w:t>
            </w:r>
            <w:r>
              <w:rPr>
                <w:rFonts w:ascii="Arial" w:hAnsi="Arial" w:cs="Arial"/>
                <w:lang w:eastAsia="ko-KR"/>
              </w:rPr>
              <w:t xml:space="preserve"> Thus, the restriction on simultaneous configuration should be per BWP.</w:t>
            </w:r>
            <w:r w:rsidR="000371C2">
              <w:rPr>
                <w:rFonts w:ascii="Arial" w:hAnsi="Arial" w:cs="Arial"/>
                <w:lang w:eastAsia="ko-KR"/>
              </w:rPr>
              <w:t xml:space="preserve"> It should be noted that it is possible to use </w:t>
            </w:r>
            <w:r w:rsidR="000371C2">
              <w:rPr>
                <w:rFonts w:ascii="Arial" w:hAnsi="Arial" w:cs="Arial"/>
                <w:noProof/>
                <w:lang w:eastAsia="zh-CN"/>
              </w:rPr>
              <w:t xml:space="preserve">SPS-Config in one BWP </w:t>
            </w:r>
            <w:r w:rsidR="000371C2">
              <w:rPr>
                <w:rFonts w:ascii="Arial" w:hAnsi="Arial" w:cs="Arial"/>
                <w:noProof/>
                <w:lang w:eastAsia="zh-CN"/>
              </w:rPr>
              <w:t>and</w:t>
            </w:r>
            <w:r w:rsidR="000371C2">
              <w:rPr>
                <w:rFonts w:ascii="Arial" w:hAnsi="Arial" w:cs="Arial"/>
                <w:noProof/>
                <w:lang w:eastAsia="zh-CN"/>
              </w:rPr>
              <w:t xml:space="preserve"> SPS-ConfigToAddModList/SP</w:t>
            </w:r>
            <w:r w:rsidR="000371C2">
              <w:rPr>
                <w:rFonts w:ascii="Arial" w:hAnsi="Arial" w:cs="Arial"/>
                <w:noProof/>
                <w:lang w:eastAsia="zh-CN"/>
              </w:rPr>
              <w:t>S-ConfigToReleaseList in the other</w:t>
            </w:r>
            <w:r w:rsidR="000371C2">
              <w:rPr>
                <w:rFonts w:ascii="Arial" w:hAnsi="Arial" w:cs="Arial"/>
                <w:noProof/>
                <w:lang w:eastAsia="zh-CN"/>
              </w:rPr>
              <w:t xml:space="preserve"> BWP</w:t>
            </w:r>
            <w:r w:rsidR="000371C2">
              <w:rPr>
                <w:rFonts w:ascii="Arial" w:hAnsi="Arial" w:cs="Arial"/>
                <w:noProof/>
                <w:lang w:eastAsia="zh-CN"/>
              </w:rPr>
              <w:t>.</w:t>
            </w:r>
          </w:p>
        </w:tc>
      </w:tr>
      <w:tr w:rsidR="00353565">
        <w:tc>
          <w:tcPr>
            <w:tcW w:w="2057" w:type="dxa"/>
          </w:tcPr>
          <w:p w:rsidR="00353565" w:rsidRDefault="00353565">
            <w:pPr>
              <w:overflowPunct/>
              <w:autoSpaceDE/>
              <w:autoSpaceDN/>
              <w:adjustRightInd/>
              <w:spacing w:after="0"/>
              <w:textAlignment w:val="auto"/>
              <w:rPr>
                <w:rFonts w:ascii="Arial" w:hAnsi="Arial" w:cs="Arial"/>
                <w:lang w:val="sv-SE"/>
              </w:rPr>
            </w:pPr>
          </w:p>
        </w:tc>
        <w:tc>
          <w:tcPr>
            <w:tcW w:w="1907" w:type="dxa"/>
          </w:tcPr>
          <w:p w:rsidR="00353565" w:rsidRDefault="00353565">
            <w:pPr>
              <w:overflowPunct/>
              <w:autoSpaceDE/>
              <w:autoSpaceDN/>
              <w:adjustRightInd/>
              <w:spacing w:after="0"/>
              <w:textAlignment w:val="auto"/>
              <w:rPr>
                <w:rFonts w:ascii="Arial" w:hAnsi="Arial" w:cs="Arial"/>
                <w:lang w:val="sv-SE"/>
              </w:rPr>
            </w:pPr>
          </w:p>
        </w:tc>
        <w:tc>
          <w:tcPr>
            <w:tcW w:w="5670" w:type="dxa"/>
          </w:tcPr>
          <w:p w:rsidR="00353565" w:rsidRDefault="00353565">
            <w:pPr>
              <w:overflowPunct/>
              <w:autoSpaceDE/>
              <w:autoSpaceDN/>
              <w:adjustRightInd/>
              <w:spacing w:after="0"/>
              <w:textAlignment w:val="auto"/>
              <w:rPr>
                <w:rFonts w:ascii="Arial" w:hAnsi="Arial" w:cs="Arial"/>
              </w:rPr>
            </w:pPr>
          </w:p>
        </w:tc>
      </w:tr>
    </w:tbl>
    <w:p w:rsidR="0071045F" w:rsidRDefault="001929E2">
      <w:pPr>
        <w:pStyle w:val="21"/>
      </w:pPr>
      <w:r>
        <w:rPr>
          <w:rFonts w:cs="Arial"/>
          <w:lang w:val="en-US"/>
        </w:rPr>
        <w:lastRenderedPageBreak/>
        <w:t xml:space="preserve">2.5 Conditional presence of </w:t>
      </w:r>
      <w:r>
        <w:t>configuredGrantConfigIndexMAC-r16</w:t>
      </w:r>
    </w:p>
    <w:p w:rsidR="0071045F" w:rsidRDefault="001929E2">
      <w:r>
        <w:rPr>
          <w:rFonts w:ascii="Arial" w:hAnsi="Arial" w:cs="Arial"/>
        </w:rPr>
        <w:t xml:space="preserve">This session discusses one minor issue identified during the preparation of this email discussion. In </w:t>
      </w:r>
      <w:proofErr w:type="spellStart"/>
      <w:r>
        <w:rPr>
          <w:rFonts w:ascii="Arial" w:hAnsi="Arial" w:cs="Arial"/>
          <w:i/>
          <w:iCs/>
        </w:rPr>
        <w:t>ConfiguredGrantConfig</w:t>
      </w:r>
      <w:proofErr w:type="spellEnd"/>
      <w:r>
        <w:rPr>
          <w:rFonts w:ascii="Arial" w:hAnsi="Arial" w:cs="Arial"/>
        </w:rPr>
        <w:t xml:space="preserve">, </w:t>
      </w:r>
      <w:r>
        <w:rPr>
          <w:rFonts w:ascii="Arial" w:hAnsi="Arial" w:cs="Arial"/>
        </w:rPr>
        <w:t xml:space="preserve">the conditional presence for </w:t>
      </w:r>
      <w:r>
        <w:rPr>
          <w:rFonts w:ascii="Courier New" w:eastAsia="Times New Roman" w:hAnsi="Courier New"/>
          <w:noProof/>
          <w:lang w:eastAsia="en-GB"/>
        </w:rPr>
        <w:t xml:space="preserve">configuredGrantConfigIndex-r16 </w:t>
      </w:r>
      <w:r>
        <w:rPr>
          <w:rFonts w:ascii="Arial" w:hAnsi="Arial" w:cs="Arial"/>
        </w:rPr>
        <w:t xml:space="preserve">and </w:t>
      </w:r>
      <w:r>
        <w:rPr>
          <w:rFonts w:ascii="Courier New" w:eastAsia="Times New Roman" w:hAnsi="Courier New"/>
          <w:noProof/>
          <w:lang w:eastAsia="en-GB"/>
        </w:rPr>
        <w:t>configuredGrantConfigIndexMAC-r16</w:t>
      </w:r>
      <w:r>
        <w:rPr>
          <w:rFonts w:ascii="Arial" w:hAnsi="Arial" w:cs="Arial"/>
        </w:rPr>
        <w:t xml:space="preserve"> is </w:t>
      </w:r>
      <w:r>
        <w:rPr>
          <w:rFonts w:ascii="Arial" w:hAnsi="Arial" w:cs="Arial"/>
          <w:i/>
          <w:iCs/>
        </w:rPr>
        <w:t>CG-List</w:t>
      </w:r>
    </w:p>
    <w:p w:rsidR="0071045F" w:rsidRDefault="001929E2">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71045F" w:rsidRDefault="00192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configuredGrantConfigIndexMAC-r16  ConfiguredGrantConfigIndexMAC-r16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71045F">
        <w:tc>
          <w:tcPr>
            <w:tcW w:w="2405"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71045F">
        <w:tc>
          <w:tcPr>
            <w:tcW w:w="2405"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i/>
                <w:iCs/>
                <w:sz w:val="18"/>
                <w:lang w:eastAsia="x-none"/>
              </w:rPr>
            </w:pPr>
            <w:r>
              <w:rPr>
                <w:rFonts w:ascii="Arial" w:eastAsia="Times New Roman" w:hAnsi="Arial"/>
                <w:i/>
                <w:iCs/>
                <w:sz w:val="18"/>
                <w:lang w:eastAsia="x-none"/>
              </w:rPr>
              <w:t>CG-List</w:t>
            </w:r>
          </w:p>
        </w:tc>
        <w:tc>
          <w:tcPr>
            <w:tcW w:w="722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71045F" w:rsidRDefault="001929E2">
      <w:pPr>
        <w:spacing w:before="120"/>
        <w:rPr>
          <w:rFonts w:ascii="Arial" w:hAnsi="Arial" w:cs="Arial"/>
        </w:rPr>
      </w:pPr>
      <w:r>
        <w:rPr>
          <w:rFonts w:ascii="Arial" w:hAnsi="Arial" w:cs="Arial"/>
        </w:rPr>
        <w:t xml:space="preserve">The field </w:t>
      </w:r>
      <w:r>
        <w:rPr>
          <w:rFonts w:ascii="Courier New" w:eastAsia="Times New Roman" w:hAnsi="Courier New"/>
          <w:noProof/>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For a UE that does not support multiple configurations, netw</w:t>
      </w:r>
      <w:r>
        <w:rPr>
          <w:rFonts w:ascii="Arial" w:hAnsi="Arial" w:cs="Arial"/>
        </w:rPr>
        <w:t xml:space="preserve">ork must use </w:t>
      </w:r>
      <w:proofErr w:type="spellStart"/>
      <w:r>
        <w:rPr>
          <w:rFonts w:ascii="Arial" w:hAnsi="Arial" w:cs="Arial"/>
        </w:rPr>
        <w:t>ToAddModList</w:t>
      </w:r>
      <w:proofErr w:type="spellEnd"/>
      <w:r>
        <w:rPr>
          <w:rFonts w:ascii="Arial" w:hAnsi="Arial" w:cs="Arial"/>
        </w:rPr>
        <w:t xml:space="preserve"> to configure </w:t>
      </w:r>
      <w:proofErr w:type="spellStart"/>
      <w:r>
        <w:rPr>
          <w:rFonts w:ascii="Arial" w:hAnsi="Arial" w:cs="Arial"/>
          <w:i/>
          <w:iCs/>
        </w:rPr>
        <w:t>allowedCG</w:t>
      </w:r>
      <w:proofErr w:type="spellEnd"/>
      <w:r>
        <w:rPr>
          <w:rFonts w:ascii="Arial" w:hAnsi="Arial" w:cs="Arial"/>
          <w:i/>
          <w:iCs/>
        </w:rPr>
        <w:t>-List</w:t>
      </w:r>
      <w:r>
        <w:rPr>
          <w:rFonts w:ascii="Arial" w:hAnsi="Arial" w:cs="Arial"/>
        </w:rPr>
        <w:t xml:space="preserve"> </w:t>
      </w:r>
      <w:r>
        <w:rPr>
          <w:rFonts w:ascii="Arial" w:hAnsi="Arial" w:cs="Arial"/>
          <w:lang w:eastAsia="zh-CN"/>
        </w:rPr>
        <w:t>according to the current conditional presence</w:t>
      </w:r>
      <w:r>
        <w:rPr>
          <w:rFonts w:ascii="Arial" w:hAnsi="Arial" w:cs="Arial"/>
        </w:rPr>
        <w:t xml:space="preserve">. This is similar to the </w:t>
      </w:r>
      <w:proofErr w:type="spellStart"/>
      <w:r>
        <w:rPr>
          <w:rFonts w:ascii="Arial" w:hAnsi="Arial" w:cs="Arial"/>
        </w:rPr>
        <w:t>unclarity</w:t>
      </w:r>
      <w:proofErr w:type="spellEnd"/>
      <w:r>
        <w:rPr>
          <w:rFonts w:ascii="Arial" w:hAnsi="Arial" w:cs="Arial"/>
        </w:rPr>
        <w:t xml:space="preserve"> identified in section 2.4, in which it is not clear if UE can understand </w:t>
      </w:r>
      <w:proofErr w:type="spellStart"/>
      <w:r>
        <w:rPr>
          <w:rFonts w:ascii="Arial" w:hAnsi="Arial" w:cs="Arial"/>
        </w:rPr>
        <w:t>ToAddModList</w:t>
      </w:r>
      <w:proofErr w:type="spellEnd"/>
      <w:r>
        <w:rPr>
          <w:rFonts w:ascii="Arial" w:hAnsi="Arial" w:cs="Arial"/>
        </w:rPr>
        <w:t xml:space="preserve"> if it does not support multiple SPS/</w:t>
      </w:r>
      <w:r>
        <w:rPr>
          <w:rFonts w:ascii="Arial" w:hAnsi="Arial" w:cs="Arial"/>
        </w:rPr>
        <w:t>CG configurations. Regardless of what is support or not, from RRC rapporteur point of view, the easiest and the safest approach is to decouple this dependency. The other approach is that no change is needed with the assumption that UE understands the confi</w:t>
      </w:r>
      <w:r>
        <w:rPr>
          <w:rFonts w:ascii="Arial" w:hAnsi="Arial" w:cs="Arial"/>
        </w:rPr>
        <w:t xml:space="preserve">guration by </w:t>
      </w:r>
      <w:proofErr w:type="spellStart"/>
      <w:r>
        <w:rPr>
          <w:rFonts w:ascii="Arial" w:hAnsi="Arial" w:cs="Arial"/>
        </w:rPr>
        <w:t>ToAddModList</w:t>
      </w:r>
      <w:proofErr w:type="spellEnd"/>
      <w:r>
        <w:rPr>
          <w:rFonts w:ascii="Arial" w:hAnsi="Arial" w:cs="Arial"/>
        </w:rPr>
        <w:t xml:space="preserve"> even if it does not support multiple Configured Grant configurations in that BWP.</w:t>
      </w:r>
    </w:p>
    <w:p w:rsidR="0071045F" w:rsidRDefault="001929E2">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Change the conditional presence for the field </w:t>
      </w:r>
      <w:r>
        <w:rPr>
          <w:rFonts w:ascii="Arial" w:hAnsi="Arial" w:cs="Arial"/>
          <w:i/>
          <w:iCs/>
          <w:noProof/>
          <w:lang w:eastAsia="zh-CN"/>
        </w:rPr>
        <w:t>configuredGrantConfigIndexMAC-r16</w:t>
      </w:r>
      <w:r>
        <w:rPr>
          <w:rFonts w:ascii="Courier New" w:eastAsia="Times New Roman" w:hAnsi="Courier New"/>
          <w:noProof/>
          <w:sz w:val="16"/>
          <w:lang w:eastAsia="en-GB"/>
        </w:rPr>
        <w:t xml:space="preserve"> </w:t>
      </w:r>
      <w:r>
        <w:rPr>
          <w:rFonts w:ascii="Arial" w:hAnsi="Arial" w:cs="Arial"/>
          <w:noProof/>
          <w:lang w:eastAsia="zh-CN"/>
        </w:rPr>
        <w:t xml:space="preserve">to that “The field is mandatory present when included in configuredGrantConfigToAddModList-r16, otherwise </w:t>
      </w:r>
      <w:r>
        <w:rPr>
          <w:rFonts w:ascii="Arial" w:hAnsi="Arial" w:cs="Arial"/>
          <w:b/>
          <w:bCs/>
          <w:noProof/>
          <w:u w:val="single"/>
          <w:lang w:eastAsia="zh-CN"/>
        </w:rPr>
        <w:t>the field is optionally present, need R.</w:t>
      </w:r>
      <w:r>
        <w:rPr>
          <w:rFonts w:ascii="Arial" w:hAnsi="Arial" w:cs="Arial"/>
          <w:noProof/>
          <w:lang w:eastAsia="zh-CN"/>
        </w:rPr>
        <w:t xml:space="preserve">” </w:t>
      </w:r>
    </w:p>
    <w:p w:rsidR="0071045F" w:rsidRDefault="001929E2">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No change is needed with the assumption that UE understands a configuration by </w:t>
      </w:r>
      <w:proofErr w:type="spellStart"/>
      <w:r>
        <w:rPr>
          <w:rFonts w:ascii="Arial" w:hAnsi="Arial" w:cs="Arial"/>
        </w:rPr>
        <w:t>ToAddModList</w:t>
      </w:r>
      <w:proofErr w:type="spellEnd"/>
      <w:r>
        <w:rPr>
          <w:rFonts w:ascii="Arial" w:hAnsi="Arial" w:cs="Arial"/>
        </w:rPr>
        <w:t xml:space="preserve"> in the BWP even</w:t>
      </w:r>
      <w:r>
        <w:rPr>
          <w:rFonts w:ascii="Arial" w:hAnsi="Arial" w:cs="Arial"/>
        </w:rPr>
        <w:t xml:space="preserve"> if it does not support multiple Configured Grant configurations in that BWP.</w:t>
      </w:r>
    </w:p>
    <w:p w:rsidR="0071045F" w:rsidRDefault="001929E2">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B90F97">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Samsung</w:t>
            </w:r>
          </w:p>
        </w:tc>
        <w:tc>
          <w:tcPr>
            <w:tcW w:w="1907" w:type="dxa"/>
          </w:tcPr>
          <w:p w:rsidR="0071045F" w:rsidRDefault="007B2BF4">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Option 1</w:t>
            </w:r>
          </w:p>
        </w:tc>
        <w:tc>
          <w:tcPr>
            <w:tcW w:w="5670" w:type="dxa"/>
          </w:tcPr>
          <w:p w:rsidR="0071045F" w:rsidRDefault="007B2BF4" w:rsidP="007B2BF4">
            <w:pPr>
              <w:overflowPunct/>
              <w:autoSpaceDE/>
              <w:autoSpaceDN/>
              <w:adjustRightInd/>
              <w:spacing w:after="0"/>
              <w:textAlignment w:val="auto"/>
              <w:rPr>
                <w:rFonts w:ascii="Arial" w:hAnsi="Arial" w:cs="Arial"/>
              </w:rPr>
            </w:pPr>
            <w:proofErr w:type="gramStart"/>
            <w:r w:rsidRPr="007B2BF4">
              <w:rPr>
                <w:rFonts w:ascii="Arial" w:hAnsi="Arial" w:cs="Arial"/>
              </w:rPr>
              <w:t>configuredGrantConfigIndexMAC-r16</w:t>
            </w:r>
            <w:proofErr w:type="gramEnd"/>
            <w:r>
              <w:rPr>
                <w:rFonts w:ascii="Arial" w:hAnsi="Arial" w:cs="Arial"/>
              </w:rPr>
              <w:t xml:space="preserve"> needs to be configured for single configuration in a BWP. Decoupling is safer.</w:t>
            </w:r>
          </w:p>
        </w:tc>
      </w:tr>
      <w:tr w:rsidR="00B90F97">
        <w:tc>
          <w:tcPr>
            <w:tcW w:w="2057" w:type="dxa"/>
          </w:tcPr>
          <w:p w:rsidR="00B90F97" w:rsidRDefault="00B90F97">
            <w:pPr>
              <w:overflowPunct/>
              <w:autoSpaceDE/>
              <w:autoSpaceDN/>
              <w:adjustRightInd/>
              <w:spacing w:after="0"/>
              <w:textAlignment w:val="auto"/>
              <w:rPr>
                <w:rFonts w:ascii="Arial" w:hAnsi="Arial" w:cs="Arial" w:hint="eastAsia"/>
                <w:lang w:val="sv-SE" w:eastAsia="ko-KR"/>
              </w:rPr>
            </w:pPr>
          </w:p>
        </w:tc>
        <w:tc>
          <w:tcPr>
            <w:tcW w:w="1907" w:type="dxa"/>
          </w:tcPr>
          <w:p w:rsidR="00B90F97" w:rsidRDefault="00B90F97">
            <w:pPr>
              <w:overflowPunct/>
              <w:autoSpaceDE/>
              <w:autoSpaceDN/>
              <w:adjustRightInd/>
              <w:spacing w:after="0"/>
              <w:textAlignment w:val="auto"/>
              <w:rPr>
                <w:rFonts w:ascii="Arial" w:hAnsi="Arial" w:cs="Arial"/>
                <w:lang w:val="sv-SE"/>
              </w:rPr>
            </w:pPr>
          </w:p>
        </w:tc>
        <w:tc>
          <w:tcPr>
            <w:tcW w:w="5670" w:type="dxa"/>
          </w:tcPr>
          <w:p w:rsidR="00B90F97" w:rsidRDefault="00B90F97">
            <w:pPr>
              <w:overflowPunct/>
              <w:autoSpaceDE/>
              <w:autoSpaceDN/>
              <w:adjustRightInd/>
              <w:spacing w:after="0"/>
              <w:textAlignment w:val="auto"/>
              <w:rPr>
                <w:rFonts w:ascii="Arial" w:hAnsi="Arial" w:cs="Arial"/>
              </w:rPr>
            </w:pPr>
          </w:p>
        </w:tc>
      </w:tr>
    </w:tbl>
    <w:p w:rsidR="0071045F" w:rsidRDefault="001929E2">
      <w:pPr>
        <w:pStyle w:val="21"/>
      </w:pPr>
      <w:r>
        <w:rPr>
          <w:rFonts w:cs="Arial"/>
          <w:lang w:val="en-US"/>
        </w:rPr>
        <w:t>2.6 F</w:t>
      </w:r>
      <w:proofErr w:type="spellStart"/>
      <w:r>
        <w:t>ield</w:t>
      </w:r>
      <w:proofErr w:type="spellEnd"/>
      <w:r>
        <w:t xml:space="preserve"> description of </w:t>
      </w:r>
      <w:proofErr w:type="spellStart"/>
      <w:r>
        <w:t>ethernetHeaderCompression</w:t>
      </w:r>
      <w:proofErr w:type="spellEnd"/>
    </w:p>
    <w:p w:rsidR="0071045F" w:rsidRDefault="001929E2">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afa"/>
        <w:tblW w:w="0" w:type="auto"/>
        <w:tblLook w:val="04A0" w:firstRow="1" w:lastRow="0" w:firstColumn="1" w:lastColumn="0" w:noHBand="0" w:noVBand="1"/>
      </w:tblPr>
      <w:tblGrid>
        <w:gridCol w:w="9629"/>
      </w:tblGrid>
      <w:tr w:rsidR="0071045F">
        <w:tc>
          <w:tcPr>
            <w:tcW w:w="9629" w:type="dxa"/>
          </w:tcPr>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RAN2#108, it was agreed that:</w:t>
            </w:r>
          </w:p>
          <w:p w:rsidR="0071045F" w:rsidRDefault="001929E2">
            <w:pPr>
              <w:numPr>
                <w:ilvl w:val="0"/>
                <w:numId w:val="30"/>
              </w:numPr>
              <w:tabs>
                <w:tab w:val="clear" w:pos="927"/>
                <w:tab w:val="num" w:pos="1440"/>
                <w:tab w:val="num"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The EHC algorithm is not allowed to be co</w:t>
            </w:r>
            <w:r>
              <w:rPr>
                <w:rFonts w:ascii="Arial" w:eastAsia="MS Mincho" w:hAnsi="Arial" w:cs="Arial"/>
                <w:b/>
                <w:sz w:val="20"/>
                <w:lang w:val="en-US" w:eastAsia="ko-KR"/>
              </w:rPr>
              <w:t xml:space="preserve">nfigured for a </w:t>
            </w:r>
            <w:proofErr w:type="spellStart"/>
            <w:r>
              <w:rPr>
                <w:rFonts w:ascii="Arial" w:eastAsia="MS Mincho" w:hAnsi="Arial" w:cs="Arial"/>
                <w:b/>
                <w:sz w:val="20"/>
                <w:lang w:val="en-US" w:eastAsia="ko-KR"/>
              </w:rPr>
              <w:t>uni</w:t>
            </w:r>
            <w:proofErr w:type="spellEnd"/>
            <w:r>
              <w:rPr>
                <w:rFonts w:ascii="Arial" w:eastAsia="MS Mincho" w:hAnsi="Arial" w:cs="Arial"/>
                <w:b/>
                <w:sz w:val="20"/>
                <w:lang w:val="en-US" w:eastAsia="ko-KR"/>
              </w:rPr>
              <w:t xml:space="preserve">-directional link. </w:t>
            </w:r>
          </w:p>
          <w:p w:rsidR="0071045F" w:rsidRDefault="001929E2">
            <w:pPr>
              <w:rPr>
                <w:rFonts w:ascii="Arial" w:hAnsi="Arial" w:cs="Arial"/>
                <w:noProof/>
                <w:sz w:val="20"/>
                <w:szCs w:val="20"/>
                <w:lang w:val="en-US" w:eastAsia="zh-CN"/>
              </w:rPr>
            </w:pPr>
            <w:r>
              <w:rPr>
                <w:rFonts w:ascii="Arial" w:hAnsi="Arial" w:cs="Arial"/>
                <w:noProof/>
                <w:sz w:val="20"/>
                <w:szCs w:val="20"/>
                <w:lang w:val="en-US" w:eastAsia="zh-CN"/>
              </w:rPr>
              <w:t>However, such restriction has not been reflected in the current specs. It is better to capture the above agreement in RRC spec.</w:t>
            </w:r>
          </w:p>
          <w:p w:rsidR="0071045F" w:rsidRDefault="001929E2">
            <w:pPr>
              <w:rPr>
                <w:rFonts w:ascii="Arial" w:hAnsi="Arial" w:cs="Arial"/>
                <w:noProof/>
                <w:sz w:val="20"/>
                <w:szCs w:val="20"/>
                <w:u w:val="single"/>
                <w:lang w:val="en-US" w:eastAsia="zh-CN"/>
              </w:rPr>
            </w:pPr>
            <w:r>
              <w:rPr>
                <w:rFonts w:ascii="Arial" w:hAnsi="Arial" w:cs="Arial"/>
                <w:noProof/>
                <w:sz w:val="20"/>
                <w:szCs w:val="20"/>
                <w:u w:val="single"/>
                <w:lang w:val="en-US" w:eastAsia="zh-CN"/>
              </w:rPr>
              <w:t>The proposed change:</w:t>
            </w:r>
          </w:p>
          <w:p w:rsidR="0071045F" w:rsidRDefault="001929E2">
            <w:pPr>
              <w:overflowPunct/>
              <w:autoSpaceDE/>
              <w:autoSpaceDN/>
              <w:adjustRightInd/>
              <w:spacing w:after="0"/>
              <w:textAlignment w:val="auto"/>
              <w:rPr>
                <w:rFonts w:ascii="Arial" w:hAnsi="Arial" w:cs="Arial"/>
                <w:lang w:val="en-US" w:eastAsia="zh-CN"/>
              </w:rPr>
            </w:pPr>
            <w:r>
              <w:rPr>
                <w:rFonts w:ascii="Arial" w:hAnsi="Arial" w:cs="Arial"/>
                <w:sz w:val="20"/>
                <w:szCs w:val="20"/>
                <w:lang w:val="en-US" w:eastAsia="zh-CN"/>
              </w:rPr>
              <w:t xml:space="preserve">In the field description of </w:t>
            </w:r>
            <w:proofErr w:type="spellStart"/>
            <w:r>
              <w:rPr>
                <w:rFonts w:ascii="Arial" w:hAnsi="Arial" w:cs="Arial"/>
                <w:i/>
                <w:sz w:val="20"/>
                <w:szCs w:val="20"/>
                <w:lang w:val="en-US" w:eastAsia="zh-CN"/>
              </w:rPr>
              <w:t>ethernetHeaderCompression</w:t>
            </w:r>
            <w:proofErr w:type="spellEnd"/>
            <w:r>
              <w:rPr>
                <w:rFonts w:ascii="Arial" w:hAnsi="Arial" w:cs="Arial"/>
                <w:sz w:val="20"/>
                <w:szCs w:val="20"/>
                <w:lang w:val="en-US" w:eastAsia="zh-CN"/>
              </w:rPr>
              <w:t>, the sentence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DRB.</w:t>
            </w:r>
            <w:r>
              <w:rPr>
                <w:rFonts w:ascii="Arial" w:hAnsi="Arial" w:cs="Arial"/>
                <w:sz w:val="20"/>
                <w:szCs w:val="20"/>
                <w:lang w:val="en-US" w:eastAsia="zh-CN"/>
              </w:rPr>
              <w:t>” is changed to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a bi-directional DRB, i.e. an AM DRB or a UM DRB configured with UL RLC entity and DL RLC entity.</w:t>
            </w:r>
            <w:r>
              <w:rPr>
                <w:rFonts w:ascii="Arial" w:hAnsi="Arial" w:cs="Arial"/>
                <w:sz w:val="20"/>
                <w:szCs w:val="20"/>
                <w:lang w:val="en-US" w:eastAsia="zh-CN"/>
              </w:rPr>
              <w:t>”</w:t>
            </w:r>
          </w:p>
        </w:tc>
      </w:tr>
    </w:tbl>
    <w:p w:rsidR="0071045F" w:rsidRDefault="001929E2">
      <w:pPr>
        <w:spacing w:before="120" w:after="120"/>
        <w:rPr>
          <w:rFonts w:ascii="Arial" w:hAnsi="Arial" w:cs="Arial"/>
        </w:rPr>
      </w:pPr>
      <w:r>
        <w:rPr>
          <w:rFonts w:ascii="Arial" w:hAnsi="Arial" w:cs="Arial"/>
        </w:rPr>
        <w:t xml:space="preserve">As there are PDCP control PDUs carrying the EHC feedback, </w:t>
      </w:r>
      <w:r>
        <w:rPr>
          <w:rFonts w:ascii="Arial" w:hAnsi="Arial" w:cs="Arial"/>
        </w:rPr>
        <w:t xml:space="preserve">EHC algorithm does not work with a </w:t>
      </w:r>
      <w:proofErr w:type="spellStart"/>
      <w:r>
        <w:rPr>
          <w:rFonts w:ascii="Arial" w:hAnsi="Arial" w:cs="Arial"/>
        </w:rPr>
        <w:t>uni</w:t>
      </w:r>
      <w:proofErr w:type="spellEnd"/>
      <w:r>
        <w:rPr>
          <w:rFonts w:ascii="Arial" w:hAnsi="Arial" w:cs="Arial"/>
        </w:rPr>
        <w:t>-directional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w:t>
      </w:r>
      <w:r>
        <w:rPr>
          <w:rFonts w:ascii="Arial" w:hAnsi="Arial" w:cs="Arial"/>
        </w:rPr>
        <w:t xml:space="preserve">related with a wrong network configuration and thus not necessary. The intention of the CR is not clear from the email discussion rapporteur point of view. </w:t>
      </w:r>
    </w:p>
    <w:p w:rsidR="0071045F" w:rsidRDefault="001929E2">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r>
        <w:rPr>
          <w:rFonts w:ascii="Arial" w:hAnsi="Arial" w:cs="Arial"/>
          <w:lang w:eastAsia="zh-CN"/>
        </w:rPr>
        <w:t>:</w:t>
      </w:r>
    </w:p>
    <w:p w:rsidR="0071045F" w:rsidRDefault="001929E2">
      <w:pPr>
        <w:numPr>
          <w:ilvl w:val="0"/>
          <w:numId w:val="33"/>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Capture by RRC field descripton that “EHC algorithm is not allowed to be configred for a uni-directonal link.“</w:t>
      </w:r>
    </w:p>
    <w:p w:rsidR="0071045F" w:rsidRDefault="001929E2">
      <w:pPr>
        <w:numPr>
          <w:ilvl w:val="0"/>
          <w:numId w:val="33"/>
        </w:numPr>
        <w:overflowPunct/>
        <w:autoSpaceDE/>
        <w:autoSpaceDN/>
        <w:adjustRightInd/>
        <w:jc w:val="both"/>
        <w:textAlignment w:val="auto"/>
        <w:rPr>
          <w:rFonts w:ascii="Arial" w:hAnsi="Arial" w:cs="Arial"/>
          <w:lang w:eastAsia="zh-CN"/>
        </w:rPr>
      </w:pPr>
      <w:r>
        <w:rPr>
          <w:rFonts w:ascii="Arial" w:hAnsi="Arial" w:cs="Arial"/>
          <w:noProof/>
          <w:lang w:eastAsia="zh-CN"/>
        </w:rPr>
        <w:lastRenderedPageBreak/>
        <w:t xml:space="preserve">No need to capture </w:t>
      </w:r>
      <w:r>
        <w:rPr>
          <w:rFonts w:ascii="Arial" w:hAnsi="Arial" w:cs="Arial"/>
          <w:b/>
          <w:bCs/>
          <w:noProof/>
          <w:lang w:eastAsia="zh-CN"/>
        </w:rPr>
        <w:t>“</w:t>
      </w:r>
      <w:r>
        <w:rPr>
          <w:rFonts w:ascii="Arial" w:hAnsi="Arial" w:cs="Arial"/>
          <w:noProof/>
          <w:lang w:eastAsia="zh-CN"/>
        </w:rPr>
        <w:t>EHC algorithm is not allowed to be configred for a uni-directonal link.”</w:t>
      </w:r>
      <w:r>
        <w:rPr>
          <w:rFonts w:ascii="Arial" w:hAnsi="Arial" w:cs="Arial" w:hint="eastAsia"/>
          <w:lang w:eastAsia="zh-CN"/>
        </w:rPr>
        <w:t xml:space="preserve"> </w:t>
      </w:r>
    </w:p>
    <w:p w:rsidR="0071045F" w:rsidRDefault="001929E2">
      <w:pPr>
        <w:rPr>
          <w:rFonts w:ascii="Arial" w:hAnsi="Arial"/>
        </w:rPr>
      </w:pPr>
      <w:r>
        <w:rPr>
          <w:rFonts w:ascii="Arial" w:hAnsi="Arial"/>
          <w:highlight w:val="green"/>
        </w:rPr>
        <w:t xml:space="preserve">Question 8: What is your preference, option 1 or </w:t>
      </w:r>
      <w:r>
        <w:rPr>
          <w:rFonts w:ascii="Arial" w:hAnsi="Arial"/>
          <w:highlight w:val="green"/>
        </w:rPr>
        <w:t>option 2?</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 like</w:t>
            </w:r>
          </w:p>
        </w:tc>
        <w:tc>
          <w:tcPr>
            <w:tcW w:w="5670" w:type="dxa"/>
          </w:tcPr>
          <w:p w:rsidR="0071045F" w:rsidRDefault="001929E2">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We want to make it clear with a simple change, e.g. </w:t>
            </w:r>
            <w:r>
              <w:rPr>
                <w:rFonts w:ascii="Arial" w:hAnsi="Arial" w:cs="Arial"/>
                <w:lang w:eastAsia="ko-KR"/>
              </w:rPr>
              <w:t>“</w:t>
            </w:r>
            <w:r>
              <w:rPr>
                <w:rFonts w:ascii="Arial" w:hAnsi="Arial" w:cs="Arial"/>
                <w:bCs/>
                <w:iCs/>
                <w:lang w:eastAsia="en-GB"/>
              </w:rPr>
              <w:t xml:space="preserve">This field </w:t>
            </w:r>
            <w:r>
              <w:rPr>
                <w:rFonts w:ascii="Arial" w:hAnsi="Arial" w:cs="Arial"/>
                <w:bCs/>
                <w:iCs/>
                <w:lang w:val="sv-SE" w:eastAsia="en-GB"/>
              </w:rPr>
              <w:t xml:space="preserve">can only be configured for a </w:t>
            </w:r>
            <w:r>
              <w:rPr>
                <w:rFonts w:ascii="Arial" w:hAnsi="Arial" w:cs="Arial"/>
                <w:bCs/>
                <w:iCs/>
                <w:color w:val="FF0000"/>
                <w:lang w:val="sv-SE" w:eastAsia="en-GB"/>
              </w:rPr>
              <w:t>bi-directional</w:t>
            </w:r>
            <w:r>
              <w:rPr>
                <w:rFonts w:ascii="Arial" w:hAnsi="Arial" w:cs="Arial"/>
                <w:bCs/>
                <w:iCs/>
                <w:lang w:val="sv-SE" w:eastAsia="en-GB"/>
              </w:rPr>
              <w:t xml:space="preserve"> DRB</w:t>
            </w:r>
            <w:r>
              <w:rPr>
                <w:rFonts w:ascii="Arial" w:hAnsi="Arial" w:cs="Arial"/>
                <w:lang w:eastAsia="ko-KR"/>
              </w:rPr>
              <w:t>”.</w:t>
            </w:r>
          </w:p>
        </w:tc>
      </w:tr>
      <w:tr w:rsidR="0071045F">
        <w:tc>
          <w:tcPr>
            <w:tcW w:w="2057" w:type="dxa"/>
          </w:tcPr>
          <w:p w:rsidR="0071045F" w:rsidRDefault="00CC2315">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Samsung</w:t>
            </w:r>
          </w:p>
        </w:tc>
        <w:tc>
          <w:tcPr>
            <w:tcW w:w="1907" w:type="dxa"/>
          </w:tcPr>
          <w:p w:rsidR="0071045F" w:rsidRDefault="00921145">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O</w:t>
            </w:r>
            <w:r>
              <w:rPr>
                <w:rFonts w:ascii="Arial" w:hAnsi="Arial" w:cs="Arial"/>
                <w:lang w:val="sv-SE" w:eastAsia="ko-KR"/>
              </w:rPr>
              <w:t>p</w:t>
            </w:r>
            <w:r>
              <w:rPr>
                <w:rFonts w:ascii="Arial" w:hAnsi="Arial" w:cs="Arial" w:hint="eastAsia"/>
                <w:lang w:val="sv-SE" w:eastAsia="ko-KR"/>
              </w:rPr>
              <w:t xml:space="preserve">tion </w:t>
            </w:r>
            <w:r>
              <w:rPr>
                <w:rFonts w:ascii="Arial" w:hAnsi="Arial" w:cs="Arial"/>
                <w:lang w:val="sv-SE" w:eastAsia="ko-KR"/>
              </w:rPr>
              <w:t>1 like</w:t>
            </w:r>
          </w:p>
        </w:tc>
        <w:tc>
          <w:tcPr>
            <w:tcW w:w="5670" w:type="dxa"/>
          </w:tcPr>
          <w:p w:rsidR="0071045F" w:rsidRDefault="00921145">
            <w:pPr>
              <w:overflowPunct/>
              <w:autoSpaceDE/>
              <w:autoSpaceDN/>
              <w:adjustRightInd/>
              <w:spacing w:after="0"/>
              <w:textAlignment w:val="auto"/>
              <w:rPr>
                <w:rFonts w:ascii="Arial" w:hAnsi="Arial" w:cs="Arial" w:hint="eastAsia"/>
                <w:lang w:eastAsia="ko-KR"/>
              </w:rPr>
            </w:pPr>
            <w:r>
              <w:rPr>
                <w:rFonts w:ascii="Arial" w:hAnsi="Arial" w:cs="Arial" w:hint="eastAsia"/>
                <w:lang w:eastAsia="ko-KR"/>
              </w:rPr>
              <w:t xml:space="preserve">Agree with LG. </w:t>
            </w:r>
            <w:r>
              <w:rPr>
                <w:rFonts w:ascii="Arial" w:hAnsi="Arial" w:cs="Arial"/>
                <w:lang w:eastAsia="ko-KR"/>
              </w:rPr>
              <w:t>We need to clarify somewhere, to avoid misconfiguration.</w:t>
            </w:r>
          </w:p>
        </w:tc>
      </w:tr>
      <w:tr w:rsidR="00CC2315">
        <w:tc>
          <w:tcPr>
            <w:tcW w:w="2057" w:type="dxa"/>
          </w:tcPr>
          <w:p w:rsidR="00CC2315" w:rsidRDefault="00CC2315">
            <w:pPr>
              <w:overflowPunct/>
              <w:autoSpaceDE/>
              <w:autoSpaceDN/>
              <w:adjustRightInd/>
              <w:spacing w:after="0"/>
              <w:textAlignment w:val="auto"/>
              <w:rPr>
                <w:rFonts w:ascii="Arial" w:hAnsi="Arial" w:cs="Arial" w:hint="eastAsia"/>
                <w:lang w:val="sv-SE" w:eastAsia="ko-KR"/>
              </w:rPr>
            </w:pPr>
          </w:p>
        </w:tc>
        <w:tc>
          <w:tcPr>
            <w:tcW w:w="1907" w:type="dxa"/>
          </w:tcPr>
          <w:p w:rsidR="00CC2315" w:rsidRDefault="00CC2315">
            <w:pPr>
              <w:overflowPunct/>
              <w:autoSpaceDE/>
              <w:autoSpaceDN/>
              <w:adjustRightInd/>
              <w:spacing w:after="0"/>
              <w:textAlignment w:val="auto"/>
              <w:rPr>
                <w:rFonts w:ascii="Arial" w:hAnsi="Arial" w:cs="Arial"/>
                <w:lang w:val="sv-SE"/>
              </w:rPr>
            </w:pPr>
          </w:p>
        </w:tc>
        <w:tc>
          <w:tcPr>
            <w:tcW w:w="5670" w:type="dxa"/>
          </w:tcPr>
          <w:p w:rsidR="00CC2315" w:rsidRDefault="00CC2315">
            <w:pPr>
              <w:overflowPunct/>
              <w:autoSpaceDE/>
              <w:autoSpaceDN/>
              <w:adjustRightInd/>
              <w:spacing w:after="0"/>
              <w:textAlignment w:val="auto"/>
              <w:rPr>
                <w:rFonts w:ascii="Arial" w:hAnsi="Arial" w:cs="Arial"/>
              </w:rPr>
            </w:pPr>
          </w:p>
        </w:tc>
      </w:tr>
    </w:tbl>
    <w:p w:rsidR="0071045F" w:rsidRDefault="001929E2">
      <w:pPr>
        <w:pStyle w:val="1"/>
        <w:spacing w:before="100" w:beforeAutospacing="1" w:after="100" w:afterAutospacing="1"/>
        <w:rPr>
          <w:rFonts w:cs="Arial"/>
          <w:lang w:val="en-US"/>
        </w:rPr>
      </w:pPr>
      <w:r>
        <w:rPr>
          <w:rFonts w:cs="Arial"/>
          <w:lang w:val="en-US"/>
        </w:rPr>
        <w:t>3</w:t>
      </w:r>
      <w:r>
        <w:rPr>
          <w:rFonts w:cs="Arial"/>
          <w:lang w:val="en-US"/>
        </w:rPr>
        <w:tab/>
        <w:t>Conclusion</w:t>
      </w:r>
    </w:p>
    <w:p w:rsidR="0071045F" w:rsidRDefault="001929E2">
      <w:pPr>
        <w:pStyle w:val="af4"/>
        <w:tabs>
          <w:tab w:val="right" w:leader="dot" w:pos="9629"/>
        </w:tabs>
        <w:rPr>
          <w:rFonts w:cs="Arial"/>
          <w:b w:val="0"/>
          <w:bCs/>
          <w:lang w:val="en-US"/>
        </w:rPr>
      </w:pPr>
      <w:r>
        <w:rPr>
          <w:rFonts w:cs="Arial"/>
          <w:b w:val="0"/>
          <w:bCs/>
          <w:lang w:val="en-US"/>
        </w:rPr>
        <w:t>TB</w:t>
      </w:r>
      <w:bookmarkStart w:id="25" w:name="_In-sequence_SDU_delivery"/>
      <w:bookmarkEnd w:id="25"/>
      <w:r>
        <w:rPr>
          <w:rFonts w:cs="Arial"/>
          <w:b w:val="0"/>
          <w:bCs/>
          <w:lang w:val="en-US"/>
        </w:rPr>
        <w:t>D</w:t>
      </w:r>
    </w:p>
    <w:p w:rsidR="0071045F" w:rsidRDefault="0071045F">
      <w:pPr>
        <w:rPr>
          <w:lang w:val="en-US" w:eastAsia="zh-CN"/>
        </w:rPr>
      </w:pPr>
    </w:p>
    <w:p w:rsidR="0071045F" w:rsidRDefault="001929E2">
      <w:pPr>
        <w:pStyle w:val="1"/>
        <w:spacing w:before="100" w:beforeAutospacing="1" w:after="100" w:afterAutospacing="1"/>
        <w:rPr>
          <w:rFonts w:cs="Arial"/>
          <w:lang w:val="en-US"/>
        </w:rPr>
      </w:pPr>
      <w:r>
        <w:rPr>
          <w:rFonts w:cs="Arial"/>
          <w:lang w:val="en-US"/>
        </w:rPr>
        <w:t>4</w:t>
      </w:r>
      <w:r>
        <w:rPr>
          <w:rFonts w:cs="Arial"/>
          <w:lang w:val="en-US"/>
        </w:rPr>
        <w:tab/>
        <w:t>References</w:t>
      </w:r>
    </w:p>
    <w:p w:rsidR="0071045F" w:rsidRDefault="001929E2">
      <w:pPr>
        <w:pStyle w:val="Reference"/>
      </w:pPr>
      <w:bookmarkStart w:id="26" w:name="_Ref48584407"/>
      <w:r>
        <w:t xml:space="preserve">R2-2006888, Miscellaneous RRC corrections for NR </w:t>
      </w:r>
      <w:proofErr w:type="spellStart"/>
      <w:r>
        <w:t>IIoT</w:t>
      </w:r>
      <w:proofErr w:type="spellEnd"/>
      <w:r>
        <w:t>, Ericsson, Samsung</w:t>
      </w:r>
      <w:bookmarkEnd w:id="26"/>
    </w:p>
    <w:p w:rsidR="0071045F" w:rsidRDefault="001929E2">
      <w:pPr>
        <w:pStyle w:val="Reference"/>
        <w:rPr>
          <w:rFonts w:cs="Arial"/>
          <w:lang w:val="en-US"/>
        </w:rPr>
      </w:pPr>
      <w:bookmarkStart w:id="27" w:name="_Ref48570237"/>
      <w:r>
        <w:rPr>
          <w:rFonts w:cs="Arial"/>
        </w:rPr>
        <w:t xml:space="preserve">R2-2006711, Correction on the unit of extended SPS periodicities, Huawei, </w:t>
      </w:r>
      <w:proofErr w:type="spellStart"/>
      <w:r>
        <w:rPr>
          <w:rFonts w:cs="Arial"/>
          <w:lang w:val="en-US"/>
        </w:rPr>
        <w:t>HiSilicon</w:t>
      </w:r>
      <w:bookmarkEnd w:id="27"/>
      <w:proofErr w:type="spellEnd"/>
    </w:p>
    <w:p w:rsidR="0071045F" w:rsidRDefault="001929E2">
      <w:pPr>
        <w:pStyle w:val="Reference"/>
        <w:rPr>
          <w:rFonts w:cs="Arial"/>
          <w:lang w:val="en-US"/>
        </w:rPr>
      </w:pPr>
      <w:bookmarkStart w:id="28" w:name="_Ref48569899"/>
      <w:r>
        <w:rPr>
          <w:rFonts w:cs="Arial"/>
          <w:lang w:val="en-US"/>
        </w:rPr>
        <w:t xml:space="preserve">R2-2006712, Correction on the calculation of HARQ Process ID for SPS, Huawei, </w:t>
      </w:r>
      <w:proofErr w:type="spellStart"/>
      <w:r>
        <w:rPr>
          <w:rFonts w:cs="Arial"/>
          <w:lang w:val="en-US"/>
        </w:rPr>
        <w:t>HiSilicon</w:t>
      </w:r>
      <w:bookmarkEnd w:id="28"/>
      <w:proofErr w:type="spellEnd"/>
      <w:r>
        <w:rPr>
          <w:rFonts w:cs="Arial"/>
          <w:lang w:val="en-US"/>
        </w:rPr>
        <w:t xml:space="preserve"> </w:t>
      </w:r>
    </w:p>
    <w:p w:rsidR="0071045F" w:rsidRDefault="001929E2">
      <w:pPr>
        <w:pStyle w:val="Reference"/>
        <w:rPr>
          <w:rFonts w:cs="Arial"/>
          <w:lang w:val="en-US"/>
        </w:rPr>
      </w:pPr>
      <w:bookmarkStart w:id="29" w:name="_Ref48569900"/>
      <w:r>
        <w:rPr>
          <w:rFonts w:cs="Arial"/>
          <w:lang w:val="en-US"/>
        </w:rPr>
        <w:t>R2-2007527</w:t>
      </w:r>
      <w:r>
        <w:rPr>
          <w:rFonts w:cs="Arial"/>
          <w:lang w:val="en-US"/>
        </w:rPr>
        <w:t xml:space="preserve">, CR on 38.321 for SPS resources and HARQ process ID calculation, ZTE Corporation, </w:t>
      </w:r>
      <w:proofErr w:type="spellStart"/>
      <w:r>
        <w:rPr>
          <w:rFonts w:cs="Arial"/>
          <w:lang w:val="en-US"/>
        </w:rPr>
        <w:t>Sanechips</w:t>
      </w:r>
      <w:bookmarkEnd w:id="29"/>
      <w:proofErr w:type="spellEnd"/>
    </w:p>
    <w:p w:rsidR="0071045F" w:rsidRDefault="001929E2">
      <w:pPr>
        <w:pStyle w:val="Reference"/>
        <w:rPr>
          <w:rFonts w:cs="Arial"/>
          <w:lang w:val="en-US"/>
        </w:rPr>
      </w:pPr>
      <w:bookmarkStart w:id="30" w:name="_Ref48569901"/>
      <w:r>
        <w:rPr>
          <w:rFonts w:cs="Arial"/>
          <w:lang w:val="en-US"/>
        </w:rPr>
        <w:t>R2-2008055, Miscellaneous corrections for IIOT MAC, Samsung</w:t>
      </w:r>
      <w:bookmarkEnd w:id="30"/>
    </w:p>
    <w:p w:rsidR="0071045F" w:rsidRDefault="001929E2">
      <w:pPr>
        <w:pStyle w:val="Reference"/>
        <w:rPr>
          <w:rFonts w:cs="Arial"/>
          <w:lang w:val="en-US"/>
        </w:rPr>
      </w:pPr>
      <w:bookmarkStart w:id="31" w:name="_Ref48572451"/>
      <w:r>
        <w:rPr>
          <w:rFonts w:cs="Arial"/>
          <w:lang w:val="en-US"/>
        </w:rPr>
        <w:t xml:space="preserve">R2-2006828, Correction on field description of </w:t>
      </w:r>
      <w:proofErr w:type="spellStart"/>
      <w:r>
        <w:rPr>
          <w:rFonts w:cs="Arial"/>
          <w:lang w:val="en-US"/>
        </w:rPr>
        <w:t>configuredGrantConfig</w:t>
      </w:r>
      <w:proofErr w:type="spellEnd"/>
      <w:r>
        <w:rPr>
          <w:rFonts w:cs="Arial"/>
          <w:lang w:val="en-US"/>
        </w:rPr>
        <w:t xml:space="preserve"> and SPS-</w:t>
      </w:r>
      <w:proofErr w:type="spellStart"/>
      <w:r>
        <w:rPr>
          <w:rFonts w:cs="Arial"/>
          <w:lang w:val="en-US"/>
        </w:rPr>
        <w:t>Config</w:t>
      </w:r>
      <w:proofErr w:type="spellEnd"/>
      <w:r>
        <w:rPr>
          <w:rFonts w:cs="Arial"/>
          <w:lang w:val="en-US"/>
        </w:rPr>
        <w:t xml:space="preserve">, Huawei, </w:t>
      </w:r>
      <w:proofErr w:type="spellStart"/>
      <w:r>
        <w:rPr>
          <w:rFonts w:cs="Arial"/>
          <w:lang w:val="en-US"/>
        </w:rPr>
        <w:t>HiSilicon</w:t>
      </w:r>
      <w:bookmarkStart w:id="32" w:name="_GoBack"/>
      <w:bookmarkEnd w:id="31"/>
      <w:bookmarkEnd w:id="32"/>
      <w:proofErr w:type="spellEnd"/>
    </w:p>
    <w:p w:rsidR="0071045F" w:rsidRDefault="001929E2">
      <w:pPr>
        <w:pStyle w:val="Reference"/>
        <w:rPr>
          <w:rFonts w:cs="Arial"/>
          <w:lang w:val="en-US"/>
        </w:rPr>
      </w:pPr>
      <w:bookmarkStart w:id="33" w:name="_Ref48572988"/>
      <w:r>
        <w:rPr>
          <w:rFonts w:cs="Arial"/>
          <w:lang w:val="en-US"/>
        </w:rPr>
        <w:t>R2-2002946, Configuration of Configured Grant and Semi-Persistent Scheduling, Samsung</w:t>
      </w:r>
      <w:bookmarkEnd w:id="33"/>
    </w:p>
    <w:p w:rsidR="0071045F" w:rsidRDefault="001929E2">
      <w:pPr>
        <w:pStyle w:val="Reference"/>
      </w:pPr>
      <w:bookmarkStart w:id="34" w:name="_Ref48577021"/>
      <w:r>
        <w:t xml:space="preserve">R2-2006727, Correction on field description of </w:t>
      </w:r>
      <w:proofErr w:type="spellStart"/>
      <w:r>
        <w:t>ethernetHeaderCompression</w:t>
      </w:r>
      <w:proofErr w:type="spellEnd"/>
      <w:r>
        <w:t xml:space="preserve">, Huawei, </w:t>
      </w:r>
      <w:proofErr w:type="spellStart"/>
      <w:r>
        <w:t>HiSilicon</w:t>
      </w:r>
      <w:bookmarkEnd w:id="34"/>
      <w:proofErr w:type="spellEnd"/>
    </w:p>
    <w:p w:rsidR="0071045F" w:rsidRDefault="001929E2">
      <w:pPr>
        <w:pStyle w:val="Reference"/>
        <w:rPr>
          <w:rFonts w:cs="Arial"/>
          <w:lang w:val="en-US"/>
        </w:rPr>
      </w:pPr>
      <w:bookmarkStart w:id="35" w:name="_Ref48578242"/>
      <w:r>
        <w:rPr>
          <w:rFonts w:cs="Arial"/>
          <w:lang w:val="en-US"/>
        </w:rPr>
        <w:t xml:space="preserve">R2-2007142, A clarification of </w:t>
      </w:r>
      <w:proofErr w:type="spellStart"/>
      <w:r>
        <w:rPr>
          <w:rFonts w:cs="Arial"/>
          <w:lang w:val="en-US"/>
        </w:rPr>
        <w:t>pdcp</w:t>
      </w:r>
      <w:proofErr w:type="spellEnd"/>
      <w:r>
        <w:rPr>
          <w:rFonts w:cs="Arial"/>
          <w:lang w:val="en-US"/>
        </w:rPr>
        <w:t>-Duplication field, OPPO</w:t>
      </w:r>
      <w:bookmarkEnd w:id="35"/>
    </w:p>
    <w:p w:rsidR="0071045F" w:rsidRDefault="001929E2">
      <w:pPr>
        <w:pStyle w:val="Reference"/>
        <w:rPr>
          <w:rFonts w:cs="Arial"/>
          <w:lang w:val="en-US"/>
        </w:rPr>
      </w:pPr>
      <w:bookmarkStart w:id="36" w:name="_Ref48578243"/>
      <w:r>
        <w:rPr>
          <w:rFonts w:cs="Arial"/>
          <w:lang w:val="en-US"/>
        </w:rPr>
        <w:t xml:space="preserve">R2-2007151, 38.331 Clarification on </w:t>
      </w:r>
      <w:proofErr w:type="spellStart"/>
      <w:r>
        <w:rPr>
          <w:rFonts w:cs="Arial"/>
          <w:lang w:val="en-US"/>
        </w:rPr>
        <w:t>pdcp</w:t>
      </w:r>
      <w:proofErr w:type="spellEnd"/>
      <w:r>
        <w:rPr>
          <w:rFonts w:cs="Arial"/>
          <w:lang w:val="en-US"/>
        </w:rPr>
        <w:t>-Duplication IE, vivo</w:t>
      </w:r>
      <w:bookmarkEnd w:id="36"/>
    </w:p>
    <w:p w:rsidR="0071045F" w:rsidRDefault="001929E2">
      <w:pPr>
        <w:pStyle w:val="Reference"/>
        <w:rPr>
          <w:rFonts w:cs="Arial"/>
          <w:lang w:val="en-US"/>
        </w:rPr>
      </w:pPr>
      <w:bookmarkStart w:id="37" w:name="_Ref48584350"/>
      <w:r>
        <w:rPr>
          <w:rFonts w:cs="Arial"/>
          <w:lang w:val="en-US"/>
        </w:rPr>
        <w:t xml:space="preserve">R2-2007388, Correction on configuration of PDCP duplication, Huawei, </w:t>
      </w:r>
      <w:proofErr w:type="spellStart"/>
      <w:r>
        <w:rPr>
          <w:rFonts w:cs="Arial"/>
          <w:lang w:val="en-US"/>
        </w:rPr>
        <w:t>HiSilicon</w:t>
      </w:r>
      <w:bookmarkEnd w:id="37"/>
      <w:proofErr w:type="spellEnd"/>
    </w:p>
    <w:p w:rsidR="0071045F" w:rsidRDefault="001929E2">
      <w:pPr>
        <w:pStyle w:val="Reference"/>
        <w:rPr>
          <w:rFonts w:cs="Arial"/>
          <w:lang w:val="en-US"/>
        </w:rPr>
      </w:pPr>
      <w:bookmarkStart w:id="38" w:name="_Ref48585863"/>
      <w:r>
        <w:rPr>
          <w:rFonts w:cs="Arial"/>
          <w:lang w:val="en-US"/>
        </w:rPr>
        <w:t xml:space="preserve">R1-2005110, </w:t>
      </w:r>
      <w:r>
        <w:rPr>
          <w:rFonts w:eastAsia="맑은 고딕"/>
          <w:lang w:val="en-US" w:eastAsia="en-US"/>
        </w:rPr>
        <w:t>RAN1 UE features list for Rel-16 NR updated after RAN1#101-e, Moderators (AT&amp;T, NTT DOCOMO, INC.)</w:t>
      </w:r>
      <w:bookmarkEnd w:id="38"/>
    </w:p>
    <w:p w:rsidR="0071045F" w:rsidRDefault="001929E2">
      <w:pPr>
        <w:pStyle w:val="Reference"/>
        <w:rPr>
          <w:rFonts w:cs="Arial"/>
          <w:lang w:val="en-US"/>
        </w:rPr>
      </w:pPr>
      <w:bookmarkStart w:id="39" w:name="_Ref48630562"/>
      <w:r>
        <w:rPr>
          <w:rFonts w:cs="Arial"/>
          <w:lang w:val="en-US"/>
        </w:rPr>
        <w:t>TS 38</w:t>
      </w:r>
      <w:r>
        <w:rPr>
          <w:rFonts w:cs="Arial"/>
          <w:lang w:val="en-US"/>
        </w:rPr>
        <w:t>.306, User Equipment (UE) radio access capabilities, v 16.1.0</w:t>
      </w:r>
      <w:bookmarkEnd w:id="39"/>
      <w:r>
        <w:rPr>
          <w:rFonts w:cs="Arial"/>
          <w:lang w:val="en-US"/>
        </w:rPr>
        <w:t xml:space="preserve"> </w:t>
      </w:r>
    </w:p>
    <w:sectPr w:rsidR="0071045F">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E2" w:rsidRDefault="001929E2">
      <w:r>
        <w:separator/>
      </w:r>
    </w:p>
  </w:endnote>
  <w:endnote w:type="continuationSeparator" w:id="0">
    <w:p w:rsidR="001929E2" w:rsidRDefault="001929E2">
      <w:r>
        <w:continuationSeparator/>
      </w:r>
    </w:p>
  </w:endnote>
  <w:endnote w:type="continuationNotice" w:id="1">
    <w:p w:rsidR="001929E2" w:rsidRDefault="001929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5F" w:rsidRDefault="001929E2">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57D88">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57D88">
      <w:rPr>
        <w:rStyle w:val="ae"/>
      </w:rPr>
      <w:t>7</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E2" w:rsidRDefault="001929E2">
      <w:r>
        <w:separator/>
      </w:r>
    </w:p>
  </w:footnote>
  <w:footnote w:type="continuationSeparator" w:id="0">
    <w:p w:rsidR="001929E2" w:rsidRDefault="001929E2">
      <w:r>
        <w:continuationSeparator/>
      </w:r>
    </w:p>
  </w:footnote>
  <w:footnote w:type="continuationNotice" w:id="1">
    <w:p w:rsidR="001929E2" w:rsidRDefault="001929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5F" w:rsidRDefault="001929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164F5E"/>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0E8543E5"/>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D80847"/>
    <w:multiLevelType w:val="hybridMultilevel"/>
    <w:tmpl w:val="74C8C0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991774E"/>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0166A"/>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AAFC01E6"/>
    <w:lvl w:ilvl="0" w:tplc="3488D2B2">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675031"/>
    <w:multiLevelType w:val="hybridMultilevel"/>
    <w:tmpl w:val="704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7651C"/>
    <w:multiLevelType w:val="hybridMultilevel"/>
    <w:tmpl w:val="84F2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E45A5D"/>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A2EF8"/>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D4010"/>
    <w:multiLevelType w:val="hybridMultilevel"/>
    <w:tmpl w:val="DAEC3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D3F7A"/>
    <w:multiLevelType w:val="hybridMultilevel"/>
    <w:tmpl w:val="F9E6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7296B57"/>
    <w:multiLevelType w:val="hybridMultilevel"/>
    <w:tmpl w:val="079C2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557D42"/>
    <w:multiLevelType w:val="hybridMultilevel"/>
    <w:tmpl w:val="CDE20FF0"/>
    <w:lvl w:ilvl="0" w:tplc="F2262FA2">
      <w:numFmt w:val="bullet"/>
      <w:lvlText w:val=""/>
      <w:lvlJc w:val="left"/>
      <w:pPr>
        <w:ind w:left="1619" w:hanging="360"/>
      </w:pPr>
      <w:rPr>
        <w:rFonts w:ascii="Wingdings" w:eastAsia="맑은 고딕" w:hAnsi="Wingdings" w:cs="Times New Roman" w:hint="default"/>
      </w:rPr>
    </w:lvl>
    <w:lvl w:ilvl="1" w:tplc="04090003">
      <w:start w:val="1"/>
      <w:numFmt w:val="bullet"/>
      <w:lvlText w:val=""/>
      <w:lvlJc w:val="left"/>
      <w:pPr>
        <w:ind w:left="2059" w:hanging="400"/>
      </w:pPr>
      <w:rPr>
        <w:rFonts w:ascii="Wingdings" w:hAnsi="Wingdings" w:hint="default"/>
      </w:rPr>
    </w:lvl>
    <w:lvl w:ilvl="2" w:tplc="04090005">
      <w:start w:val="1"/>
      <w:numFmt w:val="bullet"/>
      <w:lvlText w:val=""/>
      <w:lvlJc w:val="left"/>
      <w:pPr>
        <w:ind w:left="2459" w:hanging="400"/>
      </w:pPr>
      <w:rPr>
        <w:rFonts w:ascii="Wingdings" w:hAnsi="Wingdings" w:hint="default"/>
      </w:rPr>
    </w:lvl>
    <w:lvl w:ilvl="3" w:tplc="04090001">
      <w:start w:val="1"/>
      <w:numFmt w:val="bullet"/>
      <w:lvlText w:val=""/>
      <w:lvlJc w:val="left"/>
      <w:pPr>
        <w:ind w:left="2859" w:hanging="400"/>
      </w:pPr>
      <w:rPr>
        <w:rFonts w:ascii="Wingdings" w:hAnsi="Wingdings" w:hint="default"/>
      </w:rPr>
    </w:lvl>
    <w:lvl w:ilvl="4" w:tplc="04090003">
      <w:start w:val="1"/>
      <w:numFmt w:val="bullet"/>
      <w:lvlText w:val=""/>
      <w:lvlJc w:val="left"/>
      <w:pPr>
        <w:ind w:left="3259" w:hanging="400"/>
      </w:pPr>
      <w:rPr>
        <w:rFonts w:ascii="Wingdings" w:hAnsi="Wingdings" w:hint="default"/>
      </w:rPr>
    </w:lvl>
    <w:lvl w:ilvl="5" w:tplc="04090005">
      <w:start w:val="1"/>
      <w:numFmt w:val="bullet"/>
      <w:lvlText w:val=""/>
      <w:lvlJc w:val="left"/>
      <w:pPr>
        <w:ind w:left="3659" w:hanging="400"/>
      </w:pPr>
      <w:rPr>
        <w:rFonts w:ascii="Wingdings" w:hAnsi="Wingdings" w:hint="default"/>
      </w:rPr>
    </w:lvl>
    <w:lvl w:ilvl="6" w:tplc="04090001">
      <w:start w:val="1"/>
      <w:numFmt w:val="bullet"/>
      <w:lvlText w:val=""/>
      <w:lvlJc w:val="left"/>
      <w:pPr>
        <w:ind w:left="4059" w:hanging="400"/>
      </w:pPr>
      <w:rPr>
        <w:rFonts w:ascii="Wingdings" w:hAnsi="Wingdings" w:hint="default"/>
      </w:rPr>
    </w:lvl>
    <w:lvl w:ilvl="7" w:tplc="04090003">
      <w:start w:val="1"/>
      <w:numFmt w:val="bullet"/>
      <w:lvlText w:val=""/>
      <w:lvlJc w:val="left"/>
      <w:pPr>
        <w:ind w:left="4459" w:hanging="400"/>
      </w:pPr>
      <w:rPr>
        <w:rFonts w:ascii="Wingdings" w:hAnsi="Wingdings" w:hint="default"/>
      </w:rPr>
    </w:lvl>
    <w:lvl w:ilvl="8" w:tplc="04090005">
      <w:start w:val="1"/>
      <w:numFmt w:val="bullet"/>
      <w:lvlText w:val=""/>
      <w:lvlJc w:val="left"/>
      <w:pPr>
        <w:ind w:left="4859" w:hanging="40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F8DA5284"/>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7"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5"/>
  </w:num>
  <w:num w:numId="2">
    <w:abstractNumId w:val="12"/>
  </w:num>
  <w:num w:numId="3">
    <w:abstractNumId w:val="0"/>
  </w:num>
  <w:num w:numId="4">
    <w:abstractNumId w:val="18"/>
  </w:num>
  <w:num w:numId="5">
    <w:abstractNumId w:val="20"/>
  </w:num>
  <w:num w:numId="6">
    <w:abstractNumId w:val="22"/>
  </w:num>
  <w:num w:numId="7">
    <w:abstractNumId w:val="9"/>
  </w:num>
  <w:num w:numId="8">
    <w:abstractNumId w:val="10"/>
  </w:num>
  <w:num w:numId="9">
    <w:abstractNumId w:val="4"/>
  </w:num>
  <w:num w:numId="10">
    <w:abstractNumId w:val="28"/>
  </w:num>
  <w:num w:numId="11">
    <w:abstractNumId w:val="11"/>
  </w:num>
  <w:num w:numId="12">
    <w:abstractNumId w:val="25"/>
  </w:num>
  <w:num w:numId="13">
    <w:abstractNumId w:val="26"/>
  </w:num>
  <w:num w:numId="14">
    <w:abstractNumId w:val="14"/>
  </w:num>
  <w:num w:numId="15">
    <w:abstractNumId w:val="5"/>
  </w:num>
  <w:num w:numId="16">
    <w:abstractNumId w:val="26"/>
  </w:num>
  <w:num w:numId="17">
    <w:abstractNumId w:val="23"/>
  </w:num>
  <w:num w:numId="18">
    <w:abstractNumId w:val="27"/>
  </w:num>
  <w:num w:numId="19">
    <w:abstractNumId w:val="13"/>
  </w:num>
  <w:num w:numId="20">
    <w:abstractNumId w:val="7"/>
  </w:num>
  <w:num w:numId="21">
    <w:abstractNumId w:val="3"/>
  </w:num>
  <w:num w:numId="22">
    <w:abstractNumId w:val="29"/>
  </w:num>
  <w:num w:numId="23">
    <w:abstractNumId w:val="12"/>
    <w:lvlOverride w:ilvl="0">
      <w:startOverride w:val="4"/>
    </w:lvlOverride>
  </w:num>
  <w:num w:numId="24">
    <w:abstractNumId w:val="30"/>
  </w:num>
  <w:num w:numId="25">
    <w:abstractNumId w:val="8"/>
  </w:num>
  <w:num w:numId="26">
    <w:abstractNumId w:val="2"/>
  </w:num>
  <w:num w:numId="27">
    <w:abstractNumId w:val="19"/>
  </w:num>
  <w:num w:numId="28">
    <w:abstractNumId w:val="1"/>
  </w:num>
  <w:num w:numId="29">
    <w:abstractNumId w:val="24"/>
  </w:num>
  <w:num w:numId="30">
    <w:abstractNumId w:val="26"/>
  </w:num>
  <w:num w:numId="31">
    <w:abstractNumId w:val="21"/>
  </w:num>
  <w:num w:numId="32">
    <w:abstractNumId w:val="16"/>
  </w:num>
  <w:num w:numId="33">
    <w:abstractNumId w:val="6"/>
  </w:num>
  <w:num w:numId="34">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5F"/>
    <w:rsid w:val="000371C2"/>
    <w:rsid w:val="00042D1B"/>
    <w:rsid w:val="0013315B"/>
    <w:rsid w:val="001929E2"/>
    <w:rsid w:val="00353565"/>
    <w:rsid w:val="00557D88"/>
    <w:rsid w:val="00590E58"/>
    <w:rsid w:val="0071045F"/>
    <w:rsid w:val="007B2BF4"/>
    <w:rsid w:val="00921145"/>
    <w:rsid w:val="00B90F97"/>
    <w:rsid w:val="00CC2315"/>
    <w:rsid w:val="00F4302F"/>
    <w:rsid w:val="00FE7B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FF9CA"/>
  <w15:chartTrackingRefBased/>
  <w15:docId w15:val="{A9EA97B9-D473-4910-9026-F969C02A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autoRedefine/>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2"/>
    <w:pPr>
      <w:jc w:val="center"/>
    </w:pPr>
    <w:rPr>
      <w:i/>
    </w:rPr>
  </w:style>
  <w:style w:type="paragraph" w:customStyle="1" w:styleId="Reference">
    <w:name w:val="Reference"/>
    <w:basedOn w:val="a8"/>
    <w:pPr>
      <w:numPr>
        <w:numId w:val="1"/>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4">
    <w:name w:val="본문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4"/>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pPr>
      <w:numPr>
        <w:numId w:val="5"/>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character" w:customStyle="1" w:styleId="UnresolvedMention">
    <w:name w:val="Unresolved Mention"/>
    <w:basedOn w:val="a2"/>
    <w:uiPriority w:val="99"/>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2"/>
    <w:uiPriority w:val="1"/>
    <w:qFormat/>
    <w:rPr>
      <w:rFonts w:ascii="Calibri" w:hAnsi="Calibri" w:cs="Calibri" w:hint="default"/>
      <w:color w:val="FF0000"/>
    </w:rPr>
  </w:style>
  <w:style w:type="character" w:customStyle="1" w:styleId="Mention">
    <w:name w:val="Mention"/>
    <w:basedOn w:val="a2"/>
    <w:uiPriority w:val="99"/>
    <w:unhideWhenUsed/>
    <w:rPr>
      <w:color w:val="2B579A"/>
      <w:shd w:val="clear" w:color="auto" w:fill="E1DFDD"/>
    </w:rPr>
  </w:style>
  <w:style w:type="table" w:customStyle="1" w:styleId="TableGrid3">
    <w:name w:val="Table Grid3"/>
    <w:basedOn w:val="a3"/>
    <w:next w:val="a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a"/>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next w:val="afa"/>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Pr>
      <w:rFonts w:ascii="Times New Roman" w:hAnsi="Times New Roman"/>
      <w:lang w:eastAsia="ja-JP"/>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table" w:customStyle="1" w:styleId="TableGrid21">
    <w:name w:val="Table Grid21"/>
    <w:basedOn w:val="a3"/>
    <w:next w:val="afa"/>
    <w:rPr>
      <w:rFonts w:eastAsia="바탕"/>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fa"/>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a"/>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333">
      <w:bodyDiv w:val="1"/>
      <w:marLeft w:val="0"/>
      <w:marRight w:val="0"/>
      <w:marTop w:val="0"/>
      <w:marBottom w:val="0"/>
      <w:divBdr>
        <w:top w:val="none" w:sz="0" w:space="0" w:color="auto"/>
        <w:left w:val="none" w:sz="0" w:space="0" w:color="auto"/>
        <w:bottom w:val="none" w:sz="0" w:space="0" w:color="auto"/>
        <w:right w:val="none" w:sz="0" w:space="0" w:color="auto"/>
      </w:divBdr>
    </w:div>
    <w:div w:id="141192669">
      <w:bodyDiv w:val="1"/>
      <w:marLeft w:val="0"/>
      <w:marRight w:val="0"/>
      <w:marTop w:val="0"/>
      <w:marBottom w:val="0"/>
      <w:divBdr>
        <w:top w:val="none" w:sz="0" w:space="0" w:color="auto"/>
        <w:left w:val="none" w:sz="0" w:space="0" w:color="auto"/>
        <w:bottom w:val="none" w:sz="0" w:space="0" w:color="auto"/>
        <w:right w:val="none" w:sz="0" w:space="0" w:color="auto"/>
      </w:divBdr>
    </w:div>
    <w:div w:id="208230284">
      <w:bodyDiv w:val="1"/>
      <w:marLeft w:val="0"/>
      <w:marRight w:val="0"/>
      <w:marTop w:val="0"/>
      <w:marBottom w:val="0"/>
      <w:divBdr>
        <w:top w:val="none" w:sz="0" w:space="0" w:color="auto"/>
        <w:left w:val="none" w:sz="0" w:space="0" w:color="auto"/>
        <w:bottom w:val="none" w:sz="0" w:space="0" w:color="auto"/>
        <w:right w:val="none" w:sz="0" w:space="0" w:color="auto"/>
      </w:divBdr>
    </w:div>
    <w:div w:id="253367888">
      <w:bodyDiv w:val="1"/>
      <w:marLeft w:val="0"/>
      <w:marRight w:val="0"/>
      <w:marTop w:val="0"/>
      <w:marBottom w:val="0"/>
      <w:divBdr>
        <w:top w:val="none" w:sz="0" w:space="0" w:color="auto"/>
        <w:left w:val="none" w:sz="0" w:space="0" w:color="auto"/>
        <w:bottom w:val="none" w:sz="0" w:space="0" w:color="auto"/>
        <w:right w:val="none" w:sz="0" w:space="0" w:color="auto"/>
      </w:divBdr>
    </w:div>
    <w:div w:id="297222810">
      <w:bodyDiv w:val="1"/>
      <w:marLeft w:val="0"/>
      <w:marRight w:val="0"/>
      <w:marTop w:val="0"/>
      <w:marBottom w:val="0"/>
      <w:divBdr>
        <w:top w:val="none" w:sz="0" w:space="0" w:color="auto"/>
        <w:left w:val="none" w:sz="0" w:space="0" w:color="auto"/>
        <w:bottom w:val="none" w:sz="0" w:space="0" w:color="auto"/>
        <w:right w:val="none" w:sz="0" w:space="0" w:color="auto"/>
      </w:divBdr>
    </w:div>
    <w:div w:id="347954684">
      <w:bodyDiv w:val="1"/>
      <w:marLeft w:val="0"/>
      <w:marRight w:val="0"/>
      <w:marTop w:val="0"/>
      <w:marBottom w:val="0"/>
      <w:divBdr>
        <w:top w:val="none" w:sz="0" w:space="0" w:color="auto"/>
        <w:left w:val="none" w:sz="0" w:space="0" w:color="auto"/>
        <w:bottom w:val="none" w:sz="0" w:space="0" w:color="auto"/>
        <w:right w:val="none" w:sz="0" w:space="0" w:color="auto"/>
      </w:divBdr>
    </w:div>
    <w:div w:id="411701139">
      <w:bodyDiv w:val="1"/>
      <w:marLeft w:val="0"/>
      <w:marRight w:val="0"/>
      <w:marTop w:val="0"/>
      <w:marBottom w:val="0"/>
      <w:divBdr>
        <w:top w:val="none" w:sz="0" w:space="0" w:color="auto"/>
        <w:left w:val="none" w:sz="0" w:space="0" w:color="auto"/>
        <w:bottom w:val="none" w:sz="0" w:space="0" w:color="auto"/>
        <w:right w:val="none" w:sz="0" w:space="0" w:color="auto"/>
      </w:divBdr>
    </w:div>
    <w:div w:id="413748705">
      <w:bodyDiv w:val="1"/>
      <w:marLeft w:val="0"/>
      <w:marRight w:val="0"/>
      <w:marTop w:val="0"/>
      <w:marBottom w:val="0"/>
      <w:divBdr>
        <w:top w:val="none" w:sz="0" w:space="0" w:color="auto"/>
        <w:left w:val="none" w:sz="0" w:space="0" w:color="auto"/>
        <w:bottom w:val="none" w:sz="0" w:space="0" w:color="auto"/>
        <w:right w:val="none" w:sz="0" w:space="0" w:color="auto"/>
      </w:divBdr>
    </w:div>
    <w:div w:id="505748818">
      <w:bodyDiv w:val="1"/>
      <w:marLeft w:val="0"/>
      <w:marRight w:val="0"/>
      <w:marTop w:val="0"/>
      <w:marBottom w:val="0"/>
      <w:divBdr>
        <w:top w:val="none" w:sz="0" w:space="0" w:color="auto"/>
        <w:left w:val="none" w:sz="0" w:space="0" w:color="auto"/>
        <w:bottom w:val="none" w:sz="0" w:space="0" w:color="auto"/>
        <w:right w:val="none" w:sz="0" w:space="0" w:color="auto"/>
      </w:divBdr>
    </w:div>
    <w:div w:id="558517506">
      <w:bodyDiv w:val="1"/>
      <w:marLeft w:val="0"/>
      <w:marRight w:val="0"/>
      <w:marTop w:val="0"/>
      <w:marBottom w:val="0"/>
      <w:divBdr>
        <w:top w:val="none" w:sz="0" w:space="0" w:color="auto"/>
        <w:left w:val="none" w:sz="0" w:space="0" w:color="auto"/>
        <w:bottom w:val="none" w:sz="0" w:space="0" w:color="auto"/>
        <w:right w:val="none" w:sz="0" w:space="0" w:color="auto"/>
      </w:divBdr>
    </w:div>
    <w:div w:id="711612610">
      <w:bodyDiv w:val="1"/>
      <w:marLeft w:val="0"/>
      <w:marRight w:val="0"/>
      <w:marTop w:val="0"/>
      <w:marBottom w:val="0"/>
      <w:divBdr>
        <w:top w:val="none" w:sz="0" w:space="0" w:color="auto"/>
        <w:left w:val="none" w:sz="0" w:space="0" w:color="auto"/>
        <w:bottom w:val="none" w:sz="0" w:space="0" w:color="auto"/>
        <w:right w:val="none" w:sz="0" w:space="0" w:color="auto"/>
      </w:divBdr>
    </w:div>
    <w:div w:id="763651778">
      <w:bodyDiv w:val="1"/>
      <w:marLeft w:val="0"/>
      <w:marRight w:val="0"/>
      <w:marTop w:val="0"/>
      <w:marBottom w:val="0"/>
      <w:divBdr>
        <w:top w:val="none" w:sz="0" w:space="0" w:color="auto"/>
        <w:left w:val="none" w:sz="0" w:space="0" w:color="auto"/>
        <w:bottom w:val="none" w:sz="0" w:space="0" w:color="auto"/>
        <w:right w:val="none" w:sz="0" w:space="0" w:color="auto"/>
      </w:divBdr>
    </w:div>
    <w:div w:id="820001541">
      <w:bodyDiv w:val="1"/>
      <w:marLeft w:val="0"/>
      <w:marRight w:val="0"/>
      <w:marTop w:val="0"/>
      <w:marBottom w:val="0"/>
      <w:divBdr>
        <w:top w:val="none" w:sz="0" w:space="0" w:color="auto"/>
        <w:left w:val="none" w:sz="0" w:space="0" w:color="auto"/>
        <w:bottom w:val="none" w:sz="0" w:space="0" w:color="auto"/>
        <w:right w:val="none" w:sz="0" w:space="0" w:color="auto"/>
      </w:divBdr>
    </w:div>
    <w:div w:id="924917003">
      <w:bodyDiv w:val="1"/>
      <w:marLeft w:val="0"/>
      <w:marRight w:val="0"/>
      <w:marTop w:val="0"/>
      <w:marBottom w:val="0"/>
      <w:divBdr>
        <w:top w:val="none" w:sz="0" w:space="0" w:color="auto"/>
        <w:left w:val="none" w:sz="0" w:space="0" w:color="auto"/>
        <w:bottom w:val="none" w:sz="0" w:space="0" w:color="auto"/>
        <w:right w:val="none" w:sz="0" w:space="0" w:color="auto"/>
      </w:divBdr>
    </w:div>
    <w:div w:id="1016031034">
      <w:bodyDiv w:val="1"/>
      <w:marLeft w:val="0"/>
      <w:marRight w:val="0"/>
      <w:marTop w:val="0"/>
      <w:marBottom w:val="0"/>
      <w:divBdr>
        <w:top w:val="none" w:sz="0" w:space="0" w:color="auto"/>
        <w:left w:val="none" w:sz="0" w:space="0" w:color="auto"/>
        <w:bottom w:val="none" w:sz="0" w:space="0" w:color="auto"/>
        <w:right w:val="none" w:sz="0" w:space="0" w:color="auto"/>
      </w:divBdr>
    </w:div>
    <w:div w:id="1029179294">
      <w:bodyDiv w:val="1"/>
      <w:marLeft w:val="0"/>
      <w:marRight w:val="0"/>
      <w:marTop w:val="0"/>
      <w:marBottom w:val="0"/>
      <w:divBdr>
        <w:top w:val="none" w:sz="0" w:space="0" w:color="auto"/>
        <w:left w:val="none" w:sz="0" w:space="0" w:color="auto"/>
        <w:bottom w:val="none" w:sz="0" w:space="0" w:color="auto"/>
        <w:right w:val="none" w:sz="0" w:space="0" w:color="auto"/>
      </w:divBdr>
    </w:div>
    <w:div w:id="1034306866">
      <w:bodyDiv w:val="1"/>
      <w:marLeft w:val="0"/>
      <w:marRight w:val="0"/>
      <w:marTop w:val="0"/>
      <w:marBottom w:val="0"/>
      <w:divBdr>
        <w:top w:val="none" w:sz="0" w:space="0" w:color="auto"/>
        <w:left w:val="none" w:sz="0" w:space="0" w:color="auto"/>
        <w:bottom w:val="none" w:sz="0" w:space="0" w:color="auto"/>
        <w:right w:val="none" w:sz="0" w:space="0" w:color="auto"/>
      </w:divBdr>
    </w:div>
    <w:div w:id="1049690966">
      <w:bodyDiv w:val="1"/>
      <w:marLeft w:val="0"/>
      <w:marRight w:val="0"/>
      <w:marTop w:val="0"/>
      <w:marBottom w:val="0"/>
      <w:divBdr>
        <w:top w:val="none" w:sz="0" w:space="0" w:color="auto"/>
        <w:left w:val="none" w:sz="0" w:space="0" w:color="auto"/>
        <w:bottom w:val="none" w:sz="0" w:space="0" w:color="auto"/>
        <w:right w:val="none" w:sz="0" w:space="0" w:color="auto"/>
      </w:divBdr>
    </w:div>
    <w:div w:id="1068848114">
      <w:bodyDiv w:val="1"/>
      <w:marLeft w:val="0"/>
      <w:marRight w:val="0"/>
      <w:marTop w:val="0"/>
      <w:marBottom w:val="0"/>
      <w:divBdr>
        <w:top w:val="none" w:sz="0" w:space="0" w:color="auto"/>
        <w:left w:val="none" w:sz="0" w:space="0" w:color="auto"/>
        <w:bottom w:val="none" w:sz="0" w:space="0" w:color="auto"/>
        <w:right w:val="none" w:sz="0" w:space="0" w:color="auto"/>
      </w:divBdr>
    </w:div>
    <w:div w:id="1270702513">
      <w:bodyDiv w:val="1"/>
      <w:marLeft w:val="0"/>
      <w:marRight w:val="0"/>
      <w:marTop w:val="0"/>
      <w:marBottom w:val="0"/>
      <w:divBdr>
        <w:top w:val="none" w:sz="0" w:space="0" w:color="auto"/>
        <w:left w:val="none" w:sz="0" w:space="0" w:color="auto"/>
        <w:bottom w:val="none" w:sz="0" w:space="0" w:color="auto"/>
        <w:right w:val="none" w:sz="0" w:space="0" w:color="auto"/>
      </w:divBdr>
    </w:div>
    <w:div w:id="1345863316">
      <w:bodyDiv w:val="1"/>
      <w:marLeft w:val="0"/>
      <w:marRight w:val="0"/>
      <w:marTop w:val="0"/>
      <w:marBottom w:val="0"/>
      <w:divBdr>
        <w:top w:val="none" w:sz="0" w:space="0" w:color="auto"/>
        <w:left w:val="none" w:sz="0" w:space="0" w:color="auto"/>
        <w:bottom w:val="none" w:sz="0" w:space="0" w:color="auto"/>
        <w:right w:val="none" w:sz="0" w:space="0" w:color="auto"/>
      </w:divBdr>
    </w:div>
    <w:div w:id="1468817102">
      <w:bodyDiv w:val="1"/>
      <w:marLeft w:val="0"/>
      <w:marRight w:val="0"/>
      <w:marTop w:val="0"/>
      <w:marBottom w:val="0"/>
      <w:divBdr>
        <w:top w:val="none" w:sz="0" w:space="0" w:color="auto"/>
        <w:left w:val="none" w:sz="0" w:space="0" w:color="auto"/>
        <w:bottom w:val="none" w:sz="0" w:space="0" w:color="auto"/>
        <w:right w:val="none" w:sz="0" w:space="0" w:color="auto"/>
      </w:divBdr>
    </w:div>
    <w:div w:id="1497696153">
      <w:bodyDiv w:val="1"/>
      <w:marLeft w:val="0"/>
      <w:marRight w:val="0"/>
      <w:marTop w:val="0"/>
      <w:marBottom w:val="0"/>
      <w:divBdr>
        <w:top w:val="none" w:sz="0" w:space="0" w:color="auto"/>
        <w:left w:val="none" w:sz="0" w:space="0" w:color="auto"/>
        <w:bottom w:val="none" w:sz="0" w:space="0" w:color="auto"/>
        <w:right w:val="none" w:sz="0" w:space="0" w:color="auto"/>
      </w:divBdr>
    </w:div>
    <w:div w:id="1523325526">
      <w:bodyDiv w:val="1"/>
      <w:marLeft w:val="0"/>
      <w:marRight w:val="0"/>
      <w:marTop w:val="0"/>
      <w:marBottom w:val="0"/>
      <w:divBdr>
        <w:top w:val="none" w:sz="0" w:space="0" w:color="auto"/>
        <w:left w:val="none" w:sz="0" w:space="0" w:color="auto"/>
        <w:bottom w:val="none" w:sz="0" w:space="0" w:color="auto"/>
        <w:right w:val="none" w:sz="0" w:space="0" w:color="auto"/>
      </w:divBdr>
    </w:div>
    <w:div w:id="1553611347">
      <w:bodyDiv w:val="1"/>
      <w:marLeft w:val="0"/>
      <w:marRight w:val="0"/>
      <w:marTop w:val="0"/>
      <w:marBottom w:val="0"/>
      <w:divBdr>
        <w:top w:val="none" w:sz="0" w:space="0" w:color="auto"/>
        <w:left w:val="none" w:sz="0" w:space="0" w:color="auto"/>
        <w:bottom w:val="none" w:sz="0" w:space="0" w:color="auto"/>
        <w:right w:val="none" w:sz="0" w:space="0" w:color="auto"/>
      </w:divBdr>
    </w:div>
    <w:div w:id="1752043629">
      <w:bodyDiv w:val="1"/>
      <w:marLeft w:val="0"/>
      <w:marRight w:val="0"/>
      <w:marTop w:val="0"/>
      <w:marBottom w:val="0"/>
      <w:divBdr>
        <w:top w:val="none" w:sz="0" w:space="0" w:color="auto"/>
        <w:left w:val="none" w:sz="0" w:space="0" w:color="auto"/>
        <w:bottom w:val="none" w:sz="0" w:space="0" w:color="auto"/>
        <w:right w:val="none" w:sz="0" w:space="0" w:color="auto"/>
      </w:divBdr>
    </w:div>
    <w:div w:id="1868709665">
      <w:bodyDiv w:val="1"/>
      <w:marLeft w:val="0"/>
      <w:marRight w:val="0"/>
      <w:marTop w:val="0"/>
      <w:marBottom w:val="0"/>
      <w:divBdr>
        <w:top w:val="none" w:sz="0" w:space="0" w:color="auto"/>
        <w:left w:val="none" w:sz="0" w:space="0" w:color="auto"/>
        <w:bottom w:val="none" w:sz="0" w:space="0" w:color="auto"/>
        <w:right w:val="none" w:sz="0" w:space="0" w:color="auto"/>
      </w:divBdr>
    </w:div>
    <w:div w:id="2091348863">
      <w:bodyDiv w:val="1"/>
      <w:marLeft w:val="0"/>
      <w:marRight w:val="0"/>
      <w:marTop w:val="0"/>
      <w:marBottom w:val="0"/>
      <w:divBdr>
        <w:top w:val="none" w:sz="0" w:space="0" w:color="auto"/>
        <w:left w:val="none" w:sz="0" w:space="0" w:color="auto"/>
        <w:bottom w:val="none" w:sz="0" w:space="0" w:color="auto"/>
        <w:right w:val="none" w:sz="0" w:space="0" w:color="auto"/>
      </w:divBdr>
    </w:div>
    <w:div w:id="21102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8CC79287-8F74-49B2-B3C3-131977C3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3141</Words>
  <Characters>17908</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21007</CharactersWithSpaces>
  <SharedDoc>false</SharedDoc>
  <HyperlinkBase/>
  <HLinks>
    <vt:vector size="6" baseType="variant">
      <vt:variant>
        <vt:i4>1310769</vt:i4>
      </vt:variant>
      <vt:variant>
        <vt:i4>8</vt:i4>
      </vt:variant>
      <vt:variant>
        <vt:i4>0</vt:i4>
      </vt:variant>
      <vt:variant>
        <vt:i4>5</vt:i4>
      </vt:variant>
      <vt:variant>
        <vt:lpwstr/>
      </vt:variant>
      <vt:variant>
        <vt:lpwstr>_Toc40452234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Samsung110e</cp:lastModifiedBy>
  <cp:revision>15</cp:revision>
  <cp:lastPrinted>2008-01-31T16:09:00Z</cp:lastPrinted>
  <dcterms:created xsi:type="dcterms:W3CDTF">2020-08-18T12:31:00Z</dcterms:created>
  <dcterms:modified xsi:type="dcterms:W3CDTF">2020-08-18T14:47:00Z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