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[AT111-e][016][NR16]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10507A" w14:paraId="18AFD468" w14:textId="77777777" w:rsidTr="00C762E3">
        <w:tc>
          <w:tcPr>
            <w:tcW w:w="1980" w:type="dxa"/>
            <w:vAlign w:val="center"/>
          </w:tcPr>
          <w:p w14:paraId="1B74F4D7" w14:textId="7B8EE0A2" w:rsidR="0010507A" w:rsidRPr="006934EF" w:rsidRDefault="0010507A" w:rsidP="0010507A">
            <w:pPr>
              <w:jc w:val="center"/>
            </w:pPr>
            <w:r>
              <w:rPr>
                <w:rFonts w:eastAsiaTheme="minorEastAsia" w:hint="eastAsia"/>
                <w:lang w:eastAsia="ja-JP"/>
              </w:rPr>
              <w:t>Q</w:t>
            </w:r>
            <w:r>
              <w:rPr>
                <w:rFonts w:eastAsiaTheme="minorEastAsia"/>
                <w:lang w:eastAsia="ja-JP"/>
              </w:rPr>
              <w:t>ualcomm Incorporated</w:t>
            </w:r>
          </w:p>
        </w:tc>
        <w:tc>
          <w:tcPr>
            <w:tcW w:w="6373" w:type="dxa"/>
          </w:tcPr>
          <w:p w14:paraId="70E19220" w14:textId="334CA1E3" w:rsidR="0010507A" w:rsidRPr="006934EF" w:rsidRDefault="0010507A" w:rsidP="0010507A">
            <w:pPr>
              <w:jc w:val="center"/>
            </w:pPr>
            <w:r>
              <w:rPr>
                <w:rFonts w:eastAsiaTheme="minorEastAsia" w:hint="eastAsia"/>
                <w:lang w:eastAsia="ja-JP"/>
              </w:rPr>
              <w:t>M</w:t>
            </w:r>
            <w:r>
              <w:rPr>
                <w:rFonts w:eastAsiaTheme="minorEastAsia"/>
                <w:lang w:eastAsia="ja-JP"/>
              </w:rPr>
              <w:t>asato Kitazoe (</w:t>
            </w:r>
            <w:proofErr w:type="spellStart"/>
            <w:r>
              <w:rPr>
                <w:rFonts w:eastAsiaTheme="minorEastAsia"/>
                <w:lang w:eastAsia="ja-JP"/>
              </w:rPr>
              <w:t>mkitazoe</w:t>
            </w:r>
            <w:proofErr w:type="spellEnd"/>
            <w:r>
              <w:rPr>
                <w:rFonts w:eastAsiaTheme="minorEastAsia"/>
                <w:lang w:eastAsia="ja-JP"/>
              </w:rPr>
              <w:t xml:space="preserve"> [at] qti.qualcomm.com</w:t>
            </w:r>
          </w:p>
        </w:tc>
      </w:tr>
      <w:tr w:rsidR="0010507A" w14:paraId="1FBC14E4" w14:textId="77777777" w:rsidTr="00C762E3">
        <w:tc>
          <w:tcPr>
            <w:tcW w:w="1980" w:type="dxa"/>
            <w:vAlign w:val="center"/>
          </w:tcPr>
          <w:p w14:paraId="2C745A25" w14:textId="5DC398AA" w:rsidR="0010507A" w:rsidRPr="006934EF" w:rsidRDefault="007C637F" w:rsidP="0010507A">
            <w:pPr>
              <w:jc w:val="center"/>
            </w:pPr>
            <w:r>
              <w:t>Apple</w:t>
            </w:r>
          </w:p>
        </w:tc>
        <w:tc>
          <w:tcPr>
            <w:tcW w:w="6373" w:type="dxa"/>
          </w:tcPr>
          <w:p w14:paraId="06B31868" w14:textId="6D918090" w:rsidR="0010507A" w:rsidRPr="006934EF" w:rsidRDefault="007C637F" w:rsidP="0010507A">
            <w:pPr>
              <w:jc w:val="center"/>
            </w:pPr>
            <w:r>
              <w:t>Naveen Palle (naveen.palle@apple.com)</w:t>
            </w:r>
          </w:p>
        </w:tc>
      </w:tr>
      <w:tr w:rsidR="00D838DE" w14:paraId="5754E703" w14:textId="77777777" w:rsidTr="00C762E3">
        <w:tc>
          <w:tcPr>
            <w:tcW w:w="1980" w:type="dxa"/>
            <w:vAlign w:val="center"/>
          </w:tcPr>
          <w:p w14:paraId="0D7A30C5" w14:textId="4CE275B2" w:rsidR="00D838DE" w:rsidRPr="006934EF" w:rsidRDefault="00D838DE" w:rsidP="00D838DE">
            <w:pPr>
              <w:jc w:val="center"/>
            </w:pPr>
            <w:r>
              <w:rPr>
                <w:rFonts w:eastAsia="DengXian" w:hint="eastAsia"/>
                <w:lang w:eastAsia="zh-CN"/>
              </w:rPr>
              <w:t>O</w:t>
            </w:r>
            <w:r>
              <w:rPr>
                <w:rFonts w:eastAsia="DengXian"/>
                <w:lang w:eastAsia="zh-CN"/>
              </w:rPr>
              <w:t>PPO</w:t>
            </w:r>
          </w:p>
        </w:tc>
        <w:tc>
          <w:tcPr>
            <w:tcW w:w="6373" w:type="dxa"/>
          </w:tcPr>
          <w:p w14:paraId="23ADA30D" w14:textId="26C9FD64" w:rsidR="00D838DE" w:rsidRPr="006934EF" w:rsidRDefault="00D838DE" w:rsidP="00D838DE">
            <w:pPr>
              <w:jc w:val="center"/>
            </w:pPr>
            <w:r>
              <w:rPr>
                <w:rFonts w:eastAsia="DengXian" w:hint="eastAsia"/>
                <w:lang w:eastAsia="zh-CN"/>
              </w:rPr>
              <w:t>Q</w:t>
            </w:r>
            <w:r>
              <w:rPr>
                <w:rFonts w:eastAsia="DengXian"/>
                <w:lang w:eastAsia="zh-CN"/>
              </w:rPr>
              <w:t>ianxi Lu (qianxi.lu@oppo.com)</w:t>
            </w:r>
          </w:p>
        </w:tc>
      </w:tr>
      <w:tr w:rsidR="00D838DE" w14:paraId="3CBB7029" w14:textId="77777777" w:rsidTr="00C762E3">
        <w:tc>
          <w:tcPr>
            <w:tcW w:w="1980" w:type="dxa"/>
            <w:vAlign w:val="center"/>
          </w:tcPr>
          <w:p w14:paraId="6F2F4E41" w14:textId="03F30183" w:rsidR="00D838DE" w:rsidRPr="006934EF" w:rsidRDefault="004127C4" w:rsidP="00D838DE">
            <w:pPr>
              <w:jc w:val="center"/>
              <w:rPr>
                <w:lang w:eastAsia="zh-CN"/>
              </w:rPr>
            </w:pPr>
            <w:r>
              <w:rPr>
                <w:rFonts w:hint="eastAsia"/>
                <w:lang w:eastAsia="zh-CN"/>
              </w:rPr>
              <w:t>CATT</w:t>
            </w:r>
          </w:p>
        </w:tc>
        <w:tc>
          <w:tcPr>
            <w:tcW w:w="6373" w:type="dxa"/>
          </w:tcPr>
          <w:p w14:paraId="04DA1099" w14:textId="04C6B2E7" w:rsidR="00D838DE" w:rsidRPr="006934EF" w:rsidRDefault="004127C4" w:rsidP="00D838DE">
            <w:pPr>
              <w:jc w:val="center"/>
              <w:rPr>
                <w:lang w:eastAsia="zh-CN"/>
              </w:rPr>
            </w:pPr>
            <w:r>
              <w:rPr>
                <w:rFonts w:hint="eastAsia"/>
                <w:lang w:eastAsia="zh-CN"/>
              </w:rPr>
              <w:t>Erlin Zeng (erlin.zeng@catt.cn)</w:t>
            </w:r>
          </w:p>
        </w:tc>
      </w:tr>
      <w:tr w:rsidR="004127C4" w14:paraId="1C33A2A3" w14:textId="77777777" w:rsidTr="00C762E3">
        <w:tc>
          <w:tcPr>
            <w:tcW w:w="1980" w:type="dxa"/>
            <w:vAlign w:val="center"/>
          </w:tcPr>
          <w:p w14:paraId="5E5E1050" w14:textId="77777777" w:rsidR="004127C4" w:rsidRPr="006934EF" w:rsidRDefault="004127C4" w:rsidP="00D838DE">
            <w:pPr>
              <w:jc w:val="center"/>
            </w:pPr>
          </w:p>
        </w:tc>
        <w:tc>
          <w:tcPr>
            <w:tcW w:w="6373" w:type="dxa"/>
          </w:tcPr>
          <w:p w14:paraId="59A4A3FA" w14:textId="77777777" w:rsidR="004127C4" w:rsidRPr="006934EF" w:rsidRDefault="004127C4" w:rsidP="00D838DE">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502530"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502530"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3E7ECC4" w14:textId="77777777" w:rsidR="005232FF" w:rsidRDefault="005232FF" w:rsidP="005232FF">
            <w:pPr>
              <w:rPr>
                <w:rFonts w:ascii="Arial" w:eastAsia="DengXian" w:hAnsi="Arial"/>
                <w:noProof/>
                <w:szCs w:val="24"/>
                <w:lang w:eastAsia="zh-CN"/>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p w14:paraId="2FD12CD1" w14:textId="314C2669" w:rsidR="008736DD" w:rsidRPr="00410837" w:rsidRDefault="00ED3EEC" w:rsidP="005232FF">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 but please see detailed comments below.</w:t>
            </w:r>
            <w:bookmarkStart w:id="0" w:name="_GoBack"/>
            <w:bookmarkEnd w:id="0"/>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12F5346C"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p>
          <w:p w14:paraId="00860894" w14:textId="5419EEF6" w:rsidR="008736DD" w:rsidRPr="00410837" w:rsidRDefault="00ED3EEC"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We are okay</w:t>
            </w:r>
            <w:r>
              <w:rPr>
                <w:rFonts w:ascii="Arial" w:eastAsia="DengXian" w:hAnsi="Arial"/>
                <w:noProof/>
                <w:color w:val="00B050"/>
                <w:szCs w:val="24"/>
                <w:lang w:eastAsia="zh-CN"/>
              </w:rPr>
              <w:t xml:space="preserve"> but please see detailed comments below.</w:t>
            </w:r>
          </w:p>
        </w:tc>
      </w:tr>
      <w:tr w:rsidR="00F604D6" w:rsidRPr="0010507A" w14:paraId="505360AE" w14:textId="77777777" w:rsidTr="00636B92">
        <w:tc>
          <w:tcPr>
            <w:tcW w:w="2122" w:type="dxa"/>
            <w:shd w:val="clear" w:color="auto" w:fill="auto"/>
          </w:tcPr>
          <w:p w14:paraId="1102A251" w14:textId="6B54D8AA"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2D19C2D0" w14:textId="48B73666" w:rsidR="00F604D6" w:rsidRDefault="0010507A" w:rsidP="005232FF">
            <w:pPr>
              <w:rPr>
                <w:rFonts w:ascii="Arial" w:eastAsia="DengXian" w:hAnsi="Arial"/>
                <w:noProof/>
                <w:szCs w:val="24"/>
                <w:lang w:eastAsia="zh-CN"/>
              </w:rPr>
            </w:pPr>
            <w:r>
              <w:rPr>
                <w:rFonts w:ascii="Arial" w:eastAsia="DengXian" w:hAnsi="Arial"/>
                <w:noProof/>
                <w:szCs w:val="24"/>
                <w:lang w:eastAsia="zh-CN"/>
              </w:rPr>
              <w:t>T</w:t>
            </w:r>
            <w:r w:rsidRPr="0010507A">
              <w:rPr>
                <w:rFonts w:ascii="Arial" w:eastAsia="DengXian" w:hAnsi="Arial"/>
                <w:noProof/>
                <w:szCs w:val="24"/>
                <w:lang w:eastAsia="zh-CN"/>
              </w:rPr>
              <w:t xml:space="preserve">he applicable channel BW, BWP size and SCS are better captured in </w:t>
            </w:r>
            <w:r>
              <w:rPr>
                <w:rFonts w:ascii="Arial" w:eastAsia="DengXian" w:hAnsi="Arial"/>
                <w:noProof/>
                <w:szCs w:val="24"/>
                <w:lang w:eastAsia="zh-CN"/>
              </w:rPr>
              <w:t>R2-200</w:t>
            </w:r>
            <w:r w:rsidRPr="0010507A">
              <w:rPr>
                <w:rFonts w:ascii="Arial" w:eastAsia="DengXian" w:hAnsi="Arial"/>
                <w:noProof/>
                <w:szCs w:val="24"/>
                <w:lang w:eastAsia="zh-CN"/>
              </w:rPr>
              <w:t>8089/8090.</w:t>
            </w:r>
          </w:p>
        </w:tc>
      </w:tr>
      <w:tr w:rsidR="00373CC2" w:rsidRPr="0010507A" w14:paraId="53945877" w14:textId="77777777" w:rsidTr="00636B92">
        <w:tc>
          <w:tcPr>
            <w:tcW w:w="2122" w:type="dxa"/>
            <w:shd w:val="clear" w:color="auto" w:fill="auto"/>
          </w:tcPr>
          <w:p w14:paraId="5C9D2DA2" w14:textId="2E354D06"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14EC981D" w14:textId="475C58C7" w:rsidR="00373CC2" w:rsidRDefault="00373CC2" w:rsidP="005232FF">
            <w:pPr>
              <w:rPr>
                <w:rFonts w:ascii="Arial" w:eastAsia="DengXian" w:hAnsi="Arial"/>
                <w:noProof/>
                <w:szCs w:val="24"/>
                <w:lang w:eastAsia="zh-CN"/>
              </w:rPr>
            </w:pPr>
            <w:r>
              <w:rPr>
                <w:rFonts w:ascii="Arial" w:eastAsia="DengXian" w:hAnsi="Arial"/>
                <w:noProof/>
                <w:szCs w:val="24"/>
                <w:lang w:eastAsia="zh-CN"/>
              </w:rPr>
              <w:t>Same view as Qualcomm</w:t>
            </w:r>
          </w:p>
        </w:tc>
      </w:tr>
      <w:tr w:rsidR="00D838DE" w:rsidRPr="0010507A" w14:paraId="0E02566C" w14:textId="77777777" w:rsidTr="00636B92">
        <w:tc>
          <w:tcPr>
            <w:tcW w:w="2122" w:type="dxa"/>
            <w:shd w:val="clear" w:color="auto" w:fill="auto"/>
          </w:tcPr>
          <w:p w14:paraId="4EF1D8C9" w14:textId="390EF7BE" w:rsidR="00D838DE" w:rsidRDefault="00D838DE" w:rsidP="00D838DE">
            <w:pPr>
              <w:rPr>
                <w:rFonts w:ascii="Arial" w:eastAsiaTheme="minorEastAsia" w:hAnsi="Arial"/>
                <w:noProof/>
                <w:szCs w:val="24"/>
                <w:lang w:eastAsia="ja-JP"/>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F16853E" w14:textId="0E430E9D" w:rsidR="00D838DE" w:rsidRDefault="00D838DE" w:rsidP="00D838DE">
            <w:pPr>
              <w:rPr>
                <w:rFonts w:ascii="Arial" w:eastAsia="DengXian" w:hAnsi="Arial"/>
                <w:noProof/>
                <w:szCs w:val="24"/>
                <w:lang w:eastAsia="zh-CN"/>
              </w:rPr>
            </w:pPr>
            <w:r>
              <w:rPr>
                <w:rFonts w:ascii="Arial" w:eastAsia="DengXian" w:hAnsi="Arial"/>
                <w:noProof/>
                <w:szCs w:val="24"/>
                <w:lang w:eastAsia="zh-CN"/>
              </w:rPr>
              <w:t>Intention of the two alternatives are roughly the same. Considering the details like xDD/FRx setting, and code-points defintion, we tend to support the latter one.</w:t>
            </w:r>
          </w:p>
        </w:tc>
      </w:tr>
      <w:tr w:rsidR="004127C4" w:rsidRPr="0010507A" w14:paraId="084DD4EE" w14:textId="77777777" w:rsidTr="00636B92">
        <w:tc>
          <w:tcPr>
            <w:tcW w:w="2122" w:type="dxa"/>
            <w:shd w:val="clear" w:color="auto" w:fill="auto"/>
          </w:tcPr>
          <w:p w14:paraId="070FCF5C" w14:textId="2CEE7558" w:rsidR="004127C4" w:rsidRDefault="004127C4" w:rsidP="00D838DE">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0492A197" w14:textId="469170D5" w:rsidR="004127C4" w:rsidRDefault="004127C4" w:rsidP="00D838DE">
            <w:pPr>
              <w:rPr>
                <w:rFonts w:ascii="Arial" w:eastAsia="DengXian" w:hAnsi="Arial"/>
                <w:noProof/>
                <w:szCs w:val="24"/>
                <w:lang w:eastAsia="zh-CN"/>
              </w:rPr>
            </w:pPr>
            <w:r>
              <w:rPr>
                <w:rFonts w:ascii="Arial" w:eastAsia="DengXian" w:hAnsi="Arial"/>
                <w:noProof/>
                <w:szCs w:val="24"/>
                <w:lang w:eastAsia="zh-CN"/>
              </w:rPr>
              <w:t>S</w:t>
            </w:r>
            <w:r>
              <w:rPr>
                <w:rFonts w:ascii="Arial" w:eastAsia="DengXian" w:hAnsi="Arial" w:hint="eastAsia"/>
                <w:noProof/>
                <w:szCs w:val="24"/>
                <w:lang w:eastAsia="zh-CN"/>
              </w:rPr>
              <w:t>ame view as oppo.</w:t>
            </w: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502530"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502530"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117C8530" w14:textId="77777777" w:rsid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p w14:paraId="6D74E052" w14:textId="4D9DAF49" w:rsidR="008736DD" w:rsidRPr="00410837" w:rsidRDefault="008736DD" w:rsidP="005232FF">
            <w:pPr>
              <w:rPr>
                <w:rFonts w:ascii="Arial" w:eastAsia="MS Mincho" w:hAnsi="Arial"/>
                <w:noProof/>
                <w:szCs w:val="24"/>
                <w:lang w:eastAsia="en-GB"/>
              </w:rPr>
            </w:pPr>
            <w:r w:rsidRPr="008736DD">
              <w:rPr>
                <w:rFonts w:ascii="Arial" w:eastAsia="DengXian" w:hAnsi="Arial"/>
                <w:noProof/>
                <w:color w:val="00B050"/>
                <w:szCs w:val="24"/>
                <w:lang w:eastAsia="zh-CN"/>
              </w:rPr>
              <w:lastRenderedPageBreak/>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 </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lastRenderedPageBreak/>
              <w:t>Ericsson</w:t>
            </w:r>
          </w:p>
        </w:tc>
        <w:tc>
          <w:tcPr>
            <w:tcW w:w="5665" w:type="dxa"/>
            <w:shd w:val="clear" w:color="auto" w:fill="auto"/>
          </w:tcPr>
          <w:p w14:paraId="257BEB25" w14:textId="77777777" w:rsidR="00F604D6" w:rsidRDefault="00F604D6" w:rsidP="00C83D2E">
            <w:pPr>
              <w:rPr>
                <w:rFonts w:ascii="Arial" w:eastAsia="MS Mincho" w:hAnsi="Arial"/>
                <w:noProof/>
                <w:szCs w:val="24"/>
                <w:lang w:eastAsia="en-GB"/>
              </w:rPr>
            </w:pPr>
            <w:r>
              <w:rPr>
                <w:rFonts w:ascii="Arial" w:eastAsia="MS Mincho" w:hAnsi="Arial"/>
                <w:noProof/>
                <w:szCs w:val="24"/>
                <w:lang w:eastAsia="en-GB"/>
              </w:rPr>
              <w:t>Supportive.</w:t>
            </w:r>
          </w:p>
          <w:p w14:paraId="78FA855C" w14:textId="1DF8B825" w:rsidR="008736DD" w:rsidRPr="00410837" w:rsidRDefault="008736DD" w:rsidP="00C83D2E">
            <w:pPr>
              <w:rPr>
                <w:rFonts w:ascii="Arial" w:eastAsia="MS Mincho" w:hAnsi="Arial"/>
                <w:noProof/>
                <w:szCs w:val="24"/>
                <w:lang w:eastAsia="en-GB"/>
              </w:rPr>
            </w:pPr>
            <w:r w:rsidRPr="008736DD">
              <w:rPr>
                <w:rFonts w:ascii="Arial" w:eastAsia="DengXian" w:hAnsi="Arial"/>
                <w:noProof/>
                <w:color w:val="00B050"/>
                <w:szCs w:val="24"/>
                <w:lang w:eastAsia="zh-CN"/>
              </w:rPr>
              <w:t>[Nokia]</w:t>
            </w:r>
            <w:r>
              <w:rPr>
                <w:rFonts w:ascii="Arial" w:eastAsia="DengXian" w:hAnsi="Arial"/>
                <w:noProof/>
                <w:color w:val="00B050"/>
                <w:szCs w:val="24"/>
                <w:lang w:eastAsia="zh-CN"/>
              </w:rPr>
              <w:t xml:space="preserve"> Thanks we are ready to co-sign but firstly, under the condition that the TS 38.306 columns for xDD and FRx differentiation are aligned to our version as this is technically correct rather than having N/A in both places as in your CR. Secondly, the naming of the capability should consider adding 15kHz as this is also the way to clearly capture the capability. For the other parts, things are fairly common and okay for us.</w:t>
            </w:r>
          </w:p>
        </w:tc>
      </w:tr>
      <w:tr w:rsidR="00F604D6" w:rsidRPr="00BA232E" w14:paraId="47A9DFE2" w14:textId="77777777" w:rsidTr="00223911">
        <w:tc>
          <w:tcPr>
            <w:tcW w:w="2122" w:type="dxa"/>
            <w:shd w:val="clear" w:color="auto" w:fill="auto"/>
          </w:tcPr>
          <w:p w14:paraId="2A630BC1" w14:textId="26548782" w:rsidR="00F604D6" w:rsidRPr="0010507A" w:rsidRDefault="0010507A" w:rsidP="005232FF">
            <w:pPr>
              <w:rPr>
                <w:rFonts w:ascii="Arial" w:eastAsiaTheme="minorEastAsia" w:hAnsi="Arial"/>
                <w:noProof/>
                <w:szCs w:val="24"/>
                <w:lang w:eastAsia="ja-JP"/>
              </w:rPr>
            </w:pPr>
            <w:r>
              <w:rPr>
                <w:rFonts w:ascii="Arial" w:eastAsiaTheme="minorEastAsia" w:hAnsi="Arial" w:hint="eastAsia"/>
                <w:noProof/>
                <w:szCs w:val="24"/>
                <w:lang w:eastAsia="ja-JP"/>
              </w:rPr>
              <w:t>Q</w:t>
            </w:r>
            <w:r>
              <w:rPr>
                <w:rFonts w:ascii="Arial" w:eastAsiaTheme="minorEastAsia" w:hAnsi="Arial"/>
                <w:noProof/>
                <w:szCs w:val="24"/>
                <w:lang w:eastAsia="ja-JP"/>
              </w:rPr>
              <w:t>ualcomm Incorporated</w:t>
            </w:r>
          </w:p>
        </w:tc>
        <w:tc>
          <w:tcPr>
            <w:tcW w:w="5665" w:type="dxa"/>
            <w:shd w:val="clear" w:color="auto" w:fill="auto"/>
          </w:tcPr>
          <w:p w14:paraId="34C6BF69" w14:textId="5BC870CD" w:rsidR="00F604D6" w:rsidRPr="0010507A" w:rsidRDefault="0010507A" w:rsidP="005232FF">
            <w:pPr>
              <w:rPr>
                <w:rFonts w:ascii="Arial" w:eastAsiaTheme="minorEastAsia" w:hAnsi="Arial"/>
                <w:noProof/>
                <w:szCs w:val="24"/>
                <w:lang w:eastAsia="ja-JP"/>
              </w:rPr>
            </w:pPr>
            <w:r>
              <w:rPr>
                <w:rFonts w:ascii="Arial" w:eastAsiaTheme="minorEastAsia" w:hAnsi="Arial"/>
                <w:noProof/>
                <w:szCs w:val="24"/>
                <w:lang w:eastAsia="ja-JP"/>
              </w:rPr>
              <w:t>We support the CRs.</w:t>
            </w:r>
          </w:p>
        </w:tc>
      </w:tr>
      <w:tr w:rsidR="00373CC2" w:rsidRPr="00BA232E" w14:paraId="3A059FB8" w14:textId="77777777" w:rsidTr="00223911">
        <w:tc>
          <w:tcPr>
            <w:tcW w:w="2122" w:type="dxa"/>
            <w:shd w:val="clear" w:color="auto" w:fill="auto"/>
          </w:tcPr>
          <w:p w14:paraId="05390B59" w14:textId="6F5D6D3A"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Apple</w:t>
            </w:r>
          </w:p>
        </w:tc>
        <w:tc>
          <w:tcPr>
            <w:tcW w:w="5665" w:type="dxa"/>
            <w:shd w:val="clear" w:color="auto" w:fill="auto"/>
          </w:tcPr>
          <w:p w14:paraId="7874F5C6" w14:textId="4DEEE7D4" w:rsidR="00373CC2" w:rsidRDefault="00373CC2" w:rsidP="005232FF">
            <w:pPr>
              <w:rPr>
                <w:rFonts w:ascii="Arial" w:eastAsiaTheme="minorEastAsia" w:hAnsi="Arial"/>
                <w:noProof/>
                <w:szCs w:val="24"/>
                <w:lang w:eastAsia="ja-JP"/>
              </w:rPr>
            </w:pPr>
            <w:r>
              <w:rPr>
                <w:rFonts w:ascii="Arial" w:eastAsiaTheme="minorEastAsia" w:hAnsi="Arial"/>
                <w:noProof/>
                <w:szCs w:val="24"/>
                <w:lang w:eastAsia="ja-JP"/>
              </w:rPr>
              <w:t>Agree to these CRs.</w:t>
            </w:r>
          </w:p>
        </w:tc>
      </w:tr>
      <w:tr w:rsidR="00D838DE" w:rsidRPr="00BA232E" w14:paraId="33A506B8" w14:textId="77777777" w:rsidTr="00223911">
        <w:tc>
          <w:tcPr>
            <w:tcW w:w="2122" w:type="dxa"/>
            <w:shd w:val="clear" w:color="auto" w:fill="auto"/>
          </w:tcPr>
          <w:p w14:paraId="63CC12DA" w14:textId="53701563"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O</w:t>
            </w:r>
            <w:r>
              <w:rPr>
                <w:rFonts w:ascii="Arial" w:eastAsia="DengXian" w:hAnsi="Arial"/>
                <w:noProof/>
                <w:szCs w:val="24"/>
                <w:lang w:eastAsia="zh-CN"/>
              </w:rPr>
              <w:t>PPO</w:t>
            </w:r>
          </w:p>
        </w:tc>
        <w:tc>
          <w:tcPr>
            <w:tcW w:w="5665" w:type="dxa"/>
            <w:shd w:val="clear" w:color="auto" w:fill="auto"/>
          </w:tcPr>
          <w:p w14:paraId="26FC2F08" w14:textId="700AAF64" w:rsidR="00D838DE" w:rsidRPr="00D838DE" w:rsidRDefault="00D838DE" w:rsidP="005232FF">
            <w:pPr>
              <w:rPr>
                <w:rFonts w:ascii="Arial" w:eastAsia="DengXian" w:hAnsi="Arial"/>
                <w:noProof/>
                <w:szCs w:val="24"/>
                <w:lang w:eastAsia="zh-CN"/>
              </w:rPr>
            </w:pPr>
            <w:r>
              <w:rPr>
                <w:rFonts w:ascii="Arial" w:eastAsia="DengXian" w:hAnsi="Arial" w:hint="eastAsia"/>
                <w:noProof/>
                <w:szCs w:val="24"/>
                <w:lang w:eastAsia="zh-CN"/>
              </w:rPr>
              <w:t>S</w:t>
            </w:r>
            <w:r>
              <w:rPr>
                <w:rFonts w:ascii="Arial" w:eastAsia="DengXian" w:hAnsi="Arial"/>
                <w:noProof/>
                <w:szCs w:val="24"/>
                <w:lang w:eastAsia="zh-CN"/>
              </w:rPr>
              <w:t>upport</w:t>
            </w:r>
          </w:p>
        </w:tc>
      </w:tr>
      <w:tr w:rsidR="004127C4" w:rsidRPr="00BA232E" w14:paraId="6BEAF2E3" w14:textId="77777777" w:rsidTr="00223911">
        <w:tc>
          <w:tcPr>
            <w:tcW w:w="2122" w:type="dxa"/>
            <w:shd w:val="clear" w:color="auto" w:fill="auto"/>
          </w:tcPr>
          <w:p w14:paraId="1BA6315F" w14:textId="2F74E707" w:rsidR="004127C4" w:rsidRDefault="004127C4" w:rsidP="005232FF">
            <w:pPr>
              <w:rPr>
                <w:rFonts w:ascii="Arial" w:eastAsia="DengXian" w:hAnsi="Arial"/>
                <w:noProof/>
                <w:szCs w:val="24"/>
                <w:lang w:eastAsia="zh-CN"/>
              </w:rPr>
            </w:pPr>
            <w:r>
              <w:rPr>
                <w:rFonts w:ascii="Arial" w:eastAsia="DengXian" w:hAnsi="Arial" w:hint="eastAsia"/>
                <w:noProof/>
                <w:szCs w:val="24"/>
                <w:lang w:eastAsia="zh-CN"/>
              </w:rPr>
              <w:t>CATT</w:t>
            </w:r>
          </w:p>
        </w:tc>
        <w:tc>
          <w:tcPr>
            <w:tcW w:w="5665" w:type="dxa"/>
            <w:shd w:val="clear" w:color="auto" w:fill="auto"/>
          </w:tcPr>
          <w:p w14:paraId="51C0C8FA" w14:textId="7CFEAC5F" w:rsidR="004127C4" w:rsidRDefault="004127C4" w:rsidP="005232FF">
            <w:pPr>
              <w:rPr>
                <w:rFonts w:ascii="Arial" w:eastAsia="DengXian" w:hAnsi="Arial"/>
                <w:noProof/>
                <w:szCs w:val="24"/>
                <w:lang w:eastAsia="zh-CN"/>
              </w:rPr>
            </w:pPr>
            <w:r>
              <w:rPr>
                <w:rFonts w:ascii="Arial" w:eastAsia="DengXian" w:hAnsi="Arial"/>
                <w:noProof/>
                <w:szCs w:val="24"/>
                <w:lang w:eastAsia="zh-CN"/>
              </w:rPr>
              <w:t>W</w:t>
            </w:r>
            <w:r>
              <w:rPr>
                <w:rFonts w:ascii="Arial" w:eastAsia="DengXian" w:hAnsi="Arial" w:hint="eastAsia"/>
                <w:noProof/>
                <w:szCs w:val="24"/>
                <w:lang w:eastAsia="zh-CN"/>
              </w:rPr>
              <w:t xml:space="preserve">e support these two. the reaons are similar as mentioned by some other companies. </w:t>
            </w: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502530"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502530"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502530"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502530"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502530"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502530"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B688" w14:textId="77777777" w:rsidR="00502530" w:rsidRDefault="00502530">
      <w:r>
        <w:separator/>
      </w:r>
    </w:p>
  </w:endnote>
  <w:endnote w:type="continuationSeparator" w:id="0">
    <w:p w14:paraId="340B97AC" w14:textId="77777777" w:rsidR="00502530" w:rsidRDefault="0050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9D7B" w14:textId="77777777" w:rsidR="00502530" w:rsidRDefault="00502530">
      <w:r>
        <w:separator/>
      </w:r>
    </w:p>
  </w:footnote>
  <w:footnote w:type="continuationSeparator" w:id="0">
    <w:p w14:paraId="0CE03128" w14:textId="77777777" w:rsidR="00502530" w:rsidRDefault="00502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zS2sDAxNzMwsbRU0lEKTi0uzszPAykwrAUAzJkhCSw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07A"/>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3CC2"/>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7C4"/>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773"/>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2530"/>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37F"/>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7A"/>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36DD"/>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61A8"/>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7BC"/>
    <w:rsid w:val="00D21BBC"/>
    <w:rsid w:val="00D23EAC"/>
    <w:rsid w:val="00D24DF6"/>
    <w:rsid w:val="00D252E0"/>
    <w:rsid w:val="00D26572"/>
    <w:rsid w:val="00D26FE1"/>
    <w:rsid w:val="00D277BC"/>
    <w:rsid w:val="00D30543"/>
    <w:rsid w:val="00D339CA"/>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8DE"/>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3EEC"/>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988F892-17BE-4D75-A75B-888726EC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2FCA23CB-C7D3-4AA8-AE8D-51A5FAAD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1296</Words>
  <Characters>7389</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8668</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[Amaanat]</cp:lastModifiedBy>
  <cp:revision>5</cp:revision>
  <cp:lastPrinted>1900-12-31T16:00:00Z</cp:lastPrinted>
  <dcterms:created xsi:type="dcterms:W3CDTF">2020-08-19T04:28:00Z</dcterms:created>
  <dcterms:modified xsi:type="dcterms:W3CDTF">2020-08-19T09:56:00Z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