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6EDD5333"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w:t>
      </w:r>
      <w:proofErr w:type="gramStart"/>
      <w:r w:rsidR="004A407D" w:rsidRPr="004A407D">
        <w:rPr>
          <w:rFonts w:ascii="Arial" w:hAnsi="Arial" w:cs="Arial"/>
          <w:b/>
          <w:bCs/>
          <w:sz w:val="24"/>
        </w:rPr>
        <w:t>e][</w:t>
      </w:r>
      <w:proofErr w:type="gramEnd"/>
      <w:r w:rsidR="004A407D" w:rsidRPr="004A407D">
        <w:rPr>
          <w:rFonts w:ascii="Arial" w:hAnsi="Arial" w:cs="Arial"/>
          <w:b/>
          <w:bCs/>
          <w:sz w:val="24"/>
        </w:rPr>
        <w:t>016][NR16]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w:t>
      </w:r>
      <w:proofErr w:type="gramStart"/>
      <w:r>
        <w:t>e][</w:t>
      </w:r>
      <w:proofErr w:type="gramEnd"/>
      <w:r>
        <w:t>016][NR16]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2"/>
        <w:rPr>
          <w:lang w:eastAsia="zh-CN"/>
        </w:rPr>
      </w:pPr>
      <w:r>
        <w:rPr>
          <w:lang w:eastAsia="zh-CN"/>
        </w:rPr>
        <w:t>2.0 Contact list of delegates</w:t>
      </w:r>
    </w:p>
    <w:p w14:paraId="3C1F0423" w14:textId="31F36689" w:rsidR="00B10F69" w:rsidRDefault="00B10F69" w:rsidP="00B10F69">
      <w:pPr>
        <w:pStyle w:val="af6"/>
      </w:pPr>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af6"/>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af6"/>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proofErr w:type="spellStart"/>
            <w:r>
              <w:t>Amaanat</w:t>
            </w:r>
            <w:proofErr w:type="spellEnd"/>
            <w:r>
              <w:t xml:space="preserve">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373" w:type="dxa"/>
          </w:tcPr>
          <w:p w14:paraId="13235B91" w14:textId="3D9C4B80" w:rsidR="00B10F69" w:rsidRPr="005232FF" w:rsidRDefault="005232FF" w:rsidP="00C762E3">
            <w:pPr>
              <w:jc w:val="center"/>
              <w:rPr>
                <w:rFonts w:eastAsia="等线"/>
                <w:lang w:eastAsia="zh-CN"/>
              </w:rPr>
            </w:pPr>
            <w:r>
              <w:rPr>
                <w:rFonts w:eastAsia="等线" w:hint="eastAsia"/>
                <w:lang w:eastAsia="zh-CN"/>
              </w:rPr>
              <w:t>Y</w:t>
            </w:r>
            <w:r>
              <w:rPr>
                <w:rFonts w:eastAsia="等线"/>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r>
              <w:t xml:space="preserve">Mattias </w:t>
            </w:r>
            <w:proofErr w:type="spellStart"/>
            <w:r>
              <w:t>Bergström</w:t>
            </w:r>
            <w:proofErr w:type="spellEnd"/>
            <w:r>
              <w:t xml:space="preserve"> (Mattias.a.bergstrom@ericsson.com)</w:t>
            </w:r>
          </w:p>
        </w:tc>
      </w:tr>
      <w:tr w:rsidR="0010507A" w14:paraId="18AFD468" w14:textId="77777777" w:rsidTr="00C762E3">
        <w:tc>
          <w:tcPr>
            <w:tcW w:w="1980" w:type="dxa"/>
            <w:vAlign w:val="center"/>
          </w:tcPr>
          <w:p w14:paraId="1B74F4D7" w14:textId="7B8EE0A2" w:rsidR="0010507A" w:rsidRPr="006934EF" w:rsidRDefault="0010507A" w:rsidP="0010507A">
            <w:pPr>
              <w:jc w:val="center"/>
            </w:pPr>
            <w:r>
              <w:rPr>
                <w:rFonts w:eastAsiaTheme="minorEastAsia" w:hint="eastAsia"/>
                <w:lang w:eastAsia="ja-JP"/>
              </w:rPr>
              <w:t>Q</w:t>
            </w:r>
            <w:r>
              <w:rPr>
                <w:rFonts w:eastAsiaTheme="minorEastAsia"/>
                <w:lang w:eastAsia="ja-JP"/>
              </w:rPr>
              <w:t>ualcomm Incorporated</w:t>
            </w:r>
          </w:p>
        </w:tc>
        <w:tc>
          <w:tcPr>
            <w:tcW w:w="6373" w:type="dxa"/>
          </w:tcPr>
          <w:p w14:paraId="70E19220" w14:textId="334CA1E3" w:rsidR="0010507A" w:rsidRPr="006934EF" w:rsidRDefault="0010507A" w:rsidP="0010507A">
            <w:pPr>
              <w:jc w:val="cente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r>
              <w:rPr>
                <w:rFonts w:eastAsiaTheme="minorEastAsia"/>
                <w:lang w:eastAsia="ja-JP"/>
              </w:rPr>
              <w:t xml:space="preserve"> (</w:t>
            </w:r>
            <w:proofErr w:type="spellStart"/>
            <w:r>
              <w:rPr>
                <w:rFonts w:eastAsiaTheme="minorEastAsia"/>
                <w:lang w:eastAsia="ja-JP"/>
              </w:rPr>
              <w:t>mkitazoe</w:t>
            </w:r>
            <w:proofErr w:type="spellEnd"/>
            <w:r>
              <w:rPr>
                <w:rFonts w:eastAsiaTheme="minorEastAsia"/>
                <w:lang w:eastAsia="ja-JP"/>
              </w:rPr>
              <w:t xml:space="preserve"> [at] qti.qualcomm.com</w:t>
            </w:r>
          </w:p>
        </w:tc>
      </w:tr>
      <w:tr w:rsidR="0010507A" w14:paraId="1FBC14E4" w14:textId="77777777" w:rsidTr="00C762E3">
        <w:tc>
          <w:tcPr>
            <w:tcW w:w="1980" w:type="dxa"/>
            <w:vAlign w:val="center"/>
          </w:tcPr>
          <w:p w14:paraId="2C745A25" w14:textId="5DC398AA" w:rsidR="0010507A" w:rsidRPr="006934EF" w:rsidRDefault="007C637F" w:rsidP="0010507A">
            <w:pPr>
              <w:jc w:val="center"/>
            </w:pPr>
            <w:r>
              <w:t>Apple</w:t>
            </w:r>
          </w:p>
        </w:tc>
        <w:tc>
          <w:tcPr>
            <w:tcW w:w="6373" w:type="dxa"/>
          </w:tcPr>
          <w:p w14:paraId="06B31868" w14:textId="6D918090" w:rsidR="0010507A" w:rsidRPr="006934EF" w:rsidRDefault="007C637F" w:rsidP="0010507A">
            <w:pPr>
              <w:jc w:val="center"/>
            </w:pPr>
            <w:r>
              <w:t>Naveen Palle (naveen.palle@apple.com)</w:t>
            </w:r>
          </w:p>
        </w:tc>
      </w:tr>
      <w:tr w:rsidR="00D838DE" w14:paraId="5754E703" w14:textId="77777777" w:rsidTr="00C762E3">
        <w:tc>
          <w:tcPr>
            <w:tcW w:w="1980" w:type="dxa"/>
            <w:vAlign w:val="center"/>
          </w:tcPr>
          <w:p w14:paraId="0D7A30C5" w14:textId="4CE275B2" w:rsidR="00D838DE" w:rsidRPr="006934EF" w:rsidRDefault="00D838DE" w:rsidP="00D838DE">
            <w:pPr>
              <w:jc w:val="center"/>
            </w:pPr>
            <w:r>
              <w:rPr>
                <w:rFonts w:eastAsia="等线" w:hint="eastAsia"/>
                <w:lang w:eastAsia="zh-CN"/>
              </w:rPr>
              <w:t>O</w:t>
            </w:r>
            <w:r>
              <w:rPr>
                <w:rFonts w:eastAsia="等线"/>
                <w:lang w:eastAsia="zh-CN"/>
              </w:rPr>
              <w:t>PPO</w:t>
            </w:r>
          </w:p>
        </w:tc>
        <w:tc>
          <w:tcPr>
            <w:tcW w:w="6373" w:type="dxa"/>
          </w:tcPr>
          <w:p w14:paraId="23ADA30D" w14:textId="26C9FD64" w:rsidR="00D838DE" w:rsidRPr="006934EF" w:rsidRDefault="00D838DE" w:rsidP="00D838DE">
            <w:pPr>
              <w:jc w:val="center"/>
            </w:pPr>
            <w:r>
              <w:rPr>
                <w:rFonts w:eastAsia="等线" w:hint="eastAsia"/>
                <w:lang w:eastAsia="zh-CN"/>
              </w:rPr>
              <w:t>Q</w:t>
            </w:r>
            <w:r>
              <w:rPr>
                <w:rFonts w:eastAsia="等线"/>
                <w:lang w:eastAsia="zh-CN"/>
              </w:rPr>
              <w:t>ianxi Lu (qianxi.lu@oppo.com)</w:t>
            </w:r>
          </w:p>
        </w:tc>
      </w:tr>
      <w:tr w:rsidR="00D838DE" w14:paraId="3CBB7029" w14:textId="77777777" w:rsidTr="00C762E3">
        <w:tc>
          <w:tcPr>
            <w:tcW w:w="1980" w:type="dxa"/>
            <w:vAlign w:val="center"/>
          </w:tcPr>
          <w:p w14:paraId="6F2F4E41" w14:textId="77777777" w:rsidR="00D838DE" w:rsidRPr="006934EF" w:rsidRDefault="00D838DE" w:rsidP="00D838DE">
            <w:pPr>
              <w:jc w:val="center"/>
            </w:pPr>
          </w:p>
        </w:tc>
        <w:tc>
          <w:tcPr>
            <w:tcW w:w="6373" w:type="dxa"/>
          </w:tcPr>
          <w:p w14:paraId="04DA1099" w14:textId="77777777" w:rsidR="00D838DE" w:rsidRPr="006934EF" w:rsidRDefault="00D838DE" w:rsidP="00D838DE">
            <w:pPr>
              <w:jc w:val="center"/>
            </w:pP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ab"/>
          </w:rPr>
          <w:t>R2-2007498</w:t>
        </w:r>
      </w:hyperlink>
      <w:r w:rsidR="00595C17">
        <w:rPr>
          <w:rStyle w:val="ab"/>
        </w:rPr>
        <w:t xml:space="preserve"> and </w:t>
      </w:r>
      <w:hyperlink r:id="rId13" w:tooltip="D:Documents3GPPtsg_ranWG2TSGR2_111-eDocsR2-2007499.zip" w:history="1">
        <w:r w:rsidR="00595C17" w:rsidRPr="000E49B9">
          <w:rPr>
            <w:rStyle w:val="ab"/>
          </w:rPr>
          <w:t>R2-2007499</w:t>
        </w:r>
      </w:hyperlink>
    </w:p>
    <w:p w14:paraId="7618D6EB" w14:textId="77777777" w:rsidR="00595C17" w:rsidRDefault="00452773" w:rsidP="00595C17">
      <w:pPr>
        <w:pStyle w:val="Doc-title"/>
      </w:pPr>
      <w:hyperlink r:id="rId14" w:tooltip="D:Documents3GPPtsg_ranWG2TSGR2_111-eDocsR2-2007498.zip" w:history="1">
        <w:r w:rsidR="00595C17" w:rsidRPr="000E49B9">
          <w:rPr>
            <w:rStyle w:val="ab"/>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452773" w:rsidP="00595C17">
      <w:pPr>
        <w:pStyle w:val="Doc-title"/>
      </w:pPr>
      <w:hyperlink r:id="rId15" w:tooltip="D:Documents3GPPtsg_ranWG2TSGR2_111-eDocsR2-2007499.zip" w:history="1">
        <w:r w:rsidR="00595C17" w:rsidRPr="000E49B9">
          <w:rPr>
            <w:rStyle w:val="ab"/>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6"/>
            </w:pPr>
            <w:r>
              <w:t>Company</w:t>
            </w:r>
          </w:p>
        </w:tc>
        <w:tc>
          <w:tcPr>
            <w:tcW w:w="5665" w:type="dxa"/>
            <w:shd w:val="clear" w:color="auto" w:fill="BFBFBF"/>
          </w:tcPr>
          <w:p w14:paraId="4A185524" w14:textId="3EB9470C" w:rsidR="00926EA9" w:rsidRPr="006B4E9D" w:rsidRDefault="007E2B6E" w:rsidP="00636B92">
            <w:pPr>
              <w:pStyle w:val="af6"/>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等线" w:hAnsi="Arial"/>
                <w:noProof/>
                <w:szCs w:val="24"/>
                <w:lang w:eastAsia="zh-CN"/>
              </w:rPr>
            </w:pPr>
            <w:r>
              <w:rPr>
                <w:rFonts w:ascii="Arial" w:eastAsia="等线" w:hAnsi="Arial" w:hint="eastAsia"/>
                <w:noProof/>
                <w:szCs w:val="24"/>
                <w:lang w:eastAsia="zh-CN"/>
              </w:rPr>
              <w:t>H</w:t>
            </w:r>
            <w:r>
              <w:rPr>
                <w:rFonts w:ascii="Arial" w:eastAsia="等线" w:hAnsi="Arial"/>
                <w:noProof/>
                <w:szCs w:val="24"/>
                <w:lang w:eastAsia="zh-CN"/>
              </w:rPr>
              <w:t>uawei, HiSilicon</w:t>
            </w:r>
          </w:p>
        </w:tc>
        <w:tc>
          <w:tcPr>
            <w:tcW w:w="5665" w:type="dxa"/>
            <w:shd w:val="clear" w:color="auto" w:fill="auto"/>
          </w:tcPr>
          <w:p w14:paraId="2FD12CD1" w14:textId="5C2B2F29" w:rsidR="005232FF" w:rsidRPr="00410837" w:rsidRDefault="005232FF" w:rsidP="005232FF">
            <w:pPr>
              <w:rPr>
                <w:rFonts w:ascii="Arial" w:eastAsia="MS Mincho" w:hAnsi="Arial"/>
                <w:noProof/>
                <w:szCs w:val="24"/>
                <w:lang w:eastAsia="en-GB"/>
              </w:rPr>
            </w:pPr>
            <w:r>
              <w:rPr>
                <w:rFonts w:ascii="Arial" w:eastAsia="等线"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00860894"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p>
        </w:tc>
      </w:tr>
      <w:tr w:rsidR="00F604D6" w:rsidRPr="0010507A" w14:paraId="505360AE" w14:textId="77777777" w:rsidTr="00636B92">
        <w:tc>
          <w:tcPr>
            <w:tcW w:w="2122" w:type="dxa"/>
            <w:shd w:val="clear" w:color="auto" w:fill="auto"/>
          </w:tcPr>
          <w:p w14:paraId="1102A251" w14:textId="6B54D8AA"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2D19C2D0" w14:textId="48B73666" w:rsidR="00F604D6" w:rsidRDefault="0010507A" w:rsidP="005232FF">
            <w:pPr>
              <w:rPr>
                <w:rFonts w:ascii="Arial" w:eastAsia="等线" w:hAnsi="Arial"/>
                <w:noProof/>
                <w:szCs w:val="24"/>
                <w:lang w:eastAsia="zh-CN"/>
              </w:rPr>
            </w:pPr>
            <w:r>
              <w:rPr>
                <w:rFonts w:ascii="Arial" w:eastAsia="等线" w:hAnsi="Arial"/>
                <w:noProof/>
                <w:szCs w:val="24"/>
                <w:lang w:eastAsia="zh-CN"/>
              </w:rPr>
              <w:t>T</w:t>
            </w:r>
            <w:r w:rsidRPr="0010507A">
              <w:rPr>
                <w:rFonts w:ascii="Arial" w:eastAsia="等线" w:hAnsi="Arial"/>
                <w:noProof/>
                <w:szCs w:val="24"/>
                <w:lang w:eastAsia="zh-CN"/>
              </w:rPr>
              <w:t xml:space="preserve">he applicable channel BW, BWP size and SCS are better captured in </w:t>
            </w:r>
            <w:r>
              <w:rPr>
                <w:rFonts w:ascii="Arial" w:eastAsia="等线" w:hAnsi="Arial"/>
                <w:noProof/>
                <w:szCs w:val="24"/>
                <w:lang w:eastAsia="zh-CN"/>
              </w:rPr>
              <w:t>R2-200</w:t>
            </w:r>
            <w:r w:rsidRPr="0010507A">
              <w:rPr>
                <w:rFonts w:ascii="Arial" w:eastAsia="等线" w:hAnsi="Arial"/>
                <w:noProof/>
                <w:szCs w:val="24"/>
                <w:lang w:eastAsia="zh-CN"/>
              </w:rPr>
              <w:t>8089/8090.</w:t>
            </w:r>
          </w:p>
        </w:tc>
      </w:tr>
      <w:tr w:rsidR="00373CC2" w:rsidRPr="0010507A" w14:paraId="53945877" w14:textId="77777777" w:rsidTr="00636B92">
        <w:tc>
          <w:tcPr>
            <w:tcW w:w="2122" w:type="dxa"/>
            <w:shd w:val="clear" w:color="auto" w:fill="auto"/>
          </w:tcPr>
          <w:p w14:paraId="5C9D2DA2" w14:textId="2E354D06"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14EC981D" w14:textId="475C58C7" w:rsidR="00373CC2" w:rsidRDefault="00373CC2" w:rsidP="005232FF">
            <w:pPr>
              <w:rPr>
                <w:rFonts w:ascii="Arial" w:eastAsia="等线" w:hAnsi="Arial"/>
                <w:noProof/>
                <w:szCs w:val="24"/>
                <w:lang w:eastAsia="zh-CN"/>
              </w:rPr>
            </w:pPr>
            <w:r>
              <w:rPr>
                <w:rFonts w:ascii="Arial" w:eastAsia="等线" w:hAnsi="Arial"/>
                <w:noProof/>
                <w:szCs w:val="24"/>
                <w:lang w:eastAsia="zh-CN"/>
              </w:rPr>
              <w:t>Same view as Qualcomm</w:t>
            </w:r>
          </w:p>
        </w:tc>
      </w:tr>
      <w:tr w:rsidR="00D838DE" w:rsidRPr="0010507A" w14:paraId="0E02566C" w14:textId="77777777" w:rsidTr="00636B92">
        <w:tc>
          <w:tcPr>
            <w:tcW w:w="2122" w:type="dxa"/>
            <w:shd w:val="clear" w:color="auto" w:fill="auto"/>
          </w:tcPr>
          <w:p w14:paraId="4EF1D8C9" w14:textId="390EF7BE" w:rsidR="00D838DE" w:rsidRDefault="00D838DE" w:rsidP="00D838DE">
            <w:pPr>
              <w:rPr>
                <w:rFonts w:ascii="Arial" w:eastAsiaTheme="minorEastAsia" w:hAnsi="Arial"/>
                <w:noProof/>
                <w:szCs w:val="24"/>
                <w:lang w:eastAsia="ja-JP"/>
              </w:rPr>
            </w:pPr>
            <w:r>
              <w:rPr>
                <w:rFonts w:ascii="Arial" w:eastAsia="等线" w:hAnsi="Arial" w:hint="eastAsia"/>
                <w:noProof/>
                <w:szCs w:val="24"/>
                <w:lang w:eastAsia="zh-CN"/>
              </w:rPr>
              <w:t>O</w:t>
            </w:r>
            <w:r>
              <w:rPr>
                <w:rFonts w:ascii="Arial" w:eastAsia="等线" w:hAnsi="Arial"/>
                <w:noProof/>
                <w:szCs w:val="24"/>
                <w:lang w:eastAsia="zh-CN"/>
              </w:rPr>
              <w:t>PPO</w:t>
            </w:r>
          </w:p>
        </w:tc>
        <w:tc>
          <w:tcPr>
            <w:tcW w:w="5665" w:type="dxa"/>
            <w:shd w:val="clear" w:color="auto" w:fill="auto"/>
          </w:tcPr>
          <w:p w14:paraId="2F16853E" w14:textId="0E430E9D" w:rsidR="00D838DE" w:rsidRDefault="00D838DE" w:rsidP="00D838DE">
            <w:pPr>
              <w:rPr>
                <w:rFonts w:ascii="Arial" w:eastAsia="等线" w:hAnsi="Arial"/>
                <w:noProof/>
                <w:szCs w:val="24"/>
                <w:lang w:eastAsia="zh-CN"/>
              </w:rPr>
            </w:pPr>
            <w:r>
              <w:rPr>
                <w:rFonts w:ascii="Arial" w:eastAsia="等线" w:hAnsi="Arial"/>
                <w:noProof/>
                <w:szCs w:val="24"/>
                <w:lang w:eastAsia="zh-CN"/>
              </w:rPr>
              <w:t>Intention of the two alternatives are roughly the same. Considering the details like xDD/FRx setting, and code-points defintion, we tend to support the latter one.</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ab"/>
          </w:rPr>
          <w:t>R2-2008089</w:t>
        </w:r>
      </w:hyperlink>
      <w:r>
        <w:rPr>
          <w:rStyle w:val="ab"/>
        </w:rPr>
        <w:t xml:space="preserve"> and </w:t>
      </w:r>
      <w:hyperlink r:id="rId17" w:tooltip="D:Documents3GPPtsg_ranWG2TSGR2_111-eDocsR2-2008090.zip" w:history="1">
        <w:r w:rsidRPr="000E49B9">
          <w:rPr>
            <w:rStyle w:val="ab"/>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452773" w:rsidP="007E2B6E">
      <w:pPr>
        <w:pStyle w:val="Doc-title"/>
      </w:pPr>
      <w:hyperlink r:id="rId18" w:tooltip="D:Documents3GPPtsg_ranWG2TSGR2_111-eDocsR2-2008089.zip" w:history="1">
        <w:r w:rsidR="007E2B6E" w:rsidRPr="000E49B9">
          <w:rPr>
            <w:rStyle w:val="ab"/>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ab"/>
          </w:rPr>
          <w:t>R2-2007803</w:t>
        </w:r>
      </w:hyperlink>
      <w:r w:rsidR="007E2B6E">
        <w:tab/>
        <w:t>Late</w:t>
      </w:r>
    </w:p>
    <w:p w14:paraId="1DC23F5A" w14:textId="2D2640AC" w:rsidR="007E2B6E" w:rsidRDefault="00452773" w:rsidP="007E2B6E">
      <w:pPr>
        <w:pStyle w:val="Doc-title"/>
      </w:pPr>
      <w:hyperlink r:id="rId20" w:tooltip="D:Documents3GPPtsg_ranWG2TSGR2_111-eDocsR2-2008090.zip" w:history="1">
        <w:r w:rsidR="007E2B6E" w:rsidRPr="000E49B9">
          <w:rPr>
            <w:rStyle w:val="ab"/>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ab"/>
          </w:rPr>
          <w:t>R2-2007804</w:t>
        </w:r>
      </w:hyperlink>
      <w:r w:rsidR="007E2B6E">
        <w:tab/>
        <w:t>Late</w:t>
      </w:r>
    </w:p>
    <w:p w14:paraId="7784A161" w14:textId="77777777" w:rsidR="0089291E" w:rsidRPr="0089291E" w:rsidRDefault="0089291E" w:rsidP="0089291E">
      <w:pPr>
        <w:pStyle w:val="af3"/>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6"/>
            </w:pPr>
            <w:r>
              <w:t>Company</w:t>
            </w:r>
          </w:p>
        </w:tc>
        <w:tc>
          <w:tcPr>
            <w:tcW w:w="5665" w:type="dxa"/>
            <w:shd w:val="clear" w:color="auto" w:fill="BFBFBF"/>
          </w:tcPr>
          <w:p w14:paraId="419F9DE7" w14:textId="33038244" w:rsidR="002B586D" w:rsidRPr="006B4E9D" w:rsidRDefault="00C954D4" w:rsidP="00223911">
            <w:pPr>
              <w:pStyle w:val="af6"/>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等线" w:hAnsi="Arial"/>
                <w:noProof/>
                <w:szCs w:val="24"/>
                <w:lang w:eastAsia="zh-CN"/>
              </w:rPr>
            </w:pPr>
            <w:r>
              <w:rPr>
                <w:rFonts w:ascii="Arial" w:eastAsia="等线" w:hAnsi="Arial" w:hint="eastAsia"/>
                <w:noProof/>
                <w:szCs w:val="24"/>
                <w:lang w:eastAsia="zh-CN"/>
              </w:rPr>
              <w:t>H</w:t>
            </w:r>
            <w:r>
              <w:rPr>
                <w:rFonts w:ascii="Arial" w:eastAsia="等线" w:hAnsi="Arial"/>
                <w:noProof/>
                <w:szCs w:val="24"/>
                <w:lang w:eastAsia="zh-CN"/>
              </w:rPr>
              <w:t>uawei, HiSilicon</w:t>
            </w:r>
          </w:p>
        </w:tc>
        <w:tc>
          <w:tcPr>
            <w:tcW w:w="5665" w:type="dxa"/>
            <w:shd w:val="clear" w:color="auto" w:fill="auto"/>
          </w:tcPr>
          <w:p w14:paraId="6D74E052" w14:textId="36D9623E" w:rsidR="005232FF" w:rsidRPr="00410837" w:rsidRDefault="005232FF" w:rsidP="005232FF">
            <w:pPr>
              <w:rPr>
                <w:rFonts w:ascii="Arial" w:eastAsia="MS Mincho" w:hAnsi="Arial"/>
                <w:noProof/>
                <w:szCs w:val="24"/>
                <w:lang w:eastAsia="en-GB"/>
              </w:rPr>
            </w:pPr>
            <w:r>
              <w:rPr>
                <w:rFonts w:ascii="Arial" w:eastAsia="等线" w:hAnsi="Arial" w:hint="eastAsia"/>
                <w:noProof/>
                <w:szCs w:val="24"/>
                <w:lang w:eastAsia="zh-CN"/>
              </w:rPr>
              <w:t>P</w:t>
            </w:r>
            <w:r>
              <w:rPr>
                <w:rFonts w:ascii="Arial" w:eastAsia="等线"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78FA855C"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Supportive.</w:t>
            </w:r>
          </w:p>
        </w:tc>
      </w:tr>
      <w:tr w:rsidR="00F604D6" w:rsidRPr="00BA232E" w14:paraId="47A9DFE2" w14:textId="77777777" w:rsidTr="00223911">
        <w:tc>
          <w:tcPr>
            <w:tcW w:w="2122" w:type="dxa"/>
            <w:shd w:val="clear" w:color="auto" w:fill="auto"/>
          </w:tcPr>
          <w:p w14:paraId="2A630BC1" w14:textId="26548782"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34C6BF69" w14:textId="5BC870CD" w:rsidR="00F604D6" w:rsidRPr="0010507A" w:rsidRDefault="0010507A" w:rsidP="005232FF">
            <w:pPr>
              <w:rPr>
                <w:rFonts w:ascii="Arial" w:eastAsiaTheme="minorEastAsia" w:hAnsi="Arial"/>
                <w:noProof/>
                <w:szCs w:val="24"/>
                <w:lang w:eastAsia="ja-JP"/>
              </w:rPr>
            </w:pPr>
            <w:r>
              <w:rPr>
                <w:rFonts w:ascii="Arial" w:eastAsiaTheme="minorEastAsia" w:hAnsi="Arial"/>
                <w:noProof/>
                <w:szCs w:val="24"/>
                <w:lang w:eastAsia="ja-JP"/>
              </w:rPr>
              <w:t>We support the CRs.</w:t>
            </w:r>
          </w:p>
        </w:tc>
      </w:tr>
      <w:tr w:rsidR="00373CC2" w:rsidRPr="00BA232E" w14:paraId="3A059FB8" w14:textId="77777777" w:rsidTr="00223911">
        <w:tc>
          <w:tcPr>
            <w:tcW w:w="2122" w:type="dxa"/>
            <w:shd w:val="clear" w:color="auto" w:fill="auto"/>
          </w:tcPr>
          <w:p w14:paraId="05390B59" w14:textId="6F5D6D3A"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7874F5C6" w14:textId="4DEEE7D4"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Agree to these CRs.</w:t>
            </w:r>
          </w:p>
        </w:tc>
      </w:tr>
      <w:tr w:rsidR="00D838DE" w:rsidRPr="00BA232E" w14:paraId="33A506B8" w14:textId="77777777" w:rsidTr="00223911">
        <w:tc>
          <w:tcPr>
            <w:tcW w:w="2122" w:type="dxa"/>
            <w:shd w:val="clear" w:color="auto" w:fill="auto"/>
          </w:tcPr>
          <w:p w14:paraId="63CC12DA" w14:textId="53701563" w:rsidR="00D838DE" w:rsidRPr="00D838DE" w:rsidRDefault="00D838DE" w:rsidP="005232FF">
            <w:pPr>
              <w:rPr>
                <w:rFonts w:ascii="Arial" w:eastAsia="等线" w:hAnsi="Arial" w:hint="eastAsia"/>
                <w:noProof/>
                <w:szCs w:val="24"/>
                <w:lang w:eastAsia="zh-CN"/>
              </w:rPr>
            </w:pPr>
            <w:r>
              <w:rPr>
                <w:rFonts w:ascii="Arial" w:eastAsia="等线" w:hAnsi="Arial" w:hint="eastAsia"/>
                <w:noProof/>
                <w:szCs w:val="24"/>
                <w:lang w:eastAsia="zh-CN"/>
              </w:rPr>
              <w:lastRenderedPageBreak/>
              <w:t>O</w:t>
            </w:r>
            <w:r>
              <w:rPr>
                <w:rFonts w:ascii="Arial" w:eastAsia="等线" w:hAnsi="Arial"/>
                <w:noProof/>
                <w:szCs w:val="24"/>
                <w:lang w:eastAsia="zh-CN"/>
              </w:rPr>
              <w:t>PPO</w:t>
            </w:r>
          </w:p>
        </w:tc>
        <w:tc>
          <w:tcPr>
            <w:tcW w:w="5665" w:type="dxa"/>
            <w:shd w:val="clear" w:color="auto" w:fill="auto"/>
          </w:tcPr>
          <w:p w14:paraId="26FC2F08" w14:textId="700AAF64" w:rsidR="00D838DE" w:rsidRPr="00D838DE" w:rsidRDefault="00D838DE" w:rsidP="005232FF">
            <w:pPr>
              <w:rPr>
                <w:rFonts w:ascii="Arial" w:eastAsia="等线" w:hAnsi="Arial" w:hint="eastAsia"/>
                <w:noProof/>
                <w:szCs w:val="24"/>
                <w:lang w:eastAsia="zh-CN"/>
              </w:rPr>
            </w:pPr>
            <w:r>
              <w:rPr>
                <w:rFonts w:ascii="Arial" w:eastAsia="等线" w:hAnsi="Arial" w:hint="eastAsia"/>
                <w:noProof/>
                <w:szCs w:val="24"/>
                <w:lang w:eastAsia="zh-CN"/>
              </w:rPr>
              <w:t>S</w:t>
            </w:r>
            <w:r>
              <w:rPr>
                <w:rFonts w:ascii="Arial" w:eastAsia="等线" w:hAnsi="Arial"/>
                <w:noProof/>
                <w:szCs w:val="24"/>
                <w:lang w:eastAsia="zh-CN"/>
              </w:rPr>
              <w:t>upport</w:t>
            </w:r>
            <w:bookmarkStart w:id="0" w:name="_GoBack"/>
            <w:bookmarkEnd w:id="0"/>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1" w:name="_In-sequence_SDU_delivery"/>
      <w:bookmarkEnd w:id="1"/>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w:t>
      </w:r>
      <w:proofErr w:type="gramStart"/>
      <w:r>
        <w:t>e][</w:t>
      </w:r>
      <w:proofErr w:type="gramEnd"/>
      <w:r>
        <w:t>016][NR16]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452773" w:rsidP="007E2B6E">
      <w:pPr>
        <w:pStyle w:val="Doc-title"/>
      </w:pPr>
      <w:hyperlink r:id="rId22" w:tooltip="D:Documents3GPPtsg_ranWG2TSGR2_111-eDocsR2-2007498.zip" w:history="1">
        <w:r w:rsidR="007E2B6E" w:rsidRPr="000E49B9">
          <w:rPr>
            <w:rStyle w:val="ab"/>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452773" w:rsidP="007E2B6E">
      <w:pPr>
        <w:pStyle w:val="Doc-title"/>
      </w:pPr>
      <w:hyperlink r:id="rId23" w:tooltip="D:Documents3GPPtsg_ranWG2TSGR2_111-eDocsR2-2007499.zip" w:history="1">
        <w:r w:rsidR="007E2B6E" w:rsidRPr="000E49B9">
          <w:rPr>
            <w:rStyle w:val="ab"/>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452773" w:rsidP="007E2B6E">
      <w:pPr>
        <w:pStyle w:val="Doc-title"/>
      </w:pPr>
      <w:hyperlink r:id="rId24" w:tooltip="D:Documents3GPPtsg_ranWG2TSGR2_111-eDocsR2-2007803.zip" w:history="1">
        <w:r w:rsidR="007E2B6E" w:rsidRPr="000E49B9">
          <w:rPr>
            <w:rStyle w:val="ab"/>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452773" w:rsidP="007E2B6E">
      <w:pPr>
        <w:pStyle w:val="Doc-title"/>
      </w:pPr>
      <w:hyperlink r:id="rId25" w:tooltip="D:Documents3GPPtsg_ranWG2TSGR2_111-eDocsR2-2008089.zip" w:history="1">
        <w:r w:rsidR="007E2B6E" w:rsidRPr="000E49B9">
          <w:rPr>
            <w:rStyle w:val="ab"/>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ab"/>
          </w:rPr>
          <w:t>R2-2007803</w:t>
        </w:r>
      </w:hyperlink>
      <w:r w:rsidR="007E2B6E">
        <w:tab/>
        <w:t>Late</w:t>
      </w:r>
    </w:p>
    <w:p w14:paraId="36BDC915" w14:textId="77777777" w:rsidR="007E2B6E" w:rsidRDefault="00452773" w:rsidP="007E2B6E">
      <w:pPr>
        <w:pStyle w:val="Doc-title"/>
      </w:pPr>
      <w:hyperlink r:id="rId27" w:tooltip="D:Documents3GPPtsg_ranWG2TSGR2_111-eDocsR2-2007804.zip" w:history="1">
        <w:r w:rsidR="007E2B6E" w:rsidRPr="000E49B9">
          <w:rPr>
            <w:rStyle w:val="ab"/>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452773" w:rsidP="007E2B6E">
      <w:pPr>
        <w:pStyle w:val="Doc-title"/>
      </w:pPr>
      <w:hyperlink r:id="rId28" w:tooltip="D:Documents3GPPtsg_ranWG2TSGR2_111-eDocsR2-2008090.zip" w:history="1">
        <w:r w:rsidR="007E2B6E" w:rsidRPr="000E49B9">
          <w:rPr>
            <w:rStyle w:val="ab"/>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ab"/>
          </w:rPr>
          <w:t>R2-2007804</w:t>
        </w:r>
      </w:hyperlink>
      <w:r w:rsidR="007E2B6E">
        <w:tab/>
        <w:t>Late</w:t>
      </w:r>
    </w:p>
    <w:p w14:paraId="4AE49394" w14:textId="63FB1023" w:rsidR="0089291E" w:rsidRPr="00594982" w:rsidRDefault="0089291E" w:rsidP="007E2B6E">
      <w:pPr>
        <w:pStyle w:val="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1A513" w14:textId="77777777" w:rsidR="00452773" w:rsidRDefault="00452773">
      <w:r>
        <w:separator/>
      </w:r>
    </w:p>
  </w:endnote>
  <w:endnote w:type="continuationSeparator" w:id="0">
    <w:p w14:paraId="1C317837" w14:textId="77777777" w:rsidR="00452773" w:rsidRDefault="0045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C5A0" w14:textId="77777777" w:rsidR="00452773" w:rsidRDefault="00452773">
      <w:r>
        <w:separator/>
      </w:r>
    </w:p>
  </w:footnote>
  <w:footnote w:type="continuationSeparator" w:id="0">
    <w:p w14:paraId="4F3B6CB5" w14:textId="77777777" w:rsidR="00452773" w:rsidRDefault="0045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0">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4"/>
    <w:link w:val="B2Char"/>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qFormat/>
    <w:rsid w:val="00F95ED6"/>
    <w:rPr>
      <w:rFonts w:ascii="Times New Roman" w:hAnsi="Times New Roman"/>
      <w:lang w:val="en-GB" w:eastAsia="en-US"/>
    </w:rPr>
  </w:style>
  <w:style w:type="paragraph" w:styleId="af3">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4">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0">
    <w:name w:val="标题 2 字符"/>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5">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C97"/>
    <w:rPr>
      <w:rFonts w:ascii="Arial" w:hAnsi="Arial"/>
      <w:b/>
      <w:noProof/>
      <w:sz w:val="18"/>
      <w:lang w:val="en-GB" w:eastAsia="en-US" w:bidi="ar-SA"/>
    </w:rPr>
  </w:style>
  <w:style w:type="character" w:customStyle="1" w:styleId="50">
    <w:name w:val="标题 5 字符"/>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6">
    <w:name w:val="Body Text"/>
    <w:basedOn w:val="a"/>
    <w:link w:val="af7"/>
    <w:rsid w:val="009A4F32"/>
    <w:pPr>
      <w:widowControl w:val="0"/>
      <w:spacing w:after="120"/>
      <w:jc w:val="both"/>
    </w:pPr>
    <w:rPr>
      <w:rFonts w:ascii="Arial" w:eastAsia="等线" w:hAnsi="Arial"/>
      <w:kern w:val="2"/>
      <w:sz w:val="21"/>
      <w:szCs w:val="22"/>
      <w:lang w:val="en-US" w:eastAsia="zh-CN"/>
    </w:rPr>
  </w:style>
  <w:style w:type="character" w:customStyle="1" w:styleId="af7">
    <w:name w:val="正文文本 字符"/>
    <w:link w:val="af6"/>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55DC9-0486-4F07-A8E6-10D25311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1126</Words>
  <Characters>6421</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7532</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 (Qianxi)</cp:lastModifiedBy>
  <cp:revision>2</cp:revision>
  <cp:lastPrinted>1900-12-31T16:00:00Z</cp:lastPrinted>
  <dcterms:created xsi:type="dcterms:W3CDTF">2020-08-19T02:58:00Z</dcterms:created>
  <dcterms:modified xsi:type="dcterms:W3CDTF">2020-08-19T02:58:00Z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