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left" w:pos="8222"/>
          <w:tab w:val="right" w:pos="8640"/>
        </w:tabs>
        <w:ind w:right="1260"/>
        <w:rPr>
          <w:b/>
          <w:sz w:val="24"/>
          <w:lang w:val="en-US"/>
        </w:rPr>
      </w:pPr>
      <w:bookmarkStart w:id="0" w:name="_Toc193024528"/>
      <w:r>
        <w:rPr>
          <w:lang w:val="en-US" w:eastAsia="zh-CN"/>
        </w:rPr>
        <mc:AlternateContent>
          <mc:Choice Requires="wps">
            <w:drawing>
              <wp:anchor distT="0" distB="0" distL="114300" distR="114300" simplePos="0" relativeHeight="251658240"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pPr>
        <w:pStyle w:val="89"/>
        <w:tabs>
          <w:tab w:val="right" w:pos="8640"/>
        </w:tabs>
        <w:spacing w:after="0"/>
        <w:ind w:right="1260"/>
        <w:rPr>
          <w:b/>
          <w:sz w:val="22"/>
        </w:rPr>
      </w:pPr>
      <w:r>
        <w:rPr>
          <w:b/>
          <w:sz w:val="24"/>
        </w:rPr>
        <w:t>Electronic</w:t>
      </w:r>
      <w:r>
        <w:rPr>
          <w:b/>
          <w:sz w:val="24"/>
          <w:szCs w:val="24"/>
          <w:lang w:eastAsia="zh-CN"/>
        </w:rPr>
        <w:t>, 17th – 28th August 2020</w:t>
      </w:r>
    </w:p>
    <w:p>
      <w:pPr>
        <w:pStyle w:val="33"/>
        <w:ind w:right="-424" w:rightChars="-212"/>
        <w:jc w:val="both"/>
        <w:rPr>
          <w:rFonts w:ascii="Times New Roman" w:hAnsi="Times New Roman" w:eastAsia="宋体"/>
          <w:b w:val="0"/>
          <w:i w:val="0"/>
          <w:sz w:val="24"/>
          <w:lang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5.4.3</w:t>
      </w:r>
    </w:p>
    <w:p>
      <w:pPr>
        <w:rPr>
          <w:rFonts w:ascii="Arial" w:hAnsi="Arial" w:cs="Arial"/>
          <w:b/>
          <w:sz w:val="22"/>
          <w:lang w:val="en-US" w:eastAsia="zh-CN"/>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szCs w:val="22"/>
        </w:rPr>
        <w:tab/>
      </w:r>
      <w:r>
        <w:rPr>
          <w:rFonts w:hint="eastAsia" w:ascii="Arial" w:hAnsi="Arial" w:cs="Arial"/>
          <w:b/>
          <w:sz w:val="22"/>
          <w:szCs w:val="22"/>
          <w:lang w:val="en-US" w:eastAsia="zh-CN"/>
        </w:rPr>
        <w:t>ZTE</w:t>
      </w:r>
      <w:r>
        <w:rPr>
          <w:rFonts w:ascii="Arial" w:hAnsi="Arial" w:cs="Arial"/>
          <w:b/>
          <w:sz w:val="22"/>
          <w:szCs w:val="22"/>
        </w:rPr>
        <w:t>,</w:t>
      </w:r>
      <w:r>
        <w:rPr>
          <w:rFonts w:hint="eastAsia" w:ascii="Arial" w:hAnsi="Arial" w:cs="Arial"/>
          <w:b/>
          <w:sz w:val="22"/>
          <w:szCs w:val="22"/>
          <w:lang w:val="en-US" w:eastAsia="zh-CN"/>
        </w:rPr>
        <w:t xml:space="preserve"> Sanechips</w:t>
      </w:r>
    </w:p>
    <w:p>
      <w:pPr>
        <w:ind w:left="1698" w:hanging="1698" w:hangingChars="769"/>
        <w:rPr>
          <w:rFonts w:ascii="Arial" w:hAnsi="Arial" w:cs="Arial"/>
          <w:b/>
          <w:sz w:val="22"/>
          <w:lang w:val="en-US" w:eastAsia="zh-CN"/>
        </w:rPr>
      </w:pPr>
      <w:r>
        <w:rPr>
          <w:rFonts w:ascii="Arial" w:hAnsi="Arial" w:cs="Arial"/>
          <w:b/>
          <w:sz w:val="22"/>
        </w:rPr>
        <w:t xml:space="preserve">Title: </w:t>
      </w:r>
      <w:r>
        <w:rPr>
          <w:rFonts w:ascii="Arial" w:hAnsi="Arial" w:cs="Arial"/>
          <w:b/>
          <w:sz w:val="22"/>
        </w:rPr>
        <w:tab/>
      </w:r>
      <w:r>
        <w:rPr>
          <w:rFonts w:hint="eastAsia" w:ascii="Arial" w:hAnsi="Arial" w:cs="Arial"/>
          <w:b/>
          <w:sz w:val="22"/>
          <w:lang w:val="en-US" w:eastAsia="zh-CN"/>
        </w:rPr>
        <w:t>Clarification of the BandCombination</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pPr>
        <w:pStyle w:val="2"/>
        <w:numPr>
          <w:ilvl w:val="0"/>
          <w:numId w:val="9"/>
        </w:numPr>
        <w:rPr>
          <w:rFonts w:eastAsia="宋体" w:cs="Arial"/>
          <w:lang w:eastAsia="zh-CN"/>
        </w:rPr>
      </w:pPr>
      <w:r>
        <w:rPr>
          <w:rFonts w:eastAsia="宋体" w:cs="Arial"/>
          <w:lang w:eastAsia="zh-CN"/>
        </w:rPr>
        <w:t>Introduction</w:t>
      </w:r>
    </w:p>
    <w:p>
      <w:pPr>
        <w:rPr>
          <w:sz w:val="22"/>
          <w:szCs w:val="22"/>
          <w:lang w:val="en-US" w:eastAsia="zh-CN"/>
        </w:rPr>
      </w:pPr>
      <w:r>
        <w:rPr>
          <w:rFonts w:hint="eastAsia"/>
          <w:sz w:val="22"/>
          <w:szCs w:val="22"/>
          <w:lang w:val="en-US" w:eastAsia="zh-CN"/>
        </w:rPr>
        <w:t xml:space="preserve">During the part 1 discussion, it has been agreed by all of the companies that </w:t>
      </w:r>
    </w:p>
    <w:tbl>
      <w:tblPr>
        <w:tblStyle w:val="49"/>
        <w:tblW w:w="7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03"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The supportedBandListNR should contain all bands that the UE supports, while the supportedBandCombinationList may not contain all supported bands.</w:t>
            </w:r>
          </w:p>
        </w:tc>
      </w:tr>
    </w:tbl>
    <w:p>
      <w:pPr>
        <w:jc w:val="both"/>
        <w:rPr>
          <w:sz w:val="22"/>
          <w:szCs w:val="22"/>
          <w:lang w:val="en-US" w:eastAsia="zh-CN"/>
        </w:rPr>
      </w:pPr>
      <w:r>
        <w:rPr>
          <w:rFonts w:hint="eastAsia"/>
          <w:sz w:val="22"/>
          <w:szCs w:val="22"/>
          <w:lang w:val="en-US" w:eastAsia="zh-CN"/>
        </w:rPr>
        <w:t xml:space="preserve">Furthermore, in [1] we also want to clarify the </w:t>
      </w:r>
      <w:r>
        <w:rPr>
          <w:sz w:val="22"/>
          <w:szCs w:val="22"/>
          <w:lang w:val="en-US" w:eastAsia="zh-CN"/>
        </w:rPr>
        <w:t xml:space="preserve">UE or </w:t>
      </w:r>
      <w:r>
        <w:rPr>
          <w:rFonts w:hint="eastAsia"/>
          <w:sz w:val="22"/>
          <w:szCs w:val="22"/>
          <w:lang w:val="en-US" w:eastAsia="zh-CN"/>
        </w:rPr>
        <w:t>network's understanding on the bands that only including in the </w:t>
      </w:r>
      <w:r>
        <w:rPr>
          <w:sz w:val="22"/>
          <w:szCs w:val="22"/>
          <w:lang w:val="en-US" w:eastAsia="zh-CN"/>
        </w:rPr>
        <w:t>supportedBandListNR</w:t>
      </w:r>
      <w:r>
        <w:rPr>
          <w:rFonts w:hint="eastAsia"/>
          <w:sz w:val="22"/>
          <w:szCs w:val="22"/>
          <w:lang w:val="en-US" w:eastAsia="zh-CN"/>
        </w:rPr>
        <w:t xml:space="preserve"> (there is no BC reported for such kind of bands). As in the annex, during the Part 1 discussion,</w:t>
      </w:r>
      <w:r>
        <w:rPr>
          <w:sz w:val="22"/>
          <w:szCs w:val="22"/>
          <w:lang w:val="en-US" w:eastAsia="zh-CN"/>
        </w:rPr>
        <w:t xml:space="preserve"> most </w:t>
      </w:r>
      <w:r>
        <w:rPr>
          <w:rFonts w:hint="eastAsia"/>
          <w:sz w:val="22"/>
          <w:szCs w:val="22"/>
          <w:lang w:val="en-US" w:eastAsia="zh-CN"/>
        </w:rPr>
        <w:t xml:space="preserve">of </w:t>
      </w:r>
      <w:r>
        <w:rPr>
          <w:sz w:val="22"/>
          <w:szCs w:val="22"/>
          <w:lang w:val="en-US" w:eastAsia="zh-CN"/>
        </w:rPr>
        <w:t xml:space="preserve">companies agree </w:t>
      </w:r>
      <w:r>
        <w:rPr>
          <w:rFonts w:hint="eastAsia"/>
          <w:sz w:val="22"/>
          <w:szCs w:val="22"/>
          <w:lang w:val="en-US" w:eastAsia="zh-CN"/>
        </w:rPr>
        <w:t xml:space="preserve">with </w:t>
      </w:r>
      <w:r>
        <w:rPr>
          <w:sz w:val="22"/>
          <w:szCs w:val="22"/>
          <w:lang w:val="en-US" w:eastAsia="zh-CN"/>
        </w:rPr>
        <w:t xml:space="preserve">the understanding that </w:t>
      </w:r>
    </w:p>
    <w:tbl>
      <w:tblPr>
        <w:tblStyle w:val="49"/>
        <w:tblW w:w="7963" w:type="dxa"/>
        <w:tblInd w:w="10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3" w:type="dxa"/>
          </w:tcPr>
          <w:p>
            <w:pPr>
              <w:jc w:val="both"/>
              <w:rPr>
                <w:rFonts w:ascii="CG Times (WN)" w:hAnsi="CG Times (WN)" w:eastAsia="Batang"/>
                <w:sz w:val="22"/>
                <w:szCs w:val="22"/>
                <w:lang w:val="en-US" w:eastAsia="zh-CN"/>
              </w:rPr>
            </w:pPr>
            <w:r>
              <w:rPr>
                <w:rFonts w:ascii="CG Times (WN)" w:hAnsi="CG Times (WN)" w:eastAsia="Batang"/>
                <w:sz w:val="22"/>
                <w:szCs w:val="22"/>
                <w:lang w:val="en-US" w:eastAsia="zh-CN"/>
              </w:rPr>
              <w:t>If the UE does not report a BC with a certain band, the NW cannot configure that band</w:t>
            </w:r>
            <w:r>
              <w:rPr>
                <w:rFonts w:hint="eastAsia" w:ascii="CG Times (WN)" w:hAnsi="CG Times (WN)" w:eastAsia="Batang"/>
                <w:sz w:val="22"/>
                <w:szCs w:val="22"/>
                <w:lang w:val="en-US" w:eastAsia="zh-CN"/>
              </w:rPr>
              <w:t>.</w:t>
            </w:r>
          </w:p>
        </w:tc>
      </w:tr>
    </w:tbl>
    <w:p>
      <w:pPr>
        <w:jc w:val="both"/>
        <w:rPr>
          <w:sz w:val="22"/>
          <w:szCs w:val="22"/>
          <w:lang w:val="en-US" w:eastAsia="zh-CN"/>
        </w:rPr>
      </w:pPr>
      <w:r>
        <w:rPr>
          <w:rFonts w:hint="eastAsia"/>
          <w:sz w:val="22"/>
          <w:szCs w:val="22"/>
          <w:lang w:val="en-US" w:eastAsia="zh-CN"/>
        </w:rPr>
        <w:t>In this document, we just want to further confirm whether this understanding can be accepted by all of the companies</w:t>
      </w:r>
      <w:r>
        <w:rPr>
          <w:sz w:val="22"/>
          <w:szCs w:val="22"/>
          <w:lang w:val="en-US" w:eastAsia="zh-CN"/>
        </w:rPr>
        <w:t xml:space="preserve"> and whether it shall be clarified</w:t>
      </w:r>
      <w:r>
        <w:rPr>
          <w:rFonts w:hint="eastAsia"/>
          <w:sz w:val="22"/>
          <w:szCs w:val="22"/>
          <w:lang w:val="en-US" w:eastAsia="zh-CN"/>
        </w:rPr>
        <w:t>. For the discussion convenience, we also give our understanding on this issue.</w:t>
      </w:r>
    </w:p>
    <w:p>
      <w:pPr>
        <w:pStyle w:val="2"/>
        <w:numPr>
          <w:ilvl w:val="0"/>
          <w:numId w:val="9"/>
        </w:numPr>
        <w:rPr>
          <w:rFonts w:eastAsia="宋体" w:cs="Arial"/>
          <w:lang w:eastAsia="zh-CN"/>
        </w:rPr>
      </w:pPr>
      <w:r>
        <w:rPr>
          <w:rFonts w:hint="eastAsia" w:eastAsia="宋体" w:cs="Arial"/>
          <w:lang w:val="en-US" w:eastAsia="zh-CN"/>
        </w:rPr>
        <w:t>Discussion</w:t>
      </w:r>
    </w:p>
    <w:p>
      <w:pPr>
        <w:jc w:val="both"/>
        <w:rPr>
          <w:sz w:val="22"/>
          <w:szCs w:val="22"/>
          <w:lang w:val="en-US" w:eastAsia="zh-CN"/>
        </w:rPr>
      </w:pPr>
      <w:r>
        <w:rPr>
          <w:rFonts w:hint="eastAsia"/>
          <w:sz w:val="22"/>
          <w:szCs w:val="22"/>
          <w:lang w:val="en-US" w:eastAsia="zh-CN"/>
        </w:rPr>
        <w:t>In this chapter, we first discuss whether it</w:t>
      </w:r>
      <w:r>
        <w:rPr>
          <w:sz w:val="22"/>
          <w:szCs w:val="22"/>
          <w:lang w:val="en-US" w:eastAsia="zh-CN"/>
        </w:rPr>
        <w:t>’</w:t>
      </w:r>
      <w:r>
        <w:rPr>
          <w:rFonts w:hint="eastAsia"/>
          <w:sz w:val="22"/>
          <w:szCs w:val="22"/>
          <w:lang w:val="en-US" w:eastAsia="zh-CN"/>
        </w:rPr>
        <w:t xml:space="preserve">s necessary to clarify the </w:t>
      </w:r>
      <w:r>
        <w:rPr>
          <w:sz w:val="22"/>
          <w:szCs w:val="22"/>
          <w:lang w:val="en-US" w:eastAsia="zh-CN"/>
        </w:rPr>
        <w:t xml:space="preserve">UE or Network’s </w:t>
      </w:r>
      <w:r>
        <w:rPr>
          <w:rFonts w:hint="eastAsia"/>
          <w:sz w:val="22"/>
          <w:szCs w:val="22"/>
          <w:lang w:val="en-US" w:eastAsia="zh-CN"/>
        </w:rPr>
        <w:t>understanding on the bands that only including in the </w:t>
      </w:r>
      <w:r>
        <w:rPr>
          <w:sz w:val="22"/>
          <w:szCs w:val="22"/>
          <w:lang w:val="en-US" w:eastAsia="zh-CN"/>
        </w:rPr>
        <w:t>supportedBandListNR</w:t>
      </w:r>
      <w:r>
        <w:rPr>
          <w:rFonts w:hint="eastAsia"/>
          <w:sz w:val="22"/>
          <w:szCs w:val="22"/>
          <w:lang w:val="en-US" w:eastAsia="zh-CN"/>
        </w:rPr>
        <w:t xml:space="preserve"> or can it be left to the network implementation. </w:t>
      </w:r>
      <w:bookmarkEnd w:id="0"/>
      <w:r>
        <w:rPr>
          <w:rFonts w:hint="eastAsia"/>
          <w:sz w:val="22"/>
          <w:szCs w:val="22"/>
          <w:lang w:val="en-US" w:eastAsia="zh-CN"/>
        </w:rPr>
        <w:t xml:space="preserve"> For the band that only including in the supportedBandlistNR, there would be 2 different understandings as below</w:t>
      </w:r>
    </w:p>
    <w:p>
      <w:pPr>
        <w:widowControl w:val="0"/>
        <w:numPr>
          <w:ilvl w:val="0"/>
          <w:numId w:val="10"/>
        </w:numPr>
        <w:spacing w:before="72" w:beforeLines="30" w:line="260" w:lineRule="auto"/>
        <w:jc w:val="both"/>
        <w:rPr>
          <w:sz w:val="22"/>
          <w:szCs w:val="22"/>
          <w:lang w:val="en-US" w:eastAsia="zh-CN"/>
        </w:rPr>
      </w:pPr>
      <w:r>
        <w:rPr>
          <w:rFonts w:hint="eastAsia"/>
          <w:lang w:val="en-US" w:eastAsia="zh-CN"/>
        </w:rPr>
        <w:t>A</w:t>
      </w:r>
      <w:r>
        <w:rPr>
          <w:rFonts w:hint="eastAsia"/>
          <w:sz w:val="22"/>
          <w:szCs w:val="22"/>
          <w:lang w:val="en-US" w:eastAsia="zh-CN"/>
        </w:rPr>
        <w:t xml:space="preserve">lt 1: The network can configure the band that only including in the supportedBandlistNR with the minimum capabilities, e.g. for the capabilities that only included in the </w:t>
      </w:r>
      <w:r>
        <w:rPr>
          <w:sz w:val="22"/>
          <w:szCs w:val="22"/>
          <w:lang w:val="en-US" w:eastAsia="zh-CN"/>
        </w:rPr>
        <w:t>supportedBandCombinationList</w:t>
      </w:r>
      <w:r>
        <w:rPr>
          <w:rFonts w:hint="eastAsia"/>
          <w:sz w:val="22"/>
          <w:szCs w:val="22"/>
          <w:lang w:val="en-US" w:eastAsia="zh-CN"/>
        </w:rPr>
        <w:t>,</w:t>
      </w:r>
      <w:r>
        <w:rPr>
          <w:sz w:val="22"/>
          <w:szCs w:val="22"/>
          <w:lang w:val="en-US" w:eastAsia="zh-CN"/>
        </w:rPr>
        <w:t xml:space="preserve"> </w:t>
      </w:r>
      <w:r>
        <w:rPr>
          <w:rFonts w:hint="eastAsia"/>
          <w:sz w:val="22"/>
          <w:szCs w:val="22"/>
          <w:lang w:val="en-US" w:eastAsia="zh-CN"/>
        </w:rPr>
        <w:t>the network can take them as not reported.</w:t>
      </w:r>
    </w:p>
    <w:p>
      <w:pPr>
        <w:widowControl w:val="0"/>
        <w:numPr>
          <w:ilvl w:val="0"/>
          <w:numId w:val="10"/>
        </w:numPr>
        <w:spacing w:before="72" w:beforeLines="30" w:line="260" w:lineRule="auto"/>
        <w:jc w:val="both"/>
        <w:rPr>
          <w:sz w:val="22"/>
          <w:szCs w:val="22"/>
          <w:lang w:val="en-US" w:eastAsia="zh-CN"/>
        </w:rPr>
      </w:pPr>
      <w:r>
        <w:rPr>
          <w:rFonts w:hint="eastAsia"/>
          <w:sz w:val="22"/>
          <w:szCs w:val="22"/>
          <w:lang w:val="en-US" w:eastAsia="zh-CN"/>
        </w:rPr>
        <w:t>Alt 2: The network can</w:t>
      </w:r>
      <w:r>
        <w:rPr>
          <w:sz w:val="22"/>
          <w:szCs w:val="22"/>
          <w:lang w:val="en-US" w:eastAsia="zh-CN"/>
        </w:rPr>
        <w:t>’</w:t>
      </w:r>
      <w:r>
        <w:rPr>
          <w:rFonts w:hint="eastAsia"/>
          <w:sz w:val="22"/>
          <w:szCs w:val="22"/>
          <w:lang w:val="en-US" w:eastAsia="zh-CN"/>
        </w:rPr>
        <w:t>t configure the band that only including in the supportedBandlistNR.</w:t>
      </w:r>
    </w:p>
    <w:p>
      <w:pPr>
        <w:widowControl w:val="0"/>
        <w:spacing w:before="72" w:beforeLines="30" w:line="260" w:lineRule="auto"/>
        <w:jc w:val="both"/>
        <w:rPr>
          <w:sz w:val="22"/>
          <w:szCs w:val="22"/>
          <w:lang w:val="en-US" w:eastAsia="zh-CN"/>
        </w:rPr>
      </w:pPr>
      <w:r>
        <w:rPr>
          <w:rFonts w:hint="eastAsia"/>
          <w:sz w:val="22"/>
          <w:szCs w:val="22"/>
          <w:lang w:val="en-US" w:eastAsia="zh-CN"/>
        </w:rPr>
        <w:t>Thus we think, if the UE and the network take the different understanding</w:t>
      </w:r>
      <w:r>
        <w:rPr>
          <w:sz w:val="22"/>
          <w:szCs w:val="22"/>
          <w:lang w:val="en-US" w:eastAsia="zh-CN"/>
        </w:rPr>
        <w:t>s</w:t>
      </w:r>
      <w:r>
        <w:rPr>
          <w:rFonts w:hint="eastAsia"/>
          <w:sz w:val="22"/>
          <w:szCs w:val="22"/>
          <w:lang w:val="en-US" w:eastAsia="zh-CN"/>
        </w:rPr>
        <w:t>, it will cause the unexpected failure, e.g. reconfiguration fail. To avoid this issue, we think it</w:t>
      </w:r>
      <w:r>
        <w:rPr>
          <w:sz w:val="22"/>
          <w:szCs w:val="22"/>
          <w:lang w:val="en-US" w:eastAsia="zh-CN"/>
        </w:rPr>
        <w:t>’</w:t>
      </w:r>
      <w:r>
        <w:rPr>
          <w:rFonts w:hint="eastAsia"/>
          <w:sz w:val="22"/>
          <w:szCs w:val="22"/>
          <w:lang w:val="en-US" w:eastAsia="zh-CN"/>
        </w:rPr>
        <w:t>s better to clarify this issue at least in the Chairman note to align the UE and Network vendors understanding.</w:t>
      </w:r>
    </w:p>
    <w:p>
      <w:pPr>
        <w:widowControl w:val="0"/>
        <w:spacing w:before="72" w:beforeLines="30" w:line="260" w:lineRule="auto"/>
        <w:jc w:val="both"/>
        <w:rPr>
          <w:b/>
          <w:bCs/>
          <w:sz w:val="22"/>
          <w:szCs w:val="22"/>
          <w:lang w:val="en-US" w:eastAsia="zh-CN"/>
        </w:rPr>
      </w:pPr>
      <w:r>
        <w:rPr>
          <w:rFonts w:hint="eastAsia"/>
          <w:b/>
          <w:bCs/>
          <w:sz w:val="22"/>
          <w:szCs w:val="22"/>
          <w:lang w:val="en-US" w:eastAsia="zh-CN"/>
        </w:rPr>
        <w:t>Q1: Do company think that the understanding on the bands that only including in the </w:t>
      </w:r>
      <w:r>
        <w:rPr>
          <w:b/>
          <w:bCs/>
          <w:sz w:val="22"/>
          <w:szCs w:val="22"/>
          <w:lang w:val="en-US" w:eastAsia="zh-CN"/>
        </w:rPr>
        <w:t>supportedBandListNR</w:t>
      </w:r>
      <w:r>
        <w:rPr>
          <w:rFonts w:hint="eastAsia"/>
          <w:b/>
          <w:bCs/>
          <w:sz w:val="22"/>
          <w:szCs w:val="22"/>
          <w:lang w:val="en-US" w:eastAsia="zh-CN"/>
        </w:rPr>
        <w:t xml:space="preserve"> shall be clarified.</w:t>
      </w:r>
    </w:p>
    <w:tbl>
      <w:tblPr>
        <w:tblStyle w:val="4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Company</w:t>
            </w:r>
          </w:p>
        </w:tc>
        <w:tc>
          <w:tcPr>
            <w:tcW w:w="1985"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80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Q</w:t>
            </w:r>
            <w:r>
              <w:rPr>
                <w:rFonts w:ascii="CG Times (WN)" w:hAnsi="CG Times (WN)" w:eastAsiaTheme="minorEastAsia"/>
                <w:sz w:val="22"/>
                <w:szCs w:val="22"/>
                <w:lang w:val="en-US" w:eastAsia="ja-JP"/>
              </w:rPr>
              <w:t>ualcomm Incorporated</w:t>
            </w:r>
            <w:r>
              <w:rPr>
                <w:rFonts w:hint="eastAsia" w:ascii="CG Times (WN)" w:hAnsi="CG Times (WN)" w:eastAsiaTheme="minorEastAsia"/>
                <w:sz w:val="22"/>
                <w:szCs w:val="22"/>
                <w:lang w:val="en-US" w:eastAsia="ja-JP"/>
              </w:rPr>
              <w:t xml:space="preserve"> </w:t>
            </w:r>
            <w:r>
              <w:rPr>
                <w:rFonts w:ascii="CG Times (WN)" w:hAnsi="CG Times (WN)" w:eastAsiaTheme="minorEastAsia"/>
                <w:sz w:val="22"/>
                <w:szCs w:val="22"/>
                <w:lang w:val="en-US" w:eastAsia="ja-JP"/>
              </w:rPr>
              <w:t>(Masato)</w:t>
            </w:r>
          </w:p>
        </w:tc>
        <w:tc>
          <w:tcPr>
            <w:tcW w:w="1985"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No</w:t>
            </w:r>
          </w:p>
        </w:tc>
        <w:tc>
          <w:tcPr>
            <w:tcW w:w="5808" w:type="dxa"/>
          </w:tcPr>
          <w:p>
            <w:pPr>
              <w:rPr>
                <w:rFonts w:ascii="CG Times (WN)" w:hAnsi="CG Times (WN)" w:eastAsia="Batang"/>
                <w:sz w:val="22"/>
                <w:szCs w:val="22"/>
                <w:lang w:val="en-US" w:eastAsia="zh-CN"/>
              </w:rPr>
            </w:pPr>
            <w:r>
              <w:rPr>
                <w:rFonts w:ascii="CG Times (WN)" w:hAnsi="CG Times (WN)" w:eastAsiaTheme="minorEastAsia"/>
                <w:sz w:val="22"/>
                <w:szCs w:val="22"/>
                <w:lang w:eastAsia="ja-JP"/>
              </w:rPr>
              <w:t xml:space="preserve">It is not clear if </w:t>
            </w:r>
            <w:r>
              <w:rPr>
                <w:rFonts w:ascii="CG Times (WN)" w:hAnsi="CG Times (WN)" w:eastAsia="Batang"/>
                <w:sz w:val="22"/>
                <w:szCs w:val="22"/>
                <w:lang w:val="en-US" w:eastAsia="zh-CN"/>
              </w:rPr>
              <w:t>supportedBandCombinationList referred to here is band combination lists both in RF-ParametersMRDC and RF-Parameters.</w:t>
            </w:r>
          </w:p>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I</w:t>
            </w:r>
            <w:r>
              <w:rPr>
                <w:rFonts w:ascii="CG Times (WN)" w:hAnsi="CG Times (WN)" w:eastAsiaTheme="minorEastAsia"/>
                <w:sz w:val="22"/>
                <w:szCs w:val="22"/>
                <w:lang w:val="en-US" w:eastAsia="ja-JP"/>
              </w:rPr>
              <w:t xml:space="preserve">t is possible for instance that the UE supports a given NR band only in EN-DC and not in NR standalone operation. In this case, such band won’t be included in </w:t>
            </w:r>
            <w:r>
              <w:rPr>
                <w:rFonts w:ascii="CG Times (WN)" w:hAnsi="CG Times (WN)" w:eastAsia="Batang"/>
                <w:sz w:val="22"/>
                <w:szCs w:val="22"/>
                <w:lang w:val="en-US" w:eastAsia="zh-CN"/>
              </w:rPr>
              <w:t>RF-Parameters</w:t>
            </w:r>
            <w:r>
              <w:rPr>
                <w:rFonts w:ascii="CG Times (WN)" w:hAnsi="CG Times (WN)" w:eastAsiaTheme="minorEastAsia"/>
                <w:sz w:val="22"/>
                <w:szCs w:val="22"/>
                <w:lang w:val="en-US" w:eastAsia="ja-JP"/>
              </w:rPr>
              <w:t xml:space="preserve">, but will be included in </w:t>
            </w:r>
            <w:r>
              <w:rPr>
                <w:rFonts w:ascii="CG Times (WN)" w:hAnsi="CG Times (WN)" w:eastAsia="Batang"/>
                <w:sz w:val="22"/>
                <w:szCs w:val="22"/>
                <w:lang w:val="en-US" w:eastAsia="zh-CN"/>
              </w:rPr>
              <w:t>RF-Parameters</w:t>
            </w:r>
            <w:r>
              <w:rPr>
                <w:rFonts w:ascii="CG Times (WN)" w:hAnsi="CG Times (WN)" w:eastAsiaTheme="minorEastAsia"/>
                <w:sz w:val="22"/>
                <w:szCs w:val="22"/>
                <w:lang w:val="en-US" w:eastAsia="ja-JP"/>
              </w:rPr>
              <w:t xml:space="preserve"> MRDC.</w:t>
            </w:r>
          </w:p>
          <w:p>
            <w:pPr>
              <w:rPr>
                <w:rFonts w:ascii="CG Times (WN)" w:hAnsi="CG Times (WN)" w:eastAsia="Batang"/>
                <w:sz w:val="22"/>
                <w:szCs w:val="22"/>
                <w:lang w:val="en-US" w:eastAsia="zh-CN"/>
              </w:rPr>
            </w:pPr>
            <w:r>
              <w:rPr>
                <w:rFonts w:ascii="CG Times (WN)" w:hAnsi="CG Times (WN)" w:eastAsiaTheme="minorEastAsia"/>
                <w:sz w:val="22"/>
                <w:szCs w:val="22"/>
                <w:lang w:val="en-US" w:eastAsia="ja-JP"/>
              </w:rPr>
              <w:t>The significance of “</w:t>
            </w:r>
            <w:r>
              <w:rPr>
                <w:rFonts w:ascii="CG Times (WN)" w:hAnsi="CG Times (WN)" w:eastAsiaTheme="minorEastAsia"/>
                <w:i/>
                <w:iCs/>
                <w:sz w:val="22"/>
                <w:szCs w:val="22"/>
                <w:lang w:val="en-US" w:eastAsia="ja-JP"/>
              </w:rPr>
              <w:t>the bands that only including in the supportedBandListNR</w:t>
            </w:r>
            <w:r>
              <w:rPr>
                <w:rFonts w:ascii="CG Times (WN)" w:hAnsi="CG Times (WN)" w:eastAsiaTheme="minorEastAsia"/>
                <w:sz w:val="22"/>
                <w:szCs w:val="22"/>
                <w:lang w:val="en-US" w:eastAsia="ja-JP"/>
              </w:rPr>
              <w:t xml:space="preserve">” is slightly different between </w:t>
            </w:r>
            <w:r>
              <w:rPr>
                <w:rFonts w:ascii="CG Times (WN)" w:hAnsi="CG Times (WN)" w:eastAsia="Batang"/>
                <w:sz w:val="22"/>
                <w:szCs w:val="22"/>
                <w:lang w:val="en-US" w:eastAsia="zh-CN"/>
              </w:rPr>
              <w:t>supportedBandCombinationList included in ParametersMRDC and the one in RF-Parameters.</w:t>
            </w:r>
          </w:p>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W</w:t>
            </w:r>
            <w:r>
              <w:rPr>
                <w:rFonts w:ascii="CG Times (WN)" w:hAnsi="CG Times (WN)" w:eastAsiaTheme="minorEastAsia"/>
                <w:sz w:val="22"/>
                <w:szCs w:val="22"/>
                <w:lang w:val="en-US" w:eastAsia="ja-JP"/>
              </w:rPr>
              <w:t>e feel it is too much to clarify all these.</w:t>
            </w:r>
          </w:p>
          <w:p>
            <w:pPr>
              <w:rPr>
                <w:rFonts w:ascii="CG Times (WN)" w:hAnsi="CG Times (WN)" w:eastAsia="Batang"/>
                <w:sz w:val="22"/>
                <w:szCs w:val="22"/>
                <w:lang w:val="en-US" w:eastAsia="zh-CN"/>
              </w:rPr>
            </w:pPr>
            <w:r>
              <w:rPr>
                <w:rFonts w:hint="eastAsia" w:ascii="CG Times (WN)" w:hAnsi="CG Times (WN)" w:eastAsia="Batang"/>
                <w:color w:val="FF0000"/>
                <w:sz w:val="22"/>
                <w:szCs w:val="22"/>
                <w:lang w:val="en-US" w:eastAsia="zh-CN"/>
              </w:rPr>
              <w:t xml:space="preserve">[ZTE] In this discussion, </w:t>
            </w:r>
            <w:r>
              <w:rPr>
                <w:rFonts w:ascii="CG Times (WN)" w:hAnsi="CG Times (WN)" w:eastAsia="Batang"/>
                <w:color w:val="FF0000"/>
                <w:sz w:val="22"/>
                <w:szCs w:val="22"/>
                <w:lang w:val="en-US" w:eastAsia="ja-JP"/>
              </w:rPr>
              <w:t xml:space="preserve"> </w:t>
            </w:r>
            <w:r>
              <w:rPr>
                <w:rFonts w:ascii="CG Times (WN)" w:hAnsi="CG Times (WN)" w:eastAsia="Batang"/>
                <w:color w:val="FF0000"/>
                <w:sz w:val="22"/>
                <w:szCs w:val="22"/>
                <w:lang w:val="en-US" w:eastAsia="zh-CN"/>
              </w:rPr>
              <w:t xml:space="preserve">supportedBandCombinationList referred to here is band combination lists </w:t>
            </w:r>
            <w:r>
              <w:rPr>
                <w:rFonts w:hint="eastAsia" w:ascii="CG Times (WN)" w:hAnsi="CG Times (WN)" w:eastAsia="Batang"/>
                <w:color w:val="FF0000"/>
                <w:sz w:val="22"/>
                <w:szCs w:val="22"/>
                <w:lang w:val="en-US" w:eastAsia="zh-CN"/>
              </w:rPr>
              <w:t xml:space="preserve">in the </w:t>
            </w:r>
            <w:r>
              <w:rPr>
                <w:rFonts w:ascii="CG Times (WN)" w:hAnsi="CG Times (WN)" w:eastAsia="Batang"/>
                <w:color w:val="FF0000"/>
                <w:sz w:val="22"/>
                <w:szCs w:val="22"/>
                <w:lang w:val="en-US" w:eastAsia="zh-CN"/>
              </w:rPr>
              <w:t>RF-Parameters</w:t>
            </w:r>
            <w:r>
              <w:rPr>
                <w:rFonts w:hint="eastAsia" w:ascii="CG Times (WN)" w:hAnsi="CG Times (WN)" w:eastAsia="Batang"/>
                <w:color w:val="FF0000"/>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ZTE</w:t>
            </w:r>
          </w:p>
          <w:p>
            <w:pPr>
              <w:rPr>
                <w:rFonts w:ascii="CG Times (WN)" w:hAnsi="CG Times (WN)" w:eastAsia="Batang"/>
                <w:sz w:val="22"/>
                <w:szCs w:val="22"/>
                <w:lang w:val="en-US" w:eastAsia="zh-CN"/>
              </w:rPr>
            </w:pPr>
            <w:r>
              <w:rPr>
                <w:rFonts w:hint="eastAsia" w:ascii="CG Times (WN)" w:hAnsi="CG Times (WN)" w:eastAsia="Batang"/>
                <w:sz w:val="22"/>
                <w:szCs w:val="22"/>
                <w:lang w:val="en-US" w:eastAsia="zh-CN"/>
              </w:rPr>
              <w:t>(Wenting)</w:t>
            </w:r>
          </w:p>
        </w:tc>
        <w:tc>
          <w:tcPr>
            <w:tcW w:w="1985"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Yes</w:t>
            </w:r>
          </w:p>
        </w:tc>
        <w:tc>
          <w:tcPr>
            <w:tcW w:w="5808" w:type="dxa"/>
          </w:tcPr>
          <w:p>
            <w:pPr>
              <w:rPr>
                <w:rFonts w:ascii="CG Times (WN)" w:hAnsi="CG Times (WN)" w:eastAsia="Batang"/>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val="en-US" w:eastAsia="ja-JP"/>
              </w:rPr>
            </w:pPr>
            <w:r>
              <w:rPr>
                <w:rFonts w:hint="eastAsia" w:ascii="CG Times (WN)" w:hAnsi="CG Times (WN)" w:eastAsia="等线"/>
                <w:sz w:val="22"/>
                <w:szCs w:val="22"/>
                <w:lang w:val="en-US" w:eastAsia="zh-CN"/>
              </w:rPr>
              <w:t>H</w:t>
            </w:r>
            <w:r>
              <w:rPr>
                <w:rFonts w:ascii="CG Times (WN)" w:hAnsi="CG Times (WN)" w:eastAsia="等线"/>
                <w:sz w:val="22"/>
                <w:szCs w:val="22"/>
                <w:lang w:val="en-US" w:eastAsia="zh-CN"/>
              </w:rPr>
              <w:t>uawei, HiSilicon</w:t>
            </w:r>
          </w:p>
        </w:tc>
        <w:tc>
          <w:tcPr>
            <w:tcW w:w="1985" w:type="dxa"/>
          </w:tcPr>
          <w:p>
            <w:pPr>
              <w:rPr>
                <w:rFonts w:ascii="CG Times (WN)" w:hAnsi="CG Times (WN)" w:eastAsiaTheme="minorEastAsia"/>
                <w:sz w:val="22"/>
                <w:szCs w:val="22"/>
                <w:lang w:eastAsia="ja-JP"/>
              </w:rPr>
            </w:pPr>
          </w:p>
        </w:tc>
        <w:tc>
          <w:tcPr>
            <w:tcW w:w="5808" w:type="dxa"/>
          </w:tcPr>
          <w:p>
            <w:pPr>
              <w:rPr>
                <w:rFonts w:ascii="CG Times (WN)" w:hAnsi="CG Times (WN)" w:eastAsiaTheme="minorEastAsia"/>
                <w:sz w:val="22"/>
                <w:szCs w:val="22"/>
                <w:lang w:eastAsia="ja-JP"/>
              </w:rPr>
            </w:pPr>
            <w:r>
              <w:rPr>
                <w:rFonts w:ascii="CG Times (WN)" w:hAnsi="CG Times (WN)" w:eastAsia="等线"/>
                <w:sz w:val="22"/>
                <w:szCs w:val="22"/>
                <w:lang w:eastAsia="zh-CN"/>
              </w:rPr>
              <w:t>We think this is a second question. We should first have consensus on the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Batang"/>
                <w:sz w:val="22"/>
                <w:szCs w:val="22"/>
                <w:lang w:val="en-US" w:eastAsia="zh-CN"/>
              </w:rPr>
            </w:pPr>
            <w:r>
              <w:rPr>
                <w:rFonts w:ascii="CG Times (WN)" w:hAnsi="CG Times (WN)" w:eastAsia="Batang"/>
                <w:sz w:val="22"/>
                <w:szCs w:val="22"/>
                <w:lang w:val="en-US" w:eastAsia="zh-CN"/>
              </w:rPr>
              <w:t>Ericsson (Mattias)</w:t>
            </w:r>
          </w:p>
        </w:tc>
        <w:tc>
          <w:tcPr>
            <w:tcW w:w="1985" w:type="dxa"/>
          </w:tcPr>
          <w:p>
            <w:pPr>
              <w:rPr>
                <w:rFonts w:ascii="CG Times (WN)" w:hAnsi="CG Times (WN)" w:eastAsia="Batang"/>
                <w:sz w:val="22"/>
                <w:szCs w:val="22"/>
                <w:lang w:val="en-US" w:eastAsia="zh-CN"/>
              </w:rPr>
            </w:pPr>
          </w:p>
        </w:tc>
        <w:tc>
          <w:tcPr>
            <w:tcW w:w="5808" w:type="dxa"/>
          </w:tcPr>
          <w:p>
            <w:pPr>
              <w:rPr>
                <w:rFonts w:ascii="CG Times (WN)" w:hAnsi="CG Times (WN)" w:eastAsia="Batang"/>
                <w:sz w:val="22"/>
                <w:szCs w:val="22"/>
                <w:lang w:val="en-US" w:eastAsia="zh-CN"/>
              </w:rPr>
            </w:pPr>
            <w:r>
              <w:rPr>
                <w:rFonts w:ascii="CG Times (WN)" w:hAnsi="CG Times (WN)" w:eastAsia="Batang"/>
                <w:sz w:val="22"/>
                <w:szCs w:val="22"/>
                <w:lang w:val="en-US" w:eastAsia="zh-CN"/>
              </w:rPr>
              <w:t>It is important that companies have the same understanding.</w:t>
            </w:r>
          </w:p>
          <w:p>
            <w:pPr>
              <w:rPr>
                <w:rFonts w:ascii="CG Times (WN)" w:hAnsi="CG Times (WN)" w:eastAsia="Batang"/>
                <w:sz w:val="22"/>
                <w:szCs w:val="22"/>
                <w:lang w:val="en-US" w:eastAsia="zh-CN"/>
              </w:rPr>
            </w:pPr>
            <w:r>
              <w:rPr>
                <w:rFonts w:ascii="CG Times (WN)" w:hAnsi="CG Times (WN)" w:eastAsia="Batang"/>
                <w:sz w:val="22"/>
                <w:szCs w:val="22"/>
                <w:lang w:val="en-US" w:eastAsia="zh-CN"/>
              </w:rPr>
              <w:t>Our understanding is that the UE may very well indicate in the supportedBandListNR a band which is not included in a band combination. The network should not configure such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eastAsia" w:ascii="CG Times (WN)" w:hAnsi="CG Times (WN)" w:eastAsia="等线"/>
                <w:sz w:val="22"/>
                <w:szCs w:val="22"/>
                <w:lang w:val="en-US" w:eastAsia="zh-CN"/>
              </w:rPr>
            </w:pPr>
          </w:p>
        </w:tc>
        <w:tc>
          <w:tcPr>
            <w:tcW w:w="1985" w:type="dxa"/>
          </w:tcPr>
          <w:p>
            <w:pPr>
              <w:rPr>
                <w:rFonts w:ascii="CG Times (WN)" w:hAnsi="CG Times (WN)" w:eastAsiaTheme="minorEastAsia"/>
                <w:sz w:val="22"/>
                <w:szCs w:val="22"/>
                <w:lang w:eastAsia="ja-JP"/>
              </w:rPr>
            </w:pPr>
          </w:p>
        </w:tc>
        <w:tc>
          <w:tcPr>
            <w:tcW w:w="5808" w:type="dxa"/>
          </w:tcPr>
          <w:p>
            <w:pPr>
              <w:rPr>
                <w:rFonts w:ascii="CG Times (WN)" w:hAnsi="CG Times (WN)" w:eastAsia="等线"/>
                <w:sz w:val="22"/>
                <w:szCs w:val="22"/>
                <w:lang w:eastAsia="zh-CN"/>
              </w:rPr>
            </w:pPr>
          </w:p>
        </w:tc>
      </w:tr>
    </w:tbl>
    <w:p>
      <w:pPr>
        <w:jc w:val="both"/>
        <w:rPr>
          <w:sz w:val="22"/>
          <w:szCs w:val="22"/>
          <w:lang w:val="en-US" w:eastAsia="zh-CN"/>
        </w:rPr>
      </w:pPr>
    </w:p>
    <w:p>
      <w:pPr>
        <w:jc w:val="both"/>
        <w:rPr>
          <w:sz w:val="22"/>
          <w:szCs w:val="22"/>
          <w:lang w:val="en-US" w:eastAsia="zh-CN"/>
        </w:rPr>
      </w:pPr>
      <w:r>
        <w:rPr>
          <w:rFonts w:hint="eastAsia"/>
          <w:sz w:val="22"/>
          <w:szCs w:val="22"/>
          <w:lang w:val="en-US" w:eastAsia="zh-CN"/>
        </w:rPr>
        <w:t xml:space="preserve">If companies think that there is a need to clarify this issue, as mentioned above, </w:t>
      </w:r>
      <w:r>
        <w:rPr>
          <w:sz w:val="22"/>
          <w:szCs w:val="22"/>
          <w:lang w:val="en-US" w:eastAsia="zh-CN"/>
        </w:rPr>
        <w:t xml:space="preserve">most </w:t>
      </w:r>
      <w:r>
        <w:rPr>
          <w:rFonts w:hint="eastAsia"/>
          <w:sz w:val="22"/>
          <w:szCs w:val="22"/>
          <w:lang w:val="en-US" w:eastAsia="zh-CN"/>
        </w:rPr>
        <w:t xml:space="preserve">of </w:t>
      </w:r>
      <w:r>
        <w:rPr>
          <w:sz w:val="22"/>
          <w:szCs w:val="22"/>
          <w:lang w:val="en-US" w:eastAsia="zh-CN"/>
        </w:rPr>
        <w:t xml:space="preserve">companies agree </w:t>
      </w:r>
      <w:r>
        <w:rPr>
          <w:rFonts w:hint="eastAsia"/>
          <w:sz w:val="22"/>
          <w:szCs w:val="22"/>
          <w:lang w:val="en-US" w:eastAsia="zh-CN"/>
        </w:rPr>
        <w:t xml:space="preserve">with </w:t>
      </w:r>
      <w:r>
        <w:rPr>
          <w:sz w:val="22"/>
          <w:szCs w:val="22"/>
          <w:lang w:val="en-US" w:eastAsia="zh-CN"/>
        </w:rPr>
        <w:t xml:space="preserve">the understanding that </w:t>
      </w:r>
    </w:p>
    <w:tbl>
      <w:tblPr>
        <w:tblStyle w:val="49"/>
        <w:tblW w:w="7963" w:type="dxa"/>
        <w:tblInd w:w="10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3" w:type="dxa"/>
          </w:tcPr>
          <w:p>
            <w:pPr>
              <w:jc w:val="both"/>
              <w:rPr>
                <w:rFonts w:ascii="CG Times (WN)" w:hAnsi="CG Times (WN)" w:eastAsia="Batang"/>
                <w:sz w:val="22"/>
                <w:szCs w:val="22"/>
                <w:lang w:val="en-US" w:eastAsia="zh-CN"/>
              </w:rPr>
            </w:pPr>
            <w:r>
              <w:rPr>
                <w:rFonts w:ascii="CG Times (WN)" w:hAnsi="CG Times (WN)" w:eastAsia="Batang"/>
                <w:sz w:val="22"/>
                <w:szCs w:val="22"/>
                <w:lang w:val="en-US" w:eastAsia="zh-CN"/>
              </w:rPr>
              <w:t>If the UE does not report a BC with a certain band, the NW cannot configure that band</w:t>
            </w:r>
            <w:r>
              <w:rPr>
                <w:rFonts w:hint="eastAsia" w:ascii="CG Times (WN)" w:hAnsi="CG Times (WN)" w:eastAsia="Batang"/>
                <w:sz w:val="22"/>
                <w:szCs w:val="22"/>
                <w:lang w:val="en-US" w:eastAsia="zh-CN"/>
              </w:rPr>
              <w:t>.</w:t>
            </w:r>
          </w:p>
        </w:tc>
      </w:tr>
    </w:tbl>
    <w:p>
      <w:pPr>
        <w:jc w:val="both"/>
        <w:rPr>
          <w:sz w:val="22"/>
          <w:szCs w:val="22"/>
          <w:lang w:val="en-US" w:eastAsia="zh-CN"/>
        </w:rPr>
      </w:pPr>
      <w:r>
        <w:rPr>
          <w:rFonts w:hint="eastAsia"/>
          <w:sz w:val="22"/>
          <w:szCs w:val="22"/>
          <w:lang w:val="en-US" w:eastAsia="zh-CN"/>
        </w:rPr>
        <w:t xml:space="preserve">To thoroughly discuss this issue, we also want to mention the handover case as the moderator suggested. The issue is can Network try to handover the UE to a target band that was only included in the supportedBandlistNR. For this issue, </w:t>
      </w:r>
      <w:r>
        <w:rPr>
          <w:sz w:val="22"/>
          <w:szCs w:val="22"/>
          <w:lang w:val="en-US" w:eastAsia="zh-CN"/>
        </w:rPr>
        <w:t xml:space="preserve">our understanding is that </w:t>
      </w:r>
      <w:r>
        <w:rPr>
          <w:rFonts w:hint="eastAsia"/>
          <w:sz w:val="22"/>
          <w:szCs w:val="22"/>
          <w:lang w:val="en-US" w:eastAsia="zh-CN"/>
        </w:rPr>
        <w:t xml:space="preserve">if the network can, it also means that the target node can only configure the minimum capabilities (e.g. for the capabilities that only included in the </w:t>
      </w:r>
      <w:r>
        <w:rPr>
          <w:sz w:val="22"/>
          <w:szCs w:val="22"/>
          <w:lang w:val="en-US" w:eastAsia="zh-CN"/>
        </w:rPr>
        <w:t>supportedBandCombinationList</w:t>
      </w:r>
      <w:r>
        <w:rPr>
          <w:rFonts w:hint="eastAsia"/>
          <w:sz w:val="22"/>
          <w:szCs w:val="22"/>
          <w:lang w:val="en-US" w:eastAsia="zh-CN"/>
        </w:rPr>
        <w:t>,</w:t>
      </w:r>
      <w:r>
        <w:rPr>
          <w:sz w:val="22"/>
          <w:szCs w:val="22"/>
          <w:lang w:val="en-US" w:eastAsia="zh-CN"/>
        </w:rPr>
        <w:t xml:space="preserve"> </w:t>
      </w:r>
      <w:r>
        <w:rPr>
          <w:rFonts w:hint="eastAsia"/>
          <w:sz w:val="22"/>
          <w:szCs w:val="22"/>
          <w:lang w:val="en-US" w:eastAsia="zh-CN"/>
        </w:rPr>
        <w:t>the network can take them as not reported) to the UE</w:t>
      </w:r>
      <w:r>
        <w:rPr>
          <w:sz w:val="22"/>
          <w:szCs w:val="22"/>
          <w:lang w:val="en-US" w:eastAsia="zh-CN"/>
        </w:rPr>
        <w:t xml:space="preserve"> during the handover</w:t>
      </w:r>
      <w:r>
        <w:rPr>
          <w:rFonts w:hint="eastAsia"/>
          <w:sz w:val="22"/>
          <w:szCs w:val="22"/>
          <w:lang w:val="en-US" w:eastAsia="zh-CN"/>
        </w:rPr>
        <w:t>. Obviously, it will affect the handover performance. As another option, the UE can get the BC capability on the target band before the handover preparation, and if there is no BC for this Band, the network shall not take this band into consideration, which is also aligned with above companies</w:t>
      </w:r>
      <w:r>
        <w:rPr>
          <w:sz w:val="22"/>
          <w:szCs w:val="22"/>
          <w:lang w:val="en-US" w:eastAsia="zh-CN"/>
        </w:rPr>
        <w:t>’</w:t>
      </w:r>
      <w:r>
        <w:rPr>
          <w:rFonts w:hint="eastAsia"/>
          <w:sz w:val="22"/>
          <w:szCs w:val="22"/>
          <w:lang w:val="en-US" w:eastAsia="zh-CN"/>
        </w:rPr>
        <w:t xml:space="preserve"> views. </w:t>
      </w:r>
    </w:p>
    <w:p>
      <w:pPr>
        <w:widowControl w:val="0"/>
        <w:spacing w:before="72" w:beforeLines="30" w:line="260" w:lineRule="auto"/>
        <w:jc w:val="both"/>
        <w:rPr>
          <w:sz w:val="22"/>
          <w:szCs w:val="22"/>
          <w:lang w:val="en-US" w:eastAsia="zh-CN"/>
        </w:rPr>
      </w:pPr>
      <w:r>
        <w:rPr>
          <w:rFonts w:hint="eastAsia"/>
          <w:b/>
          <w:bCs/>
          <w:sz w:val="22"/>
          <w:szCs w:val="22"/>
          <w:lang w:val="en-US" w:eastAsia="zh-CN"/>
        </w:rPr>
        <w:t>Q2: Do company agree that if the UE does not report a BC with a certain band, the NW cannot configure that band and can</w:t>
      </w:r>
      <w:r>
        <w:rPr>
          <w:b/>
          <w:bCs/>
          <w:sz w:val="22"/>
          <w:szCs w:val="22"/>
          <w:lang w:val="en-US" w:eastAsia="zh-CN"/>
        </w:rPr>
        <w:t>’t</w:t>
      </w:r>
      <w:r>
        <w:rPr>
          <w:rFonts w:hint="eastAsia"/>
          <w:b/>
          <w:bCs/>
          <w:sz w:val="22"/>
          <w:szCs w:val="22"/>
          <w:lang w:val="en-US" w:eastAsia="zh-CN"/>
        </w:rPr>
        <w:t xml:space="preserve"> take that band as target band for handover.</w:t>
      </w:r>
    </w:p>
    <w:tbl>
      <w:tblPr>
        <w:tblStyle w:val="4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Company</w:t>
            </w:r>
          </w:p>
        </w:tc>
        <w:tc>
          <w:tcPr>
            <w:tcW w:w="1985"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80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838" w:type="dxa"/>
          </w:tcPr>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Q</w:t>
            </w:r>
            <w:r>
              <w:rPr>
                <w:rFonts w:ascii="CG Times (WN)" w:hAnsi="CG Times (WN)" w:eastAsiaTheme="minorEastAsia"/>
                <w:sz w:val="22"/>
                <w:szCs w:val="22"/>
                <w:lang w:val="en-US" w:eastAsia="ja-JP"/>
              </w:rPr>
              <w:t>ualcomm Incorporated (Masato)</w:t>
            </w:r>
          </w:p>
        </w:tc>
        <w:tc>
          <w:tcPr>
            <w:tcW w:w="1985" w:type="dxa"/>
          </w:tcPr>
          <w:p>
            <w:pPr>
              <w:rPr>
                <w:rFonts w:ascii="CG Times (WN)" w:hAnsi="CG Times (WN)" w:eastAsiaTheme="minorEastAsia"/>
                <w:sz w:val="22"/>
                <w:szCs w:val="22"/>
                <w:lang w:eastAsia="ja-JP"/>
              </w:rPr>
            </w:pPr>
            <w:r>
              <w:rPr>
                <w:rFonts w:ascii="CG Times (WN)" w:hAnsi="CG Times (WN)" w:eastAsiaTheme="minorEastAsia"/>
                <w:sz w:val="22"/>
                <w:szCs w:val="22"/>
                <w:lang w:eastAsia="ja-JP"/>
              </w:rPr>
              <w:t>Need clarification</w:t>
            </w:r>
          </w:p>
        </w:tc>
        <w:tc>
          <w:tcPr>
            <w:tcW w:w="5808" w:type="dxa"/>
          </w:tcPr>
          <w:p>
            <w:pPr>
              <w:rPr>
                <w:rFonts w:ascii="CG Times (WN)" w:hAnsi="CG Times (WN)" w:eastAsia="Batang"/>
                <w:sz w:val="22"/>
                <w:szCs w:val="22"/>
                <w:lang w:val="en-US" w:eastAsia="zh-CN"/>
              </w:rPr>
            </w:pPr>
            <w:r>
              <w:rPr>
                <w:rFonts w:ascii="CG Times (WN)" w:hAnsi="CG Times (WN)" w:eastAsiaTheme="minorEastAsia"/>
                <w:sz w:val="22"/>
                <w:szCs w:val="22"/>
                <w:lang w:eastAsia="ja-JP"/>
              </w:rPr>
              <w:t xml:space="preserve">It is not clear if </w:t>
            </w:r>
            <w:r>
              <w:rPr>
                <w:rFonts w:ascii="CG Times (WN)" w:hAnsi="CG Times (WN)" w:eastAsia="Batang"/>
                <w:sz w:val="22"/>
                <w:szCs w:val="22"/>
                <w:lang w:val="en-US" w:eastAsia="zh-CN"/>
              </w:rPr>
              <w:t>supportedBandCombinationList referred to here is band combination lists both in RF-ParametersMRDC and RF-Parameters.</w:t>
            </w:r>
          </w:p>
          <w:p>
            <w:pPr>
              <w:rPr>
                <w:rFonts w:ascii="CG Times (WN)" w:hAnsi="CG Times (WN)" w:eastAsiaTheme="minorEastAsia"/>
                <w:sz w:val="22"/>
                <w:szCs w:val="22"/>
                <w:lang w:val="en-US" w:eastAsia="ja-JP"/>
              </w:rPr>
            </w:pPr>
            <w:r>
              <w:rPr>
                <w:rFonts w:hint="eastAsia" w:ascii="CG Times (WN)" w:hAnsi="CG Times (WN)" w:eastAsiaTheme="minorEastAsia"/>
                <w:sz w:val="22"/>
                <w:szCs w:val="22"/>
                <w:lang w:val="en-US" w:eastAsia="ja-JP"/>
              </w:rPr>
              <w:t>I</w:t>
            </w:r>
            <w:r>
              <w:rPr>
                <w:rFonts w:ascii="CG Times (WN)" w:hAnsi="CG Times (WN)" w:eastAsiaTheme="minorEastAsia"/>
                <w:sz w:val="22"/>
                <w:szCs w:val="22"/>
                <w:lang w:val="en-US" w:eastAsia="ja-JP"/>
              </w:rPr>
              <w:t>t is possible for instance that the UE supports a given NR band only in EN-DC and not in NR standalone operation.</w:t>
            </w:r>
          </w:p>
          <w:p>
            <w:pPr>
              <w:rPr>
                <w:rFonts w:ascii="CG Times (WN)" w:hAnsi="CG Times (WN)" w:eastAsia="Batang"/>
                <w:sz w:val="22"/>
                <w:szCs w:val="22"/>
                <w:lang w:val="en-US" w:eastAsia="zh-CN"/>
              </w:rPr>
            </w:pPr>
            <w:r>
              <w:rPr>
                <w:rFonts w:ascii="CG Times (WN)" w:hAnsi="CG Times (WN)" w:eastAsiaTheme="minorEastAsia"/>
                <w:sz w:val="22"/>
                <w:szCs w:val="22"/>
                <w:lang w:val="en-US" w:eastAsia="ja-JP"/>
              </w:rPr>
              <w:t xml:space="preserve">In this case, such band won’t be included in </w:t>
            </w:r>
            <w:r>
              <w:rPr>
                <w:rFonts w:ascii="CG Times (WN)" w:hAnsi="CG Times (WN)" w:eastAsia="Batang"/>
                <w:sz w:val="22"/>
                <w:szCs w:val="22"/>
                <w:lang w:val="en-US" w:eastAsia="zh-CN"/>
              </w:rPr>
              <w:t>RF-Parameters</w:t>
            </w:r>
            <w:r>
              <w:rPr>
                <w:rFonts w:ascii="CG Times (WN)" w:hAnsi="CG Times (WN)" w:eastAsiaTheme="minorEastAsia"/>
                <w:sz w:val="22"/>
                <w:szCs w:val="22"/>
                <w:lang w:val="en-US" w:eastAsia="ja-JP"/>
              </w:rPr>
              <w:t xml:space="preserve">, but will be included in </w:t>
            </w:r>
            <w:r>
              <w:rPr>
                <w:rFonts w:ascii="CG Times (WN)" w:hAnsi="CG Times (WN)" w:eastAsia="Batang"/>
                <w:sz w:val="22"/>
                <w:szCs w:val="22"/>
                <w:lang w:val="en-US" w:eastAsia="zh-CN"/>
              </w:rPr>
              <w:t>RF-Parameters</w:t>
            </w:r>
            <w:r>
              <w:rPr>
                <w:rFonts w:ascii="CG Times (WN)" w:hAnsi="CG Times (WN)" w:eastAsiaTheme="minorEastAsia"/>
                <w:sz w:val="22"/>
                <w:szCs w:val="22"/>
                <w:lang w:val="en-US" w:eastAsia="ja-JP"/>
              </w:rPr>
              <w:t xml:space="preserve"> MRDC. This band cannot be used as handover target even if it is included in </w:t>
            </w:r>
            <w:r>
              <w:rPr>
                <w:rFonts w:ascii="CG Times (WN)" w:hAnsi="CG Times (WN)" w:eastAsia="Batang"/>
                <w:sz w:val="22"/>
                <w:szCs w:val="22"/>
                <w:lang w:val="en-US" w:eastAsia="zh-CN"/>
              </w:rPr>
              <w:t>supportedBandCombinationList of ParametersMRDC.</w:t>
            </w:r>
          </w:p>
          <w:p>
            <w:pPr>
              <w:rPr>
                <w:rFonts w:ascii="CG Times (WN)" w:hAnsi="CG Times (WN)" w:eastAsia="Batang"/>
                <w:sz w:val="22"/>
                <w:szCs w:val="22"/>
                <w:lang w:val="en-US" w:eastAsia="zh-CN"/>
              </w:rPr>
            </w:pPr>
            <w:r>
              <w:rPr>
                <w:rFonts w:hint="eastAsia" w:ascii="CG Times (WN)" w:hAnsi="CG Times (WN)" w:eastAsia="Batang"/>
                <w:color w:val="FF0000"/>
                <w:sz w:val="22"/>
                <w:szCs w:val="22"/>
                <w:lang w:val="en-US" w:eastAsia="zh-CN"/>
              </w:rPr>
              <w:t xml:space="preserve">[ZTE] In this discussion, </w:t>
            </w:r>
            <w:r>
              <w:rPr>
                <w:rFonts w:ascii="CG Times (WN)" w:hAnsi="CG Times (WN)" w:eastAsia="Batang"/>
                <w:color w:val="FF0000"/>
                <w:sz w:val="22"/>
                <w:szCs w:val="22"/>
                <w:lang w:val="en-US" w:eastAsia="ja-JP"/>
              </w:rPr>
              <w:t xml:space="preserve"> </w:t>
            </w:r>
            <w:r>
              <w:rPr>
                <w:rFonts w:ascii="CG Times (WN)" w:hAnsi="CG Times (WN)" w:eastAsia="Batang"/>
                <w:color w:val="FF0000"/>
                <w:sz w:val="22"/>
                <w:szCs w:val="22"/>
                <w:lang w:val="en-US" w:eastAsia="zh-CN"/>
              </w:rPr>
              <w:t xml:space="preserve">supportedBandCombinationList referred to here is band combination lists </w:t>
            </w:r>
            <w:r>
              <w:rPr>
                <w:rFonts w:hint="eastAsia" w:ascii="CG Times (WN)" w:hAnsi="CG Times (WN)" w:eastAsia="Batang"/>
                <w:color w:val="FF0000"/>
                <w:sz w:val="22"/>
                <w:szCs w:val="22"/>
                <w:lang w:val="en-US" w:eastAsia="zh-CN"/>
              </w:rPr>
              <w:t xml:space="preserve">in the </w:t>
            </w:r>
            <w:r>
              <w:rPr>
                <w:rFonts w:ascii="CG Times (WN)" w:hAnsi="CG Times (WN)" w:eastAsia="Batang"/>
                <w:color w:val="FF0000"/>
                <w:sz w:val="22"/>
                <w:szCs w:val="22"/>
                <w:lang w:val="en-US" w:eastAsia="zh-CN"/>
              </w:rPr>
              <w:t>RF-Parameters</w:t>
            </w:r>
            <w:r>
              <w:rPr>
                <w:rFonts w:hint="eastAsia" w:ascii="CG Times (WN)" w:hAnsi="CG Times (WN)" w:eastAsia="Batang"/>
                <w:color w:val="FF0000"/>
                <w:sz w:val="22"/>
                <w:szCs w:val="22"/>
                <w:lang w:val="en-US" w:eastAsia="zh-CN"/>
              </w:rPr>
              <w:t xml:space="preserve">. </w:t>
            </w:r>
          </w:p>
          <w:p>
            <w:pPr>
              <w:rPr>
                <w:rFonts w:ascii="CG Times (WN)" w:hAnsi="CG Times (WN)" w:eastAsia="Batang"/>
                <w:color w:val="FF0000"/>
                <w:sz w:val="22"/>
                <w:szCs w:val="22"/>
                <w:lang w:val="en-US" w:eastAsia="zh-CN"/>
              </w:rPr>
            </w:pPr>
            <w:r>
              <w:rPr>
                <w:rFonts w:hint="eastAsia" w:ascii="CG Times (WN)" w:hAnsi="CG Times (WN)" w:eastAsiaTheme="minorEastAsia"/>
                <w:sz w:val="22"/>
                <w:szCs w:val="22"/>
                <w:lang w:val="en-US" w:eastAsia="ja-JP"/>
              </w:rPr>
              <w:t>W</w:t>
            </w:r>
            <w:r>
              <w:rPr>
                <w:rFonts w:ascii="CG Times (WN)" w:hAnsi="CG Times (WN)" w:eastAsiaTheme="minorEastAsia"/>
                <w:sz w:val="22"/>
                <w:szCs w:val="22"/>
                <w:lang w:val="en-US" w:eastAsia="ja-JP"/>
              </w:rPr>
              <w:t xml:space="preserve">e tend to agree that it is safer for the network NOT to assume the band included in </w:t>
            </w:r>
            <w:r>
              <w:rPr>
                <w:rFonts w:ascii="CG Times (WN)" w:hAnsi="CG Times (WN)" w:eastAsiaTheme="minorEastAsia"/>
                <w:i/>
                <w:iCs/>
                <w:sz w:val="22"/>
                <w:szCs w:val="22"/>
                <w:lang w:val="en-US" w:eastAsia="ja-JP"/>
              </w:rPr>
              <w:t>supportedBandListNR</w:t>
            </w:r>
            <w:r>
              <w:rPr>
                <w:rFonts w:ascii="CG Times (WN)" w:hAnsi="CG Times (WN)" w:eastAsiaTheme="minorEastAsia"/>
                <w:sz w:val="22"/>
                <w:szCs w:val="22"/>
                <w:lang w:val="en-US" w:eastAsia="ja-JP"/>
              </w:rPr>
              <w:t xml:space="preserve"> and not included in </w:t>
            </w:r>
            <w:r>
              <w:rPr>
                <w:rFonts w:ascii="CG Times (WN)" w:hAnsi="CG Times (WN)" w:eastAsia="Batang"/>
                <w:sz w:val="22"/>
                <w:szCs w:val="22"/>
                <w:lang w:val="en-US" w:eastAsia="zh-CN"/>
              </w:rPr>
              <w:t>supportedBandCombinationList of Parameters can be a handover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ZTE</w:t>
            </w:r>
          </w:p>
          <w:p>
            <w:pPr>
              <w:rPr>
                <w:rFonts w:ascii="CG Times (WN)" w:hAnsi="CG Times (WN)" w:eastAsia="Batang"/>
                <w:sz w:val="22"/>
                <w:szCs w:val="22"/>
                <w:lang w:val="en-US" w:eastAsia="zh-CN"/>
              </w:rPr>
            </w:pPr>
            <w:r>
              <w:rPr>
                <w:rFonts w:hint="eastAsia" w:ascii="CG Times (WN)" w:hAnsi="CG Times (WN)" w:eastAsia="Batang"/>
                <w:sz w:val="22"/>
                <w:szCs w:val="22"/>
                <w:lang w:val="en-US" w:eastAsia="zh-CN"/>
              </w:rPr>
              <w:t>(wenting)</w:t>
            </w:r>
          </w:p>
        </w:tc>
        <w:tc>
          <w:tcPr>
            <w:tcW w:w="1985"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Yes</w:t>
            </w:r>
          </w:p>
        </w:tc>
        <w:tc>
          <w:tcPr>
            <w:tcW w:w="5808" w:type="dxa"/>
          </w:tcPr>
          <w:p>
            <w:pPr>
              <w:rPr>
                <w:rFonts w:ascii="CG Times (WN)" w:hAnsi="CG Times (WN)" w:eastAsia="Batang"/>
                <w:color w:val="FF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val="en-US" w:eastAsia="ja-JP"/>
              </w:rPr>
            </w:pPr>
            <w:r>
              <w:rPr>
                <w:rFonts w:hint="eastAsia" w:ascii="CG Times (WN)" w:hAnsi="CG Times (WN)" w:eastAsia="等线"/>
                <w:sz w:val="22"/>
                <w:szCs w:val="22"/>
                <w:lang w:val="en-US" w:eastAsia="zh-CN"/>
              </w:rPr>
              <w:t>H</w:t>
            </w:r>
            <w:r>
              <w:rPr>
                <w:rFonts w:ascii="CG Times (WN)" w:hAnsi="CG Times (WN)" w:eastAsia="等线"/>
                <w:sz w:val="22"/>
                <w:szCs w:val="22"/>
                <w:lang w:val="en-US" w:eastAsia="zh-CN"/>
              </w:rPr>
              <w:t>uawei, HiSilicon</w:t>
            </w:r>
          </w:p>
        </w:tc>
        <w:tc>
          <w:tcPr>
            <w:tcW w:w="1985" w:type="dxa"/>
          </w:tcPr>
          <w:p>
            <w:pPr>
              <w:rPr>
                <w:rFonts w:ascii="CG Times (WN)" w:hAnsi="CG Times (WN)" w:eastAsia="等线"/>
                <w:sz w:val="22"/>
                <w:szCs w:val="22"/>
                <w:lang w:eastAsia="zh-CN"/>
              </w:rPr>
            </w:pPr>
            <w:r>
              <w:rPr>
                <w:rFonts w:hint="eastAsia" w:ascii="CG Times (WN)" w:hAnsi="CG Times (WN)" w:eastAsia="等线"/>
                <w:sz w:val="22"/>
                <w:szCs w:val="22"/>
                <w:lang w:eastAsia="zh-CN"/>
              </w:rPr>
              <w:t>N</w:t>
            </w:r>
            <w:r>
              <w:rPr>
                <w:rFonts w:ascii="CG Times (WN)" w:hAnsi="CG Times (WN)" w:eastAsia="等线"/>
                <w:sz w:val="22"/>
                <w:szCs w:val="22"/>
                <w:lang w:eastAsia="zh-CN"/>
              </w:rPr>
              <w:t>o</w:t>
            </w:r>
          </w:p>
        </w:tc>
        <w:tc>
          <w:tcPr>
            <w:tcW w:w="5808" w:type="dxa"/>
          </w:tcPr>
          <w:p>
            <w:pPr>
              <w:rPr>
                <w:rFonts w:ascii="CG Times (WN)" w:hAnsi="CG Times (WN)" w:eastAsia="等线"/>
                <w:sz w:val="22"/>
                <w:szCs w:val="22"/>
                <w:lang w:eastAsia="zh-CN"/>
              </w:rPr>
            </w:pPr>
            <w:r>
              <w:rPr>
                <w:rFonts w:ascii="CG Times (WN)" w:hAnsi="CG Times (WN)" w:eastAsia="等线"/>
                <w:sz w:val="22"/>
                <w:szCs w:val="22"/>
                <w:lang w:eastAsia="zh-CN"/>
              </w:rPr>
              <w:t xml:space="preserve">We think this question should be carefully reviewed after a second thinking. </w:t>
            </w:r>
          </w:p>
          <w:p>
            <w:pPr>
              <w:rPr>
                <w:rFonts w:ascii="CG Times (WN)" w:hAnsi="CG Times (WN)" w:eastAsia="等线"/>
                <w:sz w:val="22"/>
                <w:szCs w:val="22"/>
                <w:lang w:eastAsia="zh-CN"/>
              </w:rPr>
            </w:pPr>
            <w:r>
              <w:rPr>
                <w:rFonts w:ascii="CG Times (WN)" w:hAnsi="CG Times (WN)" w:eastAsia="等线"/>
                <w:sz w:val="22"/>
                <w:szCs w:val="22"/>
                <w:lang w:eastAsia="zh-CN"/>
              </w:rPr>
              <w:t xml:space="preserve">So first we want to understand whether this would impact the measurement configuration. We understand measurement is useful for redirection, handover etc, if measurement configuration is not allowed for the case that the UE has a band in bandlist but not in BC list, this means the network cannot even enable the redirection based on the measurement reporting for other bands. </w:t>
            </w:r>
          </w:p>
          <w:p>
            <w:pPr>
              <w:rPr>
                <w:rFonts w:hint="default" w:ascii="CG Times (WN)" w:hAnsi="CG Times (WN)" w:eastAsia="等线"/>
                <w:color w:val="FF0000"/>
                <w:sz w:val="22"/>
                <w:szCs w:val="22"/>
                <w:lang w:val="en-US" w:eastAsia="zh-CN"/>
              </w:rPr>
            </w:pPr>
            <w:r>
              <w:rPr>
                <w:rFonts w:hint="eastAsia" w:ascii="CG Times (WN)" w:hAnsi="CG Times (WN)" w:eastAsia="等线"/>
                <w:color w:val="FF0000"/>
                <w:sz w:val="22"/>
                <w:szCs w:val="22"/>
                <w:lang w:val="en-US" w:eastAsia="zh-CN"/>
              </w:rPr>
              <w:t>[ZTE] We think the redirection is similar to Handover. It</w:t>
            </w:r>
            <w:r>
              <w:rPr>
                <w:rFonts w:hint="default" w:ascii="CG Times (WN)" w:hAnsi="CG Times (WN)" w:eastAsia="等线"/>
                <w:color w:val="FF0000"/>
                <w:sz w:val="22"/>
                <w:szCs w:val="22"/>
                <w:lang w:val="en-US" w:eastAsia="zh-CN"/>
              </w:rPr>
              <w:t>’</w:t>
            </w:r>
            <w:r>
              <w:rPr>
                <w:rFonts w:hint="eastAsia" w:ascii="CG Times (WN)" w:hAnsi="CG Times (WN)" w:eastAsia="等线"/>
                <w:color w:val="FF0000"/>
                <w:sz w:val="22"/>
                <w:szCs w:val="22"/>
                <w:lang w:val="en-US" w:eastAsia="zh-CN"/>
              </w:rPr>
              <w:t>s better to get the BC capability of the related Band  first before the measurement, and if can</w:t>
            </w:r>
            <w:r>
              <w:rPr>
                <w:rFonts w:hint="default" w:ascii="CG Times (WN)" w:hAnsi="CG Times (WN)" w:eastAsia="等线"/>
                <w:color w:val="FF0000"/>
                <w:sz w:val="22"/>
                <w:szCs w:val="22"/>
                <w:lang w:val="en-US" w:eastAsia="zh-CN"/>
              </w:rPr>
              <w:t>’</w:t>
            </w:r>
            <w:r>
              <w:rPr>
                <w:rFonts w:hint="eastAsia" w:ascii="CG Times (WN)" w:hAnsi="CG Times (WN)" w:eastAsia="等线"/>
                <w:color w:val="FF0000"/>
                <w:sz w:val="22"/>
                <w:szCs w:val="22"/>
                <w:lang w:val="en-US" w:eastAsia="zh-CN"/>
              </w:rPr>
              <w:t>t get the BC capability, the network shall not assume this band as the target band.</w:t>
            </w:r>
          </w:p>
          <w:p>
            <w:pPr>
              <w:rPr>
                <w:rFonts w:ascii="CG Times (WN)" w:hAnsi="CG Times (WN)" w:eastAsia="等线"/>
                <w:sz w:val="22"/>
                <w:szCs w:val="22"/>
                <w:lang w:eastAsia="zh-CN"/>
              </w:rPr>
            </w:pPr>
            <w:r>
              <w:rPr>
                <w:rFonts w:ascii="CG Times (WN)" w:hAnsi="CG Times (WN)" w:eastAsia="等线"/>
                <w:sz w:val="22"/>
                <w:szCs w:val="22"/>
                <w:lang w:eastAsia="zh-CN"/>
              </w:rPr>
              <w:t>Also considering we have introduced one step handover from NR SA to EN-DC, if the UE includes Band A and Band B in bandlist and BC list in RF-paramtersMRDC, but only include Band A in the BC list in RF-Parameters, this actually results in the no possibility to support one step handover. This sounds not the original intention.</w:t>
            </w:r>
          </w:p>
          <w:p>
            <w:pPr>
              <w:rPr>
                <w:rFonts w:hint="default" w:ascii="CG Times (WN)" w:hAnsi="CG Times (WN)" w:eastAsia="等线"/>
                <w:color w:val="FF0000"/>
                <w:sz w:val="22"/>
                <w:szCs w:val="22"/>
                <w:lang w:val="en-US" w:eastAsia="zh-CN"/>
              </w:rPr>
            </w:pPr>
            <w:r>
              <w:rPr>
                <w:rFonts w:hint="eastAsia" w:ascii="CG Times (WN)" w:hAnsi="CG Times (WN)" w:eastAsia="等线"/>
                <w:color w:val="FF0000"/>
                <w:sz w:val="22"/>
                <w:szCs w:val="22"/>
                <w:lang w:val="en-US" w:eastAsia="zh-CN"/>
              </w:rPr>
              <w:t>[ZTE] We are a little confused. So do you mean that the UE can</w:t>
            </w:r>
            <w:r>
              <w:rPr>
                <w:rFonts w:hint="default" w:ascii="CG Times (WN)" w:hAnsi="CG Times (WN)" w:eastAsia="等线"/>
                <w:color w:val="FF0000"/>
                <w:sz w:val="22"/>
                <w:szCs w:val="22"/>
                <w:lang w:val="en-US" w:eastAsia="zh-CN"/>
              </w:rPr>
              <w:t>’</w:t>
            </w:r>
            <w:r>
              <w:rPr>
                <w:rFonts w:hint="eastAsia" w:ascii="CG Times (WN)" w:hAnsi="CG Times (WN)" w:eastAsia="等线"/>
                <w:color w:val="FF0000"/>
                <w:sz w:val="22"/>
                <w:szCs w:val="22"/>
                <w:lang w:val="en-US" w:eastAsia="zh-CN"/>
              </w:rPr>
              <w:t xml:space="preserve">t do one step handover from Band B SA mode to EN-DC with Band B. But we think for this case, if there is no BC for the Band B in the  RF-Parameters, the UE shall not stay at Band B with NR SA mode. </w:t>
            </w:r>
          </w:p>
          <w:p>
            <w:pPr>
              <w:rPr>
                <w:rFonts w:ascii="CG Times (WN)" w:hAnsi="CG Times (WN)" w:eastAsia="等线"/>
                <w:sz w:val="22"/>
                <w:szCs w:val="22"/>
                <w:lang w:eastAsia="zh-CN"/>
              </w:rPr>
            </w:pPr>
            <w:r>
              <w:rPr>
                <w:rFonts w:ascii="CG Times (WN)" w:hAnsi="CG Times (WN)" w:eastAsia="等线"/>
                <w:sz w:val="22"/>
                <w:szCs w:val="22"/>
                <w:lang w:eastAsia="zh-CN"/>
              </w:rPr>
              <w:t>Secondly we also think it is possible that the UE is not able to indicate of support BC A+B but indeed indicates support of Band A and Band B respectively, with additional support of handover capability, applicable for HO between Band A and Band B. In this case we think it should be allowed to enable ndover e.g. from Band A to Band B. The unknown capabilities for Band B can be probably using the minimized default values, as what we assume for MSG4 during initial access. Otherwise handover between Band A and Band B cannot happen if the UE is not able to indicate support A+B BC.</w:t>
            </w:r>
          </w:p>
          <w:p>
            <w:pPr>
              <w:rPr>
                <w:rFonts w:hint="default" w:ascii="CG Times (WN)" w:hAnsi="CG Times (WN)" w:eastAsia="等线"/>
                <w:sz w:val="22"/>
                <w:szCs w:val="22"/>
                <w:lang w:val="en-US" w:eastAsia="zh-CN"/>
              </w:rPr>
            </w:pPr>
            <w:r>
              <w:rPr>
                <w:rFonts w:hint="eastAsia" w:ascii="CG Times (WN)" w:hAnsi="CG Times (WN)" w:eastAsia="等线"/>
                <w:color w:val="FF0000"/>
                <w:sz w:val="22"/>
                <w:szCs w:val="22"/>
                <w:lang w:val="en-US" w:eastAsia="zh-CN"/>
              </w:rPr>
              <w:t>[ZTE] We think there is no need to support A+B BC, just need to report Single Band BC.</w:t>
            </w:r>
          </w:p>
          <w:p>
            <w:pPr>
              <w:rPr>
                <w:rFonts w:ascii="CG Times (WN)" w:hAnsi="CG Times (WN)" w:eastAsia="等线"/>
                <w:sz w:val="22"/>
                <w:szCs w:val="22"/>
                <w:lang w:eastAsia="zh-CN"/>
              </w:rPr>
            </w:pPr>
            <w:r>
              <w:rPr>
                <w:rFonts w:ascii="CG Times (WN)" w:hAnsi="CG Times (WN)" w:eastAsia="等线"/>
                <w:sz w:val="22"/>
                <w:szCs w:val="22"/>
                <w:lang w:eastAsia="zh-CN"/>
              </w:rPr>
              <w:t xml:space="preserve"> If it is due to the situation that the UE has no enough room to report Band B in the BC list, the overall mobility function is significantly impacted by the uncertainty of UE capability reporting, , which in our understanding is an unnecessary restriction.</w:t>
            </w:r>
          </w:p>
          <w:p>
            <w:pPr>
              <w:rPr>
                <w:rFonts w:hint="eastAsia" w:ascii="CG Times (WN)" w:hAnsi="CG Times (WN)" w:eastAsia="等线"/>
                <w:color w:val="FF0000"/>
                <w:sz w:val="22"/>
                <w:szCs w:val="22"/>
                <w:lang w:val="en-US" w:eastAsia="zh-CN"/>
              </w:rPr>
            </w:pPr>
            <w:r>
              <w:rPr>
                <w:rFonts w:hint="eastAsia" w:ascii="CG Times (WN)" w:hAnsi="CG Times (WN)" w:eastAsia="等线"/>
                <w:color w:val="FF0000"/>
                <w:sz w:val="22"/>
                <w:szCs w:val="22"/>
                <w:lang w:val="en-US" w:eastAsia="zh-CN"/>
              </w:rPr>
              <w:t>[ZTE] We think for this case, before the measurement, the network can re-require the UE capability, and put such kind of band at the first place, then the UE will report the BC for such kind of band. If handover with the minimum capability, there maybe two problems:</w:t>
            </w:r>
          </w:p>
          <w:p>
            <w:pPr>
              <w:numPr>
                <w:ilvl w:val="0"/>
                <w:numId w:val="11"/>
              </w:numPr>
              <w:rPr>
                <w:rFonts w:hint="default" w:ascii="CG Times (WN)" w:hAnsi="CG Times (WN)" w:eastAsia="等线"/>
                <w:color w:val="FF0000"/>
                <w:sz w:val="22"/>
                <w:szCs w:val="22"/>
                <w:lang w:val="en-US" w:eastAsia="zh-CN"/>
              </w:rPr>
            </w:pPr>
            <w:r>
              <w:rPr>
                <w:rFonts w:hint="eastAsia" w:ascii="CG Times (WN)" w:hAnsi="CG Times (WN)" w:eastAsia="等线"/>
                <w:color w:val="FF0000"/>
                <w:sz w:val="22"/>
                <w:szCs w:val="22"/>
                <w:lang w:val="en-US" w:eastAsia="zh-CN"/>
              </w:rPr>
              <w:t xml:space="preserve">The UE reject such kind of configuration. Furthermore, according to the first round discussion as in the Annex, the Company disagree with the minimum UE capability assumption. </w:t>
            </w:r>
          </w:p>
          <w:p>
            <w:pPr>
              <w:numPr>
                <w:ilvl w:val="0"/>
                <w:numId w:val="11"/>
              </w:numPr>
              <w:rPr>
                <w:rFonts w:hint="default" w:ascii="CG Times (WN)" w:hAnsi="CG Times (WN)" w:eastAsia="等线"/>
                <w:color w:val="FF0000"/>
                <w:sz w:val="22"/>
                <w:szCs w:val="22"/>
                <w:lang w:val="en-US" w:eastAsia="zh-CN"/>
              </w:rPr>
            </w:pPr>
            <w:r>
              <w:rPr>
                <w:rFonts w:hint="eastAsia" w:ascii="CG Times (WN)" w:hAnsi="CG Times (WN)" w:eastAsia="等线"/>
                <w:color w:val="FF0000"/>
                <w:sz w:val="22"/>
                <w:szCs w:val="22"/>
                <w:lang w:val="en-US" w:eastAsia="zh-CN"/>
              </w:rPr>
              <w:t>Even some UE can accept this, and h</w:t>
            </w:r>
            <w:bookmarkStart w:id="1" w:name="_GoBack"/>
            <w:bookmarkEnd w:id="1"/>
            <w:r>
              <w:rPr>
                <w:rFonts w:hint="eastAsia" w:ascii="CG Times (WN)" w:hAnsi="CG Times (WN)" w:eastAsia="等线"/>
                <w:color w:val="FF0000"/>
                <w:sz w:val="22"/>
                <w:szCs w:val="22"/>
                <w:lang w:val="en-US" w:eastAsia="zh-CN"/>
              </w:rPr>
              <w:t>andover success, the UE still need to get the BC capability of this Band and reconfigure UE at the target node to guarantee the performance, and before get the BC capability of this Band, the UE would work with minimum UE capability. Thus it</w:t>
            </w:r>
            <w:r>
              <w:rPr>
                <w:rFonts w:hint="default" w:ascii="CG Times (WN)" w:hAnsi="CG Times (WN)" w:eastAsia="等线"/>
                <w:color w:val="FF0000"/>
                <w:sz w:val="22"/>
                <w:szCs w:val="22"/>
                <w:lang w:val="en-US" w:eastAsia="zh-CN"/>
              </w:rPr>
              <w:t>’</w:t>
            </w:r>
            <w:r>
              <w:rPr>
                <w:rFonts w:hint="eastAsia" w:ascii="CG Times (WN)" w:hAnsi="CG Times (WN)" w:eastAsia="等线"/>
                <w:color w:val="FF0000"/>
                <w:sz w:val="22"/>
                <w:szCs w:val="22"/>
                <w:lang w:val="en-US" w:eastAsia="zh-CN"/>
              </w:rPr>
              <w:t>s better to get the BC capability of the target band at the source node first before the related measurement.</w:t>
            </w:r>
          </w:p>
          <w:p>
            <w:pPr>
              <w:rPr>
                <w:rFonts w:ascii="CG Times (WN)" w:hAnsi="CG Times (WN)" w:eastAsia="等线"/>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Batang"/>
                <w:sz w:val="22"/>
                <w:szCs w:val="22"/>
                <w:lang w:val="en-US" w:eastAsia="zh-CN"/>
              </w:rPr>
            </w:pPr>
            <w:r>
              <w:rPr>
                <w:rFonts w:ascii="CG Times (WN)" w:hAnsi="CG Times (WN)" w:eastAsia="Batang"/>
                <w:sz w:val="22"/>
                <w:szCs w:val="22"/>
                <w:lang w:val="en-US" w:eastAsia="zh-CN"/>
              </w:rPr>
              <w:t>Ericsson (Mattias)</w:t>
            </w:r>
          </w:p>
        </w:tc>
        <w:tc>
          <w:tcPr>
            <w:tcW w:w="1985" w:type="dxa"/>
          </w:tcPr>
          <w:p>
            <w:pPr>
              <w:rPr>
                <w:rFonts w:ascii="CG Times (WN)" w:hAnsi="CG Times (WN)" w:eastAsia="Batang"/>
                <w:sz w:val="22"/>
                <w:szCs w:val="22"/>
                <w:lang w:val="en-US" w:eastAsia="zh-CN"/>
              </w:rPr>
            </w:pPr>
            <w:r>
              <w:rPr>
                <w:rFonts w:ascii="CG Times (WN)" w:hAnsi="CG Times (WN)" w:eastAsia="Batang"/>
                <w:sz w:val="22"/>
                <w:szCs w:val="22"/>
                <w:lang w:val="en-US" w:eastAsia="zh-CN"/>
              </w:rPr>
              <w:t>Yes, in practice.</w:t>
            </w:r>
          </w:p>
        </w:tc>
        <w:tc>
          <w:tcPr>
            <w:tcW w:w="5808" w:type="dxa"/>
          </w:tcPr>
          <w:p>
            <w:pPr>
              <w:rPr>
                <w:rFonts w:ascii="CG Times (WN)" w:hAnsi="CG Times (WN)" w:eastAsia="Batang"/>
                <w:color w:val="FF0000"/>
                <w:sz w:val="22"/>
                <w:szCs w:val="22"/>
                <w:lang w:val="en-US" w:eastAsia="zh-CN"/>
              </w:rPr>
            </w:pPr>
            <w:r>
              <w:rPr>
                <w:rFonts w:ascii="CG Times (WN)" w:hAnsi="CG Times (WN)" w:eastAsia="Batang"/>
                <w:sz w:val="22"/>
                <w:szCs w:val="22"/>
                <w:lang w:val="en-US" w:eastAsia="zh-CN"/>
              </w:rPr>
              <w:t>The NW could of course attempt a HO to a band which is not included in a BC, but that could fail and there are no guarantees that the HO will succeed. So in practice the gNB shouldn’t do HO to a band which is not included in a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hint="eastAsia" w:ascii="CG Times (WN)" w:hAnsi="CG Times (WN)" w:eastAsia="等线"/>
                <w:sz w:val="22"/>
                <w:szCs w:val="22"/>
                <w:lang w:val="en-US" w:eastAsia="zh-CN"/>
              </w:rPr>
            </w:pPr>
          </w:p>
        </w:tc>
        <w:tc>
          <w:tcPr>
            <w:tcW w:w="1985" w:type="dxa"/>
          </w:tcPr>
          <w:p>
            <w:pPr>
              <w:rPr>
                <w:rFonts w:hint="eastAsia" w:ascii="CG Times (WN)" w:hAnsi="CG Times (WN)" w:eastAsia="等线"/>
                <w:sz w:val="22"/>
                <w:szCs w:val="22"/>
                <w:lang w:eastAsia="zh-CN"/>
              </w:rPr>
            </w:pPr>
          </w:p>
        </w:tc>
        <w:tc>
          <w:tcPr>
            <w:tcW w:w="5808" w:type="dxa"/>
          </w:tcPr>
          <w:p>
            <w:pPr>
              <w:rPr>
                <w:rFonts w:ascii="CG Times (WN)" w:hAnsi="CG Times (WN)" w:eastAsia="等线"/>
                <w:sz w:val="22"/>
                <w:szCs w:val="22"/>
                <w:lang w:eastAsia="zh-CN"/>
              </w:rPr>
            </w:pPr>
          </w:p>
        </w:tc>
      </w:tr>
    </w:tbl>
    <w:p>
      <w:pPr>
        <w:pStyle w:val="2"/>
        <w:numPr>
          <w:ilvl w:val="0"/>
          <w:numId w:val="9"/>
        </w:numPr>
        <w:rPr>
          <w:rFonts w:eastAsia="宋体" w:cs="Arial"/>
          <w:lang w:eastAsia="zh-CN"/>
        </w:rPr>
      </w:pPr>
      <w:r>
        <w:rPr>
          <w:rFonts w:eastAsia="宋体" w:cs="Arial"/>
          <w:lang w:eastAsia="zh-CN"/>
        </w:rPr>
        <w:t>Reference</w:t>
      </w:r>
    </w:p>
    <w:p>
      <w:pPr>
        <w:pStyle w:val="66"/>
      </w:pPr>
      <w:r>
        <w:fldChar w:fldCharType="begin"/>
      </w:r>
      <w:r>
        <w:instrText xml:space="preserve"> HYPERLINK "file:///D:\\Documents\\3GPP\\tsg_ran\\WG2\\TSGR2_111-e\\Docs\\R2-2007209.zip" \o "D:Documents3GPPtsg_ranWG2TSGR2_111-eDocsR2-2007209.zip" </w:instrText>
      </w:r>
      <w:r>
        <w:fldChar w:fldCharType="separate"/>
      </w:r>
      <w:r>
        <w:rPr>
          <w:rStyle w:val="45"/>
        </w:rPr>
        <w:t>R2-2007209</w:t>
      </w:r>
      <w:r>
        <w:rPr>
          <w:rStyle w:val="45"/>
        </w:rPr>
        <w:fldChar w:fldCharType="end"/>
      </w:r>
      <w:r>
        <w:tab/>
      </w:r>
      <w:r>
        <w:t>Clarification on the BandCombination</w:t>
      </w:r>
      <w:r>
        <w:tab/>
      </w:r>
      <w:r>
        <w:t>ZTE Corporation, Sanechips</w:t>
      </w:r>
      <w:r>
        <w:tab/>
      </w:r>
    </w:p>
    <w:p>
      <w:pPr>
        <w:pStyle w:val="2"/>
        <w:numPr>
          <w:ilvl w:val="0"/>
          <w:numId w:val="9"/>
        </w:numPr>
        <w:rPr>
          <w:lang w:eastAsia="zh-CN"/>
        </w:rPr>
      </w:pPr>
      <w:r>
        <w:rPr>
          <w:rFonts w:hint="eastAsia"/>
          <w:lang w:val="en-US" w:eastAsia="zh-CN"/>
        </w:rPr>
        <w:t>Annex --Companies</w:t>
      </w:r>
      <w:r>
        <w:rPr>
          <w:lang w:val="en-US" w:eastAsia="zh-CN"/>
        </w:rPr>
        <w:t>’</w:t>
      </w:r>
      <w:r>
        <w:rPr>
          <w:rFonts w:hint="eastAsia"/>
          <w:lang w:val="en-US" w:eastAsia="zh-CN"/>
        </w:rPr>
        <w:t xml:space="preserve"> feedback in part 1</w:t>
      </w:r>
    </w:p>
    <w:p>
      <w:pPr>
        <w:rPr>
          <w:sz w:val="22"/>
          <w:szCs w:val="22"/>
          <w:lang w:eastAsia="zh-CN"/>
        </w:rPr>
      </w:pPr>
      <w:r>
        <w:rPr>
          <w:rFonts w:hint="eastAsia"/>
          <w:sz w:val="22"/>
          <w:szCs w:val="22"/>
          <w:lang w:val="en-US" w:eastAsia="zh-CN"/>
        </w:rPr>
        <w:t>Related proposal</w:t>
      </w:r>
      <w:r>
        <w:rPr>
          <w:sz w:val="22"/>
          <w:szCs w:val="22"/>
          <w:lang w:val="en-US" w:eastAsia="zh-CN"/>
        </w:rPr>
        <w:t>s</w:t>
      </w:r>
      <w:r>
        <w:rPr>
          <w:rFonts w:hint="eastAsia"/>
          <w:sz w:val="22"/>
          <w:szCs w:val="22"/>
          <w:lang w:val="en-US" w:eastAsia="zh-CN"/>
        </w:rPr>
        <w:t xml:space="preserve"> in</w:t>
      </w:r>
      <w:r>
        <w:rPr>
          <w:sz w:val="22"/>
          <w:szCs w:val="22"/>
          <w:lang w:eastAsia="zh-CN"/>
        </w:rPr>
        <w:t xml:space="preserve"> [1].</w:t>
      </w:r>
    </w:p>
    <w:p>
      <w:pPr>
        <w:rPr>
          <w:b/>
          <w:bCs/>
        </w:rPr>
      </w:pPr>
      <w:r>
        <w:rPr>
          <w:rFonts w:hint="eastAsia"/>
          <w:b/>
          <w:bCs/>
        </w:rPr>
        <w:t xml:space="preserve">Proposal 3: Ran2 to confirm whether the band in the </w:t>
      </w:r>
      <w:r>
        <w:rPr>
          <w:b/>
          <w:bCs/>
          <w:i/>
          <w:iCs/>
        </w:rPr>
        <w:t>supportedBandListNR</w:t>
      </w:r>
      <w:r>
        <w:rPr>
          <w:rFonts w:hint="eastAsia"/>
          <w:b/>
          <w:bCs/>
        </w:rPr>
        <w:t xml:space="preserve"> shall always be included in the </w:t>
      </w:r>
      <w:r>
        <w:rPr>
          <w:b/>
          <w:bCs/>
          <w:i/>
          <w:iCs/>
        </w:rPr>
        <w:t>supportedBandCombinationList</w:t>
      </w:r>
      <w:r>
        <w:rPr>
          <w:rFonts w:hint="eastAsia"/>
          <w:b/>
          <w:bCs/>
          <w:i/>
          <w:iCs/>
        </w:rPr>
        <w:t>.</w:t>
      </w:r>
    </w:p>
    <w:p>
      <w:pPr>
        <w:rPr>
          <w:b/>
          <w:bCs/>
        </w:rPr>
      </w:pPr>
      <w:r>
        <w:rPr>
          <w:rFonts w:hint="eastAsia"/>
          <w:b/>
          <w:bCs/>
        </w:rPr>
        <w:t>Proposal 4: If the UE can indicate some bands only in the</w:t>
      </w:r>
      <w:r>
        <w:rPr>
          <w:rFonts w:hint="eastAsia"/>
          <w:b/>
          <w:bCs/>
          <w:i/>
          <w:iCs/>
        </w:rPr>
        <w:t xml:space="preserve"> </w:t>
      </w:r>
      <w:r>
        <w:rPr>
          <w:b/>
          <w:bCs/>
          <w:i/>
          <w:iCs/>
        </w:rPr>
        <w:t>supportedBandListNR</w:t>
      </w:r>
      <w:r>
        <w:rPr>
          <w:rFonts w:hint="eastAsia"/>
          <w:b/>
          <w:bCs/>
        </w:rPr>
        <w:t xml:space="preserve">, for these bands, the network shall take the capabilities that only included in the </w:t>
      </w:r>
      <w:r>
        <w:rPr>
          <w:b/>
          <w:bCs/>
          <w:i/>
          <w:iCs/>
        </w:rPr>
        <w:t>supportedBandCombinationList</w:t>
      </w:r>
      <w:r>
        <w:rPr>
          <w:rFonts w:hint="eastAsia"/>
          <w:b/>
          <w:bCs/>
        </w:rPr>
        <w:t xml:space="preserve"> as not reported.</w:t>
      </w:r>
    </w:p>
    <w:p>
      <w:pPr>
        <w:rPr>
          <w:rFonts w:eastAsiaTheme="minorEastAsia"/>
          <w:b/>
          <w:sz w:val="21"/>
          <w:lang w:val="en-US" w:eastAsia="ja-JP"/>
        </w:rPr>
      </w:pPr>
      <w:r>
        <w:rPr>
          <w:rFonts w:eastAsiaTheme="minorEastAsia"/>
          <w:b/>
          <w:sz w:val="22"/>
          <w:szCs w:val="22"/>
          <w:lang w:val="en-US" w:eastAsia="ja-JP"/>
        </w:rPr>
        <w:t>Q1-2 Do companies agree with P3 and P4?</w:t>
      </w:r>
    </w:p>
    <w:tbl>
      <w:tblPr>
        <w:tblStyle w:val="4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Company</w:t>
            </w:r>
          </w:p>
        </w:tc>
        <w:tc>
          <w:tcPr>
            <w:tcW w:w="1985"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Yes/No</w:t>
            </w:r>
          </w:p>
        </w:tc>
        <w:tc>
          <w:tcPr>
            <w:tcW w:w="5808" w:type="dxa"/>
          </w:tcPr>
          <w:p>
            <w:pPr>
              <w:rPr>
                <w:rFonts w:ascii="CG Times (WN)" w:hAnsi="CG Times (WN)" w:eastAsiaTheme="minorEastAsia"/>
                <w:b/>
                <w:bCs/>
                <w:sz w:val="22"/>
                <w:szCs w:val="22"/>
                <w:lang w:eastAsia="ja-JP"/>
              </w:rPr>
            </w:pPr>
            <w:r>
              <w:rPr>
                <w:rFonts w:ascii="CG Times (WN)" w:hAnsi="CG Times (WN)" w:eastAsiaTheme="minorEastAsia"/>
                <w:b/>
                <w:bCs/>
                <w:sz w:val="22"/>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Malgun Gothic"/>
                <w:sz w:val="22"/>
                <w:szCs w:val="22"/>
                <w:lang w:eastAsia="ko-KR"/>
              </w:rPr>
            </w:pPr>
            <w:r>
              <w:rPr>
                <w:rFonts w:ascii="CG Times (WN)" w:hAnsi="CG Times (WN)" w:eastAsia="Malgun Gothic"/>
                <w:sz w:val="22"/>
                <w:szCs w:val="22"/>
                <w:lang w:eastAsia="ko-KR"/>
              </w:rPr>
              <w:t>Ericsson</w:t>
            </w:r>
          </w:p>
        </w:tc>
        <w:tc>
          <w:tcPr>
            <w:tcW w:w="1985" w:type="dxa"/>
          </w:tcPr>
          <w:p>
            <w:pPr>
              <w:rPr>
                <w:rFonts w:ascii="CG Times (WN)" w:hAnsi="CG Times (WN)" w:eastAsia="Malgun Gothic"/>
                <w:sz w:val="22"/>
                <w:szCs w:val="22"/>
                <w:lang w:eastAsia="ko-KR"/>
              </w:rPr>
            </w:pPr>
            <w:r>
              <w:rPr>
                <w:rFonts w:ascii="CG Times (WN)" w:hAnsi="CG Times (WN)" w:eastAsia="Malgun Gothic"/>
                <w:sz w:val="22"/>
                <w:szCs w:val="22"/>
                <w:lang w:eastAsia="ko-KR"/>
              </w:rPr>
              <w:t>No</w:t>
            </w:r>
          </w:p>
        </w:tc>
        <w:tc>
          <w:tcPr>
            <w:tcW w:w="5808" w:type="dxa"/>
          </w:tcPr>
          <w:p>
            <w:pPr>
              <w:rPr>
                <w:rFonts w:ascii="CG Times (WN)" w:hAnsi="CG Times (WN)" w:eastAsia="Malgun Gothic"/>
                <w:sz w:val="22"/>
                <w:szCs w:val="22"/>
                <w:lang w:eastAsia="ko-KR"/>
              </w:rPr>
            </w:pPr>
            <w:r>
              <w:rPr>
                <w:rFonts w:ascii="CG Times (WN)" w:hAnsi="CG Times (WN)" w:eastAsia="Malgun Gothic"/>
                <w:sz w:val="22"/>
                <w:szCs w:val="22"/>
                <w:lang w:eastAsia="ko-KR"/>
              </w:rPr>
              <w:t>P3: Disagree. The supportedBandCombinationList is filtered as requested by the NW in the capability enquiry. The supportedBandListNR will hence contain all bands that the UE supports, while supportedBandCombinationList may not contain some of those bands. The reason why supportedBandListNR is not filtered is that the gNB would at least see which bands the UE supports. We note also that even if the filter asked for a certain band, it could happen that the UE has no space in the container to report combinations including that band. So it may happen that a band which the UE supports as per supportedBandListNR is not included in the supportedBandCombinationList.</w:t>
            </w:r>
          </w:p>
          <w:p>
            <w:pPr>
              <w:rPr>
                <w:rFonts w:ascii="CG Times (WN)" w:hAnsi="CG Times (WN)" w:eastAsia="Malgun Gothic"/>
                <w:sz w:val="22"/>
                <w:szCs w:val="22"/>
                <w:lang w:eastAsia="ko-KR"/>
              </w:rPr>
            </w:pPr>
            <w:r>
              <w:rPr>
                <w:rFonts w:ascii="CG Times (WN)" w:hAnsi="CG Times (WN)" w:eastAsia="Malgun Gothic"/>
                <w:sz w:val="22"/>
                <w:szCs w:val="22"/>
                <w:lang w:eastAsia="ko-KR"/>
              </w:rPr>
              <w:t>P4: Disagree. The NW should not assume anything. If the UE does not report a BC with a certain band, the NW cannot configure that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r>
              <w:rPr>
                <w:rFonts w:ascii="CG Times (WN)" w:hAnsi="CG Times (WN)" w:eastAsia="Malgun Gothic"/>
                <w:sz w:val="22"/>
                <w:szCs w:val="22"/>
                <w:lang w:eastAsia="ko-KR"/>
              </w:rPr>
              <w:t>Nokia</w:t>
            </w:r>
          </w:p>
        </w:tc>
        <w:tc>
          <w:tcPr>
            <w:tcW w:w="1985" w:type="dxa"/>
          </w:tcPr>
          <w:p>
            <w:pPr>
              <w:rPr>
                <w:rFonts w:ascii="CG Times (WN)" w:hAnsi="CG Times (WN)" w:eastAsiaTheme="minorEastAsia"/>
                <w:sz w:val="22"/>
                <w:szCs w:val="22"/>
                <w:lang w:eastAsia="ja-JP"/>
              </w:rPr>
            </w:pPr>
            <w:r>
              <w:rPr>
                <w:rFonts w:ascii="CG Times (WN)" w:hAnsi="CG Times (WN)" w:eastAsia="Malgun Gothic"/>
                <w:sz w:val="22"/>
                <w:szCs w:val="22"/>
                <w:lang w:eastAsia="ko-KR"/>
              </w:rPr>
              <w:t>Yes, but</w:t>
            </w:r>
          </w:p>
        </w:tc>
        <w:tc>
          <w:tcPr>
            <w:tcW w:w="5808" w:type="dxa"/>
          </w:tcPr>
          <w:p>
            <w:pPr>
              <w:rPr>
                <w:rFonts w:ascii="CG Times (WN)" w:hAnsi="CG Times (WN)" w:eastAsia="Malgun Gothic"/>
                <w:sz w:val="22"/>
                <w:szCs w:val="22"/>
                <w:lang w:eastAsia="ko-KR"/>
              </w:rPr>
            </w:pPr>
            <w:r>
              <w:rPr>
                <w:rFonts w:ascii="CG Times (WN)" w:hAnsi="CG Times (WN)" w:eastAsia="Malgun Gothic"/>
                <w:sz w:val="22"/>
                <w:szCs w:val="22"/>
                <w:lang w:eastAsia="ko-KR"/>
              </w:rPr>
              <w:t>P3 understanding is that the UE must set the fields consistently? Is there a problem that prevents this from happening from current specification?</w:t>
            </w:r>
          </w:p>
          <w:p>
            <w:pPr>
              <w:rPr>
                <w:rFonts w:ascii="CG Times (WN)" w:hAnsi="CG Times (WN)" w:eastAsia="Malgun Gothic"/>
                <w:sz w:val="22"/>
                <w:szCs w:val="22"/>
                <w:lang w:eastAsia="ko-KR"/>
              </w:rPr>
            </w:pPr>
            <w:r>
              <w:rPr>
                <w:rFonts w:ascii="CG Times (WN)" w:hAnsi="CG Times (WN)" w:eastAsia="Malgun Gothic"/>
                <w:sz w:val="22"/>
                <w:szCs w:val="22"/>
                <w:lang w:eastAsia="ko-KR"/>
              </w:rPr>
              <w:t>For P4 we have same view as P3 that the UE must set the fields consistently. I think this is already the intention of the specification and maybe no need to clarify anything on top.</w:t>
            </w:r>
          </w:p>
          <w:p>
            <w:pPr>
              <w:rPr>
                <w:rFonts w:ascii="CG Times (WN)" w:hAnsi="CG Times (WN)" w:eastAsiaTheme="minorEastAsia"/>
                <w:sz w:val="22"/>
                <w:szCs w:val="22"/>
                <w:lang w:eastAsia="ja-JP"/>
              </w:rPr>
            </w:pPr>
            <w:r>
              <w:rPr>
                <w:rFonts w:ascii="CG Times (WN)" w:hAnsi="CG Times (WN)" w:eastAsia="Malgun Gothic"/>
                <w:sz w:val="22"/>
                <w:szCs w:val="22"/>
                <w:lang w:eastAsia="ko-KR"/>
              </w:rPr>
              <w:t>Anyway, understanding this better now aligned with Ericsson’s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r>
              <w:rPr>
                <w:rFonts w:hint="eastAsia" w:ascii="CG Times (WN)" w:hAnsi="CG Times (WN)" w:eastAsia="Batang"/>
                <w:sz w:val="22"/>
                <w:szCs w:val="22"/>
                <w:lang w:val="en-US" w:eastAsia="zh-CN"/>
              </w:rPr>
              <w:t>ZTE</w:t>
            </w:r>
          </w:p>
        </w:tc>
        <w:tc>
          <w:tcPr>
            <w:tcW w:w="1985" w:type="dxa"/>
          </w:tcPr>
          <w:p>
            <w:pPr>
              <w:rPr>
                <w:rFonts w:ascii="CG Times (WN)" w:hAnsi="CG Times (WN)" w:eastAsiaTheme="minorEastAsia"/>
                <w:sz w:val="22"/>
                <w:szCs w:val="22"/>
                <w:lang w:eastAsia="ja-JP"/>
              </w:rPr>
            </w:pPr>
            <w:r>
              <w:rPr>
                <w:rFonts w:hint="eastAsia" w:ascii="CG Times (WN)" w:hAnsi="CG Times (WN)" w:eastAsia="Batang"/>
                <w:sz w:val="22"/>
                <w:szCs w:val="22"/>
                <w:lang w:val="en-US" w:eastAsia="zh-CN"/>
              </w:rPr>
              <w:t>Proponent</w:t>
            </w:r>
          </w:p>
        </w:tc>
        <w:tc>
          <w:tcPr>
            <w:tcW w:w="5808" w:type="dxa"/>
          </w:tcPr>
          <w:p>
            <w:pPr>
              <w:rPr>
                <w:rFonts w:ascii="CG Times (WN)" w:hAnsi="CG Times (WN)" w:eastAsia="Batang"/>
                <w:sz w:val="22"/>
                <w:szCs w:val="22"/>
                <w:lang w:val="en-US" w:eastAsia="zh-CN"/>
              </w:rPr>
            </w:pPr>
            <w:r>
              <w:rPr>
                <w:rFonts w:hint="eastAsia" w:ascii="CG Times (WN)" w:hAnsi="CG Times (WN)" w:eastAsia="Batang"/>
                <w:sz w:val="22"/>
                <w:szCs w:val="22"/>
                <w:lang w:val="en-US" w:eastAsia="zh-CN"/>
              </w:rPr>
              <w:t>For proposal 3, we don</w:t>
            </w:r>
            <w:r>
              <w:rPr>
                <w:rFonts w:ascii="CG Times (WN)" w:hAnsi="CG Times (WN)" w:eastAsia="Batang"/>
                <w:sz w:val="22"/>
                <w:szCs w:val="22"/>
                <w:lang w:val="en-US" w:eastAsia="zh-CN"/>
              </w:rPr>
              <w:t>’</w:t>
            </w:r>
            <w:r>
              <w:rPr>
                <w:rFonts w:hint="eastAsia" w:ascii="CG Times (WN)" w:hAnsi="CG Times (WN)" w:eastAsia="Batang"/>
                <w:sz w:val="22"/>
                <w:szCs w:val="22"/>
                <w:lang w:val="en-US" w:eastAsia="zh-CN"/>
              </w:rPr>
              <w:t xml:space="preserve">t have strong view, we just want to RAN2 to confirm this issue. In the last meeting, it has been agreed that the band in the </w:t>
            </w:r>
            <w:r>
              <w:rPr>
                <w:rFonts w:ascii="CG Times (WN)" w:hAnsi="CG Times (WN)" w:eastAsia="Malgun Gothic"/>
                <w:sz w:val="22"/>
                <w:szCs w:val="22"/>
                <w:lang w:eastAsia="ko-KR"/>
              </w:rPr>
              <w:t xml:space="preserve">supportedBandCombinationList </w:t>
            </w:r>
            <w:r>
              <w:rPr>
                <w:rFonts w:hint="eastAsia" w:ascii="CG Times (WN)" w:hAnsi="CG Times (WN)" w:eastAsia="Batang"/>
                <w:sz w:val="22"/>
                <w:szCs w:val="22"/>
                <w:lang w:val="en-US" w:eastAsia="zh-CN"/>
              </w:rPr>
              <w:t xml:space="preserve">shall also been included in the </w:t>
            </w:r>
            <w:r>
              <w:rPr>
                <w:rFonts w:ascii="CG Times (WN)" w:hAnsi="CG Times (WN)" w:eastAsia="Malgun Gothic"/>
                <w:sz w:val="22"/>
                <w:szCs w:val="22"/>
                <w:lang w:eastAsia="ko-KR"/>
              </w:rPr>
              <w:t>supportedBandListNR</w:t>
            </w:r>
            <w:r>
              <w:rPr>
                <w:rFonts w:hint="eastAsia" w:ascii="CG Times (WN)" w:hAnsi="CG Times (WN)" w:eastAsia="Batang"/>
                <w:sz w:val="22"/>
                <w:szCs w:val="22"/>
                <w:lang w:val="en-US" w:eastAsia="zh-CN"/>
              </w:rPr>
              <w:t xml:space="preserve">, thus we want to further confirm whether the band in the </w:t>
            </w:r>
            <w:r>
              <w:rPr>
                <w:rFonts w:ascii="CG Times (WN)" w:hAnsi="CG Times (WN)" w:eastAsia="Malgun Gothic"/>
                <w:sz w:val="22"/>
                <w:szCs w:val="22"/>
                <w:lang w:eastAsia="ko-KR"/>
              </w:rPr>
              <w:t>supportedBandListNR</w:t>
            </w:r>
            <w:r>
              <w:rPr>
                <w:rFonts w:hint="eastAsia" w:ascii="CG Times (WN)" w:hAnsi="CG Times (WN)" w:eastAsia="Batang"/>
                <w:sz w:val="22"/>
                <w:szCs w:val="22"/>
                <w:lang w:val="en-US" w:eastAsia="zh-CN"/>
              </w:rPr>
              <w:t xml:space="preserve"> shall also be included in the </w:t>
            </w:r>
            <w:r>
              <w:rPr>
                <w:rFonts w:ascii="CG Times (WN)" w:hAnsi="CG Times (WN)" w:eastAsia="Malgun Gothic"/>
                <w:sz w:val="22"/>
                <w:szCs w:val="22"/>
                <w:lang w:eastAsia="ko-KR"/>
              </w:rPr>
              <w:t>supportedBandCombinationList</w:t>
            </w:r>
            <w:r>
              <w:rPr>
                <w:rFonts w:hint="eastAsia" w:ascii="CG Times (WN)" w:hAnsi="CG Times (WN)" w:eastAsia="Batang"/>
                <w:sz w:val="22"/>
                <w:szCs w:val="22"/>
                <w:lang w:val="en-US" w:eastAsia="zh-CN"/>
              </w:rPr>
              <w:t xml:space="preserve">. </w:t>
            </w:r>
          </w:p>
          <w:p>
            <w:pPr>
              <w:rPr>
                <w:rFonts w:ascii="CG Times (WN)" w:hAnsi="CG Times (WN)" w:eastAsia="Batang"/>
                <w:sz w:val="22"/>
                <w:szCs w:val="22"/>
                <w:lang w:val="en-US" w:eastAsia="zh-CN"/>
              </w:rPr>
            </w:pPr>
            <w:r>
              <w:rPr>
                <w:rFonts w:hint="eastAsia" w:ascii="CG Times (WN)" w:hAnsi="CG Times (WN)" w:eastAsia="Batang"/>
                <w:sz w:val="22"/>
                <w:szCs w:val="22"/>
                <w:lang w:val="en-US" w:eastAsia="zh-CN"/>
              </w:rPr>
              <w:t xml:space="preserve">For the proposal 4, we are open, we just want to have a clear clarification  on how to process the scenario that the band is only included in the </w:t>
            </w:r>
            <w:r>
              <w:rPr>
                <w:rFonts w:ascii="CG Times (WN)" w:hAnsi="CG Times (WN)" w:eastAsia="Malgun Gothic"/>
                <w:sz w:val="22"/>
                <w:szCs w:val="22"/>
                <w:lang w:eastAsia="ko-KR"/>
              </w:rPr>
              <w:t>supportedBandListNR</w:t>
            </w:r>
            <w:r>
              <w:rPr>
                <w:rFonts w:hint="eastAsia" w:ascii="CG Times (WN)" w:hAnsi="CG Times (WN)" w:eastAsia="Batang"/>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hint="eastAsia" w:ascii="CG Times (WN)" w:hAnsi="CG Times (WN)" w:eastAsia="等线"/>
                <w:sz w:val="22"/>
                <w:szCs w:val="22"/>
                <w:lang w:eastAsia="zh-CN"/>
              </w:rPr>
              <w:t>O</w:t>
            </w:r>
            <w:r>
              <w:rPr>
                <w:rFonts w:ascii="CG Times (WN)" w:hAnsi="CG Times (WN)" w:eastAsia="等线"/>
                <w:sz w:val="22"/>
                <w:szCs w:val="22"/>
                <w:lang w:eastAsia="zh-CN"/>
              </w:rPr>
              <w:t>PPO</w:t>
            </w:r>
          </w:p>
        </w:tc>
        <w:tc>
          <w:tcPr>
            <w:tcW w:w="1985" w:type="dxa"/>
          </w:tcPr>
          <w:p>
            <w:pPr>
              <w:rPr>
                <w:rFonts w:ascii="CG Times (WN)" w:hAnsi="CG Times (WN)" w:eastAsia="等线"/>
                <w:sz w:val="22"/>
                <w:szCs w:val="22"/>
                <w:lang w:eastAsia="zh-CN"/>
              </w:rPr>
            </w:pPr>
            <w:r>
              <w:rPr>
                <w:rFonts w:ascii="CG Times (WN)" w:hAnsi="CG Times (WN)" w:eastAsia="等线"/>
                <w:sz w:val="22"/>
                <w:szCs w:val="22"/>
                <w:lang w:eastAsia="zh-CN"/>
              </w:rPr>
              <w:t>See comment</w:t>
            </w:r>
          </w:p>
        </w:tc>
        <w:tc>
          <w:tcPr>
            <w:tcW w:w="5808" w:type="dxa"/>
          </w:tcPr>
          <w:p>
            <w:pPr>
              <w:rPr>
                <w:rFonts w:ascii="CG Times (WN)" w:hAnsi="CG Times (WN)" w:eastAsia="等线"/>
                <w:sz w:val="22"/>
                <w:szCs w:val="22"/>
                <w:lang w:eastAsia="zh-CN"/>
              </w:rPr>
            </w:pPr>
            <w:r>
              <w:rPr>
                <w:rFonts w:ascii="CG Times (WN)" w:hAnsi="CG Times (WN)" w:eastAsia="等线"/>
                <w:sz w:val="22"/>
                <w:szCs w:val="22"/>
                <w:lang w:eastAsia="zh-CN"/>
              </w:rPr>
              <w:t>We tend to agree the band list and BC list should be set consistently.</w:t>
            </w:r>
          </w:p>
          <w:p>
            <w:pPr>
              <w:rPr>
                <w:rFonts w:ascii="CG Times (WN)" w:hAnsi="CG Times (WN)" w:eastAsia="等线"/>
                <w:sz w:val="22"/>
                <w:szCs w:val="22"/>
                <w:lang w:eastAsia="zh-CN"/>
              </w:rPr>
            </w:pPr>
            <w:r>
              <w:rPr>
                <w:rFonts w:ascii="CG Times (WN)" w:hAnsi="CG Times (WN)" w:eastAsia="等线"/>
                <w:sz w:val="22"/>
                <w:szCs w:val="22"/>
                <w:lang w:eastAsia="zh-CN"/>
              </w:rPr>
              <w:t>If the case happens due to the reason outlined by Ericsson above, those bands are anyway not configurable so at least P4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hint="eastAsia" w:ascii="CG Times (WN)" w:hAnsi="CG Times (WN)" w:eastAsia="等线"/>
                <w:sz w:val="22"/>
                <w:szCs w:val="22"/>
                <w:lang w:eastAsia="zh-CN"/>
              </w:rPr>
              <w:t>H</w:t>
            </w:r>
            <w:r>
              <w:rPr>
                <w:rFonts w:ascii="CG Times (WN)" w:hAnsi="CG Times (WN)" w:eastAsia="等线"/>
                <w:sz w:val="22"/>
                <w:szCs w:val="22"/>
                <w:lang w:eastAsia="zh-CN"/>
              </w:rPr>
              <w:t>uawei, HiSilicon</w:t>
            </w:r>
          </w:p>
        </w:tc>
        <w:tc>
          <w:tcPr>
            <w:tcW w:w="1985" w:type="dxa"/>
          </w:tcPr>
          <w:p>
            <w:pPr>
              <w:rPr>
                <w:rFonts w:ascii="CG Times (WN)" w:hAnsi="CG Times (WN)" w:eastAsia="等线"/>
                <w:sz w:val="22"/>
                <w:szCs w:val="22"/>
                <w:lang w:eastAsia="zh-CN"/>
              </w:rPr>
            </w:pPr>
            <w:r>
              <w:rPr>
                <w:rFonts w:hint="eastAsia" w:ascii="CG Times (WN)" w:hAnsi="CG Times (WN)" w:eastAsia="等线"/>
                <w:sz w:val="22"/>
                <w:szCs w:val="22"/>
                <w:lang w:eastAsia="zh-CN"/>
              </w:rPr>
              <w:t>N</w:t>
            </w:r>
            <w:r>
              <w:rPr>
                <w:rFonts w:ascii="CG Times (WN)" w:hAnsi="CG Times (WN)" w:eastAsia="等线"/>
                <w:sz w:val="22"/>
                <w:szCs w:val="22"/>
                <w:lang w:eastAsia="zh-CN"/>
              </w:rPr>
              <w:t>o</w:t>
            </w:r>
          </w:p>
        </w:tc>
        <w:tc>
          <w:tcPr>
            <w:tcW w:w="5808" w:type="dxa"/>
          </w:tcPr>
          <w:p>
            <w:pPr>
              <w:rPr>
                <w:rFonts w:ascii="CG Times (WN)" w:hAnsi="CG Times (WN)" w:eastAsia="等线"/>
                <w:sz w:val="22"/>
                <w:szCs w:val="22"/>
                <w:lang w:eastAsia="zh-CN"/>
              </w:rPr>
            </w:pPr>
            <w:r>
              <w:rPr>
                <w:rFonts w:ascii="CG Times (WN)" w:hAnsi="CG Times (WN)" w:eastAsia="等线"/>
                <w:sz w:val="22"/>
                <w:szCs w:val="22"/>
                <w:lang w:eastAsia="zh-CN"/>
              </w:rPr>
              <w:t>Agree with Ericsson for both P3 and 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hint="eastAsia" w:ascii="CG Times (WN)" w:hAnsi="CG Times (WN)" w:eastAsia="等线"/>
                <w:sz w:val="22"/>
                <w:szCs w:val="22"/>
                <w:lang w:eastAsia="zh-CN"/>
              </w:rPr>
              <w:t>CATT</w:t>
            </w:r>
          </w:p>
        </w:tc>
        <w:tc>
          <w:tcPr>
            <w:tcW w:w="1985" w:type="dxa"/>
          </w:tcPr>
          <w:p>
            <w:pPr>
              <w:rPr>
                <w:rFonts w:ascii="CG Times (WN)" w:hAnsi="CG Times (WN)" w:eastAsia="等线"/>
                <w:sz w:val="22"/>
                <w:szCs w:val="22"/>
                <w:lang w:eastAsia="zh-CN"/>
              </w:rPr>
            </w:pPr>
            <w:r>
              <w:rPr>
                <w:rFonts w:hint="eastAsia" w:ascii="CG Times (WN)" w:hAnsi="CG Times (WN)" w:eastAsia="等线"/>
                <w:sz w:val="22"/>
                <w:szCs w:val="22"/>
                <w:lang w:eastAsia="zh-CN"/>
              </w:rPr>
              <w:t>No</w:t>
            </w:r>
          </w:p>
        </w:tc>
        <w:tc>
          <w:tcPr>
            <w:tcW w:w="5808" w:type="dxa"/>
          </w:tcPr>
          <w:p>
            <w:pPr>
              <w:rPr>
                <w:rFonts w:ascii="CG Times (WN)" w:hAnsi="CG Times (WN)" w:eastAsia="等线"/>
                <w:sz w:val="22"/>
                <w:szCs w:val="22"/>
                <w:lang w:eastAsia="zh-CN"/>
              </w:rPr>
            </w:pPr>
            <w:r>
              <w:rPr>
                <w:rFonts w:ascii="CG Times (WN)" w:hAnsi="CG Times (WN)" w:eastAsia="等线"/>
                <w:sz w:val="22"/>
                <w:szCs w:val="22"/>
                <w:lang w:eastAsia="zh-CN"/>
              </w:rPr>
              <w:t>I</w:t>
            </w:r>
            <w:r>
              <w:rPr>
                <w:rFonts w:hint="eastAsia" w:ascii="CG Times (WN)" w:hAnsi="CG Times (WN)" w:eastAsia="等线"/>
                <w:sz w:val="22"/>
                <w:szCs w:val="22"/>
                <w:lang w:eastAsia="zh-CN"/>
              </w:rPr>
              <w:t xml:space="preserve">ntention might be OK but no need to change the spec as nothing seems to be broken </w:t>
            </w:r>
            <w:r>
              <w:rPr>
                <w:rFonts w:ascii="CG Times (WN)" w:hAnsi="CG Times (WN)" w:eastAsia="等线"/>
                <w:sz w:val="22"/>
                <w:szCs w:val="22"/>
                <w:lang w:eastAsia="zh-CN"/>
              </w:rPr>
              <w:t>right now</w:t>
            </w:r>
            <w:r>
              <w:rPr>
                <w:rFonts w:hint="eastAsia" w:ascii="CG Times (WN)" w:hAnsi="CG Times (WN)" w:eastAsia="等线"/>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Q</w:t>
            </w:r>
            <w:r>
              <w:rPr>
                <w:rFonts w:ascii="CG Times (WN)" w:hAnsi="CG Times (WN)" w:eastAsiaTheme="minorEastAsia"/>
                <w:sz w:val="22"/>
                <w:szCs w:val="22"/>
                <w:lang w:eastAsia="ja-JP"/>
              </w:rPr>
              <w:t>ualcomm Incorporated (Masato)</w:t>
            </w:r>
          </w:p>
        </w:tc>
        <w:tc>
          <w:tcPr>
            <w:tcW w:w="1985"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N</w:t>
            </w:r>
            <w:r>
              <w:rPr>
                <w:rFonts w:ascii="CG Times (WN)" w:hAnsi="CG Times (WN)" w:eastAsiaTheme="minorEastAsia"/>
                <w:sz w:val="22"/>
                <w:szCs w:val="22"/>
                <w:lang w:eastAsia="ja-JP"/>
              </w:rPr>
              <w:t>o</w:t>
            </w:r>
          </w:p>
        </w:tc>
        <w:tc>
          <w:tcPr>
            <w:tcW w:w="5808" w:type="dxa"/>
          </w:tcPr>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F</w:t>
            </w:r>
            <w:r>
              <w:rPr>
                <w:rFonts w:ascii="CG Times (WN)" w:hAnsi="CG Times (WN)" w:eastAsiaTheme="minorEastAsia"/>
                <w:sz w:val="22"/>
                <w:szCs w:val="22"/>
                <w:lang w:eastAsia="ja-JP"/>
              </w:rPr>
              <w:t>or proposal 3, the UE may not be able to guarantee always, e.g. due to UE capability filter or RRC signalling size limitation, the UE may have to give up some band combinations to be included.</w:t>
            </w:r>
          </w:p>
          <w:p>
            <w:pPr>
              <w:rPr>
                <w:rFonts w:ascii="CG Times (WN)" w:hAnsi="CG Times (WN)" w:eastAsiaTheme="minorEastAsia"/>
                <w:sz w:val="22"/>
                <w:szCs w:val="22"/>
                <w:lang w:eastAsia="ja-JP"/>
              </w:rPr>
            </w:pPr>
            <w:r>
              <w:rPr>
                <w:rFonts w:hint="eastAsia" w:ascii="CG Times (WN)" w:hAnsi="CG Times (WN)" w:eastAsiaTheme="minorEastAsia"/>
                <w:sz w:val="22"/>
                <w:szCs w:val="22"/>
                <w:lang w:eastAsia="ja-JP"/>
              </w:rPr>
              <w:t>A</w:t>
            </w:r>
            <w:r>
              <w:rPr>
                <w:rFonts w:ascii="CG Times (WN)" w:hAnsi="CG Times (WN)" w:eastAsiaTheme="minorEastAsia"/>
                <w:sz w:val="22"/>
                <w:szCs w:val="22"/>
                <w:lang w:eastAsia="ja-JP"/>
              </w:rPr>
              <w:t>fter all, it is up to the network to see if the reported UE capabilities provides sufficient information for the network to be able to configure a given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hint="eastAsia" w:ascii="CG Times (WN)" w:hAnsi="CG Times (WN)" w:eastAsia="等线"/>
                <w:sz w:val="22"/>
                <w:szCs w:val="22"/>
                <w:lang w:eastAsia="zh-CN"/>
              </w:rPr>
              <w:t>v</w:t>
            </w:r>
            <w:r>
              <w:rPr>
                <w:rFonts w:ascii="CG Times (WN)" w:hAnsi="CG Times (WN)" w:eastAsia="等线"/>
                <w:sz w:val="22"/>
                <w:szCs w:val="22"/>
                <w:lang w:eastAsia="zh-CN"/>
              </w:rPr>
              <w:t>ivo</w:t>
            </w:r>
          </w:p>
        </w:tc>
        <w:tc>
          <w:tcPr>
            <w:tcW w:w="1985" w:type="dxa"/>
          </w:tcPr>
          <w:p>
            <w:pPr>
              <w:rPr>
                <w:rFonts w:ascii="CG Times (WN)" w:hAnsi="CG Times (WN)" w:eastAsia="等线"/>
                <w:sz w:val="22"/>
                <w:szCs w:val="22"/>
                <w:lang w:eastAsia="zh-CN"/>
              </w:rPr>
            </w:pPr>
            <w:r>
              <w:rPr>
                <w:rFonts w:hint="eastAsia" w:ascii="CG Times (WN)" w:hAnsi="CG Times (WN)" w:eastAsia="等线"/>
                <w:sz w:val="22"/>
                <w:szCs w:val="22"/>
                <w:lang w:eastAsia="zh-CN"/>
              </w:rPr>
              <w:t>N</w:t>
            </w:r>
            <w:r>
              <w:rPr>
                <w:rFonts w:ascii="CG Times (WN)" w:hAnsi="CG Times (WN)" w:eastAsia="等线"/>
                <w:sz w:val="22"/>
                <w:szCs w:val="22"/>
                <w:lang w:eastAsia="zh-CN"/>
              </w:rPr>
              <w:t>o</w:t>
            </w:r>
          </w:p>
        </w:tc>
        <w:tc>
          <w:tcPr>
            <w:tcW w:w="5808" w:type="dxa"/>
          </w:tcPr>
          <w:p>
            <w:pPr>
              <w:rPr>
                <w:rFonts w:ascii="CG Times (WN)" w:hAnsi="CG Times (WN)" w:eastAsia="等线"/>
                <w:sz w:val="22"/>
                <w:szCs w:val="22"/>
                <w:lang w:eastAsia="zh-CN"/>
              </w:rPr>
            </w:pPr>
            <w:r>
              <w:rPr>
                <w:rFonts w:ascii="CG Times (WN)" w:hAnsi="CG Times (WN)" w:eastAsia="等线"/>
                <w:sz w:val="22"/>
                <w:szCs w:val="22"/>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ascii="CG Times (WN)" w:hAnsi="CG Times (WN)" w:eastAsiaTheme="minorEastAsia"/>
                <w:sz w:val="22"/>
                <w:szCs w:val="22"/>
                <w:lang w:eastAsia="ja-JP"/>
              </w:rPr>
              <w:t>MediaTek (Nathan)</w:t>
            </w:r>
          </w:p>
        </w:tc>
        <w:tc>
          <w:tcPr>
            <w:tcW w:w="1985" w:type="dxa"/>
          </w:tcPr>
          <w:p>
            <w:pPr>
              <w:rPr>
                <w:rFonts w:ascii="CG Times (WN)" w:hAnsi="CG Times (WN)" w:eastAsia="等线"/>
                <w:sz w:val="22"/>
                <w:szCs w:val="22"/>
                <w:lang w:eastAsia="zh-CN"/>
              </w:rPr>
            </w:pPr>
            <w:r>
              <w:rPr>
                <w:rFonts w:ascii="CG Times (WN)" w:hAnsi="CG Times (WN)" w:eastAsiaTheme="minorEastAsia"/>
                <w:sz w:val="22"/>
                <w:szCs w:val="22"/>
                <w:lang w:eastAsia="ja-JP"/>
              </w:rPr>
              <w:t>No</w:t>
            </w:r>
          </w:p>
        </w:tc>
        <w:tc>
          <w:tcPr>
            <w:tcW w:w="5808" w:type="dxa"/>
          </w:tcPr>
          <w:p>
            <w:pPr>
              <w:rPr>
                <w:rFonts w:ascii="CG Times (WN)" w:hAnsi="CG Times (WN)" w:eastAsia="等线"/>
                <w:sz w:val="22"/>
                <w:szCs w:val="22"/>
                <w:lang w:eastAsia="zh-CN"/>
              </w:rPr>
            </w:pPr>
            <w:r>
              <w:rPr>
                <w:rFonts w:ascii="CG Times (WN)" w:hAnsi="CG Times (WN)" w:eastAsiaTheme="minorEastAsia"/>
                <w:sz w:val="22"/>
                <w:szCs w:val="22"/>
                <w:lang w:eastAsia="ja-JP"/>
              </w:rPr>
              <w:t>We agree with the principle that the UE should indicate support for things it actually supports.  But we don’t see a problem in the current spec that would prevent this from happening, and Ericsson’s observations above seem on point, so we think P3 is not right as stated.  For P4, as OPPO and Ericsson point out, these bands cannot be configured, so the proposal seems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等线"/>
                <w:sz w:val="22"/>
                <w:szCs w:val="22"/>
                <w:lang w:eastAsia="zh-CN"/>
              </w:rPr>
            </w:pPr>
            <w:r>
              <w:rPr>
                <w:rFonts w:ascii="CG Times (WN)" w:hAnsi="CG Times (WN)" w:eastAsiaTheme="minorEastAsia"/>
                <w:sz w:val="22"/>
                <w:szCs w:val="22"/>
                <w:lang w:eastAsia="ja-JP"/>
              </w:rPr>
              <w:t>Apple</w:t>
            </w:r>
          </w:p>
        </w:tc>
        <w:tc>
          <w:tcPr>
            <w:tcW w:w="1985" w:type="dxa"/>
          </w:tcPr>
          <w:p>
            <w:pPr>
              <w:rPr>
                <w:rFonts w:ascii="CG Times (WN)" w:hAnsi="CG Times (WN)" w:eastAsia="等线"/>
                <w:sz w:val="22"/>
                <w:szCs w:val="22"/>
                <w:lang w:eastAsia="zh-CN"/>
              </w:rPr>
            </w:pPr>
            <w:r>
              <w:rPr>
                <w:rFonts w:ascii="CG Times (WN)" w:hAnsi="CG Times (WN)" w:eastAsiaTheme="minorEastAsia"/>
                <w:sz w:val="22"/>
                <w:szCs w:val="22"/>
                <w:lang w:eastAsia="ja-JP"/>
              </w:rPr>
              <w:t>No</w:t>
            </w:r>
          </w:p>
        </w:tc>
        <w:tc>
          <w:tcPr>
            <w:tcW w:w="5808" w:type="dxa"/>
          </w:tcPr>
          <w:p>
            <w:pPr>
              <w:rPr>
                <w:rFonts w:ascii="CG Times (WN)" w:hAnsi="CG Times (WN)" w:eastAsia="等线"/>
                <w:sz w:val="22"/>
                <w:szCs w:val="22"/>
                <w:lang w:eastAsia="zh-CN"/>
              </w:rPr>
            </w:pPr>
            <w:r>
              <w:rPr>
                <w:rFonts w:ascii="CG Times (WN)" w:hAnsi="CG Times (WN)" w:eastAsiaTheme="minorEastAsia"/>
                <w:sz w:val="22"/>
                <w:szCs w:val="22"/>
                <w:lang w:eastAsia="ja-JP"/>
              </w:rPr>
              <w:t>Same view as Ericsson. We are wondering why NW wants to know about the capabilities of the bandNR band if this is not present in supportBandCombination list. The NW needs to know the params in supportedBandCombinationList to use that band (for eg., featureSetPerCC). BandNR alone is not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Samsung</w:t>
            </w:r>
          </w:p>
        </w:tc>
        <w:tc>
          <w:tcPr>
            <w:tcW w:w="1985" w:type="dxa"/>
          </w:tcPr>
          <w:p>
            <w:pPr>
              <w:rPr>
                <w:rFonts w:ascii="CG Times (WN)" w:hAnsi="CG Times (WN)" w:eastAsia="Malgun Gothic"/>
                <w:sz w:val="22"/>
                <w:szCs w:val="22"/>
                <w:lang w:eastAsia="ko-KR"/>
              </w:rPr>
            </w:pPr>
            <w:r>
              <w:rPr>
                <w:rFonts w:hint="eastAsia" w:ascii="CG Times (WN)" w:hAnsi="CG Times (WN)" w:eastAsia="Malgun Gothic"/>
                <w:sz w:val="22"/>
                <w:szCs w:val="22"/>
                <w:lang w:eastAsia="ko-KR"/>
              </w:rPr>
              <w:t>Not sure</w:t>
            </w:r>
          </w:p>
        </w:tc>
        <w:tc>
          <w:tcPr>
            <w:tcW w:w="5808" w:type="dxa"/>
          </w:tcPr>
          <w:p>
            <w:pPr>
              <w:rPr>
                <w:rFonts w:ascii="CG Times (WN)" w:hAnsi="CG Times (WN)" w:eastAsia="Batang"/>
              </w:rPr>
            </w:pPr>
            <w:r>
              <w:rPr>
                <w:rFonts w:hint="eastAsia" w:ascii="CG Times (WN)" w:hAnsi="CG Times (WN)" w:eastAsia="Malgun Gothic"/>
                <w:sz w:val="22"/>
                <w:szCs w:val="22"/>
                <w:lang w:eastAsia="ko-KR"/>
              </w:rPr>
              <w:t>First, we are not sure if UE report all supported bands</w:t>
            </w:r>
            <w:r>
              <w:rPr>
                <w:rFonts w:ascii="CG Times (WN)" w:hAnsi="CG Times (WN)" w:eastAsia="Malgun Gothic"/>
                <w:sz w:val="22"/>
                <w:szCs w:val="22"/>
                <w:lang w:eastAsia="ko-KR"/>
              </w:rPr>
              <w:t xml:space="preserve"> in </w:t>
            </w:r>
            <w:r>
              <w:rPr>
                <w:rFonts w:hint="eastAsia" w:ascii="CG Times (WN)" w:hAnsi="CG Times (WN)" w:eastAsia="Batang"/>
              </w:rPr>
              <w:t>supportedBandListNR</w:t>
            </w:r>
            <w:r>
              <w:rPr>
                <w:rFonts w:ascii="CG Times (WN)" w:hAnsi="CG Times (WN)" w:eastAsia="Batang"/>
              </w:rPr>
              <w:t>. I think supportedBandListNR was introduced by mistake i.e. RAN2 agreed to add all supported band in supportedBandCombinationList.</w:t>
            </w:r>
          </w:p>
          <w:p>
            <w:pPr>
              <w:rPr>
                <w:rFonts w:ascii="CG Times (WN)" w:hAnsi="CG Times (WN)" w:eastAsia="Batang"/>
              </w:rPr>
            </w:pPr>
            <w:r>
              <w:rPr>
                <w:rFonts w:ascii="CG Times (WN)" w:hAnsi="CG Times (WN)" w:eastAsia="Batang"/>
              </w:rPr>
              <w:t>In that sense, UE must consistently set the supported single band in supportedBandListNR and supportedBandCombinationList.</w:t>
            </w:r>
          </w:p>
          <w:p>
            <w:pPr>
              <w:rPr>
                <w:rFonts w:ascii="CG Times (WN)" w:hAnsi="CG Times (WN)" w:eastAsia="Malgun Gothic"/>
                <w:sz w:val="22"/>
                <w:szCs w:val="22"/>
                <w:lang w:eastAsia="ko-KR"/>
              </w:rPr>
            </w:pPr>
            <w:r>
              <w:rPr>
                <w:rFonts w:ascii="CG Times (WN)" w:hAnsi="CG Times (WN)" w:eastAsia="Batang"/>
              </w:rPr>
              <w:t>If our understanding is not correct i.e. supportedBandListNR includes all supported bands from the UE without filtering, we share the view on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Intel</w:t>
            </w:r>
          </w:p>
        </w:tc>
        <w:tc>
          <w:tcPr>
            <w:tcW w:w="1985" w:type="dxa"/>
          </w:tcPr>
          <w:p>
            <w:pPr>
              <w:rPr>
                <w:rFonts w:ascii="CG Times (WN)" w:hAnsi="CG Times (WN)" w:eastAsia="Malgun Gothic"/>
                <w:sz w:val="22"/>
                <w:szCs w:val="22"/>
                <w:lang w:eastAsia="ko-KR"/>
              </w:rPr>
            </w:pPr>
            <w:r>
              <w:rPr>
                <w:rFonts w:ascii="CG Times (WN)" w:hAnsi="CG Times (WN)" w:eastAsiaTheme="minorEastAsia"/>
                <w:sz w:val="22"/>
                <w:szCs w:val="22"/>
                <w:lang w:eastAsia="ja-JP"/>
              </w:rPr>
              <w:t>No for P3</w:t>
            </w:r>
          </w:p>
        </w:tc>
        <w:tc>
          <w:tcPr>
            <w:tcW w:w="5808" w:type="dxa"/>
          </w:tcPr>
          <w:p>
            <w:pPr>
              <w:rPr>
                <w:rFonts w:ascii="CG Times (WN)" w:hAnsi="CG Times (WN)" w:eastAsia="Malgun Gothic"/>
                <w:sz w:val="22"/>
                <w:szCs w:val="22"/>
                <w:lang w:eastAsia="ko-KR"/>
              </w:rPr>
            </w:pPr>
            <w:r>
              <w:rPr>
                <w:rFonts w:ascii="CG Times (WN)" w:hAnsi="CG Times (WN)" w:eastAsia="Batang"/>
                <w:sz w:val="22"/>
                <w:szCs w:val="22"/>
                <w:lang w:val="en-US"/>
              </w:rPr>
              <w:t>Due to gNB request band combination reporting, the UE may not report all BCs, while the UE should report all supported bands in supportedBandListNR. In this case, P3 cannot be met.</w:t>
            </w:r>
          </w:p>
        </w:tc>
      </w:tr>
    </w:tbl>
    <w:p>
      <w:pPr>
        <w:rPr>
          <w:rFonts w:eastAsia="等线"/>
          <w:b/>
          <w:sz w:val="28"/>
          <w:szCs w:val="22"/>
          <w:lang w:eastAsia="zh-CN"/>
        </w:rPr>
      </w:pPr>
    </w:p>
    <w:p>
      <w:pPr>
        <w:rPr>
          <w:ins w:id="0" w:author="Yang-HW" w:date="2020-08-20T15:43:00Z"/>
          <w:b/>
          <w:lang w:eastAsia="zh-CN"/>
        </w:rPr>
      </w:pP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ZapfDingbats">
    <w:altName w:val="Wingdings"/>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Malgun Gothic">
    <w:panose1 w:val="020B0503020000020004"/>
    <w:charset w:val="81"/>
    <w:family w:val="swiss"/>
    <w:pitch w:val="default"/>
    <w:sig w:usb0="900002AF" w:usb1="01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003510"/>
    <w:multiLevelType w:val="singleLevel"/>
    <w:tmpl w:val="B3003510"/>
    <w:lvl w:ilvl="0" w:tentative="0">
      <w:start w:val="1"/>
      <w:numFmt w:val="decimal"/>
      <w:suff w:val="space"/>
      <w:lvlText w:val="(%1)"/>
      <w:lvlJc w:val="left"/>
    </w:lvl>
  </w:abstractNum>
  <w:abstractNum w:abstractNumId="1">
    <w:nsid w:val="C0774D7C"/>
    <w:multiLevelType w:val="singleLevel"/>
    <w:tmpl w:val="C0774D7C"/>
    <w:lvl w:ilvl="0" w:tentative="0">
      <w:start w:val="1"/>
      <w:numFmt w:val="bullet"/>
      <w:lvlText w:val=""/>
      <w:lvlJc w:val="left"/>
      <w:pPr>
        <w:ind w:left="420" w:hanging="420"/>
      </w:pPr>
      <w:rPr>
        <w:rFonts w:hint="default" w:ascii="Wingdings" w:hAnsi="Wingdings"/>
      </w:rPr>
    </w:lvl>
  </w:abstractNum>
  <w:abstractNum w:abstractNumId="2">
    <w:nsid w:val="0D367570"/>
    <w:multiLevelType w:val="multilevel"/>
    <w:tmpl w:val="0D367570"/>
    <w:lvl w:ilvl="0" w:tentative="0">
      <w:start w:val="1"/>
      <w:numFmt w:val="decimal"/>
      <w:pStyle w:val="107"/>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tentative="0">
      <w:start w:val="1"/>
      <w:numFmt w:val="bullet"/>
      <w:pStyle w:val="24"/>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44DB417B"/>
    <w:multiLevelType w:val="multilevel"/>
    <w:tmpl w:val="44DB417B"/>
    <w:lvl w:ilvl="0" w:tentative="0">
      <w:start w:val="1"/>
      <w:numFmt w:val="decimal"/>
      <w:pStyle w:val="65"/>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21F44A7"/>
    <w:multiLevelType w:val="multilevel"/>
    <w:tmpl w:val="521F44A7"/>
    <w:lvl w:ilvl="0" w:tentative="0">
      <w:start w:val="1"/>
      <w:numFmt w:val="bullet"/>
      <w:pStyle w:val="154"/>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C991E5A"/>
    <w:multiLevelType w:val="multilevel"/>
    <w:tmpl w:val="5C991E5A"/>
    <w:lvl w:ilvl="0" w:tentative="0">
      <w:start w:val="1"/>
      <w:numFmt w:val="bullet"/>
      <w:pStyle w:val="25"/>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9">
    <w:nsid w:val="70146DC0"/>
    <w:multiLevelType w:val="multilevel"/>
    <w:tmpl w:val="70146DC0"/>
    <w:lvl w:ilvl="0" w:tentative="0">
      <w:start w:val="1"/>
      <w:numFmt w:val="bullet"/>
      <w:pStyle w:val="161"/>
      <w:lvlText w:val=""/>
      <w:lvlJc w:val="left"/>
      <w:pPr>
        <w:tabs>
          <w:tab w:val="left" w:pos="977"/>
        </w:tabs>
        <w:ind w:left="977" w:hanging="360"/>
      </w:pPr>
      <w:rPr>
        <w:rFonts w:hint="default" w:ascii="Symbol" w:hAnsi="Symbol"/>
        <w:b/>
        <w:i w:val="0"/>
        <w:color w:val="auto"/>
        <w:sz w:val="22"/>
      </w:rPr>
    </w:lvl>
    <w:lvl w:ilvl="1" w:tentative="0">
      <w:start w:val="1"/>
      <w:numFmt w:val="bullet"/>
      <w:lvlText w:val="o"/>
      <w:lvlJc w:val="left"/>
      <w:pPr>
        <w:tabs>
          <w:tab w:val="left" w:pos="798"/>
        </w:tabs>
        <w:ind w:left="798" w:hanging="360"/>
      </w:pPr>
      <w:rPr>
        <w:rFonts w:hint="default" w:ascii="Courier New" w:hAnsi="Courier New" w:cs="Courier New"/>
      </w:rPr>
    </w:lvl>
    <w:lvl w:ilvl="2" w:tentative="0">
      <w:start w:val="1"/>
      <w:numFmt w:val="bullet"/>
      <w:lvlText w:val=""/>
      <w:lvlJc w:val="left"/>
      <w:pPr>
        <w:tabs>
          <w:tab w:val="left" w:pos="1518"/>
        </w:tabs>
        <w:ind w:left="1518" w:hanging="360"/>
      </w:pPr>
      <w:rPr>
        <w:rFonts w:hint="default" w:ascii="Wingdings" w:hAnsi="Wingdings"/>
      </w:rPr>
    </w:lvl>
    <w:lvl w:ilvl="3" w:tentative="0">
      <w:start w:val="1"/>
      <w:numFmt w:val="bullet"/>
      <w:lvlText w:val=""/>
      <w:lvlJc w:val="left"/>
      <w:pPr>
        <w:tabs>
          <w:tab w:val="left" w:pos="2238"/>
        </w:tabs>
        <w:ind w:left="2238" w:hanging="360"/>
      </w:pPr>
      <w:rPr>
        <w:rFonts w:hint="default" w:ascii="Symbol" w:hAnsi="Symbol"/>
      </w:rPr>
    </w:lvl>
    <w:lvl w:ilvl="4" w:tentative="0">
      <w:start w:val="1"/>
      <w:numFmt w:val="bullet"/>
      <w:lvlText w:val="o"/>
      <w:lvlJc w:val="left"/>
      <w:pPr>
        <w:tabs>
          <w:tab w:val="left" w:pos="2958"/>
        </w:tabs>
        <w:ind w:left="2958" w:hanging="360"/>
      </w:pPr>
      <w:rPr>
        <w:rFonts w:hint="default" w:ascii="Courier New" w:hAnsi="Courier New" w:cs="Courier New"/>
      </w:rPr>
    </w:lvl>
    <w:lvl w:ilvl="5" w:tentative="0">
      <w:start w:val="1"/>
      <w:numFmt w:val="bullet"/>
      <w:lvlText w:val=""/>
      <w:lvlJc w:val="left"/>
      <w:pPr>
        <w:tabs>
          <w:tab w:val="left" w:pos="3678"/>
        </w:tabs>
        <w:ind w:left="3678" w:hanging="360"/>
      </w:pPr>
      <w:rPr>
        <w:rFonts w:hint="default" w:ascii="Wingdings" w:hAnsi="Wingdings"/>
      </w:rPr>
    </w:lvl>
    <w:lvl w:ilvl="6" w:tentative="0">
      <w:start w:val="1"/>
      <w:numFmt w:val="bullet"/>
      <w:lvlText w:val=""/>
      <w:lvlJc w:val="left"/>
      <w:pPr>
        <w:tabs>
          <w:tab w:val="left" w:pos="4398"/>
        </w:tabs>
        <w:ind w:left="4398" w:hanging="360"/>
      </w:pPr>
      <w:rPr>
        <w:rFonts w:hint="default" w:ascii="Symbol" w:hAnsi="Symbol"/>
      </w:rPr>
    </w:lvl>
    <w:lvl w:ilvl="7" w:tentative="0">
      <w:start w:val="1"/>
      <w:numFmt w:val="bullet"/>
      <w:lvlText w:val="o"/>
      <w:lvlJc w:val="left"/>
      <w:pPr>
        <w:tabs>
          <w:tab w:val="left" w:pos="5118"/>
        </w:tabs>
        <w:ind w:left="5118" w:hanging="360"/>
      </w:pPr>
      <w:rPr>
        <w:rFonts w:hint="default" w:ascii="Courier New" w:hAnsi="Courier New" w:cs="Courier New"/>
      </w:rPr>
    </w:lvl>
    <w:lvl w:ilvl="8" w:tentative="0">
      <w:start w:val="1"/>
      <w:numFmt w:val="bullet"/>
      <w:lvlText w:val=""/>
      <w:lvlJc w:val="left"/>
      <w:pPr>
        <w:tabs>
          <w:tab w:val="left" w:pos="5838"/>
        </w:tabs>
        <w:ind w:left="5838" w:hanging="360"/>
      </w:pPr>
      <w:rPr>
        <w:rFonts w:hint="default" w:ascii="Wingdings" w:hAnsi="Wingdings"/>
      </w:rPr>
    </w:lvl>
  </w:abstractNum>
  <w:abstractNum w:abstractNumId="10">
    <w:nsid w:val="7BC330F5"/>
    <w:multiLevelType w:val="multilevel"/>
    <w:tmpl w:val="7BC330F5"/>
    <w:lvl w:ilvl="0" w:tentative="0">
      <w:start w:val="1"/>
      <w:numFmt w:val="bullet"/>
      <w:pStyle w:val="11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8"/>
  </w:num>
  <w:num w:numId="3">
    <w:abstractNumId w:val="5"/>
  </w:num>
  <w:num w:numId="4">
    <w:abstractNumId w:val="6"/>
  </w:num>
  <w:num w:numId="5">
    <w:abstractNumId w:val="2"/>
  </w:num>
  <w:num w:numId="6">
    <w:abstractNumId w:val="10"/>
  </w:num>
  <w:num w:numId="7">
    <w:abstractNumId w:val="7"/>
  </w:num>
  <w:num w:numId="8">
    <w:abstractNumId w:val="9"/>
  </w:num>
  <w:num w:numId="9">
    <w:abstractNumId w:val="4"/>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79C"/>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3C94"/>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EC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6E76"/>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3824"/>
    <w:rsid w:val="002343F6"/>
    <w:rsid w:val="00234668"/>
    <w:rsid w:val="00234883"/>
    <w:rsid w:val="00234EF1"/>
    <w:rsid w:val="00234F69"/>
    <w:rsid w:val="00235251"/>
    <w:rsid w:val="00235B4C"/>
    <w:rsid w:val="00236705"/>
    <w:rsid w:val="0023683D"/>
    <w:rsid w:val="00236A30"/>
    <w:rsid w:val="00236A9D"/>
    <w:rsid w:val="002376A3"/>
    <w:rsid w:val="002379A1"/>
    <w:rsid w:val="00237A77"/>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556"/>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331"/>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5A3"/>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CFE"/>
    <w:rsid w:val="0064013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551"/>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1ED7"/>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150A"/>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47FC"/>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A9E"/>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28C6"/>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78D"/>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2D82"/>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373"/>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078A3AE2"/>
    <w:rsid w:val="32D6471B"/>
    <w:rsid w:val="3BC0111E"/>
    <w:rsid w:val="3D8659CE"/>
    <w:rsid w:val="41030933"/>
    <w:rsid w:val="42A5456C"/>
    <w:rsid w:val="55BD37BA"/>
    <w:rsid w:val="57EE5883"/>
    <w:rsid w:val="59AD4A98"/>
    <w:rsid w:val="60F24CF4"/>
    <w:rsid w:val="69A40B17"/>
    <w:rsid w:val="6E85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2"/>
    <w:qFormat/>
    <w:uiPriority w:val="0"/>
    <w:pPr>
      <w:keepNext/>
      <w:keepLines/>
      <w:pBdr>
        <w:top w:val="single" w:color="auto" w:sz="12" w:space="3"/>
      </w:pBdr>
      <w:spacing w:before="240" w:after="180"/>
      <w:outlineLvl w:val="0"/>
    </w:pPr>
    <w:rPr>
      <w:rFonts w:ascii="Arial" w:hAnsi="Arial" w:eastAsia="MS Mincho" w:cs="Times New Roman"/>
      <w:sz w:val="32"/>
      <w:lang w:val="en-GB" w:eastAsia="en-US" w:bidi="ar-SA"/>
    </w:rPr>
  </w:style>
  <w:style w:type="paragraph" w:styleId="3">
    <w:name w:val="heading 2"/>
    <w:basedOn w:val="2"/>
    <w:next w:val="1"/>
    <w:link w:val="114"/>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2">
    <w:name w:val="Default Paragraph Font"/>
    <w:semiHidden/>
    <w:unhideWhenUsed/>
    <w:uiPriority w:val="1"/>
  </w:style>
  <w:style w:type="table" w:default="1" w:styleId="48">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3"/>
    <w:qFormat/>
    <w:uiPriority w:val="0"/>
    <w:pPr>
      <w:ind w:left="704" w:hanging="420"/>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4">
    <w:name w:val="List Bullet 4"/>
    <w:basedOn w:val="1"/>
    <w:qFormat/>
    <w:uiPriority w:val="0"/>
    <w:pPr>
      <w:numPr>
        <w:ilvl w:val="0"/>
        <w:numId w:val="1"/>
      </w:numPr>
      <w:tabs>
        <w:tab w:val="left" w:pos="1600"/>
        <w:tab w:val="clear" w:pos="1418"/>
      </w:tabs>
      <w:ind w:left="1543"/>
    </w:pPr>
  </w:style>
  <w:style w:type="paragraph" w:styleId="25">
    <w:name w:val="List Number"/>
    <w:basedOn w:val="14"/>
    <w:qFormat/>
    <w:uiPriority w:val="0"/>
    <w:pPr>
      <w:numPr>
        <w:ilvl w:val="0"/>
        <w:numId w:val="2"/>
      </w:numPr>
    </w:pPr>
  </w:style>
  <w:style w:type="paragraph" w:styleId="26">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7">
    <w:name w:val="List Bullet"/>
    <w:basedOn w:val="14"/>
    <w:qFormat/>
    <w:uiPriority w:val="0"/>
    <w:pPr>
      <w:ind w:left="0" w:firstLine="0"/>
    </w:pPr>
  </w:style>
  <w:style w:type="paragraph" w:styleId="28">
    <w:name w:val="Document Map"/>
    <w:basedOn w:val="1"/>
    <w:semiHidden/>
    <w:qFormat/>
    <w:uiPriority w:val="0"/>
    <w:pPr>
      <w:shd w:val="clear" w:color="auto" w:fill="000080"/>
    </w:pPr>
    <w:rPr>
      <w:rFonts w:ascii="Tahoma" w:hAnsi="Tahoma" w:cs="Tahoma"/>
    </w:rPr>
  </w:style>
  <w:style w:type="paragraph" w:styleId="29">
    <w:name w:val="Body Text"/>
    <w:basedOn w:val="1"/>
    <w:link w:val="122"/>
    <w:qFormat/>
    <w:uiPriority w:val="0"/>
    <w:pPr>
      <w:spacing w:after="120"/>
      <w:jc w:val="both"/>
    </w:pPr>
    <w:rPr>
      <w:rFonts w:eastAsia="MS Mincho"/>
      <w:szCs w:val="24"/>
      <w:lang w:val="en-US"/>
    </w:rPr>
  </w:style>
  <w:style w:type="paragraph" w:styleId="30">
    <w:name w:val="Plain Text"/>
    <w:basedOn w:val="1"/>
    <w:link w:val="136"/>
    <w:unhideWhenUsed/>
    <w:qFormat/>
    <w:uiPriority w:val="99"/>
    <w:pPr>
      <w:spacing w:after="0"/>
    </w:pPr>
    <w:rPr>
      <w:rFonts w:ascii="Calibri" w:hAnsi="Calibri"/>
      <w:sz w:val="22"/>
      <w:szCs w:val="21"/>
      <w:lang w:val="en-US" w:eastAsia="zh-CN"/>
    </w:rPr>
  </w:style>
  <w:style w:type="paragraph" w:styleId="31">
    <w:name w:val="toc 8"/>
    <w:basedOn w:val="23"/>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137"/>
    <w:qFormat/>
    <w:uiPriority w:val="0"/>
    <w:pPr>
      <w:widowControl w:val="0"/>
    </w:pPr>
    <w:rPr>
      <w:rFonts w:ascii="Arial" w:hAnsi="Arial" w:eastAsia="MS Mincho"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character" w:styleId="43">
    <w:name w:val="Strong"/>
    <w:qFormat/>
    <w:uiPriority w:val="22"/>
    <w:rPr>
      <w:rFonts w:eastAsia="宋体"/>
      <w:b/>
      <w:bCs/>
      <w:lang w:val="en-US" w:eastAsia="zh-CN" w:bidi="ar-SA"/>
    </w:rPr>
  </w:style>
  <w:style w:type="character" w:styleId="44">
    <w:name w:val="FollowedHyperlink"/>
    <w:qFormat/>
    <w:uiPriority w:val="0"/>
    <w:rPr>
      <w:rFonts w:eastAsia="宋体"/>
      <w:color w:val="800080"/>
      <w:u w:val="single"/>
      <w:lang w:val="en-US" w:eastAsia="zh-CN" w:bidi="ar-SA"/>
    </w:rPr>
  </w:style>
  <w:style w:type="character" w:styleId="45">
    <w:name w:val="Hyperlink"/>
    <w:qFormat/>
    <w:uiPriority w:val="0"/>
    <w:rPr>
      <w:rFonts w:eastAsia="宋体"/>
      <w:color w:val="0000FF"/>
      <w:u w:val="single"/>
      <w:lang w:val="en-US" w:eastAsia="zh-CN" w:bidi="ar-SA"/>
    </w:rPr>
  </w:style>
  <w:style w:type="character" w:styleId="46">
    <w:name w:val="annotation reference"/>
    <w:semiHidden/>
    <w:qFormat/>
    <w:uiPriority w:val="0"/>
    <w:rPr>
      <w:rFonts w:eastAsia="宋体"/>
      <w:sz w:val="16"/>
      <w:lang w:val="en-US" w:eastAsia="zh-CN" w:bidi="ar-SA"/>
    </w:rPr>
  </w:style>
  <w:style w:type="character" w:styleId="47">
    <w:name w:val="footnote reference"/>
    <w:semiHidden/>
    <w:qFormat/>
    <w:uiPriority w:val="0"/>
    <w:rPr>
      <w:rFonts w:eastAsia="宋体"/>
      <w:b/>
      <w:position w:val="6"/>
      <w:sz w:val="16"/>
      <w:lang w:val="en-US" w:eastAsia="zh-CN" w:bidi="ar-SA"/>
    </w:rPr>
  </w:style>
  <w:style w:type="table" w:styleId="49">
    <w:name w:val="Table Grid"/>
    <w:basedOn w:val="48"/>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51">
    <w:name w:val="ZH"/>
    <w:uiPriority w:val="0"/>
    <w:pPr>
      <w:framePr w:wrap="notBeside" w:vAnchor="page" w:hAnchor="margin" w:xAlign="center" w:y="6805"/>
      <w:widowControl w:val="0"/>
    </w:pPr>
    <w:rPr>
      <w:rFonts w:ascii="Arial" w:hAnsi="Arial" w:eastAsia="MS Mincho" w:cs="Times New Roman"/>
      <w:lang w:val="en-GB" w:eastAsia="en-US" w:bidi="ar-SA"/>
    </w:rPr>
  </w:style>
  <w:style w:type="character" w:customStyle="1" w:styleId="52">
    <w:name w:val="Heading 1 Char"/>
    <w:link w:val="2"/>
    <w:uiPriority w:val="0"/>
    <w:rPr>
      <w:rFonts w:ascii="Arial" w:hAnsi="Arial"/>
      <w:sz w:val="32"/>
      <w:lang w:val="en-GB" w:eastAsia="en-US" w:bidi="ar-SA"/>
    </w:rPr>
  </w:style>
  <w:style w:type="paragraph" w:customStyle="1" w:styleId="53">
    <w:name w:val="TAH"/>
    <w:basedOn w:val="54"/>
    <w:link w:val="125"/>
    <w:qFormat/>
    <w:uiPriority w:val="0"/>
    <w:rPr>
      <w:b/>
    </w:rPr>
  </w:style>
  <w:style w:type="paragraph" w:customStyle="1" w:styleId="54">
    <w:name w:val="TAC"/>
    <w:basedOn w:val="55"/>
    <w:link w:val="146"/>
    <w:qFormat/>
    <w:uiPriority w:val="0"/>
    <w:pPr>
      <w:jc w:val="center"/>
    </w:pPr>
  </w:style>
  <w:style w:type="paragraph" w:customStyle="1" w:styleId="55">
    <w:name w:val="TAL"/>
    <w:basedOn w:val="1"/>
    <w:link w:val="94"/>
    <w:qFormat/>
    <w:uiPriority w:val="0"/>
    <w:pPr>
      <w:keepNext/>
      <w:keepLines/>
      <w:spacing w:after="0"/>
    </w:pPr>
    <w:rPr>
      <w:rFonts w:ascii="Arial" w:hAnsi="Arial"/>
      <w:sz w:val="18"/>
    </w:rPr>
  </w:style>
  <w:style w:type="paragraph" w:customStyle="1" w:styleId="56">
    <w:name w:val="TF"/>
    <w:basedOn w:val="57"/>
    <w:link w:val="130"/>
    <w:qFormat/>
    <w:uiPriority w:val="0"/>
    <w:pPr>
      <w:keepNext w:val="0"/>
      <w:spacing w:before="0" w:after="240"/>
    </w:pPr>
    <w:rPr>
      <w:lang w:val="zh-CN"/>
    </w:rPr>
  </w:style>
  <w:style w:type="paragraph" w:customStyle="1" w:styleId="57">
    <w:name w:val="TH"/>
    <w:basedOn w:val="1"/>
    <w:link w:val="110"/>
    <w:qFormat/>
    <w:uiPriority w:val="0"/>
    <w:pPr>
      <w:keepNext/>
      <w:keepLines/>
      <w:spacing w:before="60"/>
      <w:jc w:val="center"/>
    </w:pPr>
    <w:rPr>
      <w:rFonts w:ascii="Arial" w:hAnsi="Arial"/>
      <w:b/>
    </w:rPr>
  </w:style>
  <w:style w:type="paragraph" w:customStyle="1" w:styleId="58">
    <w:name w:val="NO"/>
    <w:basedOn w:val="1"/>
    <w:link w:val="59"/>
    <w:qFormat/>
    <w:uiPriority w:val="0"/>
    <w:pPr>
      <w:keepLines/>
      <w:ind w:left="1135" w:hanging="851"/>
    </w:pPr>
  </w:style>
  <w:style w:type="character" w:customStyle="1" w:styleId="59">
    <w:name w:val="NO Char"/>
    <w:link w:val="58"/>
    <w:qFormat/>
    <w:uiPriority w:val="0"/>
    <w:rPr>
      <w:rFonts w:eastAsia="宋体"/>
      <w:lang w:val="en-GB" w:eastAsia="en-US" w:bidi="ar-SA"/>
    </w:rPr>
  </w:style>
  <w:style w:type="paragraph" w:customStyle="1" w:styleId="60">
    <w:name w:val="EX"/>
    <w:basedOn w:val="1"/>
    <w:qFormat/>
    <w:uiPriority w:val="0"/>
    <w:pPr>
      <w:keepLines/>
      <w:ind w:left="1702" w:hanging="1418"/>
    </w:pPr>
  </w:style>
  <w:style w:type="paragraph" w:customStyle="1" w:styleId="61">
    <w:name w:val="FP"/>
    <w:basedOn w:val="1"/>
    <w:uiPriority w:val="0"/>
    <w:pPr>
      <w:spacing w:after="0"/>
    </w:pPr>
  </w:style>
  <w:style w:type="paragraph" w:customStyle="1" w:styleId="62">
    <w:name w:val="LD"/>
    <w:uiPriority w:val="0"/>
    <w:pPr>
      <w:keepNext/>
      <w:keepLines/>
      <w:spacing w:line="180" w:lineRule="exact"/>
    </w:pPr>
    <w:rPr>
      <w:rFonts w:ascii="MS LineDraw" w:hAnsi="MS LineDraw" w:eastAsia="MS Mincho" w:cs="Times New Roman"/>
      <w:lang w:val="en-GB" w:eastAsia="en-US" w:bidi="ar-SA"/>
    </w:rPr>
  </w:style>
  <w:style w:type="paragraph" w:customStyle="1" w:styleId="63">
    <w:name w:val="NW"/>
    <w:basedOn w:val="58"/>
    <w:qFormat/>
    <w:uiPriority w:val="0"/>
    <w:pPr>
      <w:spacing w:after="0"/>
    </w:pPr>
  </w:style>
  <w:style w:type="paragraph" w:customStyle="1" w:styleId="64">
    <w:name w:val="EW"/>
    <w:basedOn w:val="60"/>
    <w:qFormat/>
    <w:uiPriority w:val="0"/>
    <w:pPr>
      <w:spacing w:after="0"/>
    </w:pPr>
  </w:style>
  <w:style w:type="paragraph" w:customStyle="1" w:styleId="65">
    <w:name w:val="编号2"/>
    <w:basedOn w:val="1"/>
    <w:qFormat/>
    <w:uiPriority w:val="0"/>
    <w:pPr>
      <w:numPr>
        <w:ilvl w:val="0"/>
        <w:numId w:val="3"/>
      </w:numPr>
      <w:tabs>
        <w:tab w:val="left" w:pos="704"/>
        <w:tab w:val="clear" w:pos="840"/>
      </w:tabs>
      <w:ind w:left="704" w:hanging="420"/>
    </w:pPr>
    <w:rPr>
      <w:lang w:eastAsia="zh-CN"/>
    </w:rPr>
  </w:style>
  <w:style w:type="paragraph" w:customStyle="1" w:styleId="66">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7">
    <w:name w:val="EQ"/>
    <w:basedOn w:val="1"/>
    <w:next w:val="1"/>
    <w:uiPriority w:val="0"/>
    <w:pPr>
      <w:keepLines/>
      <w:tabs>
        <w:tab w:val="center" w:pos="4536"/>
        <w:tab w:val="right" w:pos="9072"/>
      </w:tabs>
    </w:pPr>
  </w:style>
  <w:style w:type="paragraph" w:customStyle="1" w:styleId="68">
    <w:name w:val="NF"/>
    <w:basedOn w:val="58"/>
    <w:qFormat/>
    <w:uiPriority w:val="0"/>
    <w:pPr>
      <w:keepNext/>
      <w:spacing w:after="0"/>
    </w:pPr>
    <w:rPr>
      <w:rFonts w:ascii="Arial" w:hAnsi="Arial"/>
      <w:sz w:val="18"/>
    </w:rPr>
  </w:style>
  <w:style w:type="paragraph" w:customStyle="1" w:styleId="69">
    <w:name w:val="PL"/>
    <w:link w:val="9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0">
    <w:name w:val="TAR"/>
    <w:basedOn w:val="55"/>
    <w:qFormat/>
    <w:uiPriority w:val="0"/>
    <w:pPr>
      <w:jc w:val="right"/>
    </w:pPr>
  </w:style>
  <w:style w:type="paragraph" w:customStyle="1" w:styleId="71">
    <w:name w:val="TAN"/>
    <w:basedOn w:val="55"/>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3">
    <w:name w:val="ZB"/>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79">
    <w:name w:val="Editor's Note"/>
    <w:basedOn w:val="58"/>
    <w:link w:val="80"/>
    <w:qFormat/>
    <w:uiPriority w:val="0"/>
    <w:rPr>
      <w:color w:val="FF0000"/>
    </w:rPr>
  </w:style>
  <w:style w:type="character" w:customStyle="1" w:styleId="80">
    <w:name w:val="Editor's Note Char"/>
    <w:link w:val="79"/>
    <w:qFormat/>
    <w:uiPriority w:val="0"/>
    <w:rPr>
      <w:rFonts w:eastAsia="宋体"/>
      <w:color w:val="FF0000"/>
      <w:lang w:val="en-GB" w:eastAsia="en-US" w:bidi="ar-SA"/>
    </w:rPr>
  </w:style>
  <w:style w:type="character" w:customStyle="1" w:styleId="81">
    <w:name w:val="样式 宋体 蓝色"/>
    <w:uiPriority w:val="0"/>
    <w:rPr>
      <w:rFonts w:ascii="Times New Roman" w:hAnsi="Times New Roman" w:eastAsia="宋体"/>
      <w:color w:val="0000FF"/>
      <w:lang w:val="en-US" w:eastAsia="zh-CN" w:bidi="ar-SA"/>
    </w:rPr>
  </w:style>
  <w:style w:type="paragraph" w:customStyle="1" w:styleId="82">
    <w:name w:val="样式 列表 + (西文) MS Mincho"/>
    <w:basedOn w:val="14"/>
    <w:link w:val="84"/>
    <w:qFormat/>
    <w:uiPriority w:val="0"/>
  </w:style>
  <w:style w:type="character" w:customStyle="1" w:styleId="83">
    <w:name w:val="List Char"/>
    <w:link w:val="14"/>
    <w:qFormat/>
    <w:uiPriority w:val="0"/>
    <w:rPr>
      <w:rFonts w:eastAsia="宋体"/>
      <w:lang w:val="en-GB" w:eastAsia="en-US" w:bidi="ar-SA"/>
    </w:rPr>
  </w:style>
  <w:style w:type="character" w:customStyle="1" w:styleId="84">
    <w:name w:val="样式 列表 + (西文) MS Mincho Char"/>
    <w:basedOn w:val="83"/>
    <w:link w:val="82"/>
    <w:qFormat/>
    <w:uiPriority w:val="0"/>
    <w:rPr>
      <w:rFonts w:eastAsia="宋体"/>
      <w:lang w:val="en-GB" w:eastAsia="en-US" w:bidi="ar-SA"/>
    </w:rPr>
  </w:style>
  <w:style w:type="paragraph" w:customStyle="1" w:styleId="85">
    <w:name w:val="B4"/>
    <w:basedOn w:val="37"/>
    <w:link w:val="86"/>
    <w:qFormat/>
    <w:uiPriority w:val="0"/>
  </w:style>
  <w:style w:type="character" w:customStyle="1" w:styleId="86">
    <w:name w:val="B4 Char"/>
    <w:link w:val="85"/>
    <w:qFormat/>
    <w:uiPriority w:val="0"/>
    <w:rPr>
      <w:rFonts w:eastAsia="宋体"/>
      <w:lang w:val="en-GB" w:eastAsia="en-US" w:bidi="ar-SA"/>
    </w:rPr>
  </w:style>
  <w:style w:type="paragraph" w:customStyle="1" w:styleId="87">
    <w:name w:val="B5"/>
    <w:basedOn w:val="36"/>
    <w:qFormat/>
    <w:uiPriority w:val="0"/>
  </w:style>
  <w:style w:type="paragraph" w:customStyle="1" w:styleId="88">
    <w:name w:val="ZTD"/>
    <w:basedOn w:val="73"/>
    <w:qFormat/>
    <w:uiPriority w:val="0"/>
    <w:pPr>
      <w:framePr w:hRule="auto" w:y="852"/>
    </w:pPr>
    <w:rPr>
      <w:i w:val="0"/>
      <w:sz w:val="40"/>
    </w:rPr>
  </w:style>
  <w:style w:type="paragraph" w:customStyle="1" w:styleId="89">
    <w:name w:val="CR Cover Page"/>
    <w:link w:val="157"/>
    <w:qFormat/>
    <w:uiPriority w:val="0"/>
    <w:pPr>
      <w:spacing w:after="120"/>
    </w:pPr>
    <w:rPr>
      <w:rFonts w:ascii="Arial" w:hAnsi="Arial" w:eastAsia="MS Mincho" w:cs="Times New Roman"/>
      <w:lang w:val="en-GB" w:eastAsia="en-US" w:bidi="ar-SA"/>
    </w:rPr>
  </w:style>
  <w:style w:type="paragraph" w:customStyle="1" w:styleId="90">
    <w:name w:val="tdoc-header"/>
    <w:qFormat/>
    <w:uiPriority w:val="0"/>
    <w:rPr>
      <w:rFonts w:ascii="Arial" w:hAnsi="Arial" w:eastAsia="MS Mincho" w:cs="Times New Roman"/>
      <w:sz w:val="24"/>
      <w:lang w:val="en-GB" w:eastAsia="en-US" w:bidi="ar-SA"/>
    </w:rPr>
  </w:style>
  <w:style w:type="paragraph" w:customStyle="1" w:styleId="91">
    <w:name w:val="Zchn Zchn"/>
    <w:semiHidden/>
    <w:qFormat/>
    <w:uiPriority w:val="0"/>
    <w:pPr>
      <w:keepNext/>
      <w:tabs>
        <w:tab w:val="left" w:pos="1494"/>
      </w:tabs>
      <w:autoSpaceDE w:val="0"/>
      <w:autoSpaceDN w:val="0"/>
      <w:adjustRightInd w:val="0"/>
      <w:spacing w:before="60" w:after="60"/>
      <w:ind w:left="1494" w:hanging="360"/>
      <w:jc w:val="both"/>
    </w:pPr>
    <w:rPr>
      <w:rFonts w:ascii="Arial" w:hAnsi="Arial" w:eastAsia="宋体" w:cs="Arial"/>
      <w:color w:val="0000FF"/>
      <w:kern w:val="2"/>
      <w:lang w:val="en-US" w:eastAsia="zh-CN" w:bidi="ar-SA"/>
    </w:rPr>
  </w:style>
  <w:style w:type="paragraph" w:customStyle="1" w:styleId="92">
    <w:name w:val="TAL Char Char"/>
    <w:basedOn w:val="1"/>
    <w:link w:val="96"/>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3">
    <w:name w:val="Char Char1 Char Char Char Char1 Char Char Char Char1 Char Char Char Char Char Char"/>
    <w:basedOn w:val="1"/>
    <w:qFormat/>
    <w:uiPriority w:val="0"/>
    <w:pPr>
      <w:widowControl w:val="0"/>
      <w:autoSpaceDE w:val="0"/>
      <w:autoSpaceDN w:val="0"/>
      <w:adjustRightInd w:val="0"/>
      <w:spacing w:after="50" w:afterLines="50"/>
      <w:jc w:val="both"/>
    </w:pPr>
    <w:rPr>
      <w:lang w:val="en-US" w:eastAsia="zh-CN"/>
    </w:rPr>
  </w:style>
  <w:style w:type="character" w:customStyle="1" w:styleId="94">
    <w:name w:val="TAL Car"/>
    <w:link w:val="55"/>
    <w:qFormat/>
    <w:uiPriority w:val="0"/>
    <w:rPr>
      <w:rFonts w:ascii="Arial" w:hAnsi="Arial" w:eastAsia="宋体"/>
      <w:sz w:val="18"/>
      <w:lang w:val="en-GB" w:eastAsia="en-US" w:bidi="ar-SA"/>
    </w:rPr>
  </w:style>
  <w:style w:type="paragraph" w:customStyle="1" w:styleId="95">
    <w:name w:val="body"/>
    <w:basedOn w:val="1"/>
    <w:link w:val="142"/>
    <w:qFormat/>
    <w:uiPriority w:val="0"/>
    <w:pPr>
      <w:tabs>
        <w:tab w:val="left" w:pos="2160"/>
      </w:tabs>
      <w:spacing w:after="120"/>
      <w:ind w:left="288"/>
      <w:jc w:val="both"/>
    </w:pPr>
    <w:rPr>
      <w:rFonts w:ascii="Bookman Old Style" w:hAnsi="Bookman Old Style" w:eastAsia="Times New Roman"/>
      <w:lang w:val="en-US"/>
    </w:rPr>
  </w:style>
  <w:style w:type="character" w:customStyle="1" w:styleId="96">
    <w:name w:val="TAL Char Char Char"/>
    <w:link w:val="92"/>
    <w:qFormat/>
    <w:uiPriority w:val="0"/>
    <w:rPr>
      <w:rFonts w:ascii="Arial" w:hAnsi="Arial" w:eastAsia="宋体"/>
      <w:sz w:val="18"/>
      <w:lang w:val="en-GB" w:eastAsia="en-US" w:bidi="ar-SA"/>
    </w:rPr>
  </w:style>
  <w:style w:type="paragraph" w:customStyle="1" w:styleId="97">
    <w:name w:val="样式 图表标题 + (中文) 宋体"/>
    <w:basedOn w:val="98"/>
    <w:qFormat/>
    <w:uiPriority w:val="0"/>
    <w:rPr>
      <w:rFonts w:eastAsia="Arial"/>
    </w:rPr>
  </w:style>
  <w:style w:type="paragraph" w:customStyle="1" w:styleId="98">
    <w:name w:val="图表标题"/>
    <w:basedOn w:val="1"/>
    <w:next w:val="1"/>
    <w:qFormat/>
    <w:uiPriority w:val="0"/>
    <w:pPr>
      <w:spacing w:before="60" w:after="60"/>
      <w:jc w:val="center"/>
    </w:pPr>
    <w:rPr>
      <w:rFonts w:ascii="Arial" w:hAnsi="Arial" w:eastAsia="Batang" w:cs="宋体"/>
    </w:rPr>
  </w:style>
  <w:style w:type="character" w:customStyle="1" w:styleId="99">
    <w:name w:val="PL Char"/>
    <w:link w:val="69"/>
    <w:qFormat/>
    <w:uiPriority w:val="0"/>
    <w:rPr>
      <w:rFonts w:ascii="Courier New" w:hAnsi="Courier New" w:eastAsia="宋体"/>
      <w:sz w:val="16"/>
      <w:lang w:val="en-GB" w:eastAsia="en-US" w:bidi="ar-SA"/>
    </w:rPr>
  </w:style>
  <w:style w:type="paragraph" w:customStyle="1" w:styleId="100">
    <w:name w:val="(文字) (文字)3 Char Char (文字) (文字)"/>
    <w:basedOn w:val="1"/>
    <w:qFormat/>
    <w:uiPriority w:val="0"/>
    <w:pPr>
      <w:widowControl w:val="0"/>
      <w:spacing w:after="0"/>
      <w:jc w:val="both"/>
    </w:pPr>
    <w:rPr>
      <w:rFonts w:ascii="Arial" w:hAnsi="Arial" w:cs="Arial"/>
      <w:kern w:val="2"/>
      <w:sz w:val="21"/>
      <w:szCs w:val="24"/>
      <w:lang w:val="en-US" w:eastAsia="zh-CN"/>
    </w:rPr>
  </w:style>
  <w:style w:type="paragraph" w:customStyle="1" w:styleId="101">
    <w:name w:val="MTDisplayEquation"/>
    <w:basedOn w:val="1"/>
    <w:qFormat/>
    <w:uiPriority w:val="0"/>
    <w:pPr>
      <w:tabs>
        <w:tab w:val="center" w:pos="4820"/>
        <w:tab w:val="right" w:pos="9640"/>
      </w:tabs>
    </w:pPr>
    <w:rPr>
      <w:lang w:val="en-US"/>
    </w:rPr>
  </w:style>
  <w:style w:type="paragraph" w:customStyle="1" w:styleId="102">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3">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4">
    <w:name w:val="B1"/>
    <w:basedOn w:val="14"/>
    <w:link w:val="105"/>
    <w:qFormat/>
    <w:uiPriority w:val="0"/>
    <w:pPr>
      <w:ind w:left="568" w:hanging="284"/>
    </w:pPr>
    <w:rPr>
      <w:rFonts w:eastAsia="MS Mincho"/>
      <w:lang w:eastAsia="ja-JP"/>
    </w:rPr>
  </w:style>
  <w:style w:type="character" w:customStyle="1" w:styleId="105">
    <w:name w:val="B1 Char1"/>
    <w:link w:val="104"/>
    <w:qFormat/>
    <w:uiPriority w:val="0"/>
    <w:rPr>
      <w:rFonts w:eastAsia="MS Mincho"/>
      <w:lang w:val="en-GB" w:eastAsia="ja-JP" w:bidi="ar-SA"/>
    </w:rPr>
  </w:style>
  <w:style w:type="character" w:customStyle="1" w:styleId="106">
    <w:name w:val="首标题"/>
    <w:qFormat/>
    <w:uiPriority w:val="0"/>
    <w:rPr>
      <w:rFonts w:ascii="Arial" w:hAnsi="Arial" w:eastAsia="宋体"/>
      <w:sz w:val="24"/>
      <w:lang w:val="en-US" w:eastAsia="zh-CN" w:bidi="ar-SA"/>
    </w:rPr>
  </w:style>
  <w:style w:type="paragraph" w:customStyle="1" w:styleId="107">
    <w:name w:val="标题4"/>
    <w:basedOn w:val="1"/>
    <w:qFormat/>
    <w:uiPriority w:val="0"/>
    <w:pPr>
      <w:numPr>
        <w:ilvl w:val="0"/>
        <w:numId w:val="5"/>
      </w:numPr>
    </w:pPr>
  </w:style>
  <w:style w:type="paragraph" w:customStyle="1" w:styleId="108">
    <w:name w:val="插图题注"/>
    <w:basedOn w:val="1"/>
    <w:qFormat/>
    <w:uiPriority w:val="0"/>
  </w:style>
  <w:style w:type="paragraph" w:customStyle="1" w:styleId="109">
    <w:name w:val="表格题注"/>
    <w:basedOn w:val="1"/>
    <w:qFormat/>
    <w:uiPriority w:val="0"/>
  </w:style>
  <w:style w:type="character" w:customStyle="1" w:styleId="110">
    <w:name w:val="TH Char"/>
    <w:link w:val="57"/>
    <w:qFormat/>
    <w:uiPriority w:val="0"/>
    <w:rPr>
      <w:rFonts w:ascii="Arial" w:hAnsi="Arial" w:eastAsia="宋体"/>
      <w:b/>
      <w:lang w:val="en-GB" w:eastAsia="en-US" w:bidi="ar-SA"/>
    </w:rPr>
  </w:style>
  <w:style w:type="paragraph" w:customStyle="1" w:styleId="111">
    <w:name w:val="Char Char"/>
    <w:semiHidden/>
    <w:qFormat/>
    <w:uiPriority w:val="0"/>
    <w:pPr>
      <w:keepNext/>
      <w:numPr>
        <w:ilvl w:val="0"/>
        <w:numId w:val="6"/>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12">
    <w:name w:val="Char Char1 Char Char Char Char"/>
    <w:semiHidden/>
    <w:qFormat/>
    <w:uiPriority w:val="0"/>
    <w:pPr>
      <w:keepNext/>
      <w:tabs>
        <w:tab w:val="left" w:pos="432"/>
      </w:tabs>
      <w:autoSpaceDE w:val="0"/>
      <w:autoSpaceDN w:val="0"/>
      <w:adjustRightInd w:val="0"/>
      <w:spacing w:before="60" w:after="60"/>
      <w:ind w:left="432" w:hanging="432"/>
      <w:jc w:val="both"/>
    </w:pPr>
    <w:rPr>
      <w:rFonts w:ascii="Arial" w:hAnsi="Arial" w:eastAsia="宋体" w:cs="Arial"/>
      <w:color w:val="0000FF"/>
      <w:kern w:val="2"/>
      <w:sz w:val="21"/>
      <w:szCs w:val="24"/>
      <w:lang w:val="en-US" w:eastAsia="zh-CN" w:bidi="ar-SA"/>
    </w:rPr>
  </w:style>
  <w:style w:type="paragraph" w:customStyle="1" w:styleId="113">
    <w:name w:val="样式1"/>
    <w:basedOn w:val="1"/>
    <w:qFormat/>
    <w:uiPriority w:val="0"/>
  </w:style>
  <w:style w:type="character" w:customStyle="1" w:styleId="114">
    <w:name w:val="Heading 2 Char"/>
    <w:link w:val="3"/>
    <w:qFormat/>
    <w:uiPriority w:val="0"/>
    <w:rPr>
      <w:rFonts w:ascii="Arial" w:hAnsi="Arial"/>
      <w:sz w:val="28"/>
      <w:lang w:val="en-GB" w:eastAsia="en-US"/>
    </w:rPr>
  </w:style>
  <w:style w:type="paragraph" w:customStyle="1" w:styleId="115">
    <w:name w:val="Char Char1 Char Char Char Char1 Char Char Char Char"/>
    <w:basedOn w:val="1"/>
    <w:qFormat/>
    <w:uiPriority w:val="0"/>
    <w:pPr>
      <w:widowControl w:val="0"/>
      <w:spacing w:after="0"/>
      <w:jc w:val="both"/>
    </w:pPr>
    <w:rPr>
      <w:rFonts w:eastAsia="Times New Roman"/>
      <w:kern w:val="2"/>
      <w:lang w:eastAsia="zh-CN"/>
    </w:rPr>
  </w:style>
  <w:style w:type="paragraph" w:customStyle="1" w:styleId="116">
    <w:name w:val="Char Char Char Char Char Char Char Char Char Char Char Char Char Char"/>
    <w:basedOn w:val="28"/>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7">
    <w:name w:val="(文字) (文字)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18">
    <w:name w:val="yinbiao"/>
    <w:basedOn w:val="42"/>
    <w:qFormat/>
    <w:uiPriority w:val="0"/>
    <w:rPr>
      <w:rFonts w:eastAsia="宋体"/>
      <w:lang w:val="en-US" w:eastAsia="zh-CN" w:bidi="ar-SA"/>
    </w:rPr>
  </w:style>
  <w:style w:type="character" w:customStyle="1" w:styleId="119">
    <w:name w:val="textbodybold1"/>
    <w:qFormat/>
    <w:uiPriority w:val="0"/>
    <w:rPr>
      <w:rFonts w:hint="default" w:ascii="Arial" w:hAnsi="Arial" w:eastAsia="宋体" w:cs="Arial"/>
      <w:b/>
      <w:bCs/>
      <w:color w:val="902630"/>
      <w:sz w:val="18"/>
      <w:szCs w:val="18"/>
      <w:lang w:val="en-US" w:eastAsia="zh-CN" w:bidi="ar-SA"/>
    </w:rPr>
  </w:style>
  <w:style w:type="paragraph" w:customStyle="1" w:styleId="120">
    <w:name w:val="Guidance"/>
    <w:basedOn w:val="1"/>
    <w:qFormat/>
    <w:uiPriority w:val="0"/>
    <w:rPr>
      <w:i/>
      <w:color w:val="0000FF"/>
    </w:rPr>
  </w:style>
  <w:style w:type="paragraph" w:customStyle="1" w:styleId="121">
    <w:name w:val="Text"/>
    <w:qFormat/>
    <w:uiPriority w:val="0"/>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cs="Times New Roman"/>
      <w:sz w:val="22"/>
      <w:lang w:val="en-US" w:eastAsia="en-US" w:bidi="ar-SA"/>
    </w:rPr>
  </w:style>
  <w:style w:type="character" w:customStyle="1" w:styleId="122">
    <w:name w:val="Body Text Char"/>
    <w:link w:val="29"/>
    <w:qFormat/>
    <w:uiPriority w:val="0"/>
    <w:rPr>
      <w:rFonts w:eastAsia="MS Mincho"/>
      <w:szCs w:val="24"/>
      <w:lang w:val="en-US" w:eastAsia="en-US" w:bidi="ar-SA"/>
    </w:rPr>
  </w:style>
  <w:style w:type="paragraph" w:customStyle="1" w:styleId="123">
    <w:name w:val="CaptionFigure"/>
    <w:next w:val="29"/>
    <w:qFormat/>
    <w:uiPriority w:val="0"/>
    <w:pPr>
      <w:tabs>
        <w:tab w:val="left" w:pos="3686"/>
      </w:tabs>
      <w:spacing w:before="120" w:after="60"/>
      <w:ind w:left="3516" w:hanging="964"/>
    </w:pPr>
    <w:rPr>
      <w:rFonts w:ascii="Arial" w:hAnsi="Arial" w:eastAsia="Times New Roman" w:cs="Times New Roman"/>
      <w:lang w:val="en-GB" w:eastAsia="en-US" w:bidi="ar-SA"/>
    </w:rPr>
  </w:style>
  <w:style w:type="character" w:customStyle="1" w:styleId="124">
    <w:name w:val="TAL Char"/>
    <w:qFormat/>
    <w:uiPriority w:val="0"/>
    <w:rPr>
      <w:rFonts w:ascii="Arial" w:hAnsi="Arial"/>
      <w:sz w:val="18"/>
      <w:lang w:val="en-GB" w:eastAsia="en-US" w:bidi="ar-SA"/>
    </w:rPr>
  </w:style>
  <w:style w:type="character" w:customStyle="1" w:styleId="125">
    <w:name w:val="TAH Char"/>
    <w:link w:val="53"/>
    <w:qFormat/>
    <w:uiPriority w:val="0"/>
    <w:rPr>
      <w:rFonts w:ascii="Arial" w:hAnsi="Arial" w:eastAsia="宋体"/>
      <w:b/>
      <w:sz w:val="18"/>
      <w:lang w:val="en-GB" w:eastAsia="en-US" w:bidi="ar-SA"/>
    </w:rPr>
  </w:style>
  <w:style w:type="paragraph" w:customStyle="1" w:styleId="126">
    <w:name w:val="B2"/>
    <w:basedOn w:val="13"/>
    <w:link w:val="135"/>
    <w:qFormat/>
    <w:uiPriority w:val="0"/>
    <w:pPr>
      <w:overflowPunct w:val="0"/>
      <w:autoSpaceDE w:val="0"/>
      <w:autoSpaceDN w:val="0"/>
      <w:adjustRightInd w:val="0"/>
      <w:ind w:hanging="284"/>
      <w:textAlignment w:val="baseline"/>
    </w:pPr>
    <w:rPr>
      <w:lang w:val="zh-CN"/>
    </w:rPr>
  </w:style>
  <w:style w:type="paragraph" w:customStyle="1" w:styleId="127">
    <w:name w:val="修订1"/>
    <w:hidden/>
    <w:semiHidden/>
    <w:qFormat/>
    <w:uiPriority w:val="99"/>
    <w:rPr>
      <w:rFonts w:ascii="Times New Roman" w:hAnsi="Times New Roman" w:eastAsia="宋体" w:cs="Times New Roman"/>
      <w:lang w:val="en-GB" w:eastAsia="en-US" w:bidi="ar-SA"/>
    </w:rPr>
  </w:style>
  <w:style w:type="character" w:customStyle="1" w:styleId="128">
    <w:name w:val="TAH Car"/>
    <w:qFormat/>
    <w:uiPriority w:val="0"/>
    <w:rPr>
      <w:rFonts w:ascii="Arial" w:hAnsi="Arial"/>
      <w:b/>
      <w:sz w:val="18"/>
      <w:lang w:val="en-GB" w:eastAsia="ko-KR" w:bidi="ar-SA"/>
    </w:rPr>
  </w:style>
  <w:style w:type="paragraph" w:customStyle="1" w:styleId="129">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0">
    <w:name w:val="TF Char"/>
    <w:link w:val="56"/>
    <w:qFormat/>
    <w:uiPriority w:val="0"/>
    <w:rPr>
      <w:rFonts w:ascii="Arial" w:hAnsi="Arial" w:eastAsia="宋体"/>
      <w:b/>
      <w:lang w:eastAsia="en-US"/>
    </w:rPr>
  </w:style>
  <w:style w:type="character" w:customStyle="1" w:styleId="131">
    <w:name w:val="B1 Zchn"/>
    <w:qFormat/>
    <w:uiPriority w:val="0"/>
    <w:rPr>
      <w:color w:val="000000"/>
      <w:lang w:val="en-GB"/>
    </w:rPr>
  </w:style>
  <w:style w:type="paragraph" w:styleId="132">
    <w:name w:val="List Paragraph"/>
    <w:basedOn w:val="1"/>
    <w:link w:val="152"/>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3">
    <w:name w:val="Doc-text2"/>
    <w:basedOn w:val="1"/>
    <w:link w:val="134"/>
    <w:qFormat/>
    <w:uiPriority w:val="0"/>
    <w:pPr>
      <w:tabs>
        <w:tab w:val="left" w:pos="1622"/>
      </w:tabs>
      <w:spacing w:after="0"/>
      <w:ind w:left="1622" w:hanging="363"/>
    </w:pPr>
    <w:rPr>
      <w:rFonts w:ascii="Arial" w:hAnsi="Arial" w:eastAsia="MS Mincho"/>
      <w:szCs w:val="24"/>
      <w:lang w:eastAsia="en-GB"/>
    </w:rPr>
  </w:style>
  <w:style w:type="character" w:customStyle="1" w:styleId="134">
    <w:name w:val="Doc-text2 Char"/>
    <w:link w:val="133"/>
    <w:qFormat/>
    <w:uiPriority w:val="0"/>
    <w:rPr>
      <w:rFonts w:ascii="Arial" w:hAnsi="Arial"/>
      <w:szCs w:val="24"/>
      <w:lang w:val="en-GB" w:eastAsia="en-GB"/>
    </w:rPr>
  </w:style>
  <w:style w:type="character" w:customStyle="1" w:styleId="135">
    <w:name w:val="B2 Char"/>
    <w:link w:val="126"/>
    <w:qFormat/>
    <w:locked/>
    <w:uiPriority w:val="0"/>
    <w:rPr>
      <w:rFonts w:eastAsia="宋体"/>
      <w:lang w:eastAsia="en-US"/>
    </w:rPr>
  </w:style>
  <w:style w:type="character" w:customStyle="1" w:styleId="136">
    <w:name w:val="Plain Text Char"/>
    <w:link w:val="30"/>
    <w:qFormat/>
    <w:uiPriority w:val="99"/>
    <w:rPr>
      <w:rFonts w:ascii="Calibri" w:hAnsi="Calibri" w:eastAsia="宋体"/>
      <w:sz w:val="22"/>
      <w:szCs w:val="21"/>
      <w:lang w:val="en-US" w:eastAsia="zh-CN" w:bidi="ar-SA"/>
    </w:rPr>
  </w:style>
  <w:style w:type="character" w:customStyle="1" w:styleId="137">
    <w:name w:val="Header Char"/>
    <w:link w:val="34"/>
    <w:qFormat/>
    <w:locked/>
    <w:uiPriority w:val="0"/>
    <w:rPr>
      <w:rFonts w:ascii="Arial" w:hAnsi="Arial"/>
      <w:b/>
      <w:sz w:val="18"/>
      <w:lang w:val="en-GB" w:eastAsia="en-US" w:bidi="ar-SA"/>
    </w:rPr>
  </w:style>
  <w:style w:type="character" w:customStyle="1" w:styleId="138">
    <w:name w:val="Style 10.5 pt"/>
    <w:qFormat/>
    <w:uiPriority w:val="0"/>
    <w:rPr>
      <w:rFonts w:eastAsia="宋体"/>
      <w:sz w:val="20"/>
      <w:lang w:val="en-US" w:eastAsia="zh-CN" w:bidi="ar-SA"/>
    </w:rPr>
  </w:style>
  <w:style w:type="character" w:customStyle="1" w:styleId="139">
    <w:name w:val="Style 10.5 pt Bold"/>
    <w:qFormat/>
    <w:uiPriority w:val="0"/>
    <w:rPr>
      <w:rFonts w:eastAsia="宋体"/>
      <w:b/>
      <w:bCs/>
      <w:sz w:val="20"/>
      <w:lang w:val="en-US" w:eastAsia="zh-CN" w:bidi="ar-SA"/>
    </w:rPr>
  </w:style>
  <w:style w:type="paragraph" w:customStyle="1" w:styleId="140">
    <w:name w:val="Style 10.5 pt Bold Left:  0&quot; Hanging:  6.07 ch First line:  -6...."/>
    <w:basedOn w:val="1"/>
    <w:qFormat/>
    <w:uiPriority w:val="0"/>
    <w:pPr>
      <w:ind w:left="1276" w:hanging="1276" w:hangingChars="607"/>
    </w:pPr>
    <w:rPr>
      <w:rFonts w:eastAsia="Times New Roman"/>
      <w:b/>
      <w:bCs/>
    </w:rPr>
  </w:style>
  <w:style w:type="paragraph" w:customStyle="1" w:styleId="141">
    <w:name w:val="Style 10.5 pt Left:  0&quot; Hanging:  6.07 ch First line:  -6.07 ch"/>
    <w:basedOn w:val="1"/>
    <w:qFormat/>
    <w:uiPriority w:val="0"/>
    <w:pPr>
      <w:ind w:left="1275" w:hanging="1275" w:hangingChars="607"/>
    </w:pPr>
    <w:rPr>
      <w:rFonts w:eastAsia="Times New Roman"/>
    </w:rPr>
  </w:style>
  <w:style w:type="character" w:customStyle="1" w:styleId="142">
    <w:name w:val="body Char"/>
    <w:link w:val="95"/>
    <w:qFormat/>
    <w:uiPriority w:val="0"/>
    <w:rPr>
      <w:rFonts w:ascii="Bookman Old Style" w:hAnsi="Bookman Old Style" w:eastAsia="Times New Roman"/>
      <w:lang w:eastAsia="en-US"/>
    </w:rPr>
  </w:style>
  <w:style w:type="character" w:customStyle="1" w:styleId="143">
    <w:name w:val="Editor's Note Char Char"/>
    <w:qFormat/>
    <w:uiPriority w:val="0"/>
    <w:rPr>
      <w:rFonts w:ascii="Times New Roman" w:hAnsi="Times New Roman"/>
      <w:color w:val="FF0000"/>
      <w:lang w:val="en-GB"/>
    </w:rPr>
  </w:style>
  <w:style w:type="paragraph" w:customStyle="1" w:styleId="144">
    <w:name w:val="Doc-title"/>
    <w:basedOn w:val="1"/>
    <w:next w:val="133"/>
    <w:link w:val="145"/>
    <w:qFormat/>
    <w:uiPriority w:val="0"/>
    <w:pPr>
      <w:spacing w:before="60" w:after="0"/>
      <w:ind w:left="1259" w:hanging="1259"/>
    </w:pPr>
    <w:rPr>
      <w:rFonts w:ascii="Arial" w:hAnsi="Arial" w:eastAsia="MS Mincho"/>
      <w:szCs w:val="24"/>
      <w:lang w:eastAsia="en-GB"/>
    </w:rPr>
  </w:style>
  <w:style w:type="character" w:customStyle="1" w:styleId="145">
    <w:name w:val="Doc-title Char"/>
    <w:link w:val="144"/>
    <w:qFormat/>
    <w:uiPriority w:val="0"/>
    <w:rPr>
      <w:rFonts w:ascii="Arial" w:hAnsi="Arial"/>
      <w:szCs w:val="24"/>
      <w:lang w:val="en-GB" w:eastAsia="en-GB"/>
    </w:rPr>
  </w:style>
  <w:style w:type="character" w:customStyle="1" w:styleId="146">
    <w:name w:val="TAC Char"/>
    <w:link w:val="54"/>
    <w:qFormat/>
    <w:uiPriority w:val="0"/>
    <w:rPr>
      <w:rFonts w:ascii="Arial" w:hAnsi="Arial" w:eastAsia="宋体"/>
      <w:sz w:val="18"/>
      <w:lang w:val="en-GB" w:eastAsia="en-US"/>
    </w:rPr>
  </w:style>
  <w:style w:type="character" w:customStyle="1" w:styleId="147">
    <w:name w:val="TF Zchn"/>
    <w:qFormat/>
    <w:uiPriority w:val="0"/>
    <w:rPr>
      <w:rFonts w:ascii="Arial" w:hAnsi="Arial"/>
      <w:b/>
      <w:lang w:eastAsia="en-US"/>
    </w:rPr>
  </w:style>
  <w:style w:type="character" w:customStyle="1" w:styleId="148">
    <w:name w:val="B1 Char"/>
    <w:qFormat/>
    <w:uiPriority w:val="0"/>
    <w:rPr>
      <w:lang w:eastAsia="en-US"/>
    </w:rPr>
  </w:style>
  <w:style w:type="paragraph" w:customStyle="1" w:styleId="149">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0">
    <w:name w:val="apple-tab-span"/>
    <w:qFormat/>
    <w:uiPriority w:val="0"/>
  </w:style>
  <w:style w:type="character" w:customStyle="1" w:styleId="151">
    <w:name w:val="Unresolved Mention1"/>
    <w:semiHidden/>
    <w:unhideWhenUsed/>
    <w:qFormat/>
    <w:uiPriority w:val="99"/>
    <w:rPr>
      <w:rFonts w:eastAsia="宋体"/>
      <w:color w:val="808080"/>
      <w:shd w:val="clear" w:color="auto" w:fill="E6E6E6"/>
      <w:lang w:val="en-US" w:eastAsia="zh-CN" w:bidi="ar-SA"/>
    </w:rPr>
  </w:style>
  <w:style w:type="character" w:customStyle="1" w:styleId="152">
    <w:name w:val="List Paragraph Char"/>
    <w:link w:val="132"/>
    <w:qFormat/>
    <w:uiPriority w:val="34"/>
    <w:rPr>
      <w:rFonts w:ascii="Malgun Gothic" w:hAnsi="Malgun Gothic"/>
      <w:sz w:val="22"/>
      <w:szCs w:val="22"/>
    </w:rPr>
  </w:style>
  <w:style w:type="paragraph" w:customStyle="1" w:styleId="153">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4">
    <w:name w:val="EmailDiscussion"/>
    <w:basedOn w:val="1"/>
    <w:next w:val="155"/>
    <w:link w:val="156"/>
    <w:qFormat/>
    <w:uiPriority w:val="0"/>
    <w:pPr>
      <w:numPr>
        <w:ilvl w:val="0"/>
        <w:numId w:val="7"/>
      </w:numPr>
      <w:spacing w:before="40" w:after="0"/>
    </w:pPr>
    <w:rPr>
      <w:rFonts w:ascii="Arial" w:hAnsi="Arial" w:eastAsia="MS Mincho"/>
      <w:b/>
      <w:szCs w:val="24"/>
      <w:lang w:eastAsia="en-GB"/>
    </w:rPr>
  </w:style>
  <w:style w:type="paragraph" w:customStyle="1" w:styleId="155">
    <w:name w:val="EmailDiscussion2"/>
    <w:basedOn w:val="133"/>
    <w:qFormat/>
    <w:uiPriority w:val="0"/>
    <w:pPr>
      <w:ind w:left="1710" w:firstLine="0"/>
    </w:pPr>
  </w:style>
  <w:style w:type="character" w:customStyle="1" w:styleId="156">
    <w:name w:val="EmailDiscussion Char"/>
    <w:link w:val="154"/>
    <w:qFormat/>
    <w:uiPriority w:val="0"/>
    <w:rPr>
      <w:rFonts w:ascii="Arial" w:hAnsi="Arial"/>
      <w:b/>
      <w:szCs w:val="24"/>
      <w:lang w:val="en-GB" w:eastAsia="en-GB"/>
    </w:rPr>
  </w:style>
  <w:style w:type="character" w:customStyle="1" w:styleId="157">
    <w:name w:val="CR Cover Page Zchn"/>
    <w:link w:val="89"/>
    <w:qFormat/>
    <w:locked/>
    <w:uiPriority w:val="0"/>
    <w:rPr>
      <w:rFonts w:ascii="Arial" w:hAnsi="Arial"/>
      <w:lang w:val="en-GB" w:eastAsia="en-US"/>
    </w:rPr>
  </w:style>
  <w:style w:type="paragraph" w:customStyle="1" w:styleId="158">
    <w:name w:val="Comments"/>
    <w:basedOn w:val="1"/>
    <w:link w:val="159"/>
    <w:qFormat/>
    <w:uiPriority w:val="0"/>
    <w:pPr>
      <w:spacing w:before="40" w:after="0"/>
    </w:pPr>
    <w:rPr>
      <w:rFonts w:ascii="Arial" w:hAnsi="Arial" w:eastAsia="MS Mincho"/>
      <w:i/>
      <w:sz w:val="18"/>
      <w:szCs w:val="24"/>
      <w:lang w:eastAsia="en-GB"/>
    </w:rPr>
  </w:style>
  <w:style w:type="character" w:customStyle="1" w:styleId="159">
    <w:name w:val="Comments Char"/>
    <w:link w:val="158"/>
    <w:qFormat/>
    <w:uiPriority w:val="0"/>
    <w:rPr>
      <w:rFonts w:ascii="Arial" w:hAnsi="Arial"/>
      <w:i/>
      <w:sz w:val="18"/>
      <w:szCs w:val="24"/>
      <w:lang w:val="en-GB" w:eastAsia="en-GB"/>
    </w:rPr>
  </w:style>
  <w:style w:type="paragraph" w:customStyle="1" w:styleId="160">
    <w:name w:val="Doc-comment"/>
    <w:basedOn w:val="1"/>
    <w:next w:val="133"/>
    <w:qFormat/>
    <w:uiPriority w:val="0"/>
    <w:pPr>
      <w:tabs>
        <w:tab w:val="left" w:pos="1622"/>
      </w:tabs>
      <w:spacing w:after="0"/>
      <w:ind w:left="1622" w:hanging="363"/>
    </w:pPr>
    <w:rPr>
      <w:rFonts w:ascii="Arial" w:hAnsi="Arial" w:eastAsia="MS Mincho"/>
      <w:i/>
      <w:szCs w:val="24"/>
      <w:lang w:eastAsia="en-GB"/>
    </w:rPr>
  </w:style>
  <w:style w:type="paragraph" w:customStyle="1" w:styleId="161">
    <w:name w:val="Agreement"/>
    <w:basedOn w:val="1"/>
    <w:next w:val="133"/>
    <w:qFormat/>
    <w:uiPriority w:val="0"/>
    <w:pPr>
      <w:numPr>
        <w:ilvl w:val="0"/>
        <w:numId w:val="8"/>
      </w:numPr>
      <w:spacing w:before="60" w:after="0"/>
      <w:ind w:left="1710"/>
    </w:pPr>
    <w:rPr>
      <w:rFonts w:ascii="Arial" w:hAnsi="Arial" w:eastAsia="MS Mincho"/>
      <w:b/>
      <w:szCs w:val="24"/>
      <w:lang w:val="fr-FR" w:eastAsia="en-GB"/>
    </w:rPr>
  </w:style>
  <w:style w:type="character" w:customStyle="1" w:styleId="162">
    <w:name w:val="CR Cover Page Char"/>
    <w:qFormat/>
    <w:locked/>
    <w:uiPriority w:val="0"/>
    <w:rPr>
      <w:rFonts w:ascii="Arial" w:hAnsi="Arial" w:cs="Arial"/>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9673D-916C-4A8D-98C1-E5BE5E78213C}">
  <ds:schemaRefs/>
</ds:datastoreItem>
</file>

<file path=customXml/itemProps3.xml><?xml version="1.0" encoding="utf-8"?>
<ds:datastoreItem xmlns:ds="http://schemas.openxmlformats.org/officeDocument/2006/customXml" ds:itemID="{5135152D-59E0-46C5-A301-D30C74BBB647}">
  <ds:schemaRefs/>
</ds:datastoreItem>
</file>

<file path=customXml/itemProps4.xml><?xml version="1.0" encoding="utf-8"?>
<ds:datastoreItem xmlns:ds="http://schemas.openxmlformats.org/officeDocument/2006/customXml" ds:itemID="{24722E55-6284-47C0-90D7-A8EE1D33EF62}">
  <ds:schemaRefs/>
</ds:datastoreItem>
</file>

<file path=customXml/itemProps5.xml><?xml version="1.0" encoding="utf-8"?>
<ds:datastoreItem xmlns:ds="http://schemas.openxmlformats.org/officeDocument/2006/customXml" ds:itemID="{2F41F2FE-3D0A-421D-B0FE-43DC278CF02C}">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6</Pages>
  <Words>1797</Words>
  <Characters>10244</Characters>
  <Lines>85</Lines>
  <Paragraphs>24</Paragraphs>
  <TotalTime>4</TotalTime>
  <ScaleCrop>false</ScaleCrop>
  <LinksUpToDate>false</LinksUpToDate>
  <CharactersWithSpaces>12017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2020-08-25T13:37:00Z</dcterms:created>
  <dc:creator>Huawei</dc:creator>
  <cp:lastModifiedBy>ZTE</cp:lastModifiedBy>
  <cp:lastPrinted>2009-04-22T00:01:00Z</cp:lastPrinted>
  <dcterms:modified xsi:type="dcterms:W3CDTF">2020-08-26T07:56:49Z</dcterms:modified>
  <dc:title>3GPP TSG-RAN WG3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(3)s+snpZ16otr+blaD8Mxw3YiMheIlYE5OCBbFS5qzD1rw3AREGN2YfvHXJBnEVvoJzkGii3kC
ZOA+drij8qUuozyl3zRu6YAUehLTbiLAB7MExbyCRwJNI/V50eP+vV3HX+SQPKMuEG0lmnoA
mWAWPP/1a01GfBMrQP3QUhSMhnfySHfeSrX8IFHnQwTIYe3U5pWJa5N+FYPlb0ip4vWKOkT7
jZPlmnPdeSx3Mloa1M</vt:lpwstr>
  </property>
  <property fmtid="{D5CDD505-2E9C-101B-9397-08002B2CF9AE}" pid="11" name="_2015_ms_pID_7253431">
    <vt:lpwstr>bj/MpzAJcIK2oTX5NeX5PTWq8mkIXzNhseUUUYhFwAlyAw4CcVkzgV
nsKqwSHeK6hwebbb8DNGiUQOWWvia9aYB/R1g4CJk1C7BeoH7Zc9EGYtRH2a+0OZhh4PBsjM
YRWMIhr6cKoqZSVCLUpL2JYjcl99eu6GlYPND0iCVZJLYFNtUAr7P7kRMicZzQLBHm4tiG6R
omW9u2FbJxjehs6+cQySVycXmhYNjopfRTzu</vt:lpwstr>
  </property>
  <property fmtid="{D5CDD505-2E9C-101B-9397-08002B2CF9AE}" pid="12" name="_2015_ms_pID_7253432">
    <vt:lpwstr>ZA==</vt:lpwstr>
  </property>
  <property fmtid="{D5CDD505-2E9C-101B-9397-08002B2CF9AE}" pid="13" name="ContentTypeId">
    <vt:lpwstr>0x010100F2552158F8185D44A8848B98AEA319AF</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1598271568</vt:lpwstr>
  </property>
</Properties>
</file>