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9913B" w14:textId="77777777" w:rsidR="00E24107" w:rsidRDefault="006D7583">
      <w:pPr>
        <w:pStyle w:val="CRCoverPage"/>
        <w:tabs>
          <w:tab w:val="left" w:pos="8222"/>
          <w:tab w:val="right" w:pos="8640"/>
        </w:tabs>
        <w:ind w:right="1260"/>
        <w:rPr>
          <w:b/>
          <w:sz w:val="24"/>
          <w:lang w:val="en-US"/>
        </w:rPr>
      </w:pPr>
      <w:bookmarkStart w:id="0" w:name="_Toc193024528"/>
      <w:r>
        <w:rPr>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E51BC1B"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#111-e</w:t>
      </w:r>
      <w:r>
        <w:rPr>
          <w:b/>
          <w:sz w:val="24"/>
        </w:rPr>
        <w:tab/>
      </w:r>
      <w:r>
        <w:rPr>
          <w:b/>
          <w:sz w:val="24"/>
        </w:rPr>
        <w:tab/>
      </w:r>
      <w:r>
        <w:rPr>
          <w:b/>
          <w:sz w:val="24"/>
          <w:lang w:val="en-US"/>
        </w:rPr>
        <w:t>R2-200xxxx</w:t>
      </w:r>
    </w:p>
    <w:p w14:paraId="42D54E63" w14:textId="77777777" w:rsidR="00E24107" w:rsidRDefault="006D7583">
      <w:pPr>
        <w:pStyle w:val="CRCoverPage"/>
        <w:tabs>
          <w:tab w:val="right" w:pos="8640"/>
        </w:tabs>
        <w:spacing w:after="0"/>
        <w:ind w:right="1260"/>
        <w:rPr>
          <w:b/>
          <w:sz w:val="22"/>
        </w:rPr>
      </w:pPr>
      <w:r>
        <w:rPr>
          <w:b/>
          <w:sz w:val="24"/>
        </w:rPr>
        <w:t>Electronic</w:t>
      </w:r>
      <w:r>
        <w:rPr>
          <w:b/>
          <w:sz w:val="24"/>
          <w:szCs w:val="24"/>
          <w:lang w:eastAsia="zh-CN"/>
        </w:rPr>
        <w:t>, 17th – 28th August 2020</w:t>
      </w:r>
    </w:p>
    <w:p w14:paraId="0C2D1086" w14:textId="77777777" w:rsidR="00E24107" w:rsidRDefault="00E24107">
      <w:pPr>
        <w:pStyle w:val="Footer"/>
        <w:ind w:rightChars="-212" w:right="-424"/>
        <w:jc w:val="both"/>
        <w:rPr>
          <w:rFonts w:ascii="Times New Roman" w:eastAsia="SimSun"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802159F" w14:textId="77777777" w:rsidR="00E24107" w:rsidRDefault="006D758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010 Rel-15 UE cap Clarifications</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ＭＳ 明朝" w:hAnsi="Arial" w:cs="Arial"/>
          <w:b/>
          <w:sz w:val="22"/>
          <w:szCs w:val="22"/>
        </w:rPr>
        <w:t>Discussion and decision</w:t>
      </w:r>
    </w:p>
    <w:p w14:paraId="6470FC56" w14:textId="77777777" w:rsidR="00E24107" w:rsidRDefault="006D7583">
      <w:pPr>
        <w:pStyle w:val="Heading1"/>
        <w:numPr>
          <w:ilvl w:val="0"/>
          <w:numId w:val="9"/>
        </w:numPr>
        <w:rPr>
          <w:rFonts w:eastAsia="SimSun" w:cs="Arial"/>
          <w:lang w:eastAsia="zh-CN"/>
        </w:rPr>
      </w:pPr>
      <w:r>
        <w:rPr>
          <w:rFonts w:eastAsia="SimSun" w:cs="Arial"/>
          <w:lang w:eastAsia="zh-CN"/>
        </w:rPr>
        <w:t>Introduction</w:t>
      </w:r>
    </w:p>
    <w:bookmarkEnd w:id="0"/>
    <w:p w14:paraId="5D8D4F73" w14:textId="77777777"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Rel-15 UE capability corrections.</w:t>
      </w:r>
    </w:p>
    <w:p w14:paraId="112DD150" w14:textId="77777777" w:rsidR="00E24107" w:rsidRDefault="006D7583">
      <w:pPr>
        <w:pStyle w:val="EmailDiscussion"/>
        <w:tabs>
          <w:tab w:val="clear" w:pos="1710"/>
          <w:tab w:val="left" w:pos="1619"/>
        </w:tabs>
        <w:ind w:left="1619"/>
      </w:pPr>
      <w:r>
        <w:t>[AT111-e][010][NR15] UE cap Clarifications (Huawei)</w:t>
      </w:r>
    </w:p>
    <w:p w14:paraId="25C39812" w14:textId="77777777" w:rsidR="00E24107" w:rsidRDefault="006D7583">
      <w:pPr>
        <w:pStyle w:val="EmailDiscussion2"/>
      </w:pPr>
      <w:r>
        <w:tab/>
        <w:t xml:space="preserve">Scope: Treat </w:t>
      </w:r>
      <w:hyperlink r:id="rId12" w:tooltip="D:Documents3GPPtsg_ranWG2TSGR2_111-eDocsR2-2007209.zip" w:history="1">
        <w:r>
          <w:rPr>
            <w:rStyle w:val="Hyperlink"/>
          </w:rPr>
          <w:t>R2-2007209</w:t>
        </w:r>
      </w:hyperlink>
      <w:r>
        <w:t xml:space="preserve">, </w:t>
      </w:r>
      <w:hyperlink r:id="rId13" w:tooltip="D:Documents3GPPtsg_ranWG2TSGR2_111-eDocsR2-2007210.zip" w:history="1">
        <w:r>
          <w:rPr>
            <w:rStyle w:val="Hyperlink"/>
          </w:rPr>
          <w:t>R2-2007210</w:t>
        </w:r>
      </w:hyperlink>
      <w:r>
        <w:t xml:space="preserve">, </w:t>
      </w:r>
      <w:hyperlink r:id="rId14" w:tooltip="D:Documents3GPPtsg_ranWG2TSGR2_111-eDocsR2-2007211.zip" w:history="1">
        <w:r>
          <w:rPr>
            <w:rStyle w:val="Hyperlink"/>
          </w:rPr>
          <w:t>R2-2007211</w:t>
        </w:r>
      </w:hyperlink>
      <w:r>
        <w:t xml:space="preserve">, </w:t>
      </w:r>
      <w:hyperlink r:id="rId15" w:tooltip="D:Documents3GPPtsg_ranWG2TSGR2_111-eDocsR2-2007798.zip" w:history="1">
        <w:r>
          <w:rPr>
            <w:rStyle w:val="Hyperlink"/>
          </w:rPr>
          <w:t>R2-2007798</w:t>
        </w:r>
      </w:hyperlink>
      <w:r>
        <w:t xml:space="preserve">, </w:t>
      </w:r>
      <w:hyperlink r:id="rId16" w:tooltip="D:Documents3GPPtsg_ranWG2TSGR2_111-eDocsR2-2007799.zip" w:history="1">
        <w:r>
          <w:rPr>
            <w:rStyle w:val="Hyperlink"/>
          </w:rPr>
          <w:t>R2-2007799</w:t>
        </w:r>
      </w:hyperlink>
      <w:r>
        <w:t xml:space="preserve">, </w:t>
      </w:r>
      <w:hyperlink r:id="rId17" w:tooltip="D:Documents3GPPtsg_ranWG2TSGR2_111-eDocsR2-2007800.zip" w:history="1">
        <w:r>
          <w:rPr>
            <w:rStyle w:val="Hyperlink"/>
          </w:rPr>
          <w:t>R2-2007800</w:t>
        </w:r>
      </w:hyperlink>
      <w:r>
        <w:t xml:space="preserve">, </w:t>
      </w:r>
      <w:hyperlink r:id="rId18" w:tooltip="D:Documents3GPPtsg_ranWG2TSGR2_111-eDocsR2-2007796.zip" w:history="1">
        <w:r>
          <w:rPr>
            <w:rStyle w:val="Hyperlink"/>
          </w:rPr>
          <w:t>R2-2007796</w:t>
        </w:r>
      </w:hyperlink>
      <w:r>
        <w:t xml:space="preserve">, </w:t>
      </w:r>
      <w:hyperlink r:id="rId19" w:tooltip="D:Documents3GPPtsg_ranWG2TSGR2_111-eDocsR2-2007797.zip" w:history="1">
        <w:r>
          <w:rPr>
            <w:rStyle w:val="Hyperlink"/>
          </w:rPr>
          <w:t>R2-2007797</w:t>
        </w:r>
      </w:hyperlink>
      <w:r>
        <w:t xml:space="preserve">, </w:t>
      </w:r>
      <w:hyperlink r:id="rId20" w:tooltip="D:Documents3GPPtsg_ranWG2TSGR2_111-eDocsR2-2007885.zip" w:history="1">
        <w:r>
          <w:rPr>
            <w:rStyle w:val="Hyperlink"/>
          </w:rPr>
          <w:t>R2-2007885</w:t>
        </w:r>
      </w:hyperlink>
      <w:r>
        <w:t xml:space="preserve">, </w:t>
      </w:r>
      <w:hyperlink r:id="rId21" w:tooltip="D:Documents3GPPtsg_ranWG2TSGR2_111-eDocsR2-2007887.zip" w:history="1">
        <w:r>
          <w:rPr>
            <w:rStyle w:val="Hyperlink"/>
          </w:rPr>
          <w:t>R2-2007887</w:t>
        </w:r>
      </w:hyperlink>
      <w:r>
        <w:t xml:space="preserve">, </w:t>
      </w:r>
      <w:hyperlink r:id="rId22" w:tooltip="D:Documents3GPPtsg_ranWG2TSGR2_111-eDocsR2-2007850.zip" w:history="1">
        <w:r>
          <w:rPr>
            <w:rStyle w:val="Hyperlink"/>
          </w:rPr>
          <w:t>R2-2007850</w:t>
        </w:r>
      </w:hyperlink>
      <w:r>
        <w:t xml:space="preserve"> (proponents to drive)</w:t>
      </w:r>
    </w:p>
    <w:p w14:paraId="5BADB23E" w14:textId="77777777" w:rsidR="00E24107" w:rsidRDefault="006D7583">
      <w:pPr>
        <w:pStyle w:val="EmailDiscussion2"/>
      </w:pPr>
      <w:r>
        <w:tab/>
        <w:t xml:space="preserve">Part 1: Decision whether to make corrections, identify agreeable parts. Identify Controversial issues for on-line treatment (if any). </w:t>
      </w:r>
    </w:p>
    <w:p w14:paraId="319BEE35" w14:textId="77777777" w:rsidR="00E24107" w:rsidRDefault="006D7583">
      <w:pPr>
        <w:pStyle w:val="EmailDiscussion2"/>
      </w:pPr>
      <w:r>
        <w:tab/>
        <w:t xml:space="preserve">Deadline: Aug 20, 0900 UTC. </w:t>
      </w:r>
    </w:p>
    <w:p w14:paraId="460E407E" w14:textId="77777777" w:rsidR="00E24107" w:rsidRDefault="006D7583">
      <w:pPr>
        <w:pStyle w:val="EmailDiscussion2"/>
      </w:pPr>
      <w:r>
        <w:tab/>
        <w:t xml:space="preserve">Part 2: For agreeable parts, continuation to agree CRs.  </w:t>
      </w:r>
    </w:p>
    <w:p w14:paraId="2BCD086D" w14:textId="77777777" w:rsidR="00E24107" w:rsidRDefault="006D7583">
      <w:pPr>
        <w:pStyle w:val="EmailDiscussion2"/>
      </w:pPr>
      <w:r>
        <w:tab/>
        <w:t>Deadline: Aug 26, 0900 UTC.</w:t>
      </w:r>
    </w:p>
    <w:p w14:paraId="73C91197" w14:textId="77777777" w:rsidR="00E24107" w:rsidRDefault="00E24107">
      <w:pPr>
        <w:pStyle w:val="Doc-text2"/>
        <w:ind w:left="0" w:firstLine="0"/>
        <w:rPr>
          <w:lang w:val="en-US"/>
        </w:rPr>
      </w:pPr>
    </w:p>
    <w:p w14:paraId="03B4BF73" w14:textId="77777777" w:rsidR="00E24107" w:rsidRDefault="006D7583">
      <w:pPr>
        <w:pStyle w:val="Heading1"/>
        <w:numPr>
          <w:ilvl w:val="0"/>
          <w:numId w:val="9"/>
        </w:numPr>
        <w:rPr>
          <w:lang w:eastAsia="zh-CN"/>
        </w:rPr>
      </w:pPr>
      <w:r>
        <w:rPr>
          <w:rFonts w:eastAsia="SimSun" w:cs="Arial"/>
          <w:lang w:eastAsia="zh-CN"/>
        </w:rPr>
        <w:t>Discussion</w:t>
      </w:r>
    </w:p>
    <w:p w14:paraId="48216057" w14:textId="77777777" w:rsidR="00E24107" w:rsidRDefault="006D7583">
      <w:pPr>
        <w:pStyle w:val="Heading2"/>
        <w:numPr>
          <w:ilvl w:val="1"/>
          <w:numId w:val="9"/>
        </w:numPr>
        <w:rPr>
          <w:lang w:eastAsia="zh-CN"/>
        </w:rPr>
      </w:pPr>
      <w:r>
        <w:rPr>
          <w:rFonts w:hint="eastAsia"/>
          <w:lang w:eastAsia="zh-CN"/>
        </w:rPr>
        <w:t>P</w:t>
      </w:r>
      <w:r>
        <w:rPr>
          <w:lang w:eastAsia="zh-CN"/>
        </w:rPr>
        <w:t>art 1 discussion: to achieve agreeable principle</w:t>
      </w:r>
    </w:p>
    <w:p w14:paraId="4379C0F9" w14:textId="77777777" w:rsidR="00E24107" w:rsidRDefault="006D7583">
      <w:pPr>
        <w:pStyle w:val="Heading3"/>
        <w:rPr>
          <w:rFonts w:eastAsia="DengXian"/>
          <w:lang w:eastAsia="zh-CN"/>
        </w:rPr>
      </w:pPr>
      <w:r>
        <w:rPr>
          <w:rFonts w:eastAsia="DengXian" w:hint="eastAsia"/>
          <w:lang w:eastAsia="zh-CN"/>
        </w:rPr>
        <w:t>2</w:t>
      </w:r>
      <w:r>
        <w:rPr>
          <w:rFonts w:eastAsia="DengXian"/>
          <w:lang w:eastAsia="zh-CN"/>
        </w:rPr>
        <w:t>.1.1 Clarification on band combination</w:t>
      </w:r>
    </w:p>
    <w:p w14:paraId="30ECE25B" w14:textId="77777777" w:rsidR="00E24107" w:rsidRDefault="006D7583">
      <w:pPr>
        <w:rPr>
          <w:sz w:val="22"/>
          <w:szCs w:val="22"/>
          <w:lang w:eastAsia="zh-CN"/>
        </w:rPr>
      </w:pPr>
      <w:r>
        <w:rPr>
          <w:sz w:val="22"/>
          <w:szCs w:val="22"/>
          <w:lang w:eastAsia="zh-CN"/>
        </w:rPr>
        <w:t>Discussion and CRs are in [1][2][3].</w:t>
      </w:r>
    </w:p>
    <w:p w14:paraId="0AB484FE" w14:textId="77777777" w:rsidR="00E24107" w:rsidRDefault="006D7583">
      <w:pPr>
        <w:rPr>
          <w:b/>
          <w:bCs/>
        </w:rPr>
      </w:pPr>
      <w:r>
        <w:rPr>
          <w:rFonts w:hint="eastAsia"/>
          <w:b/>
          <w:bCs/>
        </w:rPr>
        <w:t>Proposal 1: Ran2 to confirm that the</w:t>
      </w:r>
      <w:r>
        <w:rPr>
          <w:rFonts w:hint="eastAsia"/>
          <w:b/>
          <w:bCs/>
          <w:i/>
          <w:iCs/>
        </w:rPr>
        <w:t xml:space="preserve"> BandCombinationList</w:t>
      </w:r>
      <w:r>
        <w:rPr>
          <w:rFonts w:hint="eastAsia"/>
          <w:b/>
          <w:bCs/>
        </w:rPr>
        <w:t xml:space="preserve"> and the </w:t>
      </w:r>
      <w:r>
        <w:rPr>
          <w:rFonts w:hint="eastAsia"/>
          <w:b/>
          <w:bCs/>
          <w:i/>
          <w:iCs/>
        </w:rPr>
        <w:t>FreqBandList</w:t>
      </w:r>
      <w:r>
        <w:rPr>
          <w:rFonts w:hint="eastAsia"/>
          <w:b/>
          <w:bCs/>
        </w:rPr>
        <w:t xml:space="preserve"> also include the NR non-CA band combination.</w:t>
      </w:r>
    </w:p>
    <w:p w14:paraId="4A5EC623" w14:textId="77777777" w:rsidR="00E24107" w:rsidRDefault="006D7583">
      <w:pPr>
        <w:rPr>
          <w:b/>
          <w:bCs/>
        </w:rPr>
      </w:pPr>
      <w:r>
        <w:rPr>
          <w:rFonts w:hint="eastAsia"/>
          <w:b/>
          <w:bCs/>
        </w:rPr>
        <w:t>Proposal 2: If the proposal 1 was agreed, agree the CR [1] for Rel15 and CR [2] for Rel 16.</w:t>
      </w:r>
    </w:p>
    <w:p w14:paraId="30E3F998" w14:textId="77777777" w:rsidR="00E24107" w:rsidRDefault="006D7583">
      <w:pPr>
        <w:rPr>
          <w:b/>
          <w:bCs/>
        </w:rPr>
      </w:pPr>
      <w:r>
        <w:rPr>
          <w:rFonts w:hint="eastAsia"/>
          <w:b/>
          <w:bCs/>
        </w:rPr>
        <w:t xml:space="preserve">Proposal 3: Ran2 to confirm whether the band in the </w:t>
      </w:r>
      <w:r>
        <w:rPr>
          <w:b/>
          <w:bCs/>
          <w:i/>
          <w:iCs/>
        </w:rPr>
        <w:t>supportedBandListNR</w:t>
      </w:r>
      <w:r>
        <w:rPr>
          <w:rFonts w:hint="eastAsia"/>
          <w:b/>
          <w:bCs/>
        </w:rPr>
        <w:t xml:space="preserve"> shall always be included in the </w:t>
      </w:r>
      <w:r>
        <w:rPr>
          <w:b/>
          <w:bCs/>
          <w:i/>
          <w:iCs/>
        </w:rPr>
        <w:t>supportedBandCombinationList</w:t>
      </w:r>
      <w:r>
        <w:rPr>
          <w:rFonts w:hint="eastAsia"/>
          <w:b/>
          <w:bCs/>
          <w:i/>
          <w:iCs/>
        </w:rPr>
        <w:t>.</w:t>
      </w:r>
    </w:p>
    <w:p w14:paraId="34EAFDA2" w14:textId="77777777" w:rsidR="00E24107" w:rsidRDefault="006D7583">
      <w:pPr>
        <w:rPr>
          <w:b/>
          <w:bCs/>
        </w:rPr>
      </w:pPr>
      <w:r>
        <w:rPr>
          <w:rFonts w:hint="eastAsia"/>
          <w:b/>
          <w:bCs/>
        </w:rPr>
        <w:t>Proposal 4: If the UE can indicate some bands only in the</w:t>
      </w:r>
      <w:r>
        <w:rPr>
          <w:rFonts w:hint="eastAsia"/>
          <w:b/>
          <w:bCs/>
          <w:i/>
          <w:iCs/>
        </w:rPr>
        <w:t xml:space="preserve"> </w:t>
      </w:r>
      <w:r>
        <w:rPr>
          <w:b/>
          <w:bCs/>
          <w:i/>
          <w:iCs/>
        </w:rPr>
        <w:t>supportedBandListNR</w:t>
      </w:r>
      <w:r>
        <w:rPr>
          <w:rFonts w:hint="eastAsia"/>
          <w:b/>
          <w:bCs/>
        </w:rPr>
        <w:t xml:space="preserve">, for these bands, the network shall take the capabilities that only included in the </w:t>
      </w:r>
      <w:r>
        <w:rPr>
          <w:b/>
          <w:bCs/>
          <w:i/>
          <w:iCs/>
        </w:rPr>
        <w:t>supportedBandCombinationList</w:t>
      </w:r>
      <w:r>
        <w:rPr>
          <w:rFonts w:hint="eastAsia"/>
          <w:b/>
          <w:bCs/>
        </w:rPr>
        <w:t xml:space="preserve"> as not reported.</w:t>
      </w:r>
    </w:p>
    <w:p w14:paraId="3610F948" w14:textId="77777777" w:rsidR="00E24107" w:rsidRDefault="006D7583">
      <w:pPr>
        <w:rPr>
          <w:rFonts w:eastAsia="DengXian"/>
          <w:sz w:val="22"/>
          <w:szCs w:val="22"/>
          <w:lang w:eastAsia="zh-CN"/>
        </w:rPr>
      </w:pPr>
      <w:r>
        <w:rPr>
          <w:sz w:val="22"/>
          <w:szCs w:val="22"/>
          <w:lang w:eastAsia="zh-CN"/>
        </w:rPr>
        <w:t>Please companies to provide feedback on the proposals listed in [1].</w:t>
      </w:r>
      <w:r>
        <w:rPr>
          <w:rFonts w:eastAsia="DengXian"/>
          <w:sz w:val="22"/>
          <w:szCs w:val="22"/>
          <w:lang w:eastAsia="zh-CN"/>
        </w:rPr>
        <w:t xml:space="preserve"> </w:t>
      </w:r>
    </w:p>
    <w:p w14:paraId="4438194C" w14:textId="77777777" w:rsidR="00E24107" w:rsidRDefault="006D7583">
      <w:pPr>
        <w:rPr>
          <w:rFonts w:eastAsiaTheme="minorEastAsia"/>
          <w:b/>
          <w:sz w:val="21"/>
          <w:lang w:val="en-US" w:eastAsia="ja-JP"/>
        </w:rPr>
      </w:pPr>
      <w:r>
        <w:rPr>
          <w:rFonts w:eastAsiaTheme="minorEastAsia"/>
          <w:b/>
          <w:sz w:val="22"/>
          <w:szCs w:val="22"/>
          <w:lang w:val="en-US" w:eastAsia="ja-JP"/>
        </w:rPr>
        <w:t>Q1-1  Do companies agree with P1 and P2?</w:t>
      </w:r>
    </w:p>
    <w:tbl>
      <w:tblPr>
        <w:tblStyle w:val="TableGrid"/>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066AA9C5" w14:textId="77777777" w:rsidR="00E24107" w:rsidRDefault="006D7583">
            <w:pPr>
              <w:rPr>
                <w:rFonts w:eastAsia="Malgun Gothic"/>
                <w:sz w:val="22"/>
                <w:szCs w:val="22"/>
                <w:lang w:eastAsia="ko-KR"/>
              </w:rPr>
            </w:pPr>
            <w:r>
              <w:rPr>
                <w:rFonts w:eastAsia="Malgun Gothic"/>
                <w:sz w:val="22"/>
                <w:szCs w:val="22"/>
                <w:lang w:eastAsia="ko-KR"/>
              </w:rPr>
              <w:t>Yes, but…</w:t>
            </w:r>
          </w:p>
        </w:tc>
        <w:tc>
          <w:tcPr>
            <w:tcW w:w="5808" w:type="dxa"/>
          </w:tcPr>
          <w:p w14:paraId="44FF9F04" w14:textId="77777777" w:rsidR="00E24107" w:rsidRDefault="006D7583">
            <w:pPr>
              <w:rPr>
                <w:rFonts w:eastAsia="Malgun Gothic"/>
                <w:sz w:val="22"/>
                <w:szCs w:val="22"/>
                <w:lang w:eastAsia="ko-KR"/>
              </w:rPr>
            </w:pPr>
            <w:r>
              <w:rPr>
                <w:rFonts w:eastAsia="Malgun Gothic"/>
                <w:sz w:val="22"/>
                <w:szCs w:val="22"/>
                <w:lang w:eastAsia="ko-KR"/>
              </w:rPr>
              <w:t>P1: Agree to intention, but a refinement is needed as follows:</w:t>
            </w:r>
          </w:p>
          <w:p w14:paraId="1D843BFD" w14:textId="77777777" w:rsidR="00E24107" w:rsidRDefault="006D7583">
            <w:pPr>
              <w:ind w:left="284"/>
              <w:rPr>
                <w:b/>
                <w:bCs/>
              </w:rPr>
            </w:pPr>
            <w:r>
              <w:rPr>
                <w:rFonts w:hint="eastAsia"/>
                <w:b/>
                <w:bCs/>
              </w:rPr>
              <w:t>Proposal 1: Ran2 to confirm that the</w:t>
            </w:r>
            <w:r>
              <w:rPr>
                <w:rFonts w:hint="eastAsia"/>
                <w:b/>
                <w:bCs/>
                <w:i/>
                <w:iCs/>
              </w:rPr>
              <w:t xml:space="preserve"> BandCombinationList</w:t>
            </w:r>
            <w:r>
              <w:rPr>
                <w:rFonts w:hint="eastAsia"/>
                <w:b/>
                <w:bCs/>
              </w:rPr>
              <w:t xml:space="preserve"> and the </w:t>
            </w:r>
            <w:r>
              <w:rPr>
                <w:rFonts w:hint="eastAsia"/>
                <w:b/>
                <w:bCs/>
                <w:i/>
                <w:iCs/>
              </w:rPr>
              <w:t>FreqBandList</w:t>
            </w:r>
            <w:r>
              <w:rPr>
                <w:rFonts w:hint="eastAsia"/>
                <w:b/>
                <w:bCs/>
              </w:rPr>
              <w:t xml:space="preserve"> also include the NR non-CA band combination</w:t>
            </w:r>
            <w:r>
              <w:rPr>
                <w:b/>
                <w:bCs/>
                <w:color w:val="FF0000"/>
              </w:rPr>
              <w:t xml:space="preserve">, unless they </w:t>
            </w:r>
            <w:r>
              <w:rPr>
                <w:b/>
                <w:bCs/>
                <w:color w:val="FF0000"/>
              </w:rPr>
              <w:lastRenderedPageBreak/>
              <w:t>are fallback band combinations</w:t>
            </w:r>
            <w:r>
              <w:rPr>
                <w:rFonts w:hint="eastAsia"/>
                <w:b/>
                <w:bCs/>
              </w:rPr>
              <w:t>.</w:t>
            </w:r>
          </w:p>
          <w:p w14:paraId="74FE2316" w14:textId="77777777" w:rsidR="00E24107" w:rsidRDefault="006D7583">
            <w:pPr>
              <w:rPr>
                <w:rFonts w:eastAsia="Malgun Gothic"/>
                <w:sz w:val="22"/>
                <w:szCs w:val="22"/>
                <w:lang w:eastAsia="ko-KR"/>
              </w:rPr>
            </w:pPr>
            <w:r>
              <w:rPr>
                <w:rFonts w:eastAsia="Malgun Gothic"/>
                <w:sz w:val="22"/>
                <w:szCs w:val="22"/>
                <w:lang w:eastAsia="ko-KR"/>
              </w:rPr>
              <w:t>P2: Agree to the intention, but similar to above, is it clear that it does not contain the fallback band combinations? We suggest this wording instead:</w:t>
            </w:r>
          </w:p>
          <w:p w14:paraId="5494FC73" w14:textId="77777777" w:rsidR="00E24107" w:rsidRDefault="006D7583">
            <w:pPr>
              <w:ind w:left="284"/>
              <w:rPr>
                <w:b/>
                <w:bCs/>
              </w:rPr>
            </w:pPr>
            <w:r>
              <w:rPr>
                <w:b/>
                <w:bCs/>
              </w:rPr>
              <w:t>The IE BandCombinationList contains a list of (non-fallback) band combinations (NR non-CA, NR CA and/or MR-DC, also including DL only and/or UL only band).</w:t>
            </w:r>
          </w:p>
        </w:tc>
      </w:tr>
      <w:tr w:rsidR="00E24107" w14:paraId="0A51F416" w14:textId="77777777">
        <w:tc>
          <w:tcPr>
            <w:tcW w:w="1838" w:type="dxa"/>
          </w:tcPr>
          <w:p w14:paraId="59BF9ED7" w14:textId="77777777" w:rsidR="00E24107" w:rsidRDefault="006D7583">
            <w:pPr>
              <w:rPr>
                <w:rFonts w:eastAsiaTheme="minorEastAsia"/>
                <w:sz w:val="22"/>
                <w:szCs w:val="22"/>
                <w:lang w:eastAsia="ja-JP"/>
              </w:rPr>
            </w:pPr>
            <w:r>
              <w:rPr>
                <w:rFonts w:eastAsia="Malgun Gothic"/>
                <w:sz w:val="22"/>
                <w:szCs w:val="22"/>
                <w:lang w:eastAsia="ko-KR"/>
              </w:rPr>
              <w:lastRenderedPageBreak/>
              <w:t>Nokia</w:t>
            </w:r>
          </w:p>
        </w:tc>
        <w:tc>
          <w:tcPr>
            <w:tcW w:w="1985" w:type="dxa"/>
          </w:tcPr>
          <w:p w14:paraId="273D9338" w14:textId="77777777"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14:paraId="0045A184" w14:textId="77777777" w:rsidR="00E24107" w:rsidRDefault="006D7583">
            <w:pPr>
              <w:rPr>
                <w:rFonts w:eastAsiaTheme="minorEastAsia"/>
                <w:sz w:val="22"/>
                <w:szCs w:val="22"/>
                <w:lang w:eastAsia="ja-JP"/>
              </w:rPr>
            </w:pPr>
            <w:r>
              <w:rPr>
                <w:rFonts w:eastAsia="Malgun Gothic"/>
                <w:sz w:val="22"/>
                <w:szCs w:val="22"/>
                <w:lang w:eastAsia="ko-KR"/>
              </w:rPr>
              <w:t>Yes though editorial, P1 and P2 is okay.</w:t>
            </w:r>
          </w:p>
        </w:tc>
      </w:tr>
      <w:tr w:rsidR="00E24107" w14:paraId="438A34F5" w14:textId="77777777">
        <w:tc>
          <w:tcPr>
            <w:tcW w:w="1838" w:type="dxa"/>
          </w:tcPr>
          <w:p w14:paraId="050DAD24"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78B7E1F5" w14:textId="77777777" w:rsidR="00E24107" w:rsidRDefault="006D7583">
            <w:pPr>
              <w:rPr>
                <w:sz w:val="22"/>
                <w:szCs w:val="22"/>
                <w:lang w:val="en-US" w:eastAsia="zh-CN"/>
              </w:rPr>
            </w:pPr>
            <w:r>
              <w:rPr>
                <w:rFonts w:hint="eastAsia"/>
                <w:sz w:val="22"/>
                <w:szCs w:val="22"/>
                <w:lang w:val="en-US" w:eastAsia="zh-CN"/>
              </w:rPr>
              <w:t>Yes (Proponent)</w:t>
            </w:r>
          </w:p>
        </w:tc>
        <w:tc>
          <w:tcPr>
            <w:tcW w:w="5808" w:type="dxa"/>
          </w:tcPr>
          <w:p w14:paraId="4164652D" w14:textId="77777777" w:rsidR="00E24107" w:rsidRDefault="00E24107">
            <w:pPr>
              <w:rPr>
                <w:sz w:val="22"/>
                <w:szCs w:val="22"/>
                <w:lang w:val="en-US" w:eastAsia="zh-CN"/>
              </w:rPr>
            </w:pPr>
          </w:p>
        </w:tc>
      </w:tr>
      <w:tr w:rsidR="00E24107" w14:paraId="28093942" w14:textId="77777777">
        <w:tc>
          <w:tcPr>
            <w:tcW w:w="1838" w:type="dxa"/>
          </w:tcPr>
          <w:p w14:paraId="281E6B07"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31FCC515"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492192CA" w14:textId="77777777" w:rsidR="00E24107" w:rsidRDefault="00E24107">
            <w:pPr>
              <w:rPr>
                <w:rFonts w:eastAsiaTheme="minorEastAsia"/>
                <w:sz w:val="22"/>
                <w:szCs w:val="22"/>
                <w:lang w:eastAsia="ja-JP"/>
              </w:rPr>
            </w:pPr>
          </w:p>
        </w:tc>
      </w:tr>
      <w:tr w:rsidR="00E24107" w14:paraId="2B56E8C1" w14:textId="77777777">
        <w:tc>
          <w:tcPr>
            <w:tcW w:w="1838" w:type="dxa"/>
          </w:tcPr>
          <w:p w14:paraId="04E665B5" w14:textId="77777777" w:rsidR="00E24107" w:rsidRPr="008B12D7" w:rsidRDefault="008B12D7">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15D8843C" w14:textId="77777777" w:rsidR="00E24107" w:rsidRPr="008B12D7" w:rsidRDefault="008B12D7">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2E559D1B" w14:textId="77777777" w:rsidR="00E24107" w:rsidRDefault="008B12D7" w:rsidP="008B12D7">
            <w:pPr>
              <w:rPr>
                <w:rFonts w:eastAsia="DengXian"/>
                <w:sz w:val="22"/>
                <w:szCs w:val="22"/>
                <w:lang w:eastAsia="zh-CN"/>
              </w:rPr>
            </w:pPr>
            <w:r>
              <w:rPr>
                <w:rFonts w:eastAsia="DengXian"/>
                <w:sz w:val="22"/>
                <w:szCs w:val="22"/>
                <w:lang w:eastAsia="zh-CN"/>
              </w:rPr>
              <w:t>We agree with P1, we do not fully understand the comment fro</w:t>
            </w:r>
            <w:r w:rsidR="009A3105">
              <w:rPr>
                <w:rFonts w:eastAsia="DengXian"/>
                <w:sz w:val="22"/>
                <w:szCs w:val="22"/>
                <w:lang w:eastAsia="zh-CN"/>
              </w:rPr>
              <w:t>m Ericsson on the fallback part as I understand fallback BC would not have any explicit report but would still cover non-CA case.</w:t>
            </w:r>
            <w:r>
              <w:rPr>
                <w:rFonts w:eastAsia="DengXian"/>
                <w:sz w:val="22"/>
                <w:szCs w:val="22"/>
                <w:lang w:eastAsia="zh-CN"/>
              </w:rPr>
              <w:t xml:space="preserve"> We think the addition of </w:t>
            </w:r>
            <w:r>
              <w:rPr>
                <w:rFonts w:eastAsia="DengXian" w:hint="eastAsia"/>
                <w:sz w:val="22"/>
                <w:szCs w:val="22"/>
                <w:lang w:eastAsia="zh-CN"/>
              </w:rPr>
              <w:t>“</w:t>
            </w:r>
            <w:r w:rsidRPr="008B12D7">
              <w:rPr>
                <w:rFonts w:eastAsia="DengXian"/>
                <w:i/>
                <w:sz w:val="22"/>
                <w:szCs w:val="22"/>
                <w:lang w:eastAsia="zh-CN"/>
              </w:rPr>
              <w:t>(NR non-CA, NR CA and/or MR-DC, also including DL only and/or UL only band)</w:t>
            </w:r>
            <w:r>
              <w:rPr>
                <w:rFonts w:eastAsia="DengXian" w:hint="eastAsia"/>
                <w:sz w:val="22"/>
                <w:szCs w:val="22"/>
                <w:lang w:eastAsia="zh-CN"/>
              </w:rPr>
              <w:t>”</w:t>
            </w:r>
            <w:r w:rsidRPr="008B12D7">
              <w:rPr>
                <w:rFonts w:eastAsia="DengXian"/>
                <w:sz w:val="22"/>
                <w:szCs w:val="22"/>
                <w:lang w:eastAsia="zh-CN"/>
              </w:rPr>
              <w:t xml:space="preserve"> is more accurate.</w:t>
            </w:r>
          </w:p>
          <w:p w14:paraId="2578EE33" w14:textId="77777777" w:rsidR="008B12D7" w:rsidRPr="008B12D7" w:rsidRDefault="008B12D7" w:rsidP="00F979EA">
            <w:pPr>
              <w:rPr>
                <w:rFonts w:eastAsia="DengXian"/>
                <w:sz w:val="22"/>
                <w:szCs w:val="22"/>
                <w:lang w:eastAsia="zh-CN"/>
              </w:rPr>
            </w:pPr>
            <w:r>
              <w:rPr>
                <w:rFonts w:eastAsia="DengXian"/>
                <w:sz w:val="22"/>
                <w:szCs w:val="22"/>
                <w:lang w:eastAsia="zh-CN"/>
              </w:rPr>
              <w:t xml:space="preserve">For P2, not sure whether we need anything updated in </w:t>
            </w:r>
            <w:r w:rsidR="009A3105">
              <w:rPr>
                <w:rFonts w:eastAsia="DengXian"/>
                <w:sz w:val="22"/>
                <w:szCs w:val="22"/>
                <w:lang w:eastAsia="zh-CN"/>
              </w:rPr>
              <w:t>the specification as this seems to reconfirm the original understanding, so to minute the updated P1 in chair’s notes could be one alternative.</w:t>
            </w:r>
            <w:r w:rsidR="00F979EA">
              <w:rPr>
                <w:rFonts w:eastAsia="DengXian"/>
                <w:sz w:val="22"/>
                <w:szCs w:val="22"/>
                <w:lang w:eastAsia="zh-CN"/>
              </w:rPr>
              <w:t xml:space="preserve"> Anyway we would accept majority’s view</w:t>
            </w:r>
          </w:p>
        </w:tc>
      </w:tr>
      <w:tr w:rsidR="00E24107" w14:paraId="06013B53" w14:textId="77777777">
        <w:tc>
          <w:tcPr>
            <w:tcW w:w="1838" w:type="dxa"/>
          </w:tcPr>
          <w:p w14:paraId="402BFFDE" w14:textId="77777777" w:rsidR="00E24107" w:rsidRPr="00F13497" w:rsidRDefault="00F13497">
            <w:pPr>
              <w:rPr>
                <w:rFonts w:eastAsia="DengXian"/>
                <w:sz w:val="22"/>
                <w:szCs w:val="22"/>
                <w:lang w:eastAsia="zh-CN"/>
              </w:rPr>
            </w:pPr>
            <w:r>
              <w:rPr>
                <w:rFonts w:eastAsia="DengXian" w:hint="eastAsia"/>
                <w:sz w:val="22"/>
                <w:szCs w:val="22"/>
                <w:lang w:eastAsia="zh-CN"/>
              </w:rPr>
              <w:t>CATT</w:t>
            </w:r>
          </w:p>
        </w:tc>
        <w:tc>
          <w:tcPr>
            <w:tcW w:w="1985" w:type="dxa"/>
          </w:tcPr>
          <w:p w14:paraId="7303B39F" w14:textId="77777777" w:rsidR="00E24107" w:rsidRPr="00F13497" w:rsidRDefault="00F13497">
            <w:pPr>
              <w:rPr>
                <w:rFonts w:eastAsia="DengXian"/>
                <w:sz w:val="22"/>
                <w:szCs w:val="22"/>
                <w:lang w:eastAsia="zh-CN"/>
              </w:rPr>
            </w:pPr>
            <w:r>
              <w:rPr>
                <w:rFonts w:eastAsia="DengXian" w:hint="eastAsia"/>
                <w:sz w:val="22"/>
                <w:szCs w:val="22"/>
                <w:lang w:eastAsia="zh-CN"/>
              </w:rPr>
              <w:t>yes</w:t>
            </w:r>
          </w:p>
        </w:tc>
        <w:tc>
          <w:tcPr>
            <w:tcW w:w="5808" w:type="dxa"/>
          </w:tcPr>
          <w:p w14:paraId="700EE201" w14:textId="77777777" w:rsidR="00E24107" w:rsidRDefault="00E24107">
            <w:pPr>
              <w:rPr>
                <w:rFonts w:eastAsiaTheme="minorEastAsia"/>
                <w:sz w:val="22"/>
                <w:szCs w:val="22"/>
                <w:lang w:eastAsia="ja-JP"/>
              </w:rPr>
            </w:pPr>
          </w:p>
        </w:tc>
      </w:tr>
      <w:tr w:rsidR="0015693B" w14:paraId="3247913F" w14:textId="77777777">
        <w:tc>
          <w:tcPr>
            <w:tcW w:w="1838" w:type="dxa"/>
          </w:tcPr>
          <w:p w14:paraId="38C5E856" w14:textId="4240CF1A" w:rsidR="0015693B" w:rsidRPr="0015693B" w:rsidRDefault="0015693B">
            <w:pPr>
              <w:rPr>
                <w:rFonts w:eastAsiaTheme="minorEastAsia" w:hint="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1B6EF1FA" w14:textId="3F652D38" w:rsidR="0015693B" w:rsidRPr="0015693B" w:rsidRDefault="0015693B">
            <w:pPr>
              <w:rPr>
                <w:rFonts w:eastAsiaTheme="minorEastAsia" w:hint="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0A45C948" w14:textId="4CA18357" w:rsidR="0015693B" w:rsidRDefault="0015693B" w:rsidP="0015693B">
            <w:pPr>
              <w:rPr>
                <w:rFonts w:eastAsiaTheme="minorEastAsia" w:hint="eastAsia"/>
                <w:sz w:val="22"/>
                <w:szCs w:val="22"/>
                <w:lang w:eastAsia="ja-JP"/>
              </w:rPr>
            </w:pPr>
            <w:r>
              <w:rPr>
                <w:rFonts w:eastAsiaTheme="minorEastAsia"/>
                <w:sz w:val="22"/>
                <w:szCs w:val="22"/>
                <w:lang w:eastAsia="ja-JP"/>
              </w:rPr>
              <w:t>We understand the intention is to allow (not mandate) the inclusion of non-CA band combination. Non-CA band combination is the smallest component of band combination, i.e. fallback band combination of any band combination. The UE is allowed to include non-CA band combination only when the UE supports different capability from that of superset.</w:t>
            </w:r>
          </w:p>
        </w:tc>
      </w:tr>
    </w:tbl>
    <w:p w14:paraId="784D9579" w14:textId="77777777" w:rsidR="00E24107" w:rsidRDefault="00E24107">
      <w:pPr>
        <w:rPr>
          <w:rFonts w:eastAsiaTheme="minorEastAsia"/>
          <w:sz w:val="28"/>
          <w:szCs w:val="22"/>
          <w:lang w:eastAsia="ja-JP"/>
        </w:rPr>
      </w:pPr>
    </w:p>
    <w:p w14:paraId="536C373F" w14:textId="77777777" w:rsidR="00E24107" w:rsidRDefault="006D7583">
      <w:pPr>
        <w:rPr>
          <w:rFonts w:eastAsiaTheme="minorEastAsia"/>
          <w:b/>
          <w:sz w:val="21"/>
          <w:lang w:val="en-US" w:eastAsia="ja-JP"/>
        </w:rPr>
      </w:pPr>
      <w:r>
        <w:rPr>
          <w:rFonts w:eastAsiaTheme="minorEastAsia"/>
          <w:b/>
          <w:sz w:val="22"/>
          <w:szCs w:val="22"/>
          <w:lang w:val="en-US" w:eastAsia="ja-JP"/>
        </w:rPr>
        <w:t>Q1-2  Do companies agree with P3 and P4?</w:t>
      </w:r>
    </w:p>
    <w:tbl>
      <w:tblPr>
        <w:tblStyle w:val="TableGrid"/>
        <w:tblW w:w="9631" w:type="dxa"/>
        <w:tblLayout w:type="fixed"/>
        <w:tblLook w:val="04A0" w:firstRow="1" w:lastRow="0" w:firstColumn="1" w:lastColumn="0" w:noHBand="0" w:noVBand="1"/>
      </w:tblPr>
      <w:tblGrid>
        <w:gridCol w:w="1838"/>
        <w:gridCol w:w="1985"/>
        <w:gridCol w:w="5808"/>
      </w:tblGrid>
      <w:tr w:rsidR="00E24107" w14:paraId="7E7C9E3D" w14:textId="77777777">
        <w:tc>
          <w:tcPr>
            <w:tcW w:w="1838" w:type="dxa"/>
          </w:tcPr>
          <w:p w14:paraId="79904220"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E45C874"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4627C350"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4850489E" w14:textId="77777777">
        <w:tc>
          <w:tcPr>
            <w:tcW w:w="1838" w:type="dxa"/>
          </w:tcPr>
          <w:p w14:paraId="0DCF839F"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6CF92F2B" w14:textId="77777777" w:rsidR="00E24107" w:rsidRDefault="006D7583">
            <w:pPr>
              <w:rPr>
                <w:rFonts w:eastAsia="Malgun Gothic"/>
                <w:sz w:val="22"/>
                <w:szCs w:val="22"/>
                <w:lang w:eastAsia="ko-KR"/>
              </w:rPr>
            </w:pPr>
            <w:r>
              <w:rPr>
                <w:rFonts w:eastAsia="Malgun Gothic"/>
                <w:sz w:val="22"/>
                <w:szCs w:val="22"/>
                <w:lang w:eastAsia="ko-KR"/>
              </w:rPr>
              <w:t>No</w:t>
            </w:r>
          </w:p>
        </w:tc>
        <w:tc>
          <w:tcPr>
            <w:tcW w:w="5808" w:type="dxa"/>
          </w:tcPr>
          <w:p w14:paraId="2E937E9B" w14:textId="77777777" w:rsidR="00E24107" w:rsidRDefault="006D7583">
            <w:pPr>
              <w:rPr>
                <w:rFonts w:eastAsia="Malgun Gothic"/>
                <w:sz w:val="22"/>
                <w:szCs w:val="22"/>
                <w:lang w:eastAsia="ko-KR"/>
              </w:rPr>
            </w:pPr>
            <w:r>
              <w:rPr>
                <w:rFonts w:eastAsia="Malgun Gothic"/>
                <w:sz w:val="22"/>
                <w:szCs w:val="22"/>
                <w:lang w:eastAsia="ko-KR"/>
              </w:rPr>
              <w:t xml:space="preserve">P3: Disagree. The supportedBandCombinationList is filtered as requested by the NW in the capability enquiry. The supportedBandListNR will hence contain all bands that the UE supports, while supportedBandCombinationList may not contain some of those bands. The reason why supportedBandListNR is not filtered is that the gNB would at least see which bands the UE supports. We note also that even if the filter asked for a certain band, it could happen that the UE has no space in the container to report combinations including that band. So it may happen that a band which the UE supports as per supportedBandListNR is not </w:t>
            </w:r>
            <w:r>
              <w:rPr>
                <w:rFonts w:eastAsia="Malgun Gothic"/>
                <w:sz w:val="22"/>
                <w:szCs w:val="22"/>
                <w:lang w:eastAsia="ko-KR"/>
              </w:rPr>
              <w:lastRenderedPageBreak/>
              <w:t>included in the supportedBandCombinationList.</w:t>
            </w:r>
          </w:p>
          <w:p w14:paraId="6B6CCF0E" w14:textId="77777777" w:rsidR="00E24107" w:rsidRDefault="006D7583">
            <w:pPr>
              <w:rPr>
                <w:rFonts w:eastAsia="Malgun Gothic"/>
                <w:sz w:val="22"/>
                <w:szCs w:val="22"/>
                <w:lang w:eastAsia="ko-KR"/>
              </w:rPr>
            </w:pPr>
            <w:r>
              <w:rPr>
                <w:rFonts w:eastAsia="Malgun Gothic"/>
                <w:sz w:val="22"/>
                <w:szCs w:val="22"/>
                <w:lang w:eastAsia="ko-KR"/>
              </w:rPr>
              <w:t>P4: Disagree. The NW should not assume anything. If the UE does not report a BC with a certain band, the NW cannot configure that band.</w:t>
            </w:r>
          </w:p>
        </w:tc>
      </w:tr>
      <w:tr w:rsidR="00E24107" w14:paraId="1DB3CDD6" w14:textId="77777777">
        <w:tc>
          <w:tcPr>
            <w:tcW w:w="1838" w:type="dxa"/>
          </w:tcPr>
          <w:p w14:paraId="4AFEAB0B" w14:textId="77777777" w:rsidR="00E24107" w:rsidRDefault="006D7583">
            <w:pPr>
              <w:rPr>
                <w:rFonts w:eastAsiaTheme="minorEastAsia"/>
                <w:sz w:val="22"/>
                <w:szCs w:val="22"/>
                <w:lang w:eastAsia="ja-JP"/>
              </w:rPr>
            </w:pPr>
            <w:r>
              <w:rPr>
                <w:rFonts w:eastAsia="Malgun Gothic"/>
                <w:sz w:val="22"/>
                <w:szCs w:val="22"/>
                <w:lang w:eastAsia="ko-KR"/>
              </w:rPr>
              <w:lastRenderedPageBreak/>
              <w:t>Nokia</w:t>
            </w:r>
          </w:p>
        </w:tc>
        <w:tc>
          <w:tcPr>
            <w:tcW w:w="1985" w:type="dxa"/>
          </w:tcPr>
          <w:p w14:paraId="26F49013" w14:textId="77777777" w:rsidR="00E24107" w:rsidRDefault="006D7583">
            <w:pPr>
              <w:rPr>
                <w:rFonts w:eastAsiaTheme="minorEastAsia"/>
                <w:sz w:val="22"/>
                <w:szCs w:val="22"/>
                <w:lang w:eastAsia="ja-JP"/>
              </w:rPr>
            </w:pPr>
            <w:r>
              <w:rPr>
                <w:rFonts w:eastAsia="Malgun Gothic"/>
                <w:sz w:val="22"/>
                <w:szCs w:val="22"/>
                <w:lang w:eastAsia="ko-KR"/>
              </w:rPr>
              <w:t>Yes, but</w:t>
            </w:r>
          </w:p>
        </w:tc>
        <w:tc>
          <w:tcPr>
            <w:tcW w:w="5808" w:type="dxa"/>
          </w:tcPr>
          <w:p w14:paraId="0F4802E5" w14:textId="77777777" w:rsidR="00E24107" w:rsidRDefault="006D7583">
            <w:pPr>
              <w:rPr>
                <w:rFonts w:eastAsia="Malgun Gothic"/>
                <w:sz w:val="22"/>
                <w:szCs w:val="22"/>
                <w:lang w:eastAsia="ko-KR"/>
              </w:rPr>
            </w:pPr>
            <w:r>
              <w:rPr>
                <w:rFonts w:eastAsia="Malgun Gothic"/>
                <w:sz w:val="22"/>
                <w:szCs w:val="22"/>
                <w:lang w:eastAsia="ko-KR"/>
              </w:rPr>
              <w:t>P3 understanding is that the UE must set the fields consistently? Is there a problem that prevents this from happening from current specification?</w:t>
            </w:r>
          </w:p>
          <w:p w14:paraId="58A3C46F" w14:textId="77777777" w:rsidR="00E24107" w:rsidRDefault="006D7583">
            <w:pPr>
              <w:rPr>
                <w:rFonts w:eastAsiaTheme="minorEastAsia"/>
                <w:sz w:val="22"/>
                <w:szCs w:val="22"/>
                <w:lang w:eastAsia="ja-JP"/>
              </w:rPr>
            </w:pPr>
            <w:r>
              <w:rPr>
                <w:rFonts w:eastAsia="Malgun Gothic"/>
                <w:sz w:val="22"/>
                <w:szCs w:val="22"/>
                <w:lang w:eastAsia="ko-KR"/>
              </w:rPr>
              <w:t>For P4 we have same view as P3 that the UE must set the fields consistently. I think this is already the intention of the specification and maybe no need to clarify anything on top.</w:t>
            </w:r>
          </w:p>
        </w:tc>
      </w:tr>
      <w:tr w:rsidR="00E24107" w14:paraId="36D062D7" w14:textId="77777777">
        <w:tc>
          <w:tcPr>
            <w:tcW w:w="1838" w:type="dxa"/>
          </w:tcPr>
          <w:p w14:paraId="15EC59B8" w14:textId="77777777" w:rsidR="00E24107" w:rsidRDefault="006D7583">
            <w:pPr>
              <w:rPr>
                <w:rFonts w:eastAsiaTheme="minorEastAsia"/>
                <w:sz w:val="22"/>
                <w:szCs w:val="22"/>
                <w:lang w:eastAsia="ja-JP"/>
              </w:rPr>
            </w:pPr>
            <w:r>
              <w:rPr>
                <w:rFonts w:hint="eastAsia"/>
                <w:sz w:val="22"/>
                <w:szCs w:val="22"/>
                <w:lang w:val="en-US" w:eastAsia="zh-CN"/>
              </w:rPr>
              <w:t>ZTE</w:t>
            </w:r>
          </w:p>
        </w:tc>
        <w:tc>
          <w:tcPr>
            <w:tcW w:w="1985" w:type="dxa"/>
          </w:tcPr>
          <w:p w14:paraId="273AAC8E" w14:textId="77777777" w:rsidR="00E24107" w:rsidRDefault="006D7583">
            <w:pPr>
              <w:rPr>
                <w:rFonts w:eastAsiaTheme="minorEastAsia"/>
                <w:sz w:val="22"/>
                <w:szCs w:val="22"/>
                <w:lang w:eastAsia="ja-JP"/>
              </w:rPr>
            </w:pPr>
            <w:r>
              <w:rPr>
                <w:rFonts w:hint="eastAsia"/>
                <w:sz w:val="22"/>
                <w:szCs w:val="22"/>
                <w:lang w:val="en-US" w:eastAsia="zh-CN"/>
              </w:rPr>
              <w:t>Proponent</w:t>
            </w:r>
          </w:p>
        </w:tc>
        <w:tc>
          <w:tcPr>
            <w:tcW w:w="5808" w:type="dxa"/>
          </w:tcPr>
          <w:p w14:paraId="10FA8CB8" w14:textId="77777777" w:rsidR="00E24107" w:rsidRDefault="006D7583">
            <w:pPr>
              <w:rPr>
                <w:sz w:val="22"/>
                <w:szCs w:val="22"/>
                <w:lang w:val="en-US" w:eastAsia="zh-CN"/>
              </w:rPr>
            </w:pPr>
            <w:r>
              <w:rPr>
                <w:rFonts w:hint="eastAsia"/>
                <w:sz w:val="22"/>
                <w:szCs w:val="22"/>
                <w:lang w:val="en-US" w:eastAsia="zh-CN"/>
              </w:rPr>
              <w:t>For proposal 3, we don</w:t>
            </w:r>
            <w:r>
              <w:rPr>
                <w:sz w:val="22"/>
                <w:szCs w:val="22"/>
                <w:lang w:val="en-US" w:eastAsia="zh-CN"/>
              </w:rPr>
              <w:t>’</w:t>
            </w:r>
            <w:r>
              <w:rPr>
                <w:rFonts w:hint="eastAsia"/>
                <w:sz w:val="22"/>
                <w:szCs w:val="22"/>
                <w:lang w:val="en-US" w:eastAsia="zh-CN"/>
              </w:rPr>
              <w:t xml:space="preserve">t have strong view, we just want to RAN2 to confirm this issue. In the last meeting, it has been agreed that the band in the </w:t>
            </w:r>
            <w:r>
              <w:rPr>
                <w:rFonts w:eastAsia="Malgun Gothic"/>
                <w:sz w:val="22"/>
                <w:szCs w:val="22"/>
                <w:lang w:eastAsia="ko-KR"/>
              </w:rPr>
              <w:t xml:space="preserve">supportedBandCombinationList </w:t>
            </w:r>
            <w:r>
              <w:rPr>
                <w:rFonts w:hint="eastAsia"/>
                <w:sz w:val="22"/>
                <w:szCs w:val="22"/>
                <w:lang w:val="en-US" w:eastAsia="zh-CN"/>
              </w:rPr>
              <w:t xml:space="preserve">shall also been included in the </w:t>
            </w:r>
            <w:r>
              <w:rPr>
                <w:rFonts w:eastAsia="Malgun Gothic"/>
                <w:sz w:val="22"/>
                <w:szCs w:val="22"/>
                <w:lang w:eastAsia="ko-KR"/>
              </w:rPr>
              <w:t>supportedBandListNR</w:t>
            </w:r>
            <w:r>
              <w:rPr>
                <w:rFonts w:hint="eastAsia"/>
                <w:sz w:val="22"/>
                <w:szCs w:val="22"/>
                <w:lang w:val="en-US" w:eastAsia="zh-CN"/>
              </w:rPr>
              <w:t xml:space="preserve">, thus we want to further confirm whether the band in the </w:t>
            </w:r>
            <w:r>
              <w:rPr>
                <w:rFonts w:eastAsia="Malgun Gothic"/>
                <w:sz w:val="22"/>
                <w:szCs w:val="22"/>
                <w:lang w:eastAsia="ko-KR"/>
              </w:rPr>
              <w:t>supportedBandListNR</w:t>
            </w:r>
            <w:r>
              <w:rPr>
                <w:rFonts w:hint="eastAsia"/>
                <w:sz w:val="22"/>
                <w:szCs w:val="22"/>
                <w:lang w:val="en-US" w:eastAsia="zh-CN"/>
              </w:rPr>
              <w:t xml:space="preserve"> shall also be included in the </w:t>
            </w:r>
            <w:r>
              <w:rPr>
                <w:rFonts w:eastAsia="Malgun Gothic"/>
                <w:sz w:val="22"/>
                <w:szCs w:val="22"/>
                <w:lang w:eastAsia="ko-KR"/>
              </w:rPr>
              <w:t>supportedBandCombinationList</w:t>
            </w:r>
            <w:r>
              <w:rPr>
                <w:rFonts w:hint="eastAsia"/>
                <w:sz w:val="22"/>
                <w:szCs w:val="22"/>
                <w:lang w:val="en-US" w:eastAsia="zh-CN"/>
              </w:rPr>
              <w:t xml:space="preserve">. </w:t>
            </w:r>
          </w:p>
          <w:p w14:paraId="76F52D1B" w14:textId="77777777" w:rsidR="00E24107" w:rsidRDefault="006D7583">
            <w:pPr>
              <w:rPr>
                <w:sz w:val="22"/>
                <w:szCs w:val="22"/>
                <w:lang w:val="en-US" w:eastAsia="zh-CN"/>
              </w:rPr>
            </w:pPr>
            <w:r>
              <w:rPr>
                <w:rFonts w:hint="eastAsia"/>
                <w:sz w:val="22"/>
                <w:szCs w:val="22"/>
                <w:lang w:val="en-US" w:eastAsia="zh-CN"/>
              </w:rPr>
              <w:t xml:space="preserve">For the proposal 4, we are open, we just want to have a clear clarification  on how to process the scenario that the band is only included in the </w:t>
            </w:r>
            <w:r>
              <w:rPr>
                <w:rFonts w:eastAsia="Malgun Gothic"/>
                <w:sz w:val="22"/>
                <w:szCs w:val="22"/>
                <w:lang w:eastAsia="ko-KR"/>
              </w:rPr>
              <w:t>supportedBandListNR</w:t>
            </w:r>
            <w:r>
              <w:rPr>
                <w:rFonts w:hint="eastAsia"/>
                <w:sz w:val="22"/>
                <w:szCs w:val="22"/>
                <w:lang w:val="en-US" w:eastAsia="zh-CN"/>
              </w:rPr>
              <w:t>.</w:t>
            </w:r>
          </w:p>
        </w:tc>
      </w:tr>
      <w:tr w:rsidR="00E24107" w14:paraId="47BA9B04" w14:textId="77777777">
        <w:tc>
          <w:tcPr>
            <w:tcW w:w="1838" w:type="dxa"/>
          </w:tcPr>
          <w:p w14:paraId="736C99A9"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284FD425" w14:textId="77777777" w:rsidR="00E24107" w:rsidRPr="00054A9B" w:rsidRDefault="00054A9B">
            <w:pPr>
              <w:rPr>
                <w:rFonts w:eastAsia="DengXian"/>
                <w:sz w:val="22"/>
                <w:szCs w:val="22"/>
                <w:lang w:eastAsia="zh-CN"/>
              </w:rPr>
            </w:pPr>
            <w:r>
              <w:rPr>
                <w:rFonts w:eastAsia="DengXian"/>
                <w:sz w:val="22"/>
                <w:szCs w:val="22"/>
                <w:lang w:eastAsia="zh-CN"/>
              </w:rPr>
              <w:t>See comment</w:t>
            </w:r>
          </w:p>
        </w:tc>
        <w:tc>
          <w:tcPr>
            <w:tcW w:w="5808" w:type="dxa"/>
          </w:tcPr>
          <w:p w14:paraId="198A4AB6" w14:textId="77777777" w:rsidR="00E24107" w:rsidRDefault="00054A9B">
            <w:pPr>
              <w:rPr>
                <w:rFonts w:eastAsia="DengXian"/>
                <w:sz w:val="22"/>
                <w:szCs w:val="22"/>
                <w:lang w:eastAsia="zh-CN"/>
              </w:rPr>
            </w:pPr>
            <w:r>
              <w:rPr>
                <w:rFonts w:eastAsia="DengXian"/>
                <w:sz w:val="22"/>
                <w:szCs w:val="22"/>
                <w:lang w:eastAsia="zh-CN"/>
              </w:rPr>
              <w:t>We tend to agree the band list and BC list should be set consistently.</w:t>
            </w:r>
          </w:p>
          <w:p w14:paraId="6960F597" w14:textId="77777777" w:rsidR="00054A9B" w:rsidRPr="00054A9B" w:rsidRDefault="00054A9B">
            <w:pPr>
              <w:rPr>
                <w:rFonts w:eastAsia="DengXian"/>
                <w:sz w:val="22"/>
                <w:szCs w:val="22"/>
                <w:lang w:eastAsia="zh-CN"/>
              </w:rPr>
            </w:pPr>
            <w:r>
              <w:rPr>
                <w:rFonts w:eastAsia="DengXian"/>
                <w:sz w:val="22"/>
                <w:szCs w:val="22"/>
                <w:lang w:eastAsia="zh-CN"/>
              </w:rPr>
              <w:t>If the case happens due to the reason outlined by Ericsson above, those bands are anyway not configurable so at least P4 is not needed.</w:t>
            </w:r>
          </w:p>
        </w:tc>
      </w:tr>
      <w:tr w:rsidR="00E24107" w14:paraId="09379143" w14:textId="77777777">
        <w:tc>
          <w:tcPr>
            <w:tcW w:w="1838" w:type="dxa"/>
          </w:tcPr>
          <w:p w14:paraId="5CD9B747"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2758FBEE" w14:textId="77777777" w:rsidR="00E24107" w:rsidRPr="009A3105" w:rsidRDefault="009A3105">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8" w:type="dxa"/>
          </w:tcPr>
          <w:p w14:paraId="1BC5AAD6" w14:textId="77777777" w:rsidR="00E24107" w:rsidRPr="009A3105" w:rsidRDefault="009A3105" w:rsidP="009A3105">
            <w:pPr>
              <w:rPr>
                <w:rFonts w:eastAsia="DengXian"/>
                <w:sz w:val="22"/>
                <w:szCs w:val="22"/>
                <w:lang w:eastAsia="zh-CN"/>
              </w:rPr>
            </w:pPr>
            <w:r>
              <w:rPr>
                <w:rFonts w:eastAsia="DengXian"/>
                <w:sz w:val="22"/>
                <w:szCs w:val="22"/>
                <w:lang w:eastAsia="zh-CN"/>
              </w:rPr>
              <w:t>Agree with Ericsson for both P3 and P4.</w:t>
            </w:r>
          </w:p>
        </w:tc>
      </w:tr>
      <w:tr w:rsidR="00E24107" w14:paraId="3941F6DD" w14:textId="77777777">
        <w:tc>
          <w:tcPr>
            <w:tcW w:w="1838" w:type="dxa"/>
          </w:tcPr>
          <w:p w14:paraId="33CC6FB0" w14:textId="77777777" w:rsidR="00E24107" w:rsidRPr="00F13497" w:rsidRDefault="00F13497">
            <w:pPr>
              <w:rPr>
                <w:rFonts w:eastAsia="DengXian"/>
                <w:sz w:val="22"/>
                <w:szCs w:val="22"/>
                <w:lang w:eastAsia="zh-CN"/>
              </w:rPr>
            </w:pPr>
            <w:r>
              <w:rPr>
                <w:rFonts w:eastAsia="DengXian" w:hint="eastAsia"/>
                <w:sz w:val="22"/>
                <w:szCs w:val="22"/>
                <w:lang w:eastAsia="zh-CN"/>
              </w:rPr>
              <w:t>CATT</w:t>
            </w:r>
          </w:p>
        </w:tc>
        <w:tc>
          <w:tcPr>
            <w:tcW w:w="1985" w:type="dxa"/>
          </w:tcPr>
          <w:p w14:paraId="44E57D31" w14:textId="77777777" w:rsidR="00E24107" w:rsidRPr="00F13497" w:rsidRDefault="00F13497">
            <w:pPr>
              <w:rPr>
                <w:rFonts w:eastAsia="DengXian"/>
                <w:sz w:val="22"/>
                <w:szCs w:val="22"/>
                <w:lang w:eastAsia="zh-CN"/>
              </w:rPr>
            </w:pPr>
            <w:r>
              <w:rPr>
                <w:rFonts w:eastAsia="DengXian" w:hint="eastAsia"/>
                <w:sz w:val="22"/>
                <w:szCs w:val="22"/>
                <w:lang w:eastAsia="zh-CN"/>
              </w:rPr>
              <w:t>No</w:t>
            </w:r>
          </w:p>
        </w:tc>
        <w:tc>
          <w:tcPr>
            <w:tcW w:w="5808" w:type="dxa"/>
          </w:tcPr>
          <w:p w14:paraId="33009ADE" w14:textId="77777777" w:rsidR="00E24107" w:rsidRPr="00F13497" w:rsidRDefault="009749BB">
            <w:pPr>
              <w:rPr>
                <w:rFonts w:eastAsia="DengXian"/>
                <w:sz w:val="22"/>
                <w:szCs w:val="22"/>
                <w:lang w:eastAsia="zh-CN"/>
              </w:rPr>
            </w:pPr>
            <w:r>
              <w:rPr>
                <w:rFonts w:eastAsia="DengXian"/>
                <w:sz w:val="22"/>
                <w:szCs w:val="22"/>
                <w:lang w:eastAsia="zh-CN"/>
              </w:rPr>
              <w:t>I</w:t>
            </w:r>
            <w:r>
              <w:rPr>
                <w:rFonts w:eastAsia="DengXian" w:hint="eastAsia"/>
                <w:sz w:val="22"/>
                <w:szCs w:val="22"/>
                <w:lang w:eastAsia="zh-CN"/>
              </w:rPr>
              <w:t xml:space="preserve">ntention might be OK but no need to change the spec as nothing seems to be broken </w:t>
            </w:r>
            <w:r>
              <w:rPr>
                <w:rFonts w:eastAsia="DengXian"/>
                <w:sz w:val="22"/>
                <w:szCs w:val="22"/>
                <w:lang w:eastAsia="zh-CN"/>
              </w:rPr>
              <w:t>right now</w:t>
            </w:r>
            <w:r>
              <w:rPr>
                <w:rFonts w:eastAsia="DengXian" w:hint="eastAsia"/>
                <w:sz w:val="22"/>
                <w:szCs w:val="22"/>
                <w:lang w:eastAsia="zh-CN"/>
              </w:rPr>
              <w:t xml:space="preserve">. </w:t>
            </w:r>
          </w:p>
        </w:tc>
      </w:tr>
      <w:tr w:rsidR="0015693B" w14:paraId="48A29A77" w14:textId="77777777">
        <w:tc>
          <w:tcPr>
            <w:tcW w:w="1838" w:type="dxa"/>
          </w:tcPr>
          <w:p w14:paraId="2A58AD36" w14:textId="26DA9B9D" w:rsidR="0015693B" w:rsidRPr="0015693B" w:rsidRDefault="0015693B">
            <w:pPr>
              <w:rPr>
                <w:rFonts w:eastAsiaTheme="minorEastAsia" w:hint="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26F9BEFE" w14:textId="67538615" w:rsidR="0015693B" w:rsidRPr="0015693B" w:rsidRDefault="0015693B">
            <w:pPr>
              <w:rPr>
                <w:rFonts w:eastAsiaTheme="minorEastAsia" w:hint="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598E23CB" w14:textId="7702F2DF" w:rsidR="0015693B" w:rsidRDefault="0015693B">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3, the UE may not be able to guarantee always, e.g. d</w:t>
            </w:r>
            <w:r w:rsidRPr="0015693B">
              <w:rPr>
                <w:rFonts w:eastAsiaTheme="minorEastAsia"/>
                <w:sz w:val="22"/>
                <w:szCs w:val="22"/>
                <w:lang w:eastAsia="ja-JP"/>
              </w:rPr>
              <w:t xml:space="preserve">ue to UE capability </w:t>
            </w:r>
            <w:r>
              <w:rPr>
                <w:rFonts w:eastAsiaTheme="minorEastAsia"/>
                <w:sz w:val="22"/>
                <w:szCs w:val="22"/>
                <w:lang w:eastAsia="ja-JP"/>
              </w:rPr>
              <w:t xml:space="preserve">filter or RRC signalling </w:t>
            </w:r>
            <w:r w:rsidRPr="0015693B">
              <w:rPr>
                <w:rFonts w:eastAsiaTheme="minorEastAsia"/>
                <w:sz w:val="22"/>
                <w:szCs w:val="22"/>
                <w:lang w:eastAsia="ja-JP"/>
              </w:rPr>
              <w:t>size limitation, the UE may have to give up some band combinations to be included.</w:t>
            </w:r>
          </w:p>
          <w:p w14:paraId="5620EFF6" w14:textId="0EF2B6E3" w:rsidR="0015693B" w:rsidRPr="0015693B" w:rsidRDefault="0015693B">
            <w:pPr>
              <w:rPr>
                <w:rFonts w:eastAsiaTheme="minorEastAsia" w:hint="eastAsia"/>
                <w:sz w:val="22"/>
                <w:szCs w:val="22"/>
                <w:lang w:eastAsia="ja-JP"/>
              </w:rPr>
            </w:pPr>
            <w:r>
              <w:rPr>
                <w:rFonts w:eastAsiaTheme="minorEastAsia" w:hint="eastAsia"/>
                <w:sz w:val="22"/>
                <w:szCs w:val="22"/>
                <w:lang w:eastAsia="ja-JP"/>
              </w:rPr>
              <w:t>A</w:t>
            </w:r>
            <w:r>
              <w:rPr>
                <w:rFonts w:eastAsiaTheme="minorEastAsia"/>
                <w:sz w:val="22"/>
                <w:szCs w:val="22"/>
                <w:lang w:eastAsia="ja-JP"/>
              </w:rPr>
              <w:t>fter all, it is up to the network to see if the reported UE capabilities provides sufficient information for the network to be able to configure a given band.</w:t>
            </w:r>
          </w:p>
        </w:tc>
      </w:tr>
    </w:tbl>
    <w:p w14:paraId="32A84950" w14:textId="77777777" w:rsidR="00E24107" w:rsidRDefault="00E24107">
      <w:pPr>
        <w:rPr>
          <w:rFonts w:eastAsiaTheme="minorEastAsia"/>
          <w:sz w:val="28"/>
          <w:szCs w:val="22"/>
          <w:lang w:eastAsia="ja-JP"/>
        </w:rPr>
      </w:pPr>
    </w:p>
    <w:p w14:paraId="7D115168" w14:textId="77777777" w:rsidR="00E24107" w:rsidRDefault="006D7583">
      <w:pPr>
        <w:pStyle w:val="Heading3"/>
        <w:rPr>
          <w:rFonts w:eastAsia="DengXian"/>
          <w:lang w:eastAsia="zh-CN"/>
        </w:rPr>
      </w:pPr>
      <w:r>
        <w:rPr>
          <w:rFonts w:eastAsia="DengXian"/>
          <w:lang w:eastAsia="zh-CN"/>
        </w:rPr>
        <w:t>2.1.2 Discussion on ambiguity for multi bands/cells</w:t>
      </w:r>
    </w:p>
    <w:p w14:paraId="1C6D10B3" w14:textId="77777777" w:rsidR="00E24107" w:rsidRDefault="006D7583">
      <w:pPr>
        <w:rPr>
          <w:sz w:val="22"/>
          <w:szCs w:val="22"/>
          <w:lang w:eastAsia="zh-CN"/>
        </w:rPr>
      </w:pPr>
      <w:r>
        <w:rPr>
          <w:sz w:val="22"/>
          <w:szCs w:val="22"/>
          <w:lang w:eastAsia="zh-CN"/>
        </w:rPr>
        <w:t>The discussion is seen in [4] and corresponding CRs are seen in [6] and [7].</w:t>
      </w:r>
    </w:p>
    <w:p w14:paraId="1F2657B4" w14:textId="77777777" w:rsidR="00E24107" w:rsidRDefault="006D7583">
      <w:pPr>
        <w:rPr>
          <w:b/>
        </w:rPr>
      </w:pPr>
      <w:r>
        <w:rPr>
          <w:b/>
        </w:rPr>
        <w:t>Proposal 1: the UE needs to indicate capabilities (</w:t>
      </w:r>
      <w:r>
        <w:rPr>
          <w:b/>
          <w:i/>
        </w:rPr>
        <w:t>simultaneousTxSUL-NonSUL, dynamicSwitchSUL</w:t>
      </w:r>
      <w:r>
        <w:rPr>
          <w:b/>
        </w:rPr>
        <w:t>) for both SUL band and the paired NUL band, and the network only enables this configuration for the bands pair where these capabilities are indicated for both SUL and NUL band.</w:t>
      </w:r>
    </w:p>
    <w:p w14:paraId="1CFF6278" w14:textId="77777777" w:rsidR="00E24107" w:rsidRDefault="006D7583">
      <w:r>
        <w:rPr>
          <w:b/>
        </w:rPr>
        <w:lastRenderedPageBreak/>
        <w:t>Proposal 2: confirm that</w:t>
      </w:r>
      <w:r>
        <w:t xml:space="preserve"> </w:t>
      </w:r>
      <w:r>
        <w:rPr>
          <w:b/>
        </w:rPr>
        <w:t>the network could only configure PUCCH on the bands where</w:t>
      </w:r>
      <w:r>
        <w:rPr>
          <w:b/>
          <w:i/>
        </w:rPr>
        <w:t xml:space="preserve"> twoPUCCH-Group</w:t>
      </w:r>
      <w:r>
        <w:rPr>
          <w:rFonts w:hint="eastAsia"/>
        </w:rPr>
        <w:t xml:space="preserve"> </w:t>
      </w:r>
      <w:r>
        <w:rPr>
          <w:b/>
        </w:rPr>
        <w:t xml:space="preserve">is indicated if two PUCCH groups are configured. </w:t>
      </w:r>
    </w:p>
    <w:p w14:paraId="0C71536A" w14:textId="77777777" w:rsidR="00E24107" w:rsidRDefault="006D7583">
      <w:pPr>
        <w:rPr>
          <w:b/>
        </w:rPr>
      </w:pPr>
      <w:r>
        <w:rPr>
          <w:b/>
        </w:rPr>
        <w:t xml:space="preserve">Proposal 3: </w:t>
      </w:r>
      <w:r>
        <w:rPr>
          <w:rFonts w:hint="eastAsia"/>
          <w:b/>
        </w:rPr>
        <w:t xml:space="preserve">for </w:t>
      </w:r>
      <w:r>
        <w:rPr>
          <w:b/>
        </w:rPr>
        <w:t>interpretation of FGs applicable to cross-carrier operation, RAN2 waits for RAN1 conclusion.</w:t>
      </w:r>
    </w:p>
    <w:p w14:paraId="7299B75C" w14:textId="77777777" w:rsidR="00E24107" w:rsidRDefault="006D7583">
      <w:pPr>
        <w:rPr>
          <w:sz w:val="22"/>
          <w:szCs w:val="22"/>
          <w:lang w:eastAsia="zh-CN"/>
        </w:rPr>
      </w:pPr>
      <w:r>
        <w:rPr>
          <w:sz w:val="22"/>
          <w:szCs w:val="22"/>
          <w:lang w:eastAsia="zh-CN"/>
        </w:rPr>
        <w:t>I</w:t>
      </w:r>
      <w:r>
        <w:rPr>
          <w:rFonts w:hint="eastAsia"/>
          <w:sz w:val="22"/>
          <w:szCs w:val="22"/>
          <w:lang w:eastAsia="zh-CN"/>
        </w:rPr>
        <w:t>t</w:t>
      </w:r>
      <w:r>
        <w:rPr>
          <w:sz w:val="22"/>
          <w:szCs w:val="22"/>
          <w:lang w:eastAsia="zh-CN"/>
        </w:rPr>
        <w:t xml:space="preserve"> is worth mentioning that Proposal 3 has been updated after tdoc submission as RAN1 already started a similar discussion, and thus from the proponent RAN2 does not need to duplicate the discussion.</w:t>
      </w:r>
    </w:p>
    <w:p w14:paraId="0E1C4AEC" w14:textId="77777777" w:rsidR="00E24107" w:rsidRDefault="006D7583">
      <w:pPr>
        <w:rPr>
          <w:rFonts w:eastAsia="DengXian"/>
          <w:sz w:val="22"/>
          <w:szCs w:val="22"/>
          <w:lang w:eastAsia="zh-CN"/>
        </w:rPr>
      </w:pPr>
      <w:r>
        <w:rPr>
          <w:sz w:val="22"/>
          <w:szCs w:val="22"/>
          <w:lang w:eastAsia="zh-CN"/>
        </w:rPr>
        <w:t>Please companies to provide feedback on the proposals listed in [4].</w:t>
      </w:r>
      <w:r>
        <w:rPr>
          <w:rFonts w:eastAsia="DengXian"/>
          <w:sz w:val="22"/>
          <w:szCs w:val="22"/>
          <w:lang w:eastAsia="zh-CN"/>
        </w:rPr>
        <w:t xml:space="preserve"> </w:t>
      </w:r>
    </w:p>
    <w:p w14:paraId="6E72F502" w14:textId="77777777" w:rsidR="00E24107" w:rsidRDefault="006D7583">
      <w:pPr>
        <w:rPr>
          <w:rFonts w:eastAsiaTheme="minorEastAsia"/>
          <w:b/>
          <w:sz w:val="21"/>
          <w:lang w:val="en-US" w:eastAsia="ja-JP"/>
        </w:rPr>
      </w:pPr>
      <w:r>
        <w:rPr>
          <w:rFonts w:eastAsiaTheme="minorEastAsia"/>
          <w:b/>
          <w:sz w:val="22"/>
          <w:szCs w:val="22"/>
          <w:lang w:val="en-US" w:eastAsia="ja-JP"/>
        </w:rPr>
        <w:t>Q2-1  Do companies agree with P1?</w:t>
      </w:r>
    </w:p>
    <w:tbl>
      <w:tblPr>
        <w:tblStyle w:val="TableGrid"/>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383054D8" w14:textId="77777777">
        <w:tc>
          <w:tcPr>
            <w:tcW w:w="1838" w:type="dxa"/>
          </w:tcPr>
          <w:p w14:paraId="5D45AC28"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54EA5AF7"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3DB086CE" w14:textId="77777777" w:rsidR="00E24107" w:rsidRDefault="006D7583">
            <w:pPr>
              <w:rPr>
                <w:rFonts w:eastAsia="Malgun Gothic"/>
                <w:sz w:val="22"/>
                <w:szCs w:val="22"/>
                <w:lang w:eastAsia="ko-KR"/>
              </w:rPr>
            </w:pPr>
            <w:r>
              <w:t>This is the safer option. If we would go for the other option (Interpretation 2), a NW might configure something which some UEs do not support</w:t>
            </w:r>
          </w:p>
        </w:tc>
      </w:tr>
      <w:tr w:rsidR="00E24107" w14:paraId="5515DB82" w14:textId="77777777">
        <w:tc>
          <w:tcPr>
            <w:tcW w:w="1838" w:type="dxa"/>
          </w:tcPr>
          <w:p w14:paraId="3133AB4D" w14:textId="77777777"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14:paraId="263F71BB" w14:textId="77777777"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14:paraId="6AFAD4B8" w14:textId="77777777" w:rsidR="00E24107" w:rsidRDefault="006D7583">
            <w:pPr>
              <w:rPr>
                <w:rFonts w:eastAsia="Malgun Gothic"/>
                <w:sz w:val="22"/>
                <w:szCs w:val="22"/>
                <w:lang w:eastAsia="ko-KR"/>
              </w:rPr>
            </w:pPr>
            <w:r>
              <w:rPr>
                <w:rFonts w:eastAsia="Malgun Gothic"/>
                <w:sz w:val="22"/>
                <w:szCs w:val="22"/>
                <w:lang w:eastAsia="ko-KR"/>
              </w:rPr>
              <w:t xml:space="preserve">P1: </w:t>
            </w:r>
            <w:r>
              <w:rPr>
                <w:rFonts w:eastAsia="Malgun Gothic"/>
                <w:b/>
                <w:bCs/>
                <w:sz w:val="22"/>
                <w:szCs w:val="22"/>
                <w:lang w:eastAsia="ko-KR"/>
              </w:rPr>
              <w:t>OK</w:t>
            </w:r>
            <w:r>
              <w:rPr>
                <w:rFonts w:eastAsia="Malgun Gothic"/>
                <w:sz w:val="22"/>
                <w:szCs w:val="22"/>
                <w:lang w:eastAsia="ko-KR"/>
              </w:rPr>
              <w:t xml:space="preserve"> - since this is per-FS capability, UE should indicate in which carriers it supports the simultaneous Tx</w:t>
            </w:r>
          </w:p>
          <w:p w14:paraId="33BF831E" w14:textId="77777777" w:rsidR="00E24107" w:rsidRDefault="00E24107">
            <w:pPr>
              <w:rPr>
                <w:rFonts w:eastAsiaTheme="minorEastAsia"/>
                <w:sz w:val="22"/>
                <w:szCs w:val="22"/>
                <w:lang w:eastAsia="ja-JP"/>
              </w:rPr>
            </w:pPr>
          </w:p>
        </w:tc>
      </w:tr>
      <w:tr w:rsidR="00E24107" w14:paraId="7B2EED5E" w14:textId="77777777">
        <w:tc>
          <w:tcPr>
            <w:tcW w:w="1838" w:type="dxa"/>
          </w:tcPr>
          <w:p w14:paraId="4292DA40"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16CBA2CB" w14:textId="77777777" w:rsidR="00E24107" w:rsidRDefault="006D7583">
            <w:pPr>
              <w:rPr>
                <w:sz w:val="22"/>
                <w:szCs w:val="22"/>
                <w:lang w:val="en-US" w:eastAsia="zh-CN"/>
              </w:rPr>
            </w:pPr>
            <w:r>
              <w:rPr>
                <w:rFonts w:hint="eastAsia"/>
                <w:sz w:val="22"/>
                <w:szCs w:val="22"/>
                <w:lang w:val="en-US" w:eastAsia="zh-CN"/>
              </w:rPr>
              <w:t>Yes</w:t>
            </w:r>
          </w:p>
        </w:tc>
        <w:tc>
          <w:tcPr>
            <w:tcW w:w="5808" w:type="dxa"/>
          </w:tcPr>
          <w:p w14:paraId="1D30FB8C" w14:textId="77777777" w:rsidR="00E24107" w:rsidRDefault="006D7583">
            <w:pPr>
              <w:rPr>
                <w:sz w:val="22"/>
                <w:szCs w:val="22"/>
                <w:lang w:val="en-US" w:eastAsia="zh-CN"/>
              </w:rPr>
            </w:pPr>
            <w:r>
              <w:rPr>
                <w:rFonts w:hint="eastAsia"/>
                <w:sz w:val="22"/>
                <w:szCs w:val="22"/>
                <w:lang w:val="en-US" w:eastAsia="zh-CN"/>
              </w:rPr>
              <w:t>It</w:t>
            </w:r>
            <w:r>
              <w:rPr>
                <w:sz w:val="22"/>
                <w:szCs w:val="22"/>
                <w:lang w:val="en-US" w:eastAsia="zh-CN"/>
              </w:rPr>
              <w:t>’</w:t>
            </w:r>
            <w:r>
              <w:rPr>
                <w:rFonts w:hint="eastAsia"/>
                <w:sz w:val="22"/>
                <w:szCs w:val="22"/>
                <w:lang w:val="en-US" w:eastAsia="zh-CN"/>
              </w:rPr>
              <w:t>s a Rel 15 UE capability, it can be up to the current UE vendors understanding. Anyway, from the network side, we agree with this proposal, which makes the clarification more clear.</w:t>
            </w:r>
          </w:p>
        </w:tc>
      </w:tr>
      <w:tr w:rsidR="00E24107" w14:paraId="7CD8A4DF" w14:textId="77777777">
        <w:tc>
          <w:tcPr>
            <w:tcW w:w="1838" w:type="dxa"/>
          </w:tcPr>
          <w:p w14:paraId="5255223D"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270F5800"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2AFC9AD" w14:textId="77777777" w:rsidR="00E24107" w:rsidRDefault="00E24107">
            <w:pPr>
              <w:rPr>
                <w:rFonts w:eastAsiaTheme="minorEastAsia"/>
                <w:sz w:val="22"/>
                <w:szCs w:val="22"/>
                <w:lang w:eastAsia="ja-JP"/>
              </w:rPr>
            </w:pPr>
          </w:p>
        </w:tc>
      </w:tr>
      <w:tr w:rsidR="00E24107" w14:paraId="2BD2A03F" w14:textId="77777777">
        <w:tc>
          <w:tcPr>
            <w:tcW w:w="1838" w:type="dxa"/>
          </w:tcPr>
          <w:p w14:paraId="1E39F39A"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304326B3" w14:textId="77777777" w:rsidR="00E24107" w:rsidRPr="009A3105" w:rsidRDefault="009A310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B306D02" w14:textId="77777777" w:rsidR="00E24107" w:rsidRPr="009A3105" w:rsidRDefault="009A3105">
            <w:pPr>
              <w:rPr>
                <w:rFonts w:eastAsia="DengXian"/>
                <w:sz w:val="22"/>
                <w:szCs w:val="22"/>
                <w:lang w:eastAsia="zh-CN"/>
              </w:rPr>
            </w:pPr>
            <w:r>
              <w:rPr>
                <w:rFonts w:eastAsia="DengXian" w:hint="eastAsia"/>
                <w:sz w:val="22"/>
                <w:szCs w:val="22"/>
                <w:lang w:eastAsia="zh-CN"/>
              </w:rPr>
              <w:t>p</w:t>
            </w:r>
            <w:r>
              <w:rPr>
                <w:rFonts w:eastAsia="DengXian"/>
                <w:sz w:val="22"/>
                <w:szCs w:val="22"/>
                <w:lang w:eastAsia="zh-CN"/>
              </w:rPr>
              <w:t>roponent</w:t>
            </w:r>
          </w:p>
        </w:tc>
      </w:tr>
      <w:tr w:rsidR="00E24107" w14:paraId="327662D6" w14:textId="77777777">
        <w:tc>
          <w:tcPr>
            <w:tcW w:w="1838" w:type="dxa"/>
          </w:tcPr>
          <w:p w14:paraId="4A5A6568"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08F11C6E" w14:textId="77777777" w:rsidR="00E24107" w:rsidRPr="009749BB" w:rsidRDefault="009749BB">
            <w:pPr>
              <w:rPr>
                <w:rFonts w:eastAsia="DengXian"/>
                <w:sz w:val="22"/>
                <w:szCs w:val="22"/>
                <w:lang w:eastAsia="zh-CN"/>
              </w:rPr>
            </w:pPr>
            <w:r>
              <w:rPr>
                <w:rFonts w:eastAsia="DengXian" w:hint="eastAsia"/>
                <w:sz w:val="22"/>
                <w:szCs w:val="22"/>
                <w:lang w:eastAsia="zh-CN"/>
              </w:rPr>
              <w:t>Yes</w:t>
            </w:r>
          </w:p>
        </w:tc>
        <w:tc>
          <w:tcPr>
            <w:tcW w:w="5808" w:type="dxa"/>
          </w:tcPr>
          <w:p w14:paraId="24DC4CAE" w14:textId="77777777" w:rsidR="00E24107" w:rsidRDefault="00E24107">
            <w:pPr>
              <w:rPr>
                <w:rFonts w:eastAsiaTheme="minorEastAsia"/>
                <w:sz w:val="22"/>
                <w:szCs w:val="22"/>
                <w:lang w:eastAsia="ja-JP"/>
              </w:rPr>
            </w:pPr>
          </w:p>
        </w:tc>
      </w:tr>
      <w:tr w:rsidR="00C11F73" w14:paraId="1CC7995D" w14:textId="77777777">
        <w:tc>
          <w:tcPr>
            <w:tcW w:w="1838" w:type="dxa"/>
          </w:tcPr>
          <w:p w14:paraId="2B0E8D4D" w14:textId="2BEC482F" w:rsidR="00C11F73" w:rsidRPr="00C11F73" w:rsidRDefault="00C11F73">
            <w:pPr>
              <w:rPr>
                <w:rFonts w:eastAsiaTheme="minorEastAsia" w:hint="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(Masat0)</w:t>
            </w:r>
          </w:p>
        </w:tc>
        <w:tc>
          <w:tcPr>
            <w:tcW w:w="1985" w:type="dxa"/>
          </w:tcPr>
          <w:p w14:paraId="684F8355" w14:textId="0487ECC7" w:rsidR="00C11F73" w:rsidRPr="00C11F73" w:rsidRDefault="00C11F73">
            <w:pPr>
              <w:rPr>
                <w:rFonts w:eastAsiaTheme="minorEastAsia" w:hint="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4D6E5534" w14:textId="77777777" w:rsidR="00C11F73" w:rsidRDefault="00C11F73">
            <w:pPr>
              <w:rPr>
                <w:rFonts w:eastAsiaTheme="minorEastAsia"/>
                <w:sz w:val="22"/>
                <w:szCs w:val="22"/>
                <w:lang w:eastAsia="ja-JP"/>
              </w:rPr>
            </w:pPr>
          </w:p>
        </w:tc>
      </w:tr>
    </w:tbl>
    <w:p w14:paraId="02BA8B5B" w14:textId="77777777" w:rsidR="00E24107" w:rsidRDefault="00E24107">
      <w:pPr>
        <w:rPr>
          <w:rFonts w:eastAsiaTheme="minorEastAsia"/>
          <w:sz w:val="28"/>
          <w:szCs w:val="22"/>
          <w:lang w:eastAsia="ja-JP"/>
        </w:rPr>
      </w:pPr>
    </w:p>
    <w:p w14:paraId="4980CCD8" w14:textId="77777777" w:rsidR="00E24107" w:rsidRDefault="006D7583">
      <w:pPr>
        <w:rPr>
          <w:rFonts w:eastAsiaTheme="minorEastAsia"/>
          <w:b/>
          <w:sz w:val="21"/>
          <w:lang w:val="en-US" w:eastAsia="ja-JP"/>
        </w:rPr>
      </w:pPr>
      <w:r>
        <w:rPr>
          <w:rFonts w:eastAsiaTheme="minorEastAsia"/>
          <w:b/>
          <w:sz w:val="22"/>
          <w:szCs w:val="22"/>
          <w:lang w:val="en-US" w:eastAsia="ja-JP"/>
        </w:rPr>
        <w:t>Q2-2  Do companies agree with P2?</w:t>
      </w:r>
    </w:p>
    <w:tbl>
      <w:tblPr>
        <w:tblStyle w:val="TableGrid"/>
        <w:tblW w:w="9631" w:type="dxa"/>
        <w:tblLayout w:type="fixed"/>
        <w:tblLook w:val="04A0" w:firstRow="1" w:lastRow="0" w:firstColumn="1" w:lastColumn="0" w:noHBand="0" w:noVBand="1"/>
      </w:tblPr>
      <w:tblGrid>
        <w:gridCol w:w="1838"/>
        <w:gridCol w:w="1985"/>
        <w:gridCol w:w="5808"/>
      </w:tblGrid>
      <w:tr w:rsidR="00E24107" w14:paraId="039C282E" w14:textId="77777777">
        <w:tc>
          <w:tcPr>
            <w:tcW w:w="1838" w:type="dxa"/>
          </w:tcPr>
          <w:p w14:paraId="6D3F4971"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FF17621"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D4D900D"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3FA7F674" w14:textId="77777777">
        <w:tc>
          <w:tcPr>
            <w:tcW w:w="1838" w:type="dxa"/>
          </w:tcPr>
          <w:p w14:paraId="18BE1DF1"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508F66FD"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286ED9D8" w14:textId="77777777" w:rsidR="00E24107" w:rsidRDefault="00E24107">
            <w:pPr>
              <w:rPr>
                <w:rFonts w:eastAsia="Malgun Gothic"/>
                <w:sz w:val="22"/>
                <w:szCs w:val="22"/>
                <w:lang w:eastAsia="ko-KR"/>
              </w:rPr>
            </w:pPr>
          </w:p>
        </w:tc>
      </w:tr>
      <w:tr w:rsidR="00E24107" w14:paraId="09A15DBB" w14:textId="77777777">
        <w:tc>
          <w:tcPr>
            <w:tcW w:w="1838" w:type="dxa"/>
          </w:tcPr>
          <w:p w14:paraId="29A6A8D1" w14:textId="77777777"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14:paraId="79A72A3F" w14:textId="77777777"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14:paraId="1D0CA84D" w14:textId="77777777" w:rsidR="00E24107" w:rsidRDefault="006D7583">
            <w:pPr>
              <w:rPr>
                <w:rFonts w:eastAsiaTheme="minorEastAsia"/>
                <w:sz w:val="22"/>
                <w:szCs w:val="22"/>
                <w:lang w:eastAsia="ja-JP"/>
              </w:rPr>
            </w:pPr>
            <w:r>
              <w:rPr>
                <w:rFonts w:eastAsia="Malgun Gothic"/>
                <w:sz w:val="22"/>
                <w:szCs w:val="22"/>
                <w:lang w:eastAsia="ko-KR"/>
              </w:rPr>
              <w:t xml:space="preserve">P2: We agree, though we think the other alternative could also be </w:t>
            </w:r>
            <w:r>
              <w:rPr>
                <w:rFonts w:eastAsia="Malgun Gothic"/>
                <w:b/>
                <w:bCs/>
                <w:sz w:val="22"/>
                <w:szCs w:val="22"/>
                <w:lang w:eastAsia="ko-KR"/>
              </w:rPr>
              <w:t>OK</w:t>
            </w:r>
            <w:r>
              <w:rPr>
                <w:rFonts w:eastAsia="Malgun Gothic"/>
                <w:sz w:val="22"/>
                <w:szCs w:val="22"/>
                <w:lang w:eastAsia="ko-KR"/>
              </w:rPr>
              <w:t xml:space="preserve">. </w:t>
            </w:r>
          </w:p>
        </w:tc>
      </w:tr>
      <w:tr w:rsidR="00E24107" w14:paraId="735FDA23" w14:textId="77777777">
        <w:tc>
          <w:tcPr>
            <w:tcW w:w="1838" w:type="dxa"/>
          </w:tcPr>
          <w:p w14:paraId="0E95748D"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16A4FFBF" w14:textId="77777777" w:rsidR="00E24107" w:rsidRDefault="006D7583">
            <w:pPr>
              <w:rPr>
                <w:sz w:val="22"/>
                <w:szCs w:val="22"/>
                <w:lang w:val="en-US" w:eastAsia="zh-CN"/>
              </w:rPr>
            </w:pPr>
            <w:r>
              <w:rPr>
                <w:rFonts w:hint="eastAsia"/>
                <w:sz w:val="22"/>
                <w:szCs w:val="22"/>
                <w:lang w:val="en-US" w:eastAsia="zh-CN"/>
              </w:rPr>
              <w:t>Yes</w:t>
            </w:r>
          </w:p>
        </w:tc>
        <w:tc>
          <w:tcPr>
            <w:tcW w:w="5808" w:type="dxa"/>
          </w:tcPr>
          <w:p w14:paraId="52F3F08B" w14:textId="77777777" w:rsidR="00E24107" w:rsidRDefault="006D7583">
            <w:pPr>
              <w:rPr>
                <w:sz w:val="22"/>
                <w:szCs w:val="22"/>
                <w:lang w:val="en-US" w:eastAsia="zh-CN"/>
              </w:rPr>
            </w:pPr>
            <w:r>
              <w:rPr>
                <w:rFonts w:hint="eastAsia"/>
                <w:sz w:val="22"/>
                <w:szCs w:val="22"/>
                <w:lang w:val="en-US" w:eastAsia="zh-CN"/>
              </w:rPr>
              <w:t>See above</w:t>
            </w:r>
          </w:p>
        </w:tc>
      </w:tr>
      <w:tr w:rsidR="00E24107" w14:paraId="532B2407" w14:textId="77777777">
        <w:tc>
          <w:tcPr>
            <w:tcW w:w="1838" w:type="dxa"/>
          </w:tcPr>
          <w:p w14:paraId="3F406228"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240272AC"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0CF5F7AB" w14:textId="77777777" w:rsidR="00E24107" w:rsidRDefault="00E24107">
            <w:pPr>
              <w:rPr>
                <w:rFonts w:eastAsiaTheme="minorEastAsia"/>
                <w:sz w:val="22"/>
                <w:szCs w:val="22"/>
                <w:lang w:eastAsia="ja-JP"/>
              </w:rPr>
            </w:pPr>
          </w:p>
        </w:tc>
      </w:tr>
      <w:tr w:rsidR="00E24107" w14:paraId="38AB6425" w14:textId="77777777">
        <w:tc>
          <w:tcPr>
            <w:tcW w:w="1838" w:type="dxa"/>
          </w:tcPr>
          <w:p w14:paraId="3911F044"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003B44BD" w14:textId="77777777" w:rsidR="00E24107" w:rsidRPr="009A3105" w:rsidRDefault="009A3105">
            <w:pPr>
              <w:rPr>
                <w:rFonts w:eastAsia="DengXian"/>
                <w:sz w:val="22"/>
                <w:szCs w:val="22"/>
                <w:lang w:eastAsia="zh-CN"/>
              </w:rPr>
            </w:pPr>
            <w:r>
              <w:rPr>
                <w:rFonts w:eastAsia="DengXian"/>
                <w:sz w:val="22"/>
                <w:szCs w:val="22"/>
                <w:lang w:eastAsia="zh-CN"/>
              </w:rPr>
              <w:t>Yes</w:t>
            </w:r>
          </w:p>
        </w:tc>
        <w:tc>
          <w:tcPr>
            <w:tcW w:w="5808" w:type="dxa"/>
          </w:tcPr>
          <w:p w14:paraId="7CC8A694" w14:textId="77777777" w:rsidR="00E24107" w:rsidRPr="009A3105" w:rsidRDefault="009A3105">
            <w:pPr>
              <w:rPr>
                <w:rFonts w:eastAsia="DengXian"/>
                <w:sz w:val="22"/>
                <w:szCs w:val="22"/>
                <w:lang w:eastAsia="zh-CN"/>
              </w:rPr>
            </w:pPr>
            <w:r>
              <w:rPr>
                <w:rFonts w:eastAsia="DengXian" w:hint="eastAsia"/>
                <w:sz w:val="22"/>
                <w:szCs w:val="22"/>
                <w:lang w:eastAsia="zh-CN"/>
              </w:rPr>
              <w:t>P</w:t>
            </w:r>
            <w:r>
              <w:rPr>
                <w:rFonts w:eastAsia="DengXian"/>
                <w:sz w:val="22"/>
                <w:szCs w:val="22"/>
                <w:lang w:eastAsia="zh-CN"/>
              </w:rPr>
              <w:t>roponent</w:t>
            </w:r>
          </w:p>
        </w:tc>
      </w:tr>
      <w:tr w:rsidR="00E24107" w14:paraId="5EF23BF5" w14:textId="77777777">
        <w:tc>
          <w:tcPr>
            <w:tcW w:w="1838" w:type="dxa"/>
          </w:tcPr>
          <w:p w14:paraId="222DA25B"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4BBA3867" w14:textId="77777777" w:rsidR="00E24107" w:rsidRPr="009749BB" w:rsidRDefault="009749BB">
            <w:pPr>
              <w:rPr>
                <w:rFonts w:eastAsia="DengXian"/>
                <w:sz w:val="22"/>
                <w:szCs w:val="22"/>
                <w:lang w:eastAsia="zh-CN"/>
              </w:rPr>
            </w:pPr>
            <w:r>
              <w:rPr>
                <w:rFonts w:eastAsia="DengXian" w:hint="eastAsia"/>
                <w:sz w:val="22"/>
                <w:szCs w:val="22"/>
                <w:lang w:eastAsia="zh-CN"/>
              </w:rPr>
              <w:t>Yes</w:t>
            </w:r>
          </w:p>
        </w:tc>
        <w:tc>
          <w:tcPr>
            <w:tcW w:w="5808" w:type="dxa"/>
          </w:tcPr>
          <w:p w14:paraId="42129BDD" w14:textId="77777777" w:rsidR="00E24107" w:rsidRDefault="00E24107">
            <w:pPr>
              <w:rPr>
                <w:rFonts w:eastAsiaTheme="minorEastAsia"/>
                <w:sz w:val="22"/>
                <w:szCs w:val="22"/>
                <w:lang w:eastAsia="ja-JP"/>
              </w:rPr>
            </w:pPr>
          </w:p>
        </w:tc>
      </w:tr>
      <w:tr w:rsidR="00C11F73" w14:paraId="56DE364F" w14:textId="77777777">
        <w:tc>
          <w:tcPr>
            <w:tcW w:w="1838" w:type="dxa"/>
          </w:tcPr>
          <w:p w14:paraId="38CA703F" w14:textId="53B93C87" w:rsidR="00C11F73" w:rsidRPr="00C11F73" w:rsidRDefault="00C11F73">
            <w:pPr>
              <w:rPr>
                <w:rFonts w:eastAsiaTheme="minorEastAsia" w:hint="eastAsia"/>
                <w:sz w:val="22"/>
                <w:szCs w:val="22"/>
                <w:lang w:eastAsia="ja-JP"/>
              </w:rPr>
            </w:pPr>
            <w:r>
              <w:rPr>
                <w:rFonts w:eastAsiaTheme="minorEastAsia" w:hint="eastAsia"/>
                <w:sz w:val="22"/>
                <w:szCs w:val="22"/>
                <w:lang w:eastAsia="ja-JP"/>
              </w:rPr>
              <w:t>Q</w:t>
            </w:r>
            <w:r>
              <w:rPr>
                <w:rFonts w:eastAsiaTheme="minorEastAsia"/>
                <w:sz w:val="22"/>
                <w:szCs w:val="22"/>
                <w:lang w:eastAsia="ja-JP"/>
              </w:rPr>
              <w:t xml:space="preserve">ualcomm Incorporated </w:t>
            </w:r>
            <w:r>
              <w:rPr>
                <w:rFonts w:eastAsiaTheme="minorEastAsia"/>
                <w:sz w:val="22"/>
                <w:szCs w:val="22"/>
                <w:lang w:eastAsia="ja-JP"/>
              </w:rPr>
              <w:lastRenderedPageBreak/>
              <w:t>(Masato)</w:t>
            </w:r>
          </w:p>
        </w:tc>
        <w:tc>
          <w:tcPr>
            <w:tcW w:w="1985" w:type="dxa"/>
          </w:tcPr>
          <w:p w14:paraId="4940EAB1" w14:textId="77777777" w:rsidR="00C11F73" w:rsidRDefault="00C11F73">
            <w:pPr>
              <w:rPr>
                <w:rFonts w:eastAsia="DengXian" w:hint="eastAsia"/>
                <w:sz w:val="22"/>
                <w:szCs w:val="22"/>
                <w:lang w:eastAsia="zh-CN"/>
              </w:rPr>
            </w:pPr>
          </w:p>
        </w:tc>
        <w:tc>
          <w:tcPr>
            <w:tcW w:w="5808" w:type="dxa"/>
          </w:tcPr>
          <w:p w14:paraId="5A785EEB" w14:textId="578737FB" w:rsidR="00C11F73" w:rsidRPr="00C11F73" w:rsidRDefault="00C11F73">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 it correct understanding that a serving cell from a</w:t>
            </w:r>
            <w:r w:rsidRPr="00C11F73">
              <w:rPr>
                <w:rFonts w:eastAsiaTheme="minorEastAsia"/>
                <w:sz w:val="22"/>
                <w:szCs w:val="22"/>
                <w:lang w:eastAsia="ja-JP"/>
              </w:rPr>
              <w:t xml:space="preserve"> band where twoPUCCH-Group is </w:t>
            </w:r>
            <w:r>
              <w:rPr>
                <w:rFonts w:eastAsiaTheme="minorEastAsia"/>
                <w:sz w:val="22"/>
                <w:szCs w:val="22"/>
                <w:lang w:eastAsia="ja-JP"/>
              </w:rPr>
              <w:t xml:space="preserve">included can be configured for PUCCH SCell? Somehow the CR text does not </w:t>
            </w:r>
            <w:r>
              <w:rPr>
                <w:rFonts w:eastAsiaTheme="minorEastAsia"/>
                <w:sz w:val="22"/>
                <w:szCs w:val="22"/>
                <w:lang w:eastAsia="ja-JP"/>
              </w:rPr>
              <w:lastRenderedPageBreak/>
              <w:t>preclude PUCCH on PCell. But the UE capability for PCell placement is signalled elsewhere.</w:t>
            </w:r>
          </w:p>
        </w:tc>
      </w:tr>
    </w:tbl>
    <w:p w14:paraId="0DF31B92" w14:textId="77777777" w:rsidR="00E24107" w:rsidRDefault="00E24107">
      <w:pPr>
        <w:rPr>
          <w:rFonts w:eastAsia="DengXian"/>
          <w:sz w:val="28"/>
          <w:szCs w:val="22"/>
          <w:lang w:eastAsia="zh-CN"/>
        </w:rPr>
      </w:pPr>
    </w:p>
    <w:p w14:paraId="4275634A" w14:textId="77777777" w:rsidR="00E24107" w:rsidRDefault="006D7583">
      <w:pPr>
        <w:rPr>
          <w:rFonts w:eastAsiaTheme="minorEastAsia"/>
          <w:b/>
          <w:sz w:val="22"/>
          <w:szCs w:val="22"/>
          <w:lang w:val="en-US" w:eastAsia="ja-JP"/>
        </w:rPr>
      </w:pPr>
      <w:r>
        <w:rPr>
          <w:rFonts w:eastAsiaTheme="minorEastAsia"/>
          <w:b/>
          <w:sz w:val="22"/>
          <w:szCs w:val="22"/>
          <w:lang w:val="en-US" w:eastAsia="ja-JP"/>
        </w:rPr>
        <w:t>Q2-3  Do companies agree with P3?</w:t>
      </w:r>
      <w:r>
        <w:rPr>
          <w:rFonts w:eastAsiaTheme="minorEastAsia"/>
          <w:sz w:val="22"/>
          <w:szCs w:val="22"/>
          <w:lang w:val="en-US" w:eastAsia="ja-JP"/>
        </w:rPr>
        <w:t xml:space="preserve">  </w:t>
      </w:r>
    </w:p>
    <w:tbl>
      <w:tblPr>
        <w:tblStyle w:val="TableGrid"/>
        <w:tblW w:w="9631" w:type="dxa"/>
        <w:tblLayout w:type="fixed"/>
        <w:tblLook w:val="04A0" w:firstRow="1" w:lastRow="0" w:firstColumn="1" w:lastColumn="0" w:noHBand="0" w:noVBand="1"/>
      </w:tblPr>
      <w:tblGrid>
        <w:gridCol w:w="1838"/>
        <w:gridCol w:w="1985"/>
        <w:gridCol w:w="5808"/>
      </w:tblGrid>
      <w:tr w:rsidR="00E24107" w14:paraId="1BD2235C" w14:textId="77777777">
        <w:tc>
          <w:tcPr>
            <w:tcW w:w="1838" w:type="dxa"/>
          </w:tcPr>
          <w:p w14:paraId="2C6EF104"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3720E5D8"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041E5C93"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11A30920" w14:textId="77777777">
        <w:tc>
          <w:tcPr>
            <w:tcW w:w="1838" w:type="dxa"/>
          </w:tcPr>
          <w:p w14:paraId="67A33D7D"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7C7ABFAB"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0C180C78" w14:textId="77777777" w:rsidR="00E24107" w:rsidRDefault="00E24107">
            <w:pPr>
              <w:rPr>
                <w:rFonts w:eastAsia="Malgun Gothic"/>
                <w:sz w:val="22"/>
                <w:szCs w:val="22"/>
                <w:lang w:eastAsia="ko-KR"/>
              </w:rPr>
            </w:pPr>
          </w:p>
        </w:tc>
      </w:tr>
      <w:tr w:rsidR="00E24107" w14:paraId="0ECEB6F4" w14:textId="77777777">
        <w:tc>
          <w:tcPr>
            <w:tcW w:w="1838" w:type="dxa"/>
          </w:tcPr>
          <w:p w14:paraId="36A1C693" w14:textId="77777777"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14:paraId="774BC6D9" w14:textId="77777777" w:rsidR="00E24107" w:rsidRDefault="006D7583">
            <w:pPr>
              <w:rPr>
                <w:rFonts w:eastAsiaTheme="minorEastAsia"/>
                <w:sz w:val="22"/>
                <w:szCs w:val="22"/>
                <w:lang w:eastAsia="ja-JP"/>
              </w:rPr>
            </w:pPr>
            <w:r>
              <w:rPr>
                <w:rFonts w:eastAsia="Malgun Gothic"/>
                <w:sz w:val="22"/>
                <w:szCs w:val="22"/>
                <w:lang w:eastAsia="ko-KR"/>
              </w:rPr>
              <w:t>No</w:t>
            </w:r>
          </w:p>
        </w:tc>
        <w:tc>
          <w:tcPr>
            <w:tcW w:w="5808" w:type="dxa"/>
          </w:tcPr>
          <w:p w14:paraId="31185DAE" w14:textId="77777777" w:rsidR="00E24107" w:rsidRDefault="006D7583">
            <w:pPr>
              <w:rPr>
                <w:rFonts w:eastAsiaTheme="minorEastAsia"/>
                <w:sz w:val="22"/>
                <w:szCs w:val="22"/>
                <w:lang w:eastAsia="ja-JP"/>
              </w:rPr>
            </w:pPr>
            <w:r>
              <w:rPr>
                <w:rFonts w:eastAsia="Malgun Gothic"/>
                <w:sz w:val="22"/>
                <w:szCs w:val="22"/>
                <w:lang w:eastAsia="ko-KR"/>
              </w:rPr>
              <w:t xml:space="preserve">P3: </w:t>
            </w:r>
            <w:r>
              <w:rPr>
                <w:rFonts w:eastAsia="Malgun Gothic"/>
                <w:b/>
                <w:bCs/>
                <w:sz w:val="22"/>
                <w:szCs w:val="22"/>
                <w:lang w:eastAsia="ko-KR"/>
              </w:rPr>
              <w:t>Not OK</w:t>
            </w:r>
            <w:r>
              <w:rPr>
                <w:rFonts w:eastAsia="Malgun Gothic"/>
                <w:sz w:val="22"/>
                <w:szCs w:val="22"/>
                <w:lang w:eastAsia="ko-KR"/>
              </w:rPr>
              <w:t xml:space="preserve"> - We think for cross-carrier scheduling, it's still about the measured carrier: Otherwise we mix two features together. So UE supporting cross-carrier scheduling and aperiodicReport has to support them together - the capability is there for being able to measure quickly, not for the report generation.</w:t>
            </w:r>
          </w:p>
        </w:tc>
      </w:tr>
      <w:tr w:rsidR="00E24107" w14:paraId="320042BD" w14:textId="77777777">
        <w:tc>
          <w:tcPr>
            <w:tcW w:w="1838" w:type="dxa"/>
          </w:tcPr>
          <w:p w14:paraId="2B4D60D8" w14:textId="77777777" w:rsidR="00E24107" w:rsidRDefault="006D7583">
            <w:pPr>
              <w:rPr>
                <w:rFonts w:eastAsiaTheme="minorEastAsia"/>
                <w:sz w:val="22"/>
                <w:szCs w:val="22"/>
                <w:lang w:eastAsia="ja-JP"/>
              </w:rPr>
            </w:pPr>
            <w:r>
              <w:rPr>
                <w:rFonts w:hint="eastAsia"/>
                <w:sz w:val="22"/>
                <w:szCs w:val="22"/>
                <w:lang w:val="en-US" w:eastAsia="zh-CN"/>
              </w:rPr>
              <w:t>ZTE</w:t>
            </w:r>
          </w:p>
        </w:tc>
        <w:tc>
          <w:tcPr>
            <w:tcW w:w="1985" w:type="dxa"/>
          </w:tcPr>
          <w:p w14:paraId="52890CC5" w14:textId="77777777" w:rsidR="00E24107" w:rsidRDefault="006D7583">
            <w:pPr>
              <w:rPr>
                <w:rFonts w:eastAsiaTheme="minorEastAsia"/>
                <w:sz w:val="22"/>
                <w:szCs w:val="22"/>
                <w:lang w:eastAsia="ja-JP"/>
              </w:rPr>
            </w:pPr>
            <w:r>
              <w:rPr>
                <w:rFonts w:hint="eastAsia"/>
                <w:sz w:val="22"/>
                <w:szCs w:val="22"/>
                <w:lang w:val="en-US" w:eastAsia="zh-CN"/>
              </w:rPr>
              <w:t>Yes</w:t>
            </w:r>
          </w:p>
        </w:tc>
        <w:tc>
          <w:tcPr>
            <w:tcW w:w="5808" w:type="dxa"/>
          </w:tcPr>
          <w:p w14:paraId="6EBBB449" w14:textId="77777777" w:rsidR="00E24107" w:rsidRDefault="006D7583">
            <w:pPr>
              <w:rPr>
                <w:sz w:val="22"/>
                <w:szCs w:val="22"/>
                <w:lang w:val="en-US" w:eastAsia="zh-CN"/>
              </w:rPr>
            </w:pPr>
            <w:r>
              <w:rPr>
                <w:rFonts w:hint="eastAsia"/>
                <w:sz w:val="22"/>
                <w:szCs w:val="22"/>
                <w:lang w:val="en-US" w:eastAsia="zh-CN"/>
              </w:rPr>
              <w:t>We think it just wants to say it</w:t>
            </w:r>
            <w:r>
              <w:rPr>
                <w:sz w:val="22"/>
                <w:szCs w:val="22"/>
                <w:lang w:val="en-US" w:eastAsia="zh-CN"/>
              </w:rPr>
              <w:t>’</w:t>
            </w:r>
            <w:r>
              <w:rPr>
                <w:rFonts w:hint="eastAsia"/>
                <w:sz w:val="22"/>
                <w:szCs w:val="22"/>
                <w:lang w:val="en-US" w:eastAsia="zh-CN"/>
              </w:rPr>
              <w:t>s under RAN1 discussion,  we can wait for RAN1 response.</w:t>
            </w:r>
          </w:p>
        </w:tc>
      </w:tr>
      <w:tr w:rsidR="00E24107" w14:paraId="2CD25061" w14:textId="77777777">
        <w:tc>
          <w:tcPr>
            <w:tcW w:w="1838" w:type="dxa"/>
          </w:tcPr>
          <w:p w14:paraId="4F0D2DFE"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47AA413D"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6995A470" w14:textId="77777777" w:rsidR="00E24107" w:rsidRDefault="00E24107">
            <w:pPr>
              <w:rPr>
                <w:rFonts w:eastAsiaTheme="minorEastAsia"/>
                <w:sz w:val="22"/>
                <w:szCs w:val="22"/>
                <w:lang w:eastAsia="ja-JP"/>
              </w:rPr>
            </w:pPr>
          </w:p>
        </w:tc>
      </w:tr>
      <w:tr w:rsidR="00E24107" w14:paraId="77056237" w14:textId="77777777">
        <w:tc>
          <w:tcPr>
            <w:tcW w:w="1838" w:type="dxa"/>
          </w:tcPr>
          <w:p w14:paraId="1B625E1A"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27C0BC27" w14:textId="77777777" w:rsidR="00E24107" w:rsidRPr="009A3105" w:rsidRDefault="009A310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27FEDA31" w14:textId="77777777" w:rsidR="00E24107" w:rsidRPr="009A3105" w:rsidRDefault="009A3105">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e have already clarified in the background that P3 has been updated to wait for RAN1, we agree this part needs careful review.</w:t>
            </w:r>
          </w:p>
        </w:tc>
      </w:tr>
      <w:tr w:rsidR="00E24107" w14:paraId="0DA81179" w14:textId="77777777">
        <w:tc>
          <w:tcPr>
            <w:tcW w:w="1838" w:type="dxa"/>
          </w:tcPr>
          <w:p w14:paraId="2495BEB6"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1FC200CB" w14:textId="77777777" w:rsidR="00E24107" w:rsidRPr="009749BB" w:rsidRDefault="009749BB">
            <w:pPr>
              <w:rPr>
                <w:rFonts w:eastAsia="DengXian"/>
                <w:sz w:val="22"/>
                <w:szCs w:val="22"/>
                <w:lang w:eastAsia="zh-CN"/>
              </w:rPr>
            </w:pPr>
            <w:r>
              <w:rPr>
                <w:rFonts w:eastAsia="DengXian" w:hint="eastAsia"/>
                <w:sz w:val="22"/>
                <w:szCs w:val="22"/>
                <w:lang w:eastAsia="zh-CN"/>
              </w:rPr>
              <w:t>yes</w:t>
            </w:r>
          </w:p>
        </w:tc>
        <w:tc>
          <w:tcPr>
            <w:tcW w:w="5808" w:type="dxa"/>
          </w:tcPr>
          <w:p w14:paraId="70A539D2" w14:textId="77777777" w:rsidR="00E24107" w:rsidRDefault="00E24107">
            <w:pPr>
              <w:rPr>
                <w:rFonts w:eastAsiaTheme="minorEastAsia"/>
                <w:sz w:val="22"/>
                <w:szCs w:val="22"/>
                <w:lang w:eastAsia="ja-JP"/>
              </w:rPr>
            </w:pPr>
          </w:p>
        </w:tc>
      </w:tr>
      <w:tr w:rsidR="00C11F73" w14:paraId="71A35DF9" w14:textId="77777777">
        <w:tc>
          <w:tcPr>
            <w:tcW w:w="1838" w:type="dxa"/>
          </w:tcPr>
          <w:p w14:paraId="65FD440E" w14:textId="4F9F961E" w:rsidR="00C11F73" w:rsidRPr="00C11F73" w:rsidRDefault="00C11F73">
            <w:pPr>
              <w:rPr>
                <w:rFonts w:eastAsiaTheme="minorEastAsia" w:hint="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4028CD4A" w14:textId="6C4B2B60" w:rsidR="00C11F73" w:rsidRPr="00C11F73" w:rsidRDefault="00C11F73">
            <w:pPr>
              <w:rPr>
                <w:rFonts w:eastAsiaTheme="minorEastAsia" w:hint="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7858618D" w14:textId="77777777" w:rsidR="00C11F73" w:rsidRDefault="00C11F73">
            <w:pPr>
              <w:rPr>
                <w:rFonts w:eastAsiaTheme="minorEastAsia"/>
                <w:sz w:val="22"/>
                <w:szCs w:val="22"/>
                <w:lang w:eastAsia="ja-JP"/>
              </w:rPr>
            </w:pPr>
          </w:p>
        </w:tc>
      </w:tr>
    </w:tbl>
    <w:p w14:paraId="03B2FCE4" w14:textId="77777777" w:rsidR="00E24107" w:rsidRDefault="00E24107">
      <w:pPr>
        <w:rPr>
          <w:rFonts w:eastAsia="DengXian"/>
          <w:sz w:val="28"/>
          <w:szCs w:val="22"/>
          <w:lang w:eastAsia="zh-CN"/>
        </w:rPr>
      </w:pPr>
    </w:p>
    <w:p w14:paraId="049C7792" w14:textId="77777777" w:rsidR="00E24107" w:rsidRDefault="006D7583">
      <w:pPr>
        <w:pStyle w:val="Heading3"/>
        <w:rPr>
          <w:rFonts w:eastAsia="DengXian"/>
          <w:lang w:eastAsia="zh-CN"/>
        </w:rPr>
      </w:pPr>
      <w:r>
        <w:rPr>
          <w:rFonts w:eastAsia="DengXian"/>
          <w:lang w:eastAsia="zh-CN"/>
        </w:rPr>
        <w:t>2.1.3 Clarification on PDSCH rate matching</w:t>
      </w:r>
    </w:p>
    <w:p w14:paraId="01A3CD1F" w14:textId="77777777" w:rsidR="00E24107" w:rsidRDefault="006D7583">
      <w:pPr>
        <w:rPr>
          <w:sz w:val="22"/>
          <w:szCs w:val="22"/>
          <w:lang w:eastAsia="zh-CN"/>
        </w:rPr>
      </w:pPr>
      <w:r>
        <w:rPr>
          <w:sz w:val="22"/>
          <w:szCs w:val="22"/>
          <w:lang w:eastAsia="zh-CN"/>
        </w:rPr>
        <w:t xml:space="preserve">The CRs are in [7][8], and the main intention is to clarify support of </w:t>
      </w:r>
      <w:r>
        <w:rPr>
          <w:rFonts w:eastAsiaTheme="minorEastAsia"/>
          <w:i/>
          <w:sz w:val="22"/>
          <w:szCs w:val="22"/>
        </w:rPr>
        <w:t>rateMatchingResrcSetDynamic</w:t>
      </w:r>
      <w:r>
        <w:rPr>
          <w:rFonts w:eastAsiaTheme="minorEastAsia"/>
          <w:sz w:val="22"/>
          <w:szCs w:val="22"/>
        </w:rPr>
        <w:t xml:space="preserve"> means only supporting </w:t>
      </w:r>
      <w:r>
        <w:rPr>
          <w:rFonts w:eastAsiaTheme="minorEastAsia"/>
          <w:sz w:val="22"/>
          <w:szCs w:val="22"/>
          <w:lang w:eastAsia="ja-JP"/>
        </w:rPr>
        <w:t>dynamic rate matching for</w:t>
      </w:r>
      <w:r>
        <w:rPr>
          <w:rFonts w:eastAsiaTheme="minorEastAsia"/>
          <w:i/>
          <w:sz w:val="22"/>
          <w:szCs w:val="22"/>
          <w:lang w:eastAsia="ja-JP"/>
        </w:rPr>
        <w:t xml:space="preserve"> </w:t>
      </w:r>
      <w:r>
        <w:rPr>
          <w:rFonts w:eastAsiaTheme="minorEastAsia"/>
          <w:i/>
          <w:sz w:val="22"/>
          <w:szCs w:val="22"/>
        </w:rPr>
        <w:t>bitmaps</w:t>
      </w:r>
      <w:r>
        <w:rPr>
          <w:rFonts w:eastAsiaTheme="minorEastAsia"/>
          <w:sz w:val="22"/>
          <w:szCs w:val="22"/>
        </w:rPr>
        <w:t xml:space="preserve"> in </w:t>
      </w:r>
      <w:r>
        <w:rPr>
          <w:rFonts w:eastAsiaTheme="minorEastAsia"/>
          <w:i/>
          <w:sz w:val="22"/>
          <w:szCs w:val="22"/>
        </w:rPr>
        <w:t>patternType</w:t>
      </w:r>
      <w:r>
        <w:rPr>
          <w:rFonts w:eastAsiaTheme="minorEastAsia"/>
          <w:sz w:val="22"/>
          <w:szCs w:val="22"/>
        </w:rPr>
        <w:t>.</w:t>
      </w:r>
    </w:p>
    <w:p w14:paraId="0400D0C4" w14:textId="77777777" w:rsidR="00E24107" w:rsidRDefault="006D7583">
      <w:pPr>
        <w:rPr>
          <w:rFonts w:eastAsiaTheme="minorEastAsia"/>
          <w:b/>
          <w:sz w:val="21"/>
          <w:lang w:val="en-US" w:eastAsia="ja-JP"/>
        </w:rPr>
      </w:pPr>
      <w:r>
        <w:rPr>
          <w:rFonts w:eastAsiaTheme="minorEastAsia"/>
          <w:b/>
          <w:sz w:val="22"/>
          <w:szCs w:val="22"/>
          <w:lang w:val="en-US" w:eastAsia="ja-JP"/>
        </w:rPr>
        <w:t>Q3  Do companies agree with the CR principle?</w:t>
      </w:r>
    </w:p>
    <w:tbl>
      <w:tblPr>
        <w:tblStyle w:val="TableGrid"/>
        <w:tblW w:w="9631" w:type="dxa"/>
        <w:tblLayout w:type="fixed"/>
        <w:tblLook w:val="04A0" w:firstRow="1" w:lastRow="0" w:firstColumn="1" w:lastColumn="0" w:noHBand="0" w:noVBand="1"/>
      </w:tblPr>
      <w:tblGrid>
        <w:gridCol w:w="1838"/>
        <w:gridCol w:w="1985"/>
        <w:gridCol w:w="5808"/>
      </w:tblGrid>
      <w:tr w:rsidR="00E24107" w14:paraId="49AB32D3" w14:textId="77777777">
        <w:tc>
          <w:tcPr>
            <w:tcW w:w="1838" w:type="dxa"/>
          </w:tcPr>
          <w:p w14:paraId="2E55B304"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8C16E30"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FACF7CD"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13536D05" w14:textId="77777777">
        <w:tc>
          <w:tcPr>
            <w:tcW w:w="1838" w:type="dxa"/>
          </w:tcPr>
          <w:p w14:paraId="47C9A573"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1DDD1860"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45FCEE6C" w14:textId="77777777" w:rsidR="00E24107" w:rsidRDefault="006D7583">
            <w:pPr>
              <w:rPr>
                <w:rFonts w:eastAsia="Malgun Gothic"/>
                <w:sz w:val="22"/>
                <w:szCs w:val="22"/>
                <w:lang w:eastAsia="ko-KR"/>
              </w:rPr>
            </w:pPr>
            <w:r>
              <w:rPr>
                <w:rFonts w:eastAsia="Malgun Gothic"/>
                <w:sz w:val="22"/>
                <w:szCs w:val="22"/>
                <w:lang w:eastAsia="ko-KR"/>
              </w:rPr>
              <w:t>We agree that this bit is for bitmap-based rate matching only (not for matching around CORESETs). But does it really require a clarification considering that there is another capability for “rateMatchingCtrlResrcSetDynamic” just above this one? If needed, it could be good to clarify in the next field “rateMatchingResrcSetSemi-Static” that it is for bitmaps and CORESET.</w:t>
            </w:r>
          </w:p>
        </w:tc>
      </w:tr>
      <w:tr w:rsidR="00E24107" w14:paraId="7F827519" w14:textId="77777777">
        <w:tc>
          <w:tcPr>
            <w:tcW w:w="1838" w:type="dxa"/>
          </w:tcPr>
          <w:p w14:paraId="028A0CBF" w14:textId="77777777"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14:paraId="0517AA25" w14:textId="77777777" w:rsidR="00E24107" w:rsidRDefault="006D7583">
            <w:pPr>
              <w:rPr>
                <w:rFonts w:eastAsiaTheme="minorEastAsia"/>
                <w:sz w:val="22"/>
                <w:szCs w:val="22"/>
                <w:lang w:eastAsia="ja-JP"/>
              </w:rPr>
            </w:pPr>
            <w:r>
              <w:rPr>
                <w:rFonts w:eastAsia="Malgun Gothic"/>
                <w:sz w:val="22"/>
                <w:szCs w:val="22"/>
                <w:lang w:eastAsia="ko-KR"/>
              </w:rPr>
              <w:t>Needs more checking and discussion</w:t>
            </w:r>
          </w:p>
        </w:tc>
        <w:tc>
          <w:tcPr>
            <w:tcW w:w="5808" w:type="dxa"/>
          </w:tcPr>
          <w:p w14:paraId="77E70E1B" w14:textId="77777777" w:rsidR="00E24107" w:rsidRDefault="00E24107">
            <w:pPr>
              <w:spacing w:after="0"/>
              <w:rPr>
                <w:rFonts w:ascii="Calibri" w:hAnsi="Calibri" w:cs="Calibri"/>
              </w:rPr>
            </w:pPr>
          </w:p>
          <w:p w14:paraId="76150946" w14:textId="77777777" w:rsidR="00E24107" w:rsidRDefault="006D7583">
            <w:pPr>
              <w:spacing w:after="0"/>
              <w:rPr>
                <w:sz w:val="22"/>
                <w:szCs w:val="22"/>
                <w:lang w:eastAsia="zh-CN"/>
              </w:rPr>
            </w:pPr>
            <w:r>
              <w:rPr>
                <w:rFonts w:ascii="Calibri" w:hAnsi="Calibri" w:cs="Calibri"/>
              </w:rPr>
              <w:br/>
            </w:r>
            <w:r>
              <w:rPr>
                <w:sz w:val="22"/>
                <w:szCs w:val="22"/>
                <w:lang w:eastAsia="zh-CN"/>
              </w:rPr>
              <w:t>A bit detailed comments from our understanding of how RAN1 intended this.</w:t>
            </w:r>
          </w:p>
          <w:p w14:paraId="2011AD81" w14:textId="77777777" w:rsidR="00E24107" w:rsidRDefault="00E24107">
            <w:pPr>
              <w:spacing w:after="0"/>
              <w:rPr>
                <w:sz w:val="22"/>
                <w:szCs w:val="22"/>
                <w:lang w:eastAsia="zh-CN"/>
              </w:rPr>
            </w:pPr>
          </w:p>
          <w:p w14:paraId="6139F711" w14:textId="4B7EA79A" w:rsidR="00E24107" w:rsidRPr="00C11F73" w:rsidRDefault="006D7583" w:rsidP="00C11F73">
            <w:pPr>
              <w:pStyle w:val="ListParagraph"/>
              <w:numPr>
                <w:ilvl w:val="0"/>
                <w:numId w:val="10"/>
              </w:numPr>
              <w:spacing w:after="0"/>
              <w:rPr>
                <w:rFonts w:ascii="CG Times (WN)" w:hAnsi="CG Times (WN)"/>
              </w:rPr>
            </w:pPr>
            <w:r w:rsidRPr="00C11F73">
              <w:rPr>
                <w:rFonts w:ascii="CG Times (WN)" w:hAnsi="CG Times (WN)"/>
              </w:rPr>
              <w:t xml:space="preserve">The text you propose to delete is the 38.214 section </w:t>
            </w:r>
            <w:r w:rsidRPr="00C11F73">
              <w:rPr>
                <w:rFonts w:ascii="CG Times (WN)" w:hAnsi="CG Times (WN)"/>
              </w:rPr>
              <w:lastRenderedPageBreak/>
              <w:t xml:space="preserve">heading for the behavior, and the RRC parameters are described there. Now the CR is a mix-up of stage 2 and stage 3. That said, we don’t think they are wrong, but we would not delete the RB symbol level granularity. These are now </w:t>
            </w:r>
            <w:r w:rsidRPr="00C11F73">
              <w:rPr>
                <w:rFonts w:ascii="CG Times (WN)" w:hAnsi="CG Times (WN)"/>
                <w:color w:val="FF0000"/>
              </w:rPr>
              <w:t>misaligning the dynamic and semi-static capability descriptions</w:t>
            </w:r>
            <w:r w:rsidRPr="00C11F73">
              <w:rPr>
                <w:rFonts w:ascii="CG Times (WN)" w:hAnsi="CG Times (WN)"/>
              </w:rPr>
              <w:t>.</w:t>
            </w:r>
          </w:p>
          <w:p w14:paraId="07C832C7" w14:textId="77777777" w:rsidR="00E24107" w:rsidRDefault="006D7583">
            <w:pPr>
              <w:spacing w:after="0"/>
              <w:rPr>
                <w:sz w:val="22"/>
                <w:szCs w:val="22"/>
                <w:lang w:eastAsia="zh-CN"/>
              </w:rPr>
            </w:pPr>
            <w:r>
              <w:rPr>
                <w:sz w:val="22"/>
                <w:szCs w:val="22"/>
                <w:lang w:eastAsia="zh-CN"/>
              </w:rPr>
              <w:br/>
              <w:t>See 38.214 5.1.4.1 for additional information.</w:t>
            </w:r>
            <w:r>
              <w:rPr>
                <w:sz w:val="22"/>
                <w:szCs w:val="22"/>
                <w:lang w:eastAsia="zh-CN"/>
              </w:rPr>
              <w:br/>
            </w:r>
            <w:r>
              <w:rPr>
                <w:sz w:val="22"/>
                <w:szCs w:val="22"/>
                <w:lang w:eastAsia="zh-CN"/>
              </w:rPr>
              <w:br/>
              <w:t>2) We have the following UE features on the topic:</w:t>
            </w:r>
          </w:p>
          <w:p w14:paraId="2650A97A" w14:textId="77777777" w:rsidR="00E24107" w:rsidRDefault="006D7583">
            <w:pPr>
              <w:rPr>
                <w:rFonts w:eastAsiaTheme="minorEastAsia"/>
                <w:sz w:val="22"/>
                <w:szCs w:val="22"/>
                <w:lang w:eastAsia="ja-JP"/>
              </w:rPr>
            </w:pPr>
            <w:r>
              <w:rPr>
                <w:sz w:val="22"/>
                <w:szCs w:val="22"/>
                <w:lang w:eastAsia="zh-CN"/>
              </w:rPr>
              <w:br/>
              <w:t>5-26 Semi-static rate-matching resource set configuration for DL 1)            Bitmap 1/2/3</w:t>
            </w:r>
            <w:r>
              <w:rPr>
                <w:sz w:val="22"/>
                <w:szCs w:val="22"/>
                <w:lang w:eastAsia="zh-CN"/>
              </w:rPr>
              <w:br/>
              <w:t>2)            controlResourceSet rateMatchingResrcSetSemi-Static</w:t>
            </w:r>
            <w:r>
              <w:rPr>
                <w:sz w:val="22"/>
                <w:szCs w:val="22"/>
                <w:lang w:eastAsia="zh-CN"/>
              </w:rPr>
              <w:br/>
              <w:t>5-27 Dynamic rate-matching resource set configuration for DL Bitmap 1/2/3 rateMatchingResrcSetDynamic</w:t>
            </w:r>
            <w:r>
              <w:rPr>
                <w:sz w:val="22"/>
                <w:szCs w:val="22"/>
                <w:lang w:eastAsia="zh-CN"/>
              </w:rPr>
              <w:br/>
              <w:t>5-27a Dynamic rate-matching control resource set for DL Dynamic rate-matching control resource set for DL rateMatchingCtrlResrcSetDynamic</w:t>
            </w:r>
            <w:r>
              <w:rPr>
                <w:sz w:val="22"/>
                <w:szCs w:val="22"/>
                <w:lang w:eastAsia="zh-CN"/>
              </w:rPr>
              <w:br/>
            </w:r>
            <w:r>
              <w:rPr>
                <w:sz w:val="22"/>
                <w:szCs w:val="22"/>
                <w:lang w:eastAsia="zh-CN"/>
              </w:rPr>
              <w:br/>
              <w:t xml:space="preserve">For dynamic rate matching this is divided in two parts, and CR is addressing specifically 5-27. However, the same logic applies to 5-26, though the description would need to consider both bitmap and control resource set adaptation in the same parameter. </w:t>
            </w:r>
            <w:r>
              <w:rPr>
                <w:color w:val="FF0000"/>
                <w:sz w:val="22"/>
                <w:szCs w:val="22"/>
                <w:lang w:eastAsia="zh-CN"/>
              </w:rPr>
              <w:t>The CR makes the dynamic and semi-static look different and that creates an inconsistency though we are essentially talking about the same thing</w:t>
            </w:r>
            <w:r>
              <w:rPr>
                <w:sz w:val="22"/>
                <w:szCs w:val="22"/>
                <w:lang w:eastAsia="zh-CN"/>
              </w:rPr>
              <w:t xml:space="preserve">. </w:t>
            </w:r>
            <w:r>
              <w:rPr>
                <w:sz w:val="22"/>
                <w:szCs w:val="22"/>
                <w:lang w:eastAsia="zh-CN"/>
              </w:rPr>
              <w:br/>
            </w:r>
            <w:r>
              <w:rPr>
                <w:sz w:val="22"/>
                <w:szCs w:val="22"/>
                <w:lang w:eastAsia="zh-CN"/>
              </w:rPr>
              <w:br/>
              <w:t>3) No strong opinion here, but whatever is changed in rateMatchingResrcSetDynamic</w:t>
            </w:r>
            <w:r>
              <w:rPr>
                <w:sz w:val="22"/>
                <w:szCs w:val="22"/>
                <w:lang w:eastAsia="zh-CN"/>
              </w:rPr>
              <w:br/>
              <w:t xml:space="preserve">should apply to rateMatchingResrcSetSemi-Static. Perhaps </w:t>
            </w:r>
            <w:r>
              <w:rPr>
                <w:color w:val="FF0000"/>
                <w:sz w:val="22"/>
                <w:szCs w:val="22"/>
                <w:lang w:eastAsia="zh-CN"/>
              </w:rPr>
              <w:t>the whole rateMatchingResrcSetSemi-Static should be updated to separate the control resource set and bitmap aspects</w:t>
            </w:r>
            <w:r>
              <w:rPr>
                <w:sz w:val="22"/>
                <w:szCs w:val="22"/>
                <w:lang w:eastAsia="zh-CN"/>
              </w:rPr>
              <w:t>.</w:t>
            </w:r>
          </w:p>
        </w:tc>
      </w:tr>
      <w:tr w:rsidR="00E24107" w14:paraId="40C1D022" w14:textId="77777777">
        <w:tc>
          <w:tcPr>
            <w:tcW w:w="1838" w:type="dxa"/>
          </w:tcPr>
          <w:p w14:paraId="4AD340BC" w14:textId="77777777" w:rsidR="00E24107" w:rsidRDefault="006D7583">
            <w:pPr>
              <w:rPr>
                <w:sz w:val="22"/>
                <w:szCs w:val="22"/>
                <w:lang w:val="en-US" w:eastAsia="zh-CN"/>
              </w:rPr>
            </w:pPr>
            <w:r>
              <w:rPr>
                <w:rFonts w:hint="eastAsia"/>
                <w:sz w:val="22"/>
                <w:szCs w:val="22"/>
                <w:lang w:val="en-US" w:eastAsia="zh-CN"/>
              </w:rPr>
              <w:lastRenderedPageBreak/>
              <w:t>ZTE</w:t>
            </w:r>
          </w:p>
        </w:tc>
        <w:tc>
          <w:tcPr>
            <w:tcW w:w="1985" w:type="dxa"/>
          </w:tcPr>
          <w:p w14:paraId="2567417E" w14:textId="77777777" w:rsidR="00E24107" w:rsidRDefault="006D7583">
            <w:pPr>
              <w:rPr>
                <w:sz w:val="22"/>
                <w:szCs w:val="22"/>
                <w:lang w:val="en-US" w:eastAsia="zh-CN"/>
              </w:rPr>
            </w:pPr>
            <w:r>
              <w:rPr>
                <w:rFonts w:hint="eastAsia"/>
                <w:sz w:val="22"/>
                <w:szCs w:val="22"/>
                <w:lang w:val="en-US" w:eastAsia="zh-CN"/>
              </w:rPr>
              <w:t>Yes</w:t>
            </w:r>
          </w:p>
        </w:tc>
        <w:tc>
          <w:tcPr>
            <w:tcW w:w="5808" w:type="dxa"/>
          </w:tcPr>
          <w:p w14:paraId="05484669" w14:textId="77777777" w:rsidR="00E24107" w:rsidRDefault="00E24107">
            <w:pPr>
              <w:rPr>
                <w:sz w:val="22"/>
                <w:szCs w:val="22"/>
                <w:lang w:val="en-US" w:eastAsia="zh-CN"/>
              </w:rPr>
            </w:pPr>
          </w:p>
        </w:tc>
      </w:tr>
      <w:tr w:rsidR="00E24107" w14:paraId="410DC816" w14:textId="77777777">
        <w:tc>
          <w:tcPr>
            <w:tcW w:w="1838" w:type="dxa"/>
          </w:tcPr>
          <w:p w14:paraId="665A85B6" w14:textId="77777777" w:rsidR="00E24107" w:rsidRPr="007616E2" w:rsidRDefault="007616E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39C87D65" w14:textId="77777777" w:rsidR="00E24107" w:rsidRPr="007616E2" w:rsidRDefault="007616E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5B7F6335" w14:textId="77777777" w:rsidR="00E24107" w:rsidRDefault="00E24107">
            <w:pPr>
              <w:rPr>
                <w:rFonts w:eastAsiaTheme="minorEastAsia"/>
                <w:sz w:val="22"/>
                <w:szCs w:val="22"/>
                <w:lang w:eastAsia="ja-JP"/>
              </w:rPr>
            </w:pPr>
          </w:p>
        </w:tc>
      </w:tr>
      <w:tr w:rsidR="00E24107" w14:paraId="7622358B" w14:textId="77777777">
        <w:tc>
          <w:tcPr>
            <w:tcW w:w="1838" w:type="dxa"/>
          </w:tcPr>
          <w:p w14:paraId="48C1DA0B"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4FD6C0F8" w14:textId="77777777" w:rsidR="00E24107" w:rsidRPr="009A3105" w:rsidRDefault="009A310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7CB5D649" w14:textId="77777777" w:rsidR="00E24107" w:rsidRDefault="009A3105">
            <w:pPr>
              <w:rPr>
                <w:rFonts w:eastAsia="DengXian"/>
                <w:sz w:val="22"/>
                <w:szCs w:val="22"/>
                <w:lang w:eastAsia="zh-CN"/>
              </w:rPr>
            </w:pPr>
            <w:r>
              <w:rPr>
                <w:rFonts w:eastAsia="DengXian" w:hint="eastAsia"/>
                <w:sz w:val="22"/>
                <w:szCs w:val="22"/>
                <w:lang w:eastAsia="zh-CN"/>
              </w:rPr>
              <w:t>P</w:t>
            </w:r>
            <w:r>
              <w:rPr>
                <w:rFonts w:eastAsia="DengXian"/>
                <w:sz w:val="22"/>
                <w:szCs w:val="22"/>
                <w:lang w:eastAsia="zh-CN"/>
              </w:rPr>
              <w:t>roponent</w:t>
            </w:r>
          </w:p>
          <w:p w14:paraId="66EAB9CF" w14:textId="77777777" w:rsidR="00557024" w:rsidRDefault="00557024" w:rsidP="005C12E8">
            <w:pPr>
              <w:rPr>
                <w:noProof/>
                <w:lang w:val="en-US" w:eastAsia="zh-CN"/>
              </w:rPr>
            </w:pPr>
            <w:r>
              <w:rPr>
                <w:rFonts w:eastAsia="DengXian"/>
                <w:sz w:val="22"/>
                <w:szCs w:val="22"/>
                <w:lang w:eastAsia="zh-CN"/>
              </w:rPr>
              <w:t xml:space="preserve">To address Nokia’s comment, our intention is to clarify there was a difference on 5-26 and 5-27 shown below. So we can find the way forward is that we change 5-27 and 5-26 together, as Ericsson also suggested. </w:t>
            </w:r>
          </w:p>
          <w:p w14:paraId="55E72DD0" w14:textId="77777777" w:rsidR="005C12E8" w:rsidRDefault="005C12E8" w:rsidP="005C12E8">
            <w:pPr>
              <w:rPr>
                <w:noProof/>
                <w:lang w:val="en-US" w:eastAsia="zh-CN"/>
              </w:rPr>
            </w:pPr>
            <w:r>
              <w:rPr>
                <w:noProof/>
                <w:lang w:val="en-US" w:eastAsia="zh-CN"/>
              </w:rPr>
              <w:lastRenderedPageBreak/>
              <w:drawing>
                <wp:inline distT="0" distB="0" distL="0" distR="0" wp14:anchorId="7982BD17" wp14:editId="279D1677">
                  <wp:extent cx="3459480" cy="1481940"/>
                  <wp:effectExtent l="0" t="0" r="7620" b="4445"/>
                  <wp:docPr id="4" name="图片 4" descr="C:\Users\z00300952.CHINA\AppData\Roaming\eSpace_Desktop\UserData\z00300952\imagefiles\34E930F6-FDC2-40EF-9A43-B17F08B9D3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E930F6-FDC2-40EF-9A43-B17F08B9D3AB" descr="C:\Users\z00300952.CHINA\AppData\Roaming\eSpace_Desktop\UserData\z00300952\imagefiles\34E930F6-FDC2-40EF-9A43-B17F08B9D3A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78437" cy="1490061"/>
                          </a:xfrm>
                          <a:prstGeom prst="rect">
                            <a:avLst/>
                          </a:prstGeom>
                          <a:noFill/>
                          <a:ln>
                            <a:noFill/>
                          </a:ln>
                        </pic:spPr>
                      </pic:pic>
                    </a:graphicData>
                  </a:graphic>
                </wp:inline>
              </w:drawing>
            </w:r>
          </w:p>
          <w:p w14:paraId="20D568D2" w14:textId="77777777" w:rsidR="005C12E8" w:rsidRDefault="005C12E8" w:rsidP="005C12E8">
            <w:pPr>
              <w:rPr>
                <w:noProof/>
                <w:lang w:val="en-US" w:eastAsia="zh-CN"/>
              </w:rPr>
            </w:pPr>
            <w:r>
              <w:rPr>
                <w:noProof/>
                <w:lang w:val="en-US" w:eastAsia="zh-CN"/>
              </w:rPr>
              <w:t>As it seems that the principle is agreeable, we suggest to update the chanage as below:</w:t>
            </w:r>
          </w:p>
          <w:p w14:paraId="3622F51D" w14:textId="77777777" w:rsidR="005C12E8" w:rsidRPr="009A3105" w:rsidRDefault="005C12E8" w:rsidP="005C12E8">
            <w:pPr>
              <w:rPr>
                <w:rFonts w:eastAsia="DengXian"/>
                <w:sz w:val="22"/>
                <w:szCs w:val="22"/>
                <w:lang w:eastAsia="zh-CN"/>
              </w:rPr>
            </w:pPr>
            <w:r>
              <w:rPr>
                <w:noProof/>
                <w:lang w:val="en-US" w:eastAsia="zh-CN"/>
              </w:rPr>
              <w:t xml:space="preserve">Keep the RB symbol level granularity in 5-27 with addtion that this part only includes bitmap, and also add clarification for 5-26 that this part includes both bitmap and ctrlResourceSet. </w:t>
            </w:r>
          </w:p>
        </w:tc>
      </w:tr>
      <w:tr w:rsidR="00E24107" w14:paraId="1F6AAFAB" w14:textId="77777777">
        <w:tc>
          <w:tcPr>
            <w:tcW w:w="1838" w:type="dxa"/>
          </w:tcPr>
          <w:p w14:paraId="196D17CD" w14:textId="77777777" w:rsidR="00E24107" w:rsidRPr="009749BB" w:rsidRDefault="009749BB">
            <w:pPr>
              <w:rPr>
                <w:rFonts w:eastAsia="DengXian"/>
                <w:sz w:val="22"/>
                <w:szCs w:val="22"/>
                <w:lang w:eastAsia="zh-CN"/>
              </w:rPr>
            </w:pPr>
            <w:r>
              <w:rPr>
                <w:rFonts w:eastAsia="DengXian" w:hint="eastAsia"/>
                <w:sz w:val="22"/>
                <w:szCs w:val="22"/>
                <w:lang w:eastAsia="zh-CN"/>
              </w:rPr>
              <w:lastRenderedPageBreak/>
              <w:t>CATT</w:t>
            </w:r>
          </w:p>
        </w:tc>
        <w:tc>
          <w:tcPr>
            <w:tcW w:w="1985" w:type="dxa"/>
          </w:tcPr>
          <w:p w14:paraId="0936C228" w14:textId="77777777" w:rsidR="00E24107" w:rsidRPr="009749BB" w:rsidRDefault="009749BB">
            <w:pPr>
              <w:rPr>
                <w:rFonts w:eastAsia="DengXian"/>
                <w:sz w:val="22"/>
                <w:szCs w:val="22"/>
                <w:lang w:eastAsia="zh-CN"/>
              </w:rPr>
            </w:pPr>
            <w:r>
              <w:rPr>
                <w:rFonts w:eastAsia="DengXian" w:hint="eastAsia"/>
                <w:sz w:val="22"/>
                <w:szCs w:val="22"/>
                <w:lang w:eastAsia="zh-CN"/>
              </w:rPr>
              <w:t>Yes</w:t>
            </w:r>
          </w:p>
        </w:tc>
        <w:tc>
          <w:tcPr>
            <w:tcW w:w="5808" w:type="dxa"/>
          </w:tcPr>
          <w:p w14:paraId="14C3323B" w14:textId="77777777" w:rsidR="00E24107" w:rsidRDefault="00E24107">
            <w:pPr>
              <w:rPr>
                <w:rFonts w:eastAsiaTheme="minorEastAsia"/>
                <w:sz w:val="22"/>
                <w:szCs w:val="22"/>
                <w:lang w:eastAsia="ja-JP"/>
              </w:rPr>
            </w:pPr>
          </w:p>
        </w:tc>
      </w:tr>
      <w:tr w:rsidR="00C11F73" w14:paraId="4EF3D46D" w14:textId="77777777">
        <w:tc>
          <w:tcPr>
            <w:tcW w:w="1838" w:type="dxa"/>
          </w:tcPr>
          <w:p w14:paraId="7130CAF0" w14:textId="7452216B" w:rsidR="00C11F73" w:rsidRPr="00C11F73" w:rsidRDefault="00C11F73">
            <w:pPr>
              <w:rPr>
                <w:rFonts w:eastAsiaTheme="minorEastAsia" w:hint="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77E653D8" w14:textId="51DA3652" w:rsidR="00C11F73" w:rsidRPr="00C11F73" w:rsidRDefault="00C11F73">
            <w:pPr>
              <w:rPr>
                <w:rFonts w:eastAsiaTheme="minorEastAsia" w:hint="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A2B6CA5" w14:textId="77777777" w:rsidR="00C11F73" w:rsidRDefault="00C11F73">
            <w:pPr>
              <w:rPr>
                <w:rFonts w:eastAsiaTheme="minorEastAsia"/>
                <w:sz w:val="22"/>
                <w:szCs w:val="22"/>
                <w:lang w:eastAsia="ja-JP"/>
              </w:rPr>
            </w:pPr>
          </w:p>
        </w:tc>
      </w:tr>
    </w:tbl>
    <w:p w14:paraId="5AE1E95E" w14:textId="77777777" w:rsidR="00E24107" w:rsidRDefault="00E24107">
      <w:pPr>
        <w:rPr>
          <w:rFonts w:eastAsia="DengXian"/>
          <w:sz w:val="28"/>
          <w:szCs w:val="22"/>
          <w:lang w:eastAsia="zh-CN"/>
        </w:rPr>
      </w:pPr>
    </w:p>
    <w:p w14:paraId="27C2A878" w14:textId="77777777" w:rsidR="00E24107" w:rsidRDefault="006D7583">
      <w:pPr>
        <w:pStyle w:val="Heading3"/>
        <w:rPr>
          <w:rFonts w:eastAsia="DengXian"/>
          <w:lang w:eastAsia="zh-CN"/>
        </w:rPr>
      </w:pPr>
      <w:r>
        <w:rPr>
          <w:rFonts w:eastAsia="DengXian"/>
          <w:lang w:eastAsia="zh-CN"/>
        </w:rPr>
        <w:t>2.1.4 Clarification on the simultaneousRxTxInterBandCA capability</w:t>
      </w:r>
    </w:p>
    <w:p w14:paraId="71C5DDF4" w14:textId="77777777" w:rsidR="00E24107" w:rsidRDefault="006D7583">
      <w:pPr>
        <w:rPr>
          <w:sz w:val="22"/>
          <w:szCs w:val="22"/>
          <w:lang w:eastAsia="zh-CN"/>
        </w:rPr>
      </w:pPr>
      <w:r>
        <w:rPr>
          <w:sz w:val="22"/>
          <w:szCs w:val="22"/>
          <w:lang w:eastAsia="zh-CN"/>
        </w:rPr>
        <w:t>The CRs are in [9][10], and the main intention is to apply this capability to NR-DC case.</w:t>
      </w:r>
    </w:p>
    <w:p w14:paraId="4EE0DC17" w14:textId="77777777" w:rsidR="00E24107" w:rsidRDefault="006D7583">
      <w:pPr>
        <w:rPr>
          <w:rFonts w:eastAsiaTheme="minorEastAsia"/>
          <w:b/>
          <w:sz w:val="21"/>
          <w:lang w:val="en-US" w:eastAsia="ja-JP"/>
        </w:rPr>
      </w:pPr>
      <w:r>
        <w:rPr>
          <w:rFonts w:eastAsiaTheme="minorEastAsia"/>
          <w:b/>
          <w:sz w:val="22"/>
          <w:szCs w:val="22"/>
          <w:lang w:val="en-US" w:eastAsia="ja-JP"/>
        </w:rPr>
        <w:t>Q4  Do companies agree with the CR principle?</w:t>
      </w:r>
    </w:p>
    <w:tbl>
      <w:tblPr>
        <w:tblStyle w:val="TableGrid"/>
        <w:tblW w:w="9631" w:type="dxa"/>
        <w:tblLayout w:type="fixed"/>
        <w:tblLook w:val="04A0" w:firstRow="1" w:lastRow="0" w:firstColumn="1" w:lastColumn="0" w:noHBand="0" w:noVBand="1"/>
      </w:tblPr>
      <w:tblGrid>
        <w:gridCol w:w="1838"/>
        <w:gridCol w:w="1985"/>
        <w:gridCol w:w="5808"/>
      </w:tblGrid>
      <w:tr w:rsidR="00E24107" w14:paraId="2EB19D64" w14:textId="77777777">
        <w:tc>
          <w:tcPr>
            <w:tcW w:w="1838" w:type="dxa"/>
          </w:tcPr>
          <w:p w14:paraId="23684156"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719F580E"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09020CCC"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51F0575E" w14:textId="77777777">
        <w:tc>
          <w:tcPr>
            <w:tcW w:w="1838" w:type="dxa"/>
          </w:tcPr>
          <w:p w14:paraId="6EEFD067"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011AFFC6" w14:textId="77777777" w:rsidR="00E24107" w:rsidRDefault="006D7583">
            <w:pPr>
              <w:rPr>
                <w:rFonts w:eastAsia="Malgun Gothic"/>
                <w:sz w:val="22"/>
                <w:szCs w:val="22"/>
                <w:lang w:eastAsia="ko-KR"/>
              </w:rPr>
            </w:pPr>
            <w:r>
              <w:rPr>
                <w:rFonts w:eastAsia="Malgun Gothic"/>
                <w:sz w:val="22"/>
                <w:szCs w:val="22"/>
                <w:lang w:eastAsia="ko-KR"/>
              </w:rPr>
              <w:t>No</w:t>
            </w:r>
          </w:p>
        </w:tc>
        <w:tc>
          <w:tcPr>
            <w:tcW w:w="5808" w:type="dxa"/>
          </w:tcPr>
          <w:p w14:paraId="03D30841" w14:textId="77777777" w:rsidR="00E24107" w:rsidRDefault="006D7583">
            <w:pPr>
              <w:rPr>
                <w:rFonts w:eastAsia="Malgun Gothic"/>
                <w:sz w:val="22"/>
                <w:szCs w:val="22"/>
                <w:lang w:eastAsia="ko-KR"/>
              </w:rPr>
            </w:pPr>
            <w:r>
              <w:rPr>
                <w:rFonts w:eastAsia="Malgun Gothic"/>
                <w:sz w:val="22"/>
                <w:szCs w:val="22"/>
                <w:lang w:eastAsia="ko-KR"/>
              </w:rPr>
              <w:t>We think for NR-DC the UE should always support simultaneous RX-TX beyond MN and SN, since simultaneousRxTxInterBandCA tells the NW whether it supports TX on an NR carrier while it also RX on another NR carrier, but it is not tight to NR-DC.</w:t>
            </w:r>
          </w:p>
        </w:tc>
      </w:tr>
      <w:tr w:rsidR="00E24107" w14:paraId="6BD54530" w14:textId="77777777">
        <w:tc>
          <w:tcPr>
            <w:tcW w:w="1838" w:type="dxa"/>
          </w:tcPr>
          <w:p w14:paraId="0C548781" w14:textId="77777777" w:rsidR="00E24107" w:rsidRDefault="006D7583">
            <w:pPr>
              <w:rPr>
                <w:rFonts w:eastAsiaTheme="minorEastAsia"/>
                <w:sz w:val="22"/>
                <w:szCs w:val="22"/>
                <w:lang w:eastAsia="ja-JP"/>
              </w:rPr>
            </w:pPr>
            <w:r>
              <w:rPr>
                <w:rFonts w:eastAsiaTheme="minorEastAsia"/>
                <w:sz w:val="22"/>
                <w:szCs w:val="22"/>
                <w:lang w:eastAsia="ja-JP"/>
              </w:rPr>
              <w:t>Nokia</w:t>
            </w:r>
          </w:p>
        </w:tc>
        <w:tc>
          <w:tcPr>
            <w:tcW w:w="1985" w:type="dxa"/>
          </w:tcPr>
          <w:p w14:paraId="21DF05A1" w14:textId="77777777" w:rsidR="00E24107" w:rsidRDefault="006D7583">
            <w:pPr>
              <w:rPr>
                <w:rFonts w:eastAsiaTheme="minorEastAsia"/>
                <w:sz w:val="22"/>
                <w:szCs w:val="22"/>
                <w:lang w:eastAsia="ja-JP"/>
              </w:rPr>
            </w:pPr>
            <w:r>
              <w:rPr>
                <w:rFonts w:eastAsiaTheme="minorEastAsia"/>
                <w:sz w:val="22"/>
                <w:szCs w:val="22"/>
                <w:lang w:eastAsia="ja-JP"/>
              </w:rPr>
              <w:t>No</w:t>
            </w:r>
          </w:p>
        </w:tc>
        <w:tc>
          <w:tcPr>
            <w:tcW w:w="5808" w:type="dxa"/>
          </w:tcPr>
          <w:p w14:paraId="03E7B9F3" w14:textId="77777777" w:rsidR="00E24107" w:rsidRDefault="006D7583">
            <w:pPr>
              <w:rPr>
                <w:rFonts w:eastAsiaTheme="minorEastAsia"/>
                <w:sz w:val="22"/>
                <w:szCs w:val="22"/>
                <w:lang w:eastAsia="ja-JP"/>
              </w:rPr>
            </w:pPr>
            <w:r>
              <w:rPr>
                <w:rFonts w:eastAsiaTheme="minorEastAsia"/>
                <w:sz w:val="22"/>
                <w:szCs w:val="22"/>
                <w:lang w:eastAsia="ja-JP"/>
              </w:rPr>
              <w:t>We think Ericsson is correct but should we check this with RAN1/4?</w:t>
            </w:r>
          </w:p>
        </w:tc>
      </w:tr>
      <w:tr w:rsidR="00E24107" w14:paraId="0CF9893E" w14:textId="77777777">
        <w:tc>
          <w:tcPr>
            <w:tcW w:w="1838" w:type="dxa"/>
          </w:tcPr>
          <w:p w14:paraId="6FCC3F31"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09A12547" w14:textId="77777777" w:rsidR="00E24107" w:rsidRDefault="006D7583">
            <w:pPr>
              <w:rPr>
                <w:sz w:val="22"/>
                <w:szCs w:val="22"/>
                <w:lang w:val="en-US" w:eastAsia="zh-CN"/>
              </w:rPr>
            </w:pPr>
            <w:r>
              <w:rPr>
                <w:rFonts w:hint="eastAsia"/>
                <w:sz w:val="22"/>
                <w:szCs w:val="22"/>
                <w:lang w:val="en-US" w:eastAsia="zh-CN"/>
              </w:rPr>
              <w:t>FFS</w:t>
            </w:r>
          </w:p>
        </w:tc>
        <w:tc>
          <w:tcPr>
            <w:tcW w:w="5808" w:type="dxa"/>
          </w:tcPr>
          <w:p w14:paraId="061FCC9E" w14:textId="77777777" w:rsidR="00E24107" w:rsidRDefault="006D7583">
            <w:pPr>
              <w:rPr>
                <w:sz w:val="22"/>
                <w:szCs w:val="22"/>
                <w:lang w:val="en-US" w:eastAsia="zh-CN"/>
              </w:rPr>
            </w:pPr>
            <w:r>
              <w:rPr>
                <w:rFonts w:hint="eastAsia"/>
                <w:sz w:val="22"/>
                <w:szCs w:val="22"/>
                <w:lang w:val="en-US" w:eastAsia="zh-CN"/>
              </w:rPr>
              <w:t>We need further check it with RAN1/4 internally.</w:t>
            </w:r>
          </w:p>
        </w:tc>
      </w:tr>
      <w:tr w:rsidR="00E24107" w14:paraId="02322FF2" w14:textId="77777777">
        <w:tc>
          <w:tcPr>
            <w:tcW w:w="1838" w:type="dxa"/>
          </w:tcPr>
          <w:p w14:paraId="5C12B9B5"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556B38B5"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0D6B5D6F" w14:textId="77777777" w:rsidR="007616E2" w:rsidRDefault="00054A9B">
            <w:pPr>
              <w:rPr>
                <w:rFonts w:eastAsia="DengXian"/>
                <w:sz w:val="22"/>
                <w:szCs w:val="22"/>
                <w:lang w:eastAsia="zh-CN"/>
              </w:rPr>
            </w:pPr>
            <w:r>
              <w:rPr>
                <w:rFonts w:eastAsia="DengXian"/>
                <w:sz w:val="22"/>
                <w:szCs w:val="22"/>
                <w:lang w:eastAsia="zh-CN"/>
              </w:rPr>
              <w:t xml:space="preserve">We do not think the TDD interference issues can be solved simply due to a DC being configured, so </w:t>
            </w:r>
            <w:r w:rsidR="007616E2">
              <w:rPr>
                <w:rFonts w:eastAsia="DengXian"/>
                <w:sz w:val="22"/>
                <w:szCs w:val="22"/>
                <w:lang w:eastAsia="zh-CN"/>
              </w:rPr>
              <w:t xml:space="preserve">the CR is correct to us. </w:t>
            </w:r>
            <w:r w:rsidR="007616E2">
              <w:rPr>
                <w:rFonts w:eastAsia="DengXian" w:hint="eastAsia"/>
                <w:sz w:val="22"/>
                <w:szCs w:val="22"/>
                <w:lang w:eastAsia="zh-CN"/>
              </w:rPr>
              <w:t>I</w:t>
            </w:r>
            <w:r w:rsidR="007616E2">
              <w:rPr>
                <w:rFonts w:eastAsia="DengXian"/>
                <w:sz w:val="22"/>
                <w:szCs w:val="22"/>
                <w:lang w:eastAsia="zh-CN"/>
              </w:rPr>
              <w:t>n fact in the LS reply from RAN4 in R4-1808093, it has been clarified clearly</w:t>
            </w:r>
          </w:p>
          <w:p w14:paraId="6AEC3174" w14:textId="77777777" w:rsidR="00E24107" w:rsidRPr="00054A9B" w:rsidRDefault="007616E2">
            <w:pPr>
              <w:rPr>
                <w:rFonts w:eastAsia="DengXian"/>
                <w:sz w:val="22"/>
                <w:szCs w:val="22"/>
                <w:lang w:eastAsia="zh-CN"/>
              </w:rPr>
            </w:pPr>
            <w:r>
              <w:rPr>
                <w:noProof/>
                <w:lang w:val="en-US" w:eastAsia="zh-CN"/>
              </w:rPr>
              <w:drawing>
                <wp:inline distT="0" distB="0" distL="0" distR="0" wp14:anchorId="5073977D" wp14:editId="7D878274">
                  <wp:extent cx="3550920" cy="3657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50920" cy="365760"/>
                          </a:xfrm>
                          <a:prstGeom prst="rect">
                            <a:avLst/>
                          </a:prstGeom>
                        </pic:spPr>
                      </pic:pic>
                    </a:graphicData>
                  </a:graphic>
                </wp:inline>
              </w:drawing>
            </w:r>
            <w:r>
              <w:rPr>
                <w:rFonts w:eastAsia="DengXian"/>
                <w:sz w:val="22"/>
                <w:szCs w:val="22"/>
                <w:lang w:eastAsia="zh-CN"/>
              </w:rPr>
              <w:t xml:space="preserve"> </w:t>
            </w:r>
          </w:p>
        </w:tc>
      </w:tr>
      <w:tr w:rsidR="00E24107" w14:paraId="2F1EE0FF" w14:textId="77777777">
        <w:tc>
          <w:tcPr>
            <w:tcW w:w="1838" w:type="dxa"/>
          </w:tcPr>
          <w:p w14:paraId="5A6613AE" w14:textId="77777777" w:rsidR="00E24107" w:rsidRPr="00F979EA" w:rsidRDefault="00F979EA">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190DDFF8" w14:textId="77777777" w:rsidR="00E24107" w:rsidRPr="00F979EA" w:rsidRDefault="00F979EA">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FS</w:t>
            </w:r>
          </w:p>
        </w:tc>
        <w:tc>
          <w:tcPr>
            <w:tcW w:w="5808" w:type="dxa"/>
          </w:tcPr>
          <w:p w14:paraId="4455EAD6" w14:textId="77777777" w:rsidR="00E24107" w:rsidRPr="00F979EA" w:rsidRDefault="00F979EA">
            <w:pPr>
              <w:rPr>
                <w:rFonts w:eastAsia="DengXian"/>
                <w:sz w:val="22"/>
                <w:szCs w:val="22"/>
                <w:lang w:eastAsia="zh-CN"/>
              </w:rPr>
            </w:pPr>
            <w:r>
              <w:rPr>
                <w:rFonts w:eastAsia="DengXian"/>
                <w:sz w:val="22"/>
                <w:szCs w:val="22"/>
                <w:lang w:eastAsia="zh-CN"/>
              </w:rPr>
              <w:t>We also think it is better to check with RAN4 first before making conclusion. The sentence cited by OPPO is for EN-DC, but not for NR-DC</w:t>
            </w:r>
            <w:r w:rsidR="00096DAD">
              <w:rPr>
                <w:rFonts w:eastAsia="DengXian"/>
                <w:sz w:val="22"/>
                <w:szCs w:val="22"/>
                <w:lang w:eastAsia="zh-CN"/>
              </w:rPr>
              <w:t>.</w:t>
            </w:r>
          </w:p>
        </w:tc>
      </w:tr>
      <w:tr w:rsidR="00E24107" w14:paraId="25BDE25A" w14:textId="77777777">
        <w:tc>
          <w:tcPr>
            <w:tcW w:w="1838" w:type="dxa"/>
          </w:tcPr>
          <w:p w14:paraId="4EAA5487"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77799A3A" w14:textId="77777777" w:rsidR="00E24107" w:rsidRPr="009749BB" w:rsidRDefault="009749BB">
            <w:pPr>
              <w:rPr>
                <w:rFonts w:eastAsia="DengXian"/>
                <w:sz w:val="22"/>
                <w:szCs w:val="22"/>
                <w:lang w:eastAsia="zh-CN"/>
              </w:rPr>
            </w:pPr>
            <w:r>
              <w:rPr>
                <w:rFonts w:eastAsia="DengXian" w:hint="eastAsia"/>
                <w:sz w:val="22"/>
                <w:szCs w:val="22"/>
                <w:lang w:eastAsia="zh-CN"/>
              </w:rPr>
              <w:t>FFS</w:t>
            </w:r>
          </w:p>
        </w:tc>
        <w:tc>
          <w:tcPr>
            <w:tcW w:w="5808" w:type="dxa"/>
          </w:tcPr>
          <w:p w14:paraId="0F1EA573" w14:textId="77777777" w:rsidR="00E24107" w:rsidRPr="009749BB" w:rsidRDefault="009749BB">
            <w:pPr>
              <w:rPr>
                <w:rFonts w:eastAsia="DengXian"/>
                <w:sz w:val="22"/>
                <w:szCs w:val="22"/>
                <w:lang w:eastAsia="zh-CN"/>
              </w:rPr>
            </w:pPr>
            <w:r>
              <w:rPr>
                <w:rFonts w:eastAsia="DengXian"/>
                <w:sz w:val="22"/>
                <w:szCs w:val="22"/>
                <w:lang w:eastAsia="zh-CN"/>
              </w:rPr>
              <w:t>N</w:t>
            </w:r>
            <w:r>
              <w:rPr>
                <w:rFonts w:eastAsia="DengXian" w:hint="eastAsia"/>
                <w:sz w:val="22"/>
                <w:szCs w:val="22"/>
                <w:lang w:eastAsia="zh-CN"/>
              </w:rPr>
              <w:t>eeds further checking.</w:t>
            </w:r>
          </w:p>
        </w:tc>
      </w:tr>
      <w:tr w:rsidR="00C11F73" w14:paraId="10EBCD54" w14:textId="77777777">
        <w:tc>
          <w:tcPr>
            <w:tcW w:w="1838" w:type="dxa"/>
          </w:tcPr>
          <w:p w14:paraId="51ECDBF7" w14:textId="21F83EEE" w:rsidR="00C11F73" w:rsidRDefault="00C87237">
            <w:pPr>
              <w:rPr>
                <w:rFonts w:eastAsia="DengXian" w:hint="eastAsia"/>
                <w:sz w:val="22"/>
                <w:szCs w:val="22"/>
                <w:lang w:eastAsia="zh-CN"/>
              </w:rPr>
            </w:pPr>
            <w:r>
              <w:rPr>
                <w:rFonts w:eastAsiaTheme="minorEastAsia" w:hint="eastAsia"/>
                <w:sz w:val="22"/>
                <w:szCs w:val="22"/>
                <w:lang w:eastAsia="ja-JP"/>
              </w:rPr>
              <w:t>Q</w:t>
            </w:r>
            <w:r>
              <w:rPr>
                <w:rFonts w:eastAsiaTheme="minorEastAsia"/>
                <w:sz w:val="22"/>
                <w:szCs w:val="22"/>
                <w:lang w:eastAsia="ja-JP"/>
              </w:rPr>
              <w:t xml:space="preserve">ualcomm </w:t>
            </w:r>
            <w:r>
              <w:rPr>
                <w:rFonts w:eastAsiaTheme="minorEastAsia"/>
                <w:sz w:val="22"/>
                <w:szCs w:val="22"/>
                <w:lang w:eastAsia="ja-JP"/>
              </w:rPr>
              <w:lastRenderedPageBreak/>
              <w:t>Incorporated (Masato)</w:t>
            </w:r>
          </w:p>
        </w:tc>
        <w:tc>
          <w:tcPr>
            <w:tcW w:w="1985" w:type="dxa"/>
          </w:tcPr>
          <w:p w14:paraId="06BF77AA" w14:textId="02A8FE47" w:rsidR="00C11F73" w:rsidRPr="00C87237" w:rsidRDefault="00C87237">
            <w:pPr>
              <w:rPr>
                <w:rFonts w:eastAsiaTheme="minorEastAsia" w:hint="eastAsia"/>
                <w:sz w:val="22"/>
                <w:szCs w:val="22"/>
                <w:lang w:eastAsia="ja-JP"/>
              </w:rPr>
            </w:pPr>
            <w:r>
              <w:rPr>
                <w:rFonts w:eastAsiaTheme="minorEastAsia"/>
                <w:sz w:val="22"/>
                <w:szCs w:val="22"/>
                <w:lang w:eastAsia="ja-JP"/>
              </w:rPr>
              <w:lastRenderedPageBreak/>
              <w:t>Proposal unclear</w:t>
            </w:r>
          </w:p>
        </w:tc>
        <w:tc>
          <w:tcPr>
            <w:tcW w:w="5808" w:type="dxa"/>
          </w:tcPr>
          <w:p w14:paraId="49702FCE" w14:textId="77777777" w:rsidR="00C11F73" w:rsidRDefault="00C11F73">
            <w:pPr>
              <w:rPr>
                <w:rFonts w:eastAsia="DengXian"/>
                <w:sz w:val="22"/>
                <w:szCs w:val="22"/>
                <w:lang w:eastAsia="zh-CN"/>
              </w:rPr>
            </w:pPr>
            <w:r>
              <w:rPr>
                <w:rFonts w:eastAsia="DengXian"/>
                <w:sz w:val="22"/>
                <w:szCs w:val="22"/>
                <w:lang w:eastAsia="zh-CN"/>
              </w:rPr>
              <w:t>We did not fully</w:t>
            </w:r>
            <w:r w:rsidRPr="00C11F73">
              <w:rPr>
                <w:rFonts w:eastAsia="DengXian"/>
                <w:sz w:val="22"/>
                <w:szCs w:val="22"/>
                <w:lang w:eastAsia="zh-CN"/>
              </w:rPr>
              <w:t xml:space="preserve"> understand the intention of the CR. </w:t>
            </w:r>
            <w:r>
              <w:rPr>
                <w:rFonts w:eastAsia="DengXian"/>
                <w:sz w:val="22"/>
                <w:szCs w:val="22"/>
                <w:lang w:eastAsia="zh-CN"/>
              </w:rPr>
              <w:t xml:space="preserve">Does </w:t>
            </w:r>
            <w:r>
              <w:rPr>
                <w:rFonts w:eastAsia="DengXian"/>
                <w:sz w:val="22"/>
                <w:szCs w:val="22"/>
                <w:lang w:eastAsia="zh-CN"/>
              </w:rPr>
              <w:lastRenderedPageBreak/>
              <w:t>the CR try to clarify</w:t>
            </w:r>
            <w:r w:rsidRPr="00C11F73">
              <w:rPr>
                <w:rFonts w:eastAsia="DengXian"/>
                <w:sz w:val="22"/>
                <w:szCs w:val="22"/>
                <w:lang w:eastAsia="zh-CN"/>
              </w:rPr>
              <w:t xml:space="preserve"> that simultaneousRxTxInterBandCA in ca-ParametersNR-ForDC </w:t>
            </w:r>
            <w:r>
              <w:rPr>
                <w:rFonts w:eastAsia="DengXian"/>
                <w:sz w:val="22"/>
                <w:szCs w:val="22"/>
                <w:lang w:eastAsia="zh-CN"/>
              </w:rPr>
              <w:t xml:space="preserve">should not be signalled, but the one signalled in </w:t>
            </w:r>
            <w:r w:rsidRPr="00C11F73">
              <w:rPr>
                <w:rFonts w:eastAsia="DengXian"/>
                <w:sz w:val="22"/>
                <w:szCs w:val="22"/>
                <w:lang w:eastAsia="zh-CN"/>
              </w:rPr>
              <w:t>ca-ParametersNR</w:t>
            </w:r>
            <w:r>
              <w:rPr>
                <w:rFonts w:eastAsia="DengXian"/>
                <w:sz w:val="22"/>
                <w:szCs w:val="22"/>
                <w:lang w:eastAsia="zh-CN"/>
              </w:rPr>
              <w:t xml:space="preserve"> applies to NR-DC</w:t>
            </w:r>
            <w:r w:rsidRPr="00C11F73">
              <w:rPr>
                <w:rFonts w:eastAsia="DengXian"/>
                <w:sz w:val="22"/>
                <w:szCs w:val="22"/>
                <w:lang w:eastAsia="zh-CN"/>
              </w:rPr>
              <w:t xml:space="preserve">? If so, </w:t>
            </w:r>
            <w:r>
              <w:rPr>
                <w:rFonts w:eastAsia="DengXian"/>
                <w:sz w:val="22"/>
                <w:szCs w:val="22"/>
                <w:lang w:eastAsia="zh-CN"/>
              </w:rPr>
              <w:t>we</w:t>
            </w:r>
            <w:r w:rsidRPr="00C11F73">
              <w:rPr>
                <w:rFonts w:eastAsia="DengXian"/>
                <w:sz w:val="22"/>
                <w:szCs w:val="22"/>
                <w:lang w:eastAsia="zh-CN"/>
              </w:rPr>
              <w:t xml:space="preserve"> disa</w:t>
            </w:r>
            <w:r>
              <w:rPr>
                <w:rFonts w:eastAsia="DengXian"/>
                <w:sz w:val="22"/>
                <w:szCs w:val="22"/>
                <w:lang w:eastAsia="zh-CN"/>
              </w:rPr>
              <w:t>g</w:t>
            </w:r>
            <w:r w:rsidRPr="00C11F73">
              <w:rPr>
                <w:rFonts w:eastAsia="DengXian"/>
                <w:sz w:val="22"/>
                <w:szCs w:val="22"/>
                <w:lang w:eastAsia="zh-CN"/>
              </w:rPr>
              <w:t>ree.</w:t>
            </w:r>
          </w:p>
          <w:p w14:paraId="1E49103F" w14:textId="77777777" w:rsidR="00C11F73" w:rsidRDefault="00C11F73">
            <w:pPr>
              <w:rPr>
                <w:rFonts w:eastAsia="DengXian"/>
                <w:sz w:val="22"/>
                <w:szCs w:val="22"/>
                <w:lang w:eastAsia="zh-CN"/>
              </w:rPr>
            </w:pPr>
            <w:r w:rsidRPr="00C11F73">
              <w:rPr>
                <w:rFonts w:eastAsia="DengXian"/>
                <w:sz w:val="22"/>
                <w:szCs w:val="22"/>
                <w:lang w:eastAsia="zh-CN"/>
              </w:rPr>
              <w:t>The UE can essentially signal different band combinations for CA and DC by means of feature sets, and so the simultaneous Rx/Tx capability can be different between CA and DC</w:t>
            </w:r>
            <w:r>
              <w:rPr>
                <w:rFonts w:eastAsia="DengXian"/>
                <w:sz w:val="22"/>
                <w:szCs w:val="22"/>
                <w:lang w:eastAsia="zh-CN"/>
              </w:rPr>
              <w:t xml:space="preserve"> in a given band combination.</w:t>
            </w:r>
          </w:p>
          <w:p w14:paraId="7A5E5B91" w14:textId="66D04FCB" w:rsidR="00C87237" w:rsidRPr="00C87237" w:rsidRDefault="00C87237">
            <w:pPr>
              <w:rPr>
                <w:rFonts w:eastAsiaTheme="minorEastAsia" w:hint="eastAsia"/>
                <w:sz w:val="22"/>
                <w:szCs w:val="22"/>
                <w:lang w:eastAsia="ja-JP"/>
              </w:rPr>
            </w:pPr>
            <w:r>
              <w:rPr>
                <w:rFonts w:eastAsiaTheme="minorEastAsia"/>
                <w:sz w:val="22"/>
                <w:szCs w:val="22"/>
                <w:lang w:eastAsia="ja-JP"/>
              </w:rPr>
              <w:t xml:space="preserve">It is true that </w:t>
            </w:r>
            <w:r w:rsidRPr="00C87237">
              <w:rPr>
                <w:rFonts w:eastAsiaTheme="minorEastAsia"/>
                <w:sz w:val="22"/>
                <w:szCs w:val="22"/>
                <w:lang w:eastAsia="ja-JP"/>
              </w:rPr>
              <w:t>simultaneous</w:t>
            </w:r>
            <w:r>
              <w:rPr>
                <w:rFonts w:eastAsiaTheme="minorEastAsia"/>
                <w:sz w:val="22"/>
                <w:szCs w:val="22"/>
                <w:lang w:eastAsia="ja-JP"/>
              </w:rPr>
              <w:t xml:space="preserve"> </w:t>
            </w:r>
            <w:r w:rsidRPr="00C87237">
              <w:rPr>
                <w:rFonts w:eastAsiaTheme="minorEastAsia"/>
                <w:sz w:val="22"/>
                <w:szCs w:val="22"/>
                <w:lang w:eastAsia="ja-JP"/>
              </w:rPr>
              <w:t>Rx</w:t>
            </w:r>
            <w:r>
              <w:rPr>
                <w:rFonts w:eastAsiaTheme="minorEastAsia"/>
                <w:sz w:val="22"/>
                <w:szCs w:val="22"/>
                <w:lang w:eastAsia="ja-JP"/>
              </w:rPr>
              <w:t>/</w:t>
            </w:r>
            <w:r w:rsidRPr="00C87237">
              <w:rPr>
                <w:rFonts w:eastAsiaTheme="minorEastAsia"/>
                <w:sz w:val="22"/>
                <w:szCs w:val="22"/>
                <w:lang w:eastAsia="ja-JP"/>
              </w:rPr>
              <w:t>Tx</w:t>
            </w:r>
            <w:r>
              <w:rPr>
                <w:rFonts w:eastAsiaTheme="minorEastAsia"/>
                <w:sz w:val="22"/>
                <w:szCs w:val="22"/>
                <w:lang w:eastAsia="ja-JP"/>
              </w:rPr>
              <w:t xml:space="preserve"> is mandatory for inter-CG of NR-DC. We believe the UE capability is still applicable to intra-CG.</w:t>
            </w:r>
          </w:p>
        </w:tc>
      </w:tr>
    </w:tbl>
    <w:p w14:paraId="00A16BAB" w14:textId="77777777" w:rsidR="00E24107" w:rsidRDefault="00E24107"/>
    <w:p w14:paraId="4BAC31D9" w14:textId="77777777" w:rsidR="00E24107" w:rsidRDefault="006D7583">
      <w:pPr>
        <w:pStyle w:val="Heading3"/>
        <w:rPr>
          <w:rFonts w:eastAsia="DengXian"/>
          <w:lang w:eastAsia="zh-CN"/>
        </w:rPr>
      </w:pPr>
      <w:r>
        <w:rPr>
          <w:rFonts w:eastAsia="DengXian"/>
          <w:lang w:eastAsia="zh-CN"/>
        </w:rPr>
        <w:t xml:space="preserve">2.1.5 </w:t>
      </w:r>
      <w:r>
        <w:rPr>
          <w:rFonts w:eastAsia="DengXian"/>
          <w:lang w:eastAsia="zh-CN"/>
        </w:rPr>
        <w:tab/>
        <w:t>xDD and FRx differentiation on UE capabilities which are not signalled by ENUMERATED {supported}</w:t>
      </w:r>
    </w:p>
    <w:p w14:paraId="28012A8D" w14:textId="77777777" w:rsidR="00E24107" w:rsidRDefault="006D7583">
      <w:pPr>
        <w:rPr>
          <w:sz w:val="22"/>
          <w:szCs w:val="22"/>
          <w:lang w:eastAsia="zh-CN"/>
        </w:rPr>
      </w:pPr>
      <w:r>
        <w:rPr>
          <w:sz w:val="22"/>
          <w:szCs w:val="22"/>
          <w:lang w:eastAsia="zh-CN"/>
        </w:rPr>
        <w:t>The discussion is in [11]. The main intention is to discuss the case if the UE capabilities have XDD and FRX differentiation but the value is not simply ENUBERATED {supported}.</w:t>
      </w:r>
    </w:p>
    <w:p w14:paraId="4FCA248F" w14:textId="77777777" w:rsidR="00E24107" w:rsidRDefault="006D7583">
      <w:pPr>
        <w:rPr>
          <w:rFonts w:ascii="Arial" w:eastAsia="游明朝" w:hAnsi="Arial" w:cs="Arial"/>
          <w:b/>
        </w:rPr>
      </w:pPr>
      <w:r>
        <w:rPr>
          <w:rFonts w:ascii="Arial" w:eastAsia="游明朝" w:hAnsi="Arial" w:cs="Arial"/>
          <w:b/>
          <w:lang w:val="en-US"/>
        </w:rPr>
        <w:t>Proposal 1: RAN2 clarify that Table B-1 is not applied for the the xDD/FRx differentiation of capabilities which are not signalled by ENUMERATED {supported}.</w:t>
      </w:r>
    </w:p>
    <w:p w14:paraId="18E96AC7" w14:textId="77777777" w:rsidR="00E24107" w:rsidRDefault="006D7583">
      <w:pPr>
        <w:rPr>
          <w:rFonts w:eastAsiaTheme="minorEastAsia"/>
          <w:b/>
          <w:sz w:val="21"/>
          <w:lang w:val="en-US" w:eastAsia="ja-JP"/>
        </w:rPr>
      </w:pPr>
      <w:r>
        <w:rPr>
          <w:rFonts w:eastAsiaTheme="minorEastAsia"/>
          <w:b/>
          <w:sz w:val="22"/>
          <w:szCs w:val="22"/>
          <w:lang w:val="en-US" w:eastAsia="ja-JP"/>
        </w:rPr>
        <w:t>Q4  Do companies agree with the proposal?</w:t>
      </w:r>
    </w:p>
    <w:tbl>
      <w:tblPr>
        <w:tblStyle w:val="TableGrid"/>
        <w:tblW w:w="9631" w:type="dxa"/>
        <w:tblLayout w:type="fixed"/>
        <w:tblLook w:val="04A0" w:firstRow="1" w:lastRow="0" w:firstColumn="1" w:lastColumn="0" w:noHBand="0" w:noVBand="1"/>
      </w:tblPr>
      <w:tblGrid>
        <w:gridCol w:w="1838"/>
        <w:gridCol w:w="1985"/>
        <w:gridCol w:w="5808"/>
      </w:tblGrid>
      <w:tr w:rsidR="00E24107" w14:paraId="56AEC669" w14:textId="77777777">
        <w:tc>
          <w:tcPr>
            <w:tcW w:w="1838" w:type="dxa"/>
          </w:tcPr>
          <w:p w14:paraId="4DB20C30"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28A7A9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58E7F19"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660D7607" w14:textId="77777777">
        <w:tc>
          <w:tcPr>
            <w:tcW w:w="1838" w:type="dxa"/>
          </w:tcPr>
          <w:p w14:paraId="09FE8C4E"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05593DDE" w14:textId="77777777" w:rsidR="00E24107" w:rsidRDefault="006D7583">
            <w:pPr>
              <w:rPr>
                <w:rFonts w:eastAsia="Malgun Gothic"/>
                <w:sz w:val="22"/>
                <w:szCs w:val="22"/>
                <w:lang w:eastAsia="ko-KR"/>
              </w:rPr>
            </w:pPr>
            <w:r>
              <w:rPr>
                <w:rFonts w:eastAsia="Malgun Gothic"/>
                <w:sz w:val="22"/>
                <w:szCs w:val="22"/>
                <w:lang w:eastAsia="ko-KR"/>
              </w:rPr>
              <w:t>No</w:t>
            </w:r>
          </w:p>
        </w:tc>
        <w:tc>
          <w:tcPr>
            <w:tcW w:w="5808" w:type="dxa"/>
          </w:tcPr>
          <w:p w14:paraId="4BA72399" w14:textId="77777777" w:rsidR="00E24107" w:rsidRDefault="006D7583">
            <w:pPr>
              <w:rPr>
                <w:rFonts w:eastAsia="Malgun Gothic"/>
                <w:sz w:val="22"/>
                <w:szCs w:val="22"/>
                <w:lang w:eastAsia="ko-KR"/>
              </w:rPr>
            </w:pPr>
            <w:r>
              <w:rPr>
                <w:rFonts w:eastAsia="Malgun Gothic"/>
                <w:sz w:val="22"/>
                <w:szCs w:val="22"/>
                <w:lang w:eastAsia="ko-KR"/>
              </w:rPr>
              <w:t>We are not sure if there is any misinterpretation for such fields. The table seems to be clear in the sense that the UE shall include the field. One may wonder whether any unclarity may come from the exact values that the UE reports in that case, which should then be consistent. However, there seems to be no Rel-15 parameter defined with values other than ENUMERATED {supported} with both FDD/XDD diff, and for Rel-16 henceforth we would add them per-band, therefore it seems there is no issue currently.</w:t>
            </w:r>
          </w:p>
        </w:tc>
      </w:tr>
      <w:tr w:rsidR="00E24107" w14:paraId="1C57BF8B" w14:textId="77777777">
        <w:tc>
          <w:tcPr>
            <w:tcW w:w="1838" w:type="dxa"/>
          </w:tcPr>
          <w:p w14:paraId="2D75D564" w14:textId="77777777" w:rsidR="00E24107" w:rsidRDefault="006D7583">
            <w:pPr>
              <w:rPr>
                <w:rFonts w:eastAsiaTheme="minorEastAsia"/>
                <w:sz w:val="22"/>
                <w:szCs w:val="22"/>
                <w:lang w:eastAsia="ja-JP"/>
              </w:rPr>
            </w:pPr>
            <w:r>
              <w:rPr>
                <w:rFonts w:eastAsiaTheme="minorEastAsia"/>
                <w:sz w:val="22"/>
                <w:szCs w:val="22"/>
                <w:lang w:eastAsia="ja-JP"/>
              </w:rPr>
              <w:t>Nokia</w:t>
            </w:r>
          </w:p>
        </w:tc>
        <w:tc>
          <w:tcPr>
            <w:tcW w:w="1985" w:type="dxa"/>
          </w:tcPr>
          <w:p w14:paraId="1C8837EB" w14:textId="77777777" w:rsidR="00E24107" w:rsidRDefault="006D7583">
            <w:pPr>
              <w:rPr>
                <w:rFonts w:eastAsiaTheme="minorEastAsia"/>
                <w:sz w:val="22"/>
                <w:szCs w:val="22"/>
                <w:lang w:eastAsia="ja-JP"/>
              </w:rPr>
            </w:pPr>
            <w:r>
              <w:rPr>
                <w:rFonts w:eastAsiaTheme="minorEastAsia"/>
                <w:sz w:val="22"/>
                <w:szCs w:val="22"/>
                <w:lang w:eastAsia="ja-JP"/>
              </w:rPr>
              <w:t>No</w:t>
            </w:r>
          </w:p>
        </w:tc>
        <w:tc>
          <w:tcPr>
            <w:tcW w:w="5808" w:type="dxa"/>
          </w:tcPr>
          <w:p w14:paraId="30D5FD00" w14:textId="77777777" w:rsidR="00E24107" w:rsidRDefault="006D7583">
            <w:pPr>
              <w:rPr>
                <w:rFonts w:eastAsiaTheme="minorEastAsia"/>
                <w:sz w:val="22"/>
                <w:szCs w:val="22"/>
                <w:lang w:eastAsia="ja-JP"/>
              </w:rPr>
            </w:pPr>
            <w:r>
              <w:rPr>
                <w:rFonts w:eastAsiaTheme="minorEastAsia"/>
                <w:sz w:val="22"/>
                <w:szCs w:val="22"/>
                <w:lang w:eastAsia="ja-JP"/>
              </w:rPr>
              <w:t xml:space="preserve">Which use case requires anything other than </w:t>
            </w:r>
            <w:r>
              <w:rPr>
                <w:rFonts w:ascii="Arial" w:eastAsia="游明朝" w:hAnsi="Arial" w:cs="Arial"/>
                <w:lang w:val="en-US"/>
              </w:rPr>
              <w:t>ENUMERATED {supported} as that is the binary value?</w:t>
            </w:r>
          </w:p>
        </w:tc>
      </w:tr>
      <w:tr w:rsidR="00E24107" w14:paraId="5E1CBCEF" w14:textId="77777777">
        <w:tc>
          <w:tcPr>
            <w:tcW w:w="1838" w:type="dxa"/>
          </w:tcPr>
          <w:p w14:paraId="6D5C0977"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7EE40F7D" w14:textId="77777777" w:rsidR="00E24107" w:rsidRDefault="006D7583">
            <w:pPr>
              <w:rPr>
                <w:sz w:val="22"/>
                <w:szCs w:val="22"/>
                <w:lang w:val="en-US" w:eastAsia="zh-CN"/>
              </w:rPr>
            </w:pPr>
            <w:r>
              <w:rPr>
                <w:rFonts w:hint="eastAsia"/>
                <w:sz w:val="22"/>
                <w:szCs w:val="22"/>
                <w:lang w:val="en-US" w:eastAsia="zh-CN"/>
              </w:rPr>
              <w:t>No</w:t>
            </w:r>
          </w:p>
        </w:tc>
        <w:tc>
          <w:tcPr>
            <w:tcW w:w="5808" w:type="dxa"/>
          </w:tcPr>
          <w:p w14:paraId="0E3338F5" w14:textId="77777777" w:rsidR="00E24107" w:rsidRDefault="006D7583">
            <w:pPr>
              <w:rPr>
                <w:sz w:val="22"/>
                <w:szCs w:val="22"/>
                <w:lang w:val="en-US" w:eastAsia="zh-CN"/>
              </w:rPr>
            </w:pPr>
            <w:r>
              <w:rPr>
                <w:rFonts w:hint="eastAsia"/>
                <w:sz w:val="22"/>
                <w:szCs w:val="22"/>
                <w:lang w:val="en-US" w:eastAsia="zh-CN"/>
              </w:rPr>
              <w:t>Share the same view as E///</w:t>
            </w:r>
          </w:p>
        </w:tc>
      </w:tr>
      <w:tr w:rsidR="00E24107" w14:paraId="327050D0" w14:textId="77777777">
        <w:tc>
          <w:tcPr>
            <w:tcW w:w="1838" w:type="dxa"/>
          </w:tcPr>
          <w:p w14:paraId="0F8903EE" w14:textId="77777777" w:rsidR="00E24107" w:rsidRPr="00637CFE" w:rsidRDefault="00637CF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1668728B" w14:textId="77777777" w:rsidR="00E24107" w:rsidRPr="00637CFE" w:rsidRDefault="00637CFE">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8" w:type="dxa"/>
          </w:tcPr>
          <w:p w14:paraId="3FFEF100" w14:textId="77777777" w:rsidR="00E24107" w:rsidRPr="00637CFE" w:rsidRDefault="00637CFE">
            <w:pPr>
              <w:rPr>
                <w:rFonts w:eastAsia="DengXian"/>
                <w:sz w:val="22"/>
                <w:szCs w:val="22"/>
                <w:lang w:eastAsia="zh-CN"/>
              </w:rPr>
            </w:pPr>
            <w:r>
              <w:rPr>
                <w:rFonts w:eastAsia="DengXian"/>
                <w:sz w:val="22"/>
                <w:szCs w:val="22"/>
                <w:lang w:eastAsia="zh-CN"/>
              </w:rPr>
              <w:t>As commented above, there is no case for that yet.</w:t>
            </w:r>
          </w:p>
        </w:tc>
      </w:tr>
      <w:tr w:rsidR="00E24107" w14:paraId="59216EBD" w14:textId="77777777">
        <w:tc>
          <w:tcPr>
            <w:tcW w:w="1838" w:type="dxa"/>
          </w:tcPr>
          <w:p w14:paraId="19D8FDCD" w14:textId="77777777" w:rsidR="00E24107" w:rsidRPr="00F979EA" w:rsidRDefault="00F979EA">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348D6AD4" w14:textId="77777777" w:rsidR="00E24107" w:rsidRPr="00F979EA" w:rsidRDefault="00F979EA">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8" w:type="dxa"/>
          </w:tcPr>
          <w:p w14:paraId="30481A30" w14:textId="77777777" w:rsidR="00E24107" w:rsidRPr="00F979EA" w:rsidRDefault="00F979EA">
            <w:pPr>
              <w:rPr>
                <w:rFonts w:eastAsia="DengXian"/>
                <w:sz w:val="22"/>
                <w:szCs w:val="22"/>
                <w:lang w:eastAsia="zh-CN"/>
              </w:rPr>
            </w:pPr>
            <w:r>
              <w:rPr>
                <w:rFonts w:eastAsia="DengXian"/>
                <w:sz w:val="22"/>
                <w:szCs w:val="22"/>
                <w:lang w:eastAsia="zh-CN"/>
              </w:rPr>
              <w:t>Agree with previous comments.</w:t>
            </w:r>
          </w:p>
        </w:tc>
      </w:tr>
      <w:tr w:rsidR="00E24107" w14:paraId="4C92D0F3" w14:textId="77777777">
        <w:tc>
          <w:tcPr>
            <w:tcW w:w="1838" w:type="dxa"/>
          </w:tcPr>
          <w:p w14:paraId="72A2378D"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543A15D5" w14:textId="77777777" w:rsidR="00E24107" w:rsidRPr="009749BB" w:rsidRDefault="009749BB">
            <w:pPr>
              <w:rPr>
                <w:rFonts w:eastAsia="DengXian"/>
                <w:sz w:val="22"/>
                <w:szCs w:val="22"/>
                <w:lang w:eastAsia="zh-CN"/>
              </w:rPr>
            </w:pPr>
            <w:r>
              <w:rPr>
                <w:rFonts w:eastAsia="DengXian" w:hint="eastAsia"/>
                <w:sz w:val="22"/>
                <w:szCs w:val="22"/>
                <w:lang w:eastAsia="zh-CN"/>
              </w:rPr>
              <w:t>No</w:t>
            </w:r>
          </w:p>
        </w:tc>
        <w:tc>
          <w:tcPr>
            <w:tcW w:w="5808" w:type="dxa"/>
          </w:tcPr>
          <w:p w14:paraId="53645EB9" w14:textId="77777777" w:rsidR="00E24107" w:rsidRPr="009749BB" w:rsidRDefault="009749BB">
            <w:pPr>
              <w:rPr>
                <w:rFonts w:eastAsia="DengXian"/>
                <w:sz w:val="22"/>
                <w:szCs w:val="22"/>
                <w:lang w:eastAsia="zh-CN"/>
              </w:rPr>
            </w:pPr>
            <w:r>
              <w:rPr>
                <w:rFonts w:eastAsia="DengXian"/>
                <w:sz w:val="22"/>
                <w:szCs w:val="22"/>
                <w:lang w:eastAsia="zh-CN"/>
              </w:rPr>
              <w:t>T</w:t>
            </w:r>
            <w:r>
              <w:rPr>
                <w:rFonts w:eastAsia="DengXian" w:hint="eastAsia"/>
                <w:sz w:val="22"/>
                <w:szCs w:val="22"/>
                <w:lang w:eastAsia="zh-CN"/>
              </w:rPr>
              <w:t>end to agree with comments above.</w:t>
            </w:r>
          </w:p>
        </w:tc>
      </w:tr>
      <w:tr w:rsidR="00C87237" w14:paraId="143FD583" w14:textId="77777777">
        <w:tc>
          <w:tcPr>
            <w:tcW w:w="1838" w:type="dxa"/>
          </w:tcPr>
          <w:p w14:paraId="67649938" w14:textId="3A58FAB8" w:rsidR="00C87237" w:rsidRPr="00C87237" w:rsidRDefault="00C87237">
            <w:pPr>
              <w:rPr>
                <w:rFonts w:eastAsiaTheme="minorEastAsia" w:hint="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1956ED69" w14:textId="0024278D" w:rsidR="00C87237" w:rsidRPr="00C87237" w:rsidRDefault="00C87237">
            <w:pPr>
              <w:rPr>
                <w:rFonts w:eastAsiaTheme="minorEastAsia" w:hint="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6300CA4D" w14:textId="6BC31861" w:rsidR="00C87237" w:rsidRDefault="00C87237">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true that the table B-1 is developed under the assumption that there is no non-binary capability for which both xDD and FRx differentiation is allowed.</w:t>
            </w:r>
          </w:p>
          <w:p w14:paraId="36DE967C" w14:textId="0E6DB149" w:rsidR="00C87237" w:rsidRPr="00C87237" w:rsidRDefault="00C87237">
            <w:pPr>
              <w:rPr>
                <w:rFonts w:eastAsiaTheme="minorEastAsia" w:hint="eastAsia"/>
                <w:sz w:val="22"/>
                <w:szCs w:val="22"/>
                <w:lang w:eastAsia="ja-JP"/>
              </w:rPr>
            </w:pPr>
            <w:r>
              <w:rPr>
                <w:rFonts w:eastAsiaTheme="minorEastAsia" w:hint="eastAsia"/>
                <w:sz w:val="22"/>
                <w:szCs w:val="22"/>
                <w:lang w:eastAsia="ja-JP"/>
              </w:rPr>
              <w:t>W</w:t>
            </w:r>
            <w:r>
              <w:rPr>
                <w:rFonts w:eastAsiaTheme="minorEastAsia"/>
                <w:sz w:val="22"/>
                <w:szCs w:val="22"/>
                <w:lang w:eastAsia="ja-JP"/>
              </w:rPr>
              <w:t>e do not think we have to deal with non-existent case.</w:t>
            </w:r>
          </w:p>
        </w:tc>
      </w:tr>
    </w:tbl>
    <w:p w14:paraId="3766C9C7" w14:textId="77777777" w:rsidR="00E24107" w:rsidRDefault="00E24107">
      <w:pPr>
        <w:rPr>
          <w:lang w:eastAsia="zh-CN"/>
        </w:rPr>
      </w:pPr>
    </w:p>
    <w:p w14:paraId="7D57A66A" w14:textId="77777777" w:rsidR="00E24107" w:rsidRDefault="006D7583">
      <w:pPr>
        <w:pStyle w:val="Heading2"/>
        <w:numPr>
          <w:ilvl w:val="1"/>
          <w:numId w:val="9"/>
        </w:numPr>
        <w:rPr>
          <w:lang w:eastAsia="zh-CN"/>
        </w:rPr>
      </w:pPr>
      <w:r>
        <w:rPr>
          <w:lang w:eastAsia="zh-CN"/>
        </w:rPr>
        <w:lastRenderedPageBreak/>
        <w:t xml:space="preserve">Part 2 discussion: TBD </w:t>
      </w:r>
    </w:p>
    <w:p w14:paraId="26982985" w14:textId="77777777" w:rsidR="00E24107" w:rsidRDefault="006D7583">
      <w:pPr>
        <w:spacing w:beforeLines="50" w:before="120"/>
        <w:rPr>
          <w:rFonts w:eastAsia="DengXian"/>
          <w:sz w:val="22"/>
          <w:szCs w:val="22"/>
          <w:lang w:eastAsia="zh-CN"/>
        </w:rPr>
      </w:pPr>
      <w:r>
        <w:rPr>
          <w:rFonts w:eastAsia="DengXian"/>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Heading1"/>
        <w:numPr>
          <w:ilvl w:val="0"/>
          <w:numId w:val="9"/>
        </w:numPr>
        <w:rPr>
          <w:rFonts w:eastAsia="SimSun" w:cs="Arial"/>
          <w:lang w:eastAsia="zh-CN"/>
        </w:rPr>
      </w:pPr>
      <w:r>
        <w:rPr>
          <w:rFonts w:eastAsia="SimSun" w:cs="Arial"/>
          <w:lang w:eastAsia="zh-CN"/>
        </w:rPr>
        <w:t>Reference</w:t>
      </w:r>
    </w:p>
    <w:p w14:paraId="5CDEB594" w14:textId="77777777" w:rsidR="00E24107" w:rsidRDefault="008B3ADB">
      <w:pPr>
        <w:pStyle w:val="Reference"/>
      </w:pPr>
      <w:hyperlink r:id="rId25" w:tooltip="D:Documents3GPPtsg_ranWG2TSGR2_111-eDocsR2-2007209.zip" w:history="1">
        <w:r w:rsidR="006D7583">
          <w:rPr>
            <w:rStyle w:val="Hyperlink"/>
          </w:rPr>
          <w:t>R2-2007209</w:t>
        </w:r>
      </w:hyperlink>
      <w:r w:rsidR="006D7583">
        <w:tab/>
        <w:t>Clarification on the BandCombination</w:t>
      </w:r>
      <w:r w:rsidR="006D7583">
        <w:tab/>
        <w:t>ZTE Corporation, Sanechips</w:t>
      </w:r>
      <w:r w:rsidR="006D7583">
        <w:tab/>
      </w:r>
    </w:p>
    <w:p w14:paraId="66E8DA10" w14:textId="77777777" w:rsidR="00E24107" w:rsidRDefault="008B3ADB">
      <w:pPr>
        <w:pStyle w:val="Reference"/>
      </w:pPr>
      <w:hyperlink r:id="rId26" w:tooltip="D:Documents3GPPtsg_ranWG2TSGR2_111-eDocsR2-2007210.zip" w:history="1">
        <w:r w:rsidR="006D7583">
          <w:rPr>
            <w:rStyle w:val="Hyperlink"/>
          </w:rPr>
          <w:t>R2-2007210</w:t>
        </w:r>
      </w:hyperlink>
      <w:r w:rsidR="006D7583">
        <w:tab/>
        <w:t>CR on the BandCombination (R15)</w:t>
      </w:r>
      <w:r w:rsidR="006D7583">
        <w:tab/>
        <w:t>ZTE Corporation, Sanechips</w:t>
      </w:r>
      <w:r w:rsidR="006D7583">
        <w:tab/>
      </w:r>
    </w:p>
    <w:p w14:paraId="0E0275DA" w14:textId="77777777" w:rsidR="00E24107" w:rsidRDefault="008B3ADB">
      <w:pPr>
        <w:pStyle w:val="Reference"/>
      </w:pPr>
      <w:hyperlink r:id="rId27" w:tooltip="D:Documents3GPPtsg_ranWG2TSGR2_111-eDocsR2-2007211.zip" w:history="1">
        <w:r w:rsidR="006D7583">
          <w:rPr>
            <w:rStyle w:val="Hyperlink"/>
          </w:rPr>
          <w:t>R2-2007211</w:t>
        </w:r>
      </w:hyperlink>
      <w:r w:rsidR="006D7583">
        <w:tab/>
        <w:t>CR on the BandCombination (R16)</w:t>
      </w:r>
      <w:r w:rsidR="006D7583">
        <w:tab/>
        <w:t>ZTE Corporation, Sanechips</w:t>
      </w:r>
      <w:r w:rsidR="006D7583">
        <w:tab/>
        <w:t>CR</w:t>
      </w:r>
    </w:p>
    <w:p w14:paraId="0F6FDE1A" w14:textId="77777777" w:rsidR="00E24107" w:rsidRDefault="006D7583">
      <w:pPr>
        <w:pStyle w:val="Reference"/>
      </w:pPr>
      <w:r>
        <w:rPr>
          <w:rStyle w:val="Hyperlink"/>
        </w:rPr>
        <w:t>R2-2008368</w:t>
      </w:r>
      <w:r>
        <w:tab/>
        <w:t>Discussion on the ambiguity for the capabilities associated with multiple bands/Cells</w:t>
      </w:r>
      <w:r>
        <w:tab/>
        <w:t>Huawei, HiSilicon</w:t>
      </w:r>
      <w:r>
        <w:tab/>
      </w:r>
    </w:p>
    <w:p w14:paraId="51A83DDF" w14:textId="77777777" w:rsidR="00E24107" w:rsidRDefault="006D7583">
      <w:pPr>
        <w:pStyle w:val="Reference"/>
      </w:pPr>
      <w:r>
        <w:rPr>
          <w:rStyle w:val="Hyperlink"/>
        </w:rPr>
        <w:t>R2-2008369</w:t>
      </w:r>
      <w:r>
        <w:tab/>
        <w:t>Corrections on the capabilities associated with multiple bands/Cells</w:t>
      </w:r>
      <w:r>
        <w:tab/>
      </w:r>
      <w:r>
        <w:tab/>
        <w:t>Huawei, HiSilicon</w:t>
      </w:r>
    </w:p>
    <w:p w14:paraId="3E5A7738" w14:textId="77777777" w:rsidR="00E24107" w:rsidRDefault="006D7583">
      <w:pPr>
        <w:pStyle w:val="Reference"/>
      </w:pPr>
      <w:r>
        <w:rPr>
          <w:rStyle w:val="Hyperlink"/>
        </w:rPr>
        <w:t>R2-2008370</w:t>
      </w:r>
      <w:r>
        <w:tab/>
        <w:t>Corrections on the capabilities associated with multiple bands/Cells</w:t>
      </w:r>
      <w:r>
        <w:tab/>
      </w:r>
      <w:r>
        <w:tab/>
        <w:t>Huawei, HiSilicon</w:t>
      </w:r>
    </w:p>
    <w:p w14:paraId="2F9C65B4" w14:textId="77777777" w:rsidR="00E24107" w:rsidRDefault="008B3ADB">
      <w:pPr>
        <w:pStyle w:val="Reference"/>
      </w:pPr>
      <w:hyperlink r:id="rId28" w:tooltip="D:Documents3GPPtsg_ranWG2TSGR2_111-eDocsR2-2007796.zip" w:history="1">
        <w:r w:rsidR="006D7583">
          <w:rPr>
            <w:rStyle w:val="Hyperlink"/>
          </w:rPr>
          <w:t>R2-2007796</w:t>
        </w:r>
      </w:hyperlink>
      <w:r w:rsidR="006D7583">
        <w:tab/>
        <w:t>Clarification on PDSCH rate-matching capabilities</w:t>
      </w:r>
      <w:r w:rsidR="006D7583">
        <w:tab/>
      </w:r>
      <w:r w:rsidR="006D7583">
        <w:tab/>
        <w:t>Huawei, HiSilicon</w:t>
      </w:r>
      <w:r w:rsidR="006D7583">
        <w:tab/>
      </w:r>
    </w:p>
    <w:p w14:paraId="1DF67360" w14:textId="77777777" w:rsidR="00E24107" w:rsidRDefault="008B3ADB">
      <w:pPr>
        <w:pStyle w:val="Reference"/>
      </w:pPr>
      <w:hyperlink r:id="rId29" w:tooltip="D:Documents3GPPtsg_ranWG2TSGR2_111-eDocsR2-2007797.zip" w:history="1">
        <w:r w:rsidR="006D7583">
          <w:rPr>
            <w:rStyle w:val="Hyperlink"/>
          </w:rPr>
          <w:t>R2-2007797</w:t>
        </w:r>
      </w:hyperlink>
      <w:r w:rsidR="006D7583">
        <w:tab/>
        <w:t>Clarification on PDSCH rate-matching capabilities</w:t>
      </w:r>
      <w:r w:rsidR="006D7583">
        <w:tab/>
      </w:r>
      <w:r w:rsidR="006D7583">
        <w:tab/>
        <w:t>Huawei, HiSilicon</w:t>
      </w:r>
      <w:r w:rsidR="006D7583">
        <w:tab/>
      </w:r>
    </w:p>
    <w:p w14:paraId="12B4DA35" w14:textId="77777777" w:rsidR="00E24107" w:rsidRDefault="008B3ADB">
      <w:pPr>
        <w:pStyle w:val="Reference"/>
      </w:pPr>
      <w:hyperlink r:id="rId30" w:tooltip="D:Documents3GPPtsg_ranWG2TSGR2_111-eDocsR2-2007885.zip" w:history="1">
        <w:r w:rsidR="006D7583">
          <w:rPr>
            <w:rStyle w:val="Hyperlink"/>
          </w:rPr>
          <w:t>R2-2007885</w:t>
        </w:r>
      </w:hyperlink>
      <w:r w:rsidR="006D7583">
        <w:tab/>
        <w:t>Clarification on the simultaneousRxTxInterBandCA capability in NR-DC</w:t>
      </w:r>
      <w:r w:rsidR="006D7583">
        <w:tab/>
      </w:r>
      <w:r w:rsidR="006D7583">
        <w:tab/>
        <w:t>MediaTek Inc.</w:t>
      </w:r>
    </w:p>
    <w:p w14:paraId="3F23DCCD" w14:textId="77777777" w:rsidR="00E24107" w:rsidRDefault="008B3ADB">
      <w:pPr>
        <w:pStyle w:val="Reference"/>
      </w:pPr>
      <w:hyperlink r:id="rId31" w:tooltip="D:Documents3GPPtsg_ranWG2TSGR2_111-eDocsR2-2007887.zip" w:history="1">
        <w:r w:rsidR="006D7583">
          <w:rPr>
            <w:rStyle w:val="Hyperlink"/>
          </w:rPr>
          <w:t>R2-2007887</w:t>
        </w:r>
      </w:hyperlink>
      <w:r w:rsidR="006D7583">
        <w:tab/>
        <w:t>Clarification on the simultaneousRxTxInterBandCA capability in NR-DC</w:t>
      </w:r>
      <w:r w:rsidR="006D7583">
        <w:tab/>
      </w:r>
      <w:r w:rsidR="006D7583">
        <w:tab/>
        <w:t>MediaTek Inc.</w:t>
      </w:r>
    </w:p>
    <w:p w14:paraId="5DDA6B21" w14:textId="77777777" w:rsidR="00E24107" w:rsidRDefault="008B3ADB">
      <w:pPr>
        <w:pStyle w:val="Reference"/>
      </w:pPr>
      <w:hyperlink r:id="rId32" w:tooltip="D:Documents3GPPtsg_ranWG2TSGR2_111-eDocsR2-2007850.zip" w:history="1">
        <w:r w:rsidR="006D7583">
          <w:rPr>
            <w:rStyle w:val="Hyperlink"/>
          </w:rPr>
          <w:t>R2-2007850</w:t>
        </w:r>
      </w:hyperlink>
      <w:r w:rsidR="006D7583">
        <w:tab/>
        <w:t>xDD and FRx differentiation on UE capabilities which are not signalled by ENUMERATED {supported}</w:t>
      </w:r>
      <w:r w:rsidR="006D7583">
        <w:tab/>
        <w:t>Samsung</w:t>
      </w:r>
      <w:r w:rsidR="006D7583">
        <w:tab/>
      </w:r>
    </w:p>
    <w:p w14:paraId="1F4CB5D8" w14:textId="77777777" w:rsidR="00E24107" w:rsidRDefault="00E24107">
      <w:pPr>
        <w:pStyle w:val="Reference"/>
        <w:numPr>
          <w:ilvl w:val="0"/>
          <w:numId w:val="0"/>
        </w:numPr>
        <w:ind w:left="567" w:hanging="567"/>
      </w:pPr>
    </w:p>
    <w:p w14:paraId="5CE8E5AD" w14:textId="77777777" w:rsidR="00186D54" w:rsidRDefault="00186D54">
      <w:pPr>
        <w:pStyle w:val="Reference"/>
        <w:numPr>
          <w:ilvl w:val="0"/>
          <w:numId w:val="0"/>
        </w:numPr>
        <w:ind w:left="567" w:hanging="567"/>
      </w:pPr>
    </w:p>
    <w:sectPr w:rsidR="00186D54">
      <w:footerReference w:type="default" r:id="rId3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F706A" w14:textId="77777777" w:rsidR="008B3ADB" w:rsidRDefault="008B3ADB">
      <w:pPr>
        <w:spacing w:after="0"/>
      </w:pPr>
      <w:r>
        <w:separator/>
      </w:r>
    </w:p>
  </w:endnote>
  <w:endnote w:type="continuationSeparator" w:id="0">
    <w:p w14:paraId="54CA73B1" w14:textId="77777777" w:rsidR="008B3ADB" w:rsidRDefault="008B3A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188C9" w14:textId="77777777" w:rsidR="00E24107" w:rsidRDefault="006D75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993D7" w14:textId="77777777" w:rsidR="008B3ADB" w:rsidRDefault="008B3ADB">
      <w:pPr>
        <w:spacing w:after="0"/>
      </w:pPr>
      <w:r>
        <w:separator/>
      </w:r>
    </w:p>
  </w:footnote>
  <w:footnote w:type="continuationSeparator" w:id="0">
    <w:p w14:paraId="5DF192A1" w14:textId="77777777" w:rsidR="008B3ADB" w:rsidRDefault="008B3A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0"/>
  </w:num>
  <w:num w:numId="6">
    <w:abstractNumId w:val="9"/>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68D93B"/>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ＭＳ 明朝"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ＭＳ 明朝"/>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ＭＳ 明朝"/>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eastAsia="ＭＳ 明朝"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ＭＳ 明朝" w:hAnsi="Arial"/>
      <w:b/>
      <w:sz w:val="34"/>
      <w:lang w:val="en-GB" w:eastAsia="en-US"/>
    </w:rPr>
  </w:style>
  <w:style w:type="paragraph" w:customStyle="1" w:styleId="ZH">
    <w:name w:val="ZH"/>
    <w:pPr>
      <w:framePr w:wrap="notBeside" w:vAnchor="page" w:hAnchor="margin" w:xAlign="center" w:y="6805"/>
      <w:widowControl w:val="0"/>
    </w:pPr>
    <w:rPr>
      <w:rFonts w:ascii="Arial" w:eastAsia="ＭＳ 明朝"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ＭＳ 明朝"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ＭＳ 明朝"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ＭＳ 明朝" w:hAnsi="Arial"/>
      <w:i/>
      <w:lang w:val="en-GB" w:eastAsia="en-US"/>
    </w:rPr>
  </w:style>
  <w:style w:type="paragraph" w:customStyle="1" w:styleId="ZD">
    <w:name w:val="ZD"/>
    <w:pPr>
      <w:framePr w:wrap="notBeside" w:vAnchor="page" w:hAnchor="margin" w:y="15764"/>
      <w:widowControl w:val="0"/>
    </w:pPr>
    <w:rPr>
      <w:rFonts w:ascii="Arial" w:eastAsia="ＭＳ 明朝"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ＭＳ 明朝"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ＭＳ 明朝"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tdoc-header">
    <w:name w:val="tdoc-header"/>
    <w:qFormat/>
    <w:rPr>
      <w:rFonts w:ascii="Arial" w:eastAsia="ＭＳ 明朝"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ＭＳ 明朝"/>
      <w:lang w:eastAsia="ja-JP"/>
    </w:rPr>
  </w:style>
  <w:style w:type="character" w:customStyle="1" w:styleId="B1Char1">
    <w:name w:val="B1 Char1"/>
    <w:link w:val="B1"/>
    <w:qFormat/>
    <w:rPr>
      <w:rFonts w:eastAsia="ＭＳ 明朝"/>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ＭＳ 明朝"/>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ＭＳ 明朝"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ＭＳ 明朝"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ＭＳ 明朝"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7210.zip" TargetMode="External"/><Relationship Id="rId18" Type="http://schemas.openxmlformats.org/officeDocument/2006/relationships/hyperlink" Target="file:///D:\Documents\3GPP\tsg_ran\WG2\TSGR2_111-e\Docs\R2-2007796.zip" TargetMode="External"/><Relationship Id="rId26" Type="http://schemas.openxmlformats.org/officeDocument/2006/relationships/hyperlink" Target="file:///D:\Documents\3GPP\tsg_ran\WG2\TSGR2_111-e\Docs\R2-2007210.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7887.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1-e\Docs\R2-2007209.zip" TargetMode="External"/><Relationship Id="rId17" Type="http://schemas.openxmlformats.org/officeDocument/2006/relationships/hyperlink" Target="file:///D:\Documents\3GPP\tsg_ran\WG2\TSGR2_111-e\Docs\R2-2007800.zip" TargetMode="External"/><Relationship Id="rId25" Type="http://schemas.openxmlformats.org/officeDocument/2006/relationships/hyperlink" Target="file:///D:\Documents\3GPP\tsg_ran\WG2\TSGR2_111-e\Docs\R2-2007209.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1-e\Docs\R2-2007799.zip" TargetMode="External"/><Relationship Id="rId20" Type="http://schemas.openxmlformats.org/officeDocument/2006/relationships/hyperlink" Target="file:///D:\Documents\3GPP\tsg_ran\WG2\TSGR2_111-e\Docs\R2-2007885.zip" TargetMode="External"/><Relationship Id="rId29" Type="http://schemas.openxmlformats.org/officeDocument/2006/relationships/hyperlink" Target="file:///D:\Documents\3GPP\tsg_ran\WG2\TSGR2_111-e\Docs\R2-200779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file:///D:\Documents\3GPP\tsg_ran\WG2\TSGR2_111-e\Docs\R2-2007850.zip" TargetMode="External"/><Relationship Id="rId5" Type="http://schemas.openxmlformats.org/officeDocument/2006/relationships/customXml" Target="../customXml/item5.xml"/><Relationship Id="rId15" Type="http://schemas.openxmlformats.org/officeDocument/2006/relationships/hyperlink" Target="file:///D:\Documents\3GPP\tsg_ran\WG2\TSGR2_111-e\Docs\R2-2007798.zip" TargetMode="External"/><Relationship Id="rId23" Type="http://schemas.openxmlformats.org/officeDocument/2006/relationships/image" Target="media/image1.png"/><Relationship Id="rId28" Type="http://schemas.openxmlformats.org/officeDocument/2006/relationships/hyperlink" Target="file:///D:\Documents\3GPP\tsg_ran\WG2\TSGR2_111-e\Docs\R2-2007796.zip" TargetMode="External"/><Relationship Id="rId10" Type="http://schemas.openxmlformats.org/officeDocument/2006/relationships/footnotes" Target="footnotes.xml"/><Relationship Id="rId19" Type="http://schemas.openxmlformats.org/officeDocument/2006/relationships/hyperlink" Target="file:///D:\Documents\3GPP\tsg_ran\WG2\TSGR2_111-e\Docs\R2-2007797.zip" TargetMode="External"/><Relationship Id="rId31" Type="http://schemas.openxmlformats.org/officeDocument/2006/relationships/hyperlink" Target="file:///D:\Documents\3GPP\tsg_ran\WG2\TSGR2_111-e\Docs\R2-20078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7211.zip" TargetMode="External"/><Relationship Id="rId22" Type="http://schemas.openxmlformats.org/officeDocument/2006/relationships/hyperlink" Target="file:///D:\Documents\3GPP\tsg_ran\WG2\TSGR2_111-e\Docs\R2-2007850.zip" TargetMode="External"/><Relationship Id="rId27" Type="http://schemas.openxmlformats.org/officeDocument/2006/relationships/hyperlink" Target="file:///D:\Documents\3GPP\tsg_ran\WG2\TSGR2_111-e\Docs\R2-2007211.zip" TargetMode="External"/><Relationship Id="rId30" Type="http://schemas.openxmlformats.org/officeDocument/2006/relationships/hyperlink" Target="file:///D:\Documents\3GPP\tsg_ran\WG2\TSGR2_111-e\Docs\R2-2007885.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FE639BB8-0757-4723-A950-7D2F51C20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6C65C84-932E-4D4B-9F3C-F4EFD210750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2789</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Qualcomm (Masato)</cp:lastModifiedBy>
  <cp:revision>6</cp:revision>
  <cp:lastPrinted>2009-04-22T00:01:00Z</cp:lastPrinted>
  <dcterms:created xsi:type="dcterms:W3CDTF">2020-08-19T04:09:00Z</dcterms:created>
  <dcterms:modified xsi:type="dcterms:W3CDTF">2020-08-19T06:37:00Z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(3)mh0uQIQDyIoVHuI8ygUKCy8VXnKcRe3BsxO/QAOh+QTyPrxBDO8SeehcmZtVxG+15cm3oLl9
8aIPhr0D1TsLClo8JsFh7Q+iALpQBWgAPrmqZFeyOhMBEigZMi0whmcVq+Dllzc/t9bRRUXM
cyhs+VNHtv6I0fpeap244AfTheuMY/UiZ/s3SuL7y8wYoNd71FhCx3qqkJ74+qfnJkIEFE8p
XyD0jRbjnaCHiAuv9+</vt:lpwstr>
  </property>
  <property fmtid="{D5CDD505-2E9C-101B-9397-08002B2CF9AE}" pid="11" name="_2015_ms_pID_7253431">
    <vt:lpwstr>hRcBIr2RqD5n3WApAuKNvsYWVuS/4PH/trtPyS4IUoW50asMNubn6/
PK3xh0ae1UGNLcy/UibkXYnv8rULQ4d8VIakMAvSTJwAs/swNeMGVKak0OEze2UK4+0e1nkc
NcFFR9KgNPThHfchBpmoq1uwS7sid4t2xF9xAt618DRI81DwdWBSDD6p3c3Imkqu/r/mDjI7
CmAClhmmm5jAwjFX9KDGQOpmWoETyXA9ugiR</vt:lpwstr>
  </property>
  <property fmtid="{D5CDD505-2E9C-101B-9397-08002B2CF9AE}" pid="12" name="_2015_ms_pID_7253432">
    <vt:lpwstr>vw==</vt:lpwstr>
  </property>
  <property fmtid="{D5CDD505-2E9C-101B-9397-08002B2CF9AE}" pid="13" name="ContentTypeId">
    <vt:lpwstr>0x010100F3E9551B3FDDA24EBF0A209BAAD637CA</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1597721716</vt:lpwstr>
  </property>
</Properties>
</file>