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601FE63A" w:rsidR="009E73B7" w:rsidRDefault="009E73B7" w:rsidP="00D0748C">
      <w:pPr>
        <w:pStyle w:val="Header"/>
      </w:pPr>
      <w:r>
        <w:t>3GPP TSG-RAN WG2 Meeting #111 electronic</w:t>
      </w:r>
      <w:r>
        <w:tab/>
      </w:r>
      <w:hyperlink r:id="rId8" w:history="1">
        <w:r w:rsidR="00740AC5">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bookmarkEnd w:id="1"/>
    <w:p w14:paraId="0B195CE3" w14:textId="4BBC99AF" w:rsidR="00D43CF4" w:rsidRDefault="00D43CF4" w:rsidP="001E263D">
      <w:pPr>
        <w:pStyle w:val="Heading1"/>
      </w:pPr>
      <w:r>
        <w:t>THIS FILE ONLY CONTAINS AI 8.2 PART</w:t>
      </w:r>
      <w:bookmarkStart w:id="3" w:name="_GoBack"/>
      <w:bookmarkEnd w:id="3"/>
      <w:r>
        <w:t xml:space="preserve"> (to be merged)</w:t>
      </w:r>
    </w:p>
    <w:p w14:paraId="3147965D" w14:textId="670D1B8C" w:rsidR="001E263D" w:rsidRDefault="001E263D" w:rsidP="001E263D">
      <w:pPr>
        <w:pStyle w:val="Heading1"/>
      </w:pPr>
      <w:r w:rsidRPr="0029490E">
        <w:t xml:space="preserve">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69AE7935" w:rsidR="001E263D" w:rsidRDefault="00215C04" w:rsidP="001E263D">
      <w:pPr>
        <w:pStyle w:val="Doc-title"/>
      </w:pPr>
      <w:hyperlink r:id="rId9" w:history="1">
        <w:r w:rsidR="00740AC5">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567EA6E9" w14:textId="2504D594" w:rsidR="006820EB" w:rsidRDefault="006820EB" w:rsidP="006820EB">
      <w:pPr>
        <w:pStyle w:val="Agreement"/>
      </w:pPr>
      <w:r>
        <w:t>Noted</w:t>
      </w:r>
    </w:p>
    <w:p w14:paraId="53D60E96" w14:textId="77777777" w:rsidR="006820EB" w:rsidRPr="006820EB" w:rsidRDefault="006820EB" w:rsidP="006820EB">
      <w:pPr>
        <w:pStyle w:val="Doc-text2"/>
      </w:pPr>
    </w:p>
    <w:p w14:paraId="498B5419" w14:textId="0AE86DF8" w:rsidR="001E263D" w:rsidRDefault="00215C04" w:rsidP="001E263D">
      <w:pPr>
        <w:pStyle w:val="Doc-title"/>
      </w:pPr>
      <w:hyperlink r:id="rId10" w:tooltip="D:Documents3GPPtsg_ranWG2TSGR2_111-eDocsR2-2007677.zip" w:history="1">
        <w:r w:rsidR="00740AC5" w:rsidRPr="006820EB">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4A366395" w14:textId="023C60E9" w:rsidR="006820EB" w:rsidRDefault="006820EB" w:rsidP="006820EB">
      <w:pPr>
        <w:pStyle w:val="Doc-text2"/>
      </w:pPr>
      <w:r>
        <w:t xml:space="preserve">- </w:t>
      </w:r>
      <w:r>
        <w:tab/>
        <w:t xml:space="preserve">LG wonder if PSCell activation/deactivation is also included in this. </w:t>
      </w:r>
    </w:p>
    <w:p w14:paraId="615E805E" w14:textId="70C0BD41" w:rsidR="006820EB" w:rsidRDefault="006820EB" w:rsidP="006820EB">
      <w:pPr>
        <w:pStyle w:val="Doc-text2"/>
      </w:pPr>
      <w:r>
        <w:lastRenderedPageBreak/>
        <w:t>-</w:t>
      </w:r>
      <w:r>
        <w:tab/>
        <w:t xml:space="preserve">Huawei think we can discuss later, </w:t>
      </w:r>
    </w:p>
    <w:p w14:paraId="63E20402" w14:textId="26B54F4A" w:rsidR="006820EB" w:rsidRDefault="006820EB" w:rsidP="006820EB">
      <w:pPr>
        <w:pStyle w:val="Doc-text2"/>
      </w:pPr>
      <w:r>
        <w:t xml:space="preserve">- </w:t>
      </w:r>
      <w:r>
        <w:tab/>
        <w:t>Nokia think we need to discuss</w:t>
      </w:r>
    </w:p>
    <w:p w14:paraId="2397372E" w14:textId="6A7C8CFA" w:rsidR="006820EB" w:rsidRDefault="006820EB" w:rsidP="006820EB">
      <w:pPr>
        <w:pStyle w:val="Doc-text2"/>
      </w:pPr>
      <w:r>
        <w:t>-</w:t>
      </w:r>
      <w:r>
        <w:tab/>
        <w:t xml:space="preserve">vivo think CSI-RS measurements in deact state is a remains from R16 so maybe it can be discussed. </w:t>
      </w:r>
    </w:p>
    <w:p w14:paraId="20525B3F" w14:textId="0A35CD68" w:rsidR="006820EB" w:rsidRDefault="006820EB" w:rsidP="006820EB">
      <w:pPr>
        <w:pStyle w:val="Doc-text2"/>
      </w:pPr>
      <w:r>
        <w:t>-</w:t>
      </w:r>
      <w:r>
        <w:tab/>
        <w:t xml:space="preserve">CATT agrees on the proposal for SCell activation / deactivation. </w:t>
      </w:r>
    </w:p>
    <w:p w14:paraId="48B18767" w14:textId="0181FFD3" w:rsidR="00D40E4D" w:rsidRPr="006820EB" w:rsidRDefault="00D40E4D" w:rsidP="006820EB">
      <w:pPr>
        <w:pStyle w:val="Doc-text2"/>
      </w:pPr>
      <w:r>
        <w:t>-</w:t>
      </w:r>
      <w:r>
        <w:tab/>
        <w:t>Chair: think anyway we will let R1 progress somewhat on the SCell act /. deact</w:t>
      </w:r>
    </w:p>
    <w:p w14:paraId="01261582" w14:textId="68DDCEC5" w:rsidR="001E263D" w:rsidRPr="00C6133F" w:rsidRDefault="006820EB" w:rsidP="006820EB">
      <w:pPr>
        <w:pStyle w:val="Agreement"/>
      </w:pPr>
      <w:r>
        <w:t>Noted</w:t>
      </w: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70D9998C" w:rsidR="001E263D" w:rsidRDefault="00215C04" w:rsidP="001E263D">
      <w:pPr>
        <w:pStyle w:val="Doc-title"/>
      </w:pPr>
      <w:hyperlink r:id="rId11" w:tooltip="D:Documents3GPPtsg_ranWG2TSGR2_111-eDocsR2-2007439.zip" w:history="1">
        <w:r w:rsidR="00740AC5" w:rsidRPr="00D40E4D">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Default="001E263D" w:rsidP="001E263D">
      <w:pPr>
        <w:pStyle w:val="Doc-title"/>
        <w:rPr>
          <w:i/>
          <w:iCs/>
        </w:rPr>
      </w:pPr>
      <w:r w:rsidRPr="00F418A1">
        <w:rPr>
          <w:i/>
          <w:iCs/>
        </w:rPr>
        <w:tab/>
        <w:t>(moved from 8.2.3)</w:t>
      </w:r>
    </w:p>
    <w:p w14:paraId="1D4D01F7" w14:textId="77777777" w:rsidR="001E263D" w:rsidRDefault="001E263D" w:rsidP="006B625D">
      <w:pPr>
        <w:pStyle w:val="Doc-title"/>
        <w:ind w:left="0" w:firstLine="0"/>
        <w:rPr>
          <w:i/>
          <w:iCs/>
        </w:rPr>
      </w:pPr>
    </w:p>
    <w:p w14:paraId="1EC68A70" w14:textId="2C2075B2" w:rsidR="00D40E4D" w:rsidRDefault="00D40E4D" w:rsidP="00D40E4D">
      <w:pPr>
        <w:pStyle w:val="Doc-text2"/>
      </w:pPr>
      <w:r>
        <w:t>DISCUSSION</w:t>
      </w:r>
    </w:p>
    <w:p w14:paraId="0962BE05" w14:textId="694AF78B" w:rsidR="00D40E4D" w:rsidRDefault="00D40E4D" w:rsidP="00D40E4D">
      <w:pPr>
        <w:pStyle w:val="Doc-text2"/>
      </w:pPr>
      <w:r>
        <w:t>-</w:t>
      </w:r>
      <w:r>
        <w:tab/>
        <w:t xml:space="preserve">Huawei think “dormant” is not good as it implies certain solution. We should stick to the WI terminology for now. Nokia think that would indeed be ok, and most papers seems to be aligned. </w:t>
      </w:r>
    </w:p>
    <w:p w14:paraId="75B511BE" w14:textId="6E3AC6DD" w:rsidR="00D40E4D" w:rsidRDefault="00D40E4D" w:rsidP="00D40E4D">
      <w:pPr>
        <w:pStyle w:val="Doc-text2"/>
      </w:pPr>
      <w:r>
        <w:t>-</w:t>
      </w:r>
      <w:r>
        <w:tab/>
        <w:t>Nokia think some things need to discuss more, e.g. beam mgmt.</w:t>
      </w:r>
    </w:p>
    <w:p w14:paraId="031F065B" w14:textId="7935C1E5" w:rsidR="00D40E4D" w:rsidRDefault="00D40E4D" w:rsidP="00D40E4D">
      <w:pPr>
        <w:pStyle w:val="Doc-text2"/>
      </w:pPr>
      <w:r>
        <w:t xml:space="preserve">- </w:t>
      </w:r>
      <w:r>
        <w:tab/>
        <w:t>LG think dormant can be a way. LG think R2 need to study new solutions, e.g. to avoid inter-node latency</w:t>
      </w:r>
    </w:p>
    <w:p w14:paraId="6DF2084F" w14:textId="7DE38AA5" w:rsidR="00D40E4D" w:rsidRDefault="00D40E4D" w:rsidP="00D40E4D">
      <w:pPr>
        <w:pStyle w:val="Doc-text2"/>
      </w:pPr>
      <w:r>
        <w:t>-</w:t>
      </w:r>
      <w:r>
        <w:tab/>
        <w:t xml:space="preserve">Oppo think we have several possible solutions, and think dormancy can be used for all cells except PScell and PUCCH Scell. </w:t>
      </w:r>
      <w:r w:rsidR="003268A0">
        <w:t xml:space="preserve">Oppo also point out that R1 is not in this objective. </w:t>
      </w:r>
    </w:p>
    <w:p w14:paraId="1D4AD182" w14:textId="2D115D6C" w:rsidR="003268A0" w:rsidRDefault="003268A0" w:rsidP="00D40E4D">
      <w:pPr>
        <w:pStyle w:val="Doc-text2"/>
      </w:pPr>
      <w:r>
        <w:t>-</w:t>
      </w:r>
      <w:r>
        <w:tab/>
        <w:t xml:space="preserve">FW think whether MN need to send the deact indication need to be discussed, this may involve a lot of delay. </w:t>
      </w:r>
    </w:p>
    <w:p w14:paraId="0E39C5B7" w14:textId="70107A92" w:rsidR="003268A0" w:rsidRDefault="003268A0" w:rsidP="00D40E4D">
      <w:pPr>
        <w:pStyle w:val="Doc-text2"/>
      </w:pPr>
      <w:r>
        <w:t>-</w:t>
      </w:r>
      <w:r>
        <w:tab/>
      </w:r>
      <w:r w:rsidR="00303134">
        <w:t xml:space="preserve">P1 Apple </w:t>
      </w:r>
      <w:r>
        <w:t>wonder if MN always need to be involved. Apple think there are advantages to avoidin</w:t>
      </w:r>
      <w:r w:rsidR="00303134">
        <w:t>g MN involvement when possible.</w:t>
      </w:r>
      <w:r>
        <w:t xml:space="preserve"> </w:t>
      </w:r>
      <w:r w:rsidR="00303134">
        <w:t xml:space="preserve">Apple </w:t>
      </w:r>
      <w:r>
        <w:t xml:space="preserve">also think there are many ways, MAC CE etc, and then the question is who construct the MAC CE. Can SCG alone do act / deact. </w:t>
      </w:r>
    </w:p>
    <w:p w14:paraId="08B4B9FC" w14:textId="0918FE2C" w:rsidR="003268A0" w:rsidRDefault="003268A0" w:rsidP="00D40E4D">
      <w:pPr>
        <w:pStyle w:val="Doc-text2"/>
      </w:pPr>
      <w:r>
        <w:t xml:space="preserve">- </w:t>
      </w:r>
      <w:r>
        <w:tab/>
        <w:t>ZTE think inter-node can be discussed later.</w:t>
      </w:r>
    </w:p>
    <w:p w14:paraId="52E00CAB" w14:textId="351FD78E" w:rsidR="003268A0" w:rsidRDefault="003268A0" w:rsidP="00D40E4D">
      <w:pPr>
        <w:pStyle w:val="Doc-text2"/>
      </w:pPr>
      <w:r>
        <w:t>-</w:t>
      </w:r>
      <w:r>
        <w:tab/>
        <w:t xml:space="preserve">IDT are ok, think both MN and SN control will be needed. Should try to reuse as much as possible dormant SCell for SCell handling. </w:t>
      </w:r>
    </w:p>
    <w:p w14:paraId="219D2FD7" w14:textId="0DECC54C" w:rsidR="003268A0" w:rsidRDefault="003268A0" w:rsidP="00D40E4D">
      <w:pPr>
        <w:pStyle w:val="Doc-text2"/>
      </w:pPr>
      <w:r>
        <w:t>-</w:t>
      </w:r>
      <w:r>
        <w:tab/>
        <w:t xml:space="preserve">Ericsson think activation can be by MN or UE based, think UE measurements and their reporting need to be understood. </w:t>
      </w:r>
    </w:p>
    <w:p w14:paraId="222260FB" w14:textId="01926A86" w:rsidR="003268A0" w:rsidRDefault="003268A0" w:rsidP="003268A0">
      <w:pPr>
        <w:pStyle w:val="Doc-text2"/>
      </w:pPr>
      <w:r>
        <w:t>-</w:t>
      </w:r>
      <w:r>
        <w:tab/>
        <w:t xml:space="preserve">MTK think PSCell dormancy was discussed in R16, has doubts whether this gives significant benefits. Think SN shall trigger the transition. </w:t>
      </w:r>
    </w:p>
    <w:p w14:paraId="7ECE5E40" w14:textId="7EBB39B7" w:rsidR="003268A0" w:rsidRDefault="003268A0" w:rsidP="00D40E4D">
      <w:pPr>
        <w:pStyle w:val="Doc-text2"/>
      </w:pPr>
      <w:r>
        <w:t>-</w:t>
      </w:r>
      <w:r>
        <w:tab/>
        <w:t xml:space="preserve">QC think we first need to define the UE behaviour. Either MN or SN can initiate the procedure. QC also have concerns on using SCell dormancy for SCells, as CSI measurements will consume power. First UE behaviour. </w:t>
      </w:r>
    </w:p>
    <w:p w14:paraId="467BD7D6" w14:textId="5586738D" w:rsidR="003268A0" w:rsidRDefault="003268A0" w:rsidP="00D40E4D">
      <w:pPr>
        <w:pStyle w:val="Doc-text2"/>
      </w:pPr>
      <w:r>
        <w:t xml:space="preserve">- </w:t>
      </w:r>
      <w:r>
        <w:tab/>
      </w:r>
      <w:r w:rsidR="00303134">
        <w:t xml:space="preserve">Intel agrees with QC, to first focus on UE, and agrees with Ericsson that we need to understand measurements and reporting. </w:t>
      </w:r>
    </w:p>
    <w:p w14:paraId="6FA21757" w14:textId="00D37F41" w:rsidR="003268A0" w:rsidRDefault="00303134" w:rsidP="00303134">
      <w:pPr>
        <w:pStyle w:val="Doc-text2"/>
      </w:pPr>
      <w:r>
        <w:t>-</w:t>
      </w:r>
      <w:r>
        <w:tab/>
        <w:t xml:space="preserve">CMCC agrees with QC, think P1 includes UE triggered and SN triggered case. </w:t>
      </w:r>
    </w:p>
    <w:p w14:paraId="5C27E194" w14:textId="73D72698" w:rsidR="00303134" w:rsidRDefault="00303134" w:rsidP="00303134">
      <w:pPr>
        <w:pStyle w:val="Doc-text2"/>
      </w:pPr>
      <w:r>
        <w:t>-</w:t>
      </w:r>
      <w:r>
        <w:tab/>
        <w:t xml:space="preserve">vivo think how fast the activation can be done is a key and dep on measurements. </w:t>
      </w:r>
    </w:p>
    <w:p w14:paraId="7E56A139" w14:textId="6C5A30A1" w:rsidR="00C059C0" w:rsidRDefault="00C059C0" w:rsidP="00303134">
      <w:pPr>
        <w:pStyle w:val="Doc-text2"/>
      </w:pPr>
      <w:r>
        <w:t>P1</w:t>
      </w:r>
    </w:p>
    <w:p w14:paraId="5C741518" w14:textId="13042586" w:rsidR="00C059C0" w:rsidRDefault="00C059C0" w:rsidP="00303134">
      <w:pPr>
        <w:pStyle w:val="Doc-text2"/>
      </w:pPr>
      <w:r>
        <w:t>-</w:t>
      </w:r>
      <w:r>
        <w:tab/>
        <w:t xml:space="preserve">IDT suggest to agree now that all nodes can trigger transitions. Nokia think we can wait. </w:t>
      </w:r>
    </w:p>
    <w:p w14:paraId="1813FE7E" w14:textId="6C40A5A4" w:rsidR="003268A0" w:rsidRDefault="00303134" w:rsidP="00D40E4D">
      <w:pPr>
        <w:pStyle w:val="Doc-text2"/>
      </w:pPr>
      <w:r>
        <w:t>P2</w:t>
      </w:r>
    </w:p>
    <w:p w14:paraId="73DC79FC" w14:textId="44C5D05C" w:rsidR="00303134" w:rsidRDefault="00303134" w:rsidP="00D40E4D">
      <w:pPr>
        <w:pStyle w:val="Doc-text2"/>
      </w:pPr>
      <w:r>
        <w:t>-</w:t>
      </w:r>
      <w:r>
        <w:tab/>
        <w:t>vivo are ok with this</w:t>
      </w:r>
    </w:p>
    <w:p w14:paraId="378FC31F" w14:textId="7A3550FB" w:rsidR="00303134" w:rsidRDefault="00303134" w:rsidP="00D40E4D">
      <w:pPr>
        <w:pStyle w:val="Doc-text2"/>
      </w:pPr>
      <w:r>
        <w:t>-</w:t>
      </w:r>
      <w:r>
        <w:tab/>
        <w:t>Huawei think this is agreeable, this is in every proposal. QC agrees</w:t>
      </w:r>
    </w:p>
    <w:p w14:paraId="246416F4" w14:textId="38B705F1" w:rsidR="00C059C0" w:rsidRDefault="00C059C0" w:rsidP="00D40E4D">
      <w:pPr>
        <w:pStyle w:val="Doc-text2"/>
      </w:pPr>
      <w:r>
        <w:t>-</w:t>
      </w:r>
      <w:r>
        <w:tab/>
        <w:t xml:space="preserve">FW think we might need to get input from R1, whether UE would need a PUCCH or not, for UE triggered activation. </w:t>
      </w:r>
    </w:p>
    <w:p w14:paraId="565F334F" w14:textId="75A55DD6" w:rsidR="00C059C0" w:rsidRDefault="00C059C0" w:rsidP="00D40E4D">
      <w:pPr>
        <w:pStyle w:val="Doc-text2"/>
      </w:pPr>
      <w:r>
        <w:t>-</w:t>
      </w:r>
      <w:r>
        <w:tab/>
        <w:t xml:space="preserve">Apple think an alternative is DRX. A question is how UE triggers an activation. </w:t>
      </w:r>
    </w:p>
    <w:p w14:paraId="640DC5D0" w14:textId="212031F8" w:rsidR="00C059C0" w:rsidRDefault="00C059C0" w:rsidP="00D40E4D">
      <w:pPr>
        <w:pStyle w:val="Doc-text2"/>
      </w:pPr>
      <w:r>
        <w:t>-</w:t>
      </w:r>
      <w:r>
        <w:tab/>
        <w:t>Nokia agrees</w:t>
      </w:r>
    </w:p>
    <w:p w14:paraId="4B7083E0" w14:textId="1B43589A" w:rsidR="006B625D" w:rsidRDefault="006B625D" w:rsidP="00D40E4D">
      <w:pPr>
        <w:pStyle w:val="Doc-text2"/>
      </w:pPr>
      <w:r>
        <w:t>-</w:t>
      </w:r>
      <w:r>
        <w:tab/>
        <w:t xml:space="preserve">Apple think we shall not agree this now. Chair: Apple seems to be the only ones objecting. </w:t>
      </w:r>
    </w:p>
    <w:p w14:paraId="606BAFD0" w14:textId="49CB0B40" w:rsidR="00C059C0" w:rsidRDefault="00C059C0" w:rsidP="00D40E4D">
      <w:pPr>
        <w:pStyle w:val="Doc-text2"/>
      </w:pPr>
      <w:r>
        <w:t>P3</w:t>
      </w:r>
    </w:p>
    <w:p w14:paraId="1E44A06C" w14:textId="2640825A" w:rsidR="00C059C0" w:rsidRDefault="00C059C0" w:rsidP="00D40E4D">
      <w:pPr>
        <w:pStyle w:val="Doc-text2"/>
      </w:pPr>
      <w:r>
        <w:t>-</w:t>
      </w:r>
      <w:r>
        <w:tab/>
        <w:t xml:space="preserve">Nokia think the CSI reporting and beam management we need to discuss more. </w:t>
      </w:r>
    </w:p>
    <w:p w14:paraId="416FAA13" w14:textId="7AE90216" w:rsidR="00303134" w:rsidRDefault="00C059C0" w:rsidP="00D40E4D">
      <w:pPr>
        <w:pStyle w:val="Doc-text2"/>
      </w:pPr>
      <w:r>
        <w:t>P7</w:t>
      </w:r>
    </w:p>
    <w:p w14:paraId="2916C5A8" w14:textId="77777777" w:rsidR="00C059C0" w:rsidRDefault="00C059C0" w:rsidP="00D40E4D">
      <w:pPr>
        <w:pStyle w:val="Doc-text2"/>
      </w:pPr>
      <w:r>
        <w:t>-</w:t>
      </w:r>
      <w:r>
        <w:tab/>
        <w:t xml:space="preserve">CATT think we only have one active SCG so we should only have one deactivated. </w:t>
      </w:r>
    </w:p>
    <w:p w14:paraId="01AA3CBE" w14:textId="7C8FEB13" w:rsidR="00C059C0" w:rsidRDefault="00C059C0" w:rsidP="00D40E4D">
      <w:pPr>
        <w:pStyle w:val="Doc-text2"/>
      </w:pPr>
      <w:r>
        <w:t>-</w:t>
      </w:r>
      <w:r>
        <w:tab/>
        <w:t xml:space="preserve">CATT think MN makes the decision to deactivate / activate. </w:t>
      </w:r>
    </w:p>
    <w:p w14:paraId="7BD0506C" w14:textId="77777777" w:rsidR="00C059C0" w:rsidRDefault="00C059C0" w:rsidP="006B625D">
      <w:pPr>
        <w:pStyle w:val="Doc-text2"/>
        <w:ind w:left="0" w:firstLine="0"/>
      </w:pPr>
    </w:p>
    <w:p w14:paraId="70488182" w14:textId="542C214D" w:rsidR="00303134" w:rsidRDefault="00303134" w:rsidP="006B625D">
      <w:pPr>
        <w:pStyle w:val="Agreement"/>
      </w:pPr>
      <w:r>
        <w:t>FFS how signalling and inter-node interaction works at activation deactivation (e.g. MN triggered, SN triggered, UE triggered</w:t>
      </w:r>
      <w:r w:rsidR="00C059C0">
        <w:t>, signalling mechanism, which node is in control etc</w:t>
      </w:r>
      <w:r>
        <w:t>)</w:t>
      </w:r>
    </w:p>
    <w:p w14:paraId="4FD12200" w14:textId="5C0CF44D" w:rsidR="00C059C0" w:rsidRDefault="006B625D" w:rsidP="006B625D">
      <w:pPr>
        <w:pStyle w:val="Agreement"/>
      </w:pPr>
      <w:r>
        <w:lastRenderedPageBreak/>
        <w:t xml:space="preserve">FFS if </w:t>
      </w:r>
      <w:r>
        <w:rPr>
          <w:rFonts w:hint="eastAsia"/>
        </w:rPr>
        <w:t>f</w:t>
      </w:r>
      <w:r w:rsidR="00303134" w:rsidRPr="00303134">
        <w:t xml:space="preserve">or </w:t>
      </w:r>
      <w:r w:rsidR="00303134">
        <w:t xml:space="preserve">deactived </w:t>
      </w:r>
      <w:r w:rsidR="00303134" w:rsidRPr="00303134">
        <w:t xml:space="preserve">SCG, the UE stop monitoring PDCCH </w:t>
      </w:r>
      <w:r>
        <w:t xml:space="preserve">for </w:t>
      </w:r>
      <w:r w:rsidR="00303134" w:rsidRPr="00303134">
        <w:t>PSCell and SCells of the SCG</w:t>
      </w:r>
    </w:p>
    <w:p w14:paraId="251238C9" w14:textId="5A6C8C5D" w:rsidR="00C059C0" w:rsidRDefault="006B625D" w:rsidP="005E1FF9">
      <w:pPr>
        <w:pStyle w:val="Agreement"/>
      </w:pPr>
      <w:r w:rsidRPr="006B625D">
        <w:rPr>
          <w:rFonts w:eastAsia="SimSun"/>
          <w:kern w:val="2"/>
        </w:rPr>
        <w:t xml:space="preserve">FFS if </w:t>
      </w:r>
      <w:r w:rsidR="00C059C0" w:rsidRPr="006B625D">
        <w:rPr>
          <w:rFonts w:eastAsia="SimSun"/>
          <w:kern w:val="2"/>
        </w:rPr>
        <w:t xml:space="preserve">For the PSCell in deactivated </w:t>
      </w:r>
      <w:r>
        <w:rPr>
          <w:rFonts w:eastAsia="SimSun"/>
          <w:kern w:val="2"/>
        </w:rPr>
        <w:t>SCG, the UE</w:t>
      </w:r>
      <w:r w:rsidR="00C059C0" w:rsidRPr="006B625D">
        <w:rPr>
          <w:rFonts w:eastAsia="SimSun"/>
          <w:kern w:val="2"/>
        </w:rPr>
        <w:t xml:space="preserve"> </w:t>
      </w:r>
      <w:r w:rsidR="00C059C0" w:rsidRPr="00C059C0">
        <w:t>performs CSI/RRM measurement and report;</w:t>
      </w:r>
      <w:r w:rsidR="00C059C0">
        <w:t xml:space="preserve"> AGC; </w:t>
      </w:r>
      <w:r w:rsidR="00C059C0" w:rsidRPr="00C059C0">
        <w:t>beam management;</w:t>
      </w:r>
      <w:r w:rsidR="00C059C0">
        <w:t xml:space="preserve"> </w:t>
      </w:r>
      <w:r>
        <w:t>RLM</w:t>
      </w:r>
    </w:p>
    <w:p w14:paraId="41B9A103" w14:textId="77777777" w:rsidR="00D40E4D" w:rsidRPr="00D40E4D" w:rsidRDefault="00D40E4D" w:rsidP="00D40E4D">
      <w:pPr>
        <w:pStyle w:val="Doc-text2"/>
      </w:pPr>
    </w:p>
    <w:p w14:paraId="2E511CD3" w14:textId="77777777" w:rsidR="001E263D" w:rsidRPr="00F418A1" w:rsidRDefault="001E263D" w:rsidP="001E263D">
      <w:pPr>
        <w:pStyle w:val="Doc-title"/>
        <w:rPr>
          <w:i/>
          <w:iCs/>
        </w:rPr>
      </w:pPr>
      <w:r>
        <w:rPr>
          <w:i/>
          <w:iCs/>
        </w:rPr>
        <w:t>NW Vendor input:</w:t>
      </w:r>
    </w:p>
    <w:p w14:paraId="78CB980D" w14:textId="6C87805B" w:rsidR="001E263D" w:rsidRDefault="00215C04" w:rsidP="001E263D">
      <w:pPr>
        <w:pStyle w:val="Doc-title"/>
      </w:pPr>
      <w:hyperlink r:id="rId12" w:history="1">
        <w:r w:rsidR="00740AC5">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45D5AC11" w:rsidR="001E263D" w:rsidRDefault="00215C04" w:rsidP="001E263D">
      <w:pPr>
        <w:pStyle w:val="Doc-title"/>
      </w:pPr>
      <w:hyperlink r:id="rId13" w:history="1">
        <w:r w:rsidR="00740AC5">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61730C52" w:rsidR="001E263D" w:rsidRDefault="00215C04" w:rsidP="001E263D">
      <w:pPr>
        <w:pStyle w:val="Doc-title"/>
      </w:pPr>
      <w:hyperlink r:id="rId14" w:history="1">
        <w:r w:rsidR="00740AC5">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52BD4CF9" w:rsidR="001E263D" w:rsidRDefault="00215C04" w:rsidP="001E263D">
      <w:pPr>
        <w:pStyle w:val="Doc-title"/>
      </w:pPr>
      <w:hyperlink r:id="rId15" w:history="1">
        <w:r w:rsidR="00740AC5">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18BC1773" w:rsidR="001E263D" w:rsidRDefault="00215C04" w:rsidP="001E263D">
      <w:pPr>
        <w:pStyle w:val="Doc-title"/>
      </w:pPr>
      <w:hyperlink r:id="rId16" w:history="1">
        <w:r w:rsidR="00740AC5">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6BC742B8" w:rsidR="001E263D" w:rsidRDefault="00215C04" w:rsidP="001E263D">
      <w:pPr>
        <w:pStyle w:val="Doc-title"/>
      </w:pPr>
      <w:hyperlink r:id="rId17" w:history="1">
        <w:r w:rsidR="00740AC5">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3FB310C7" w:rsidR="001E263D" w:rsidRDefault="00215C04" w:rsidP="001E263D">
      <w:pPr>
        <w:pStyle w:val="Doc-title"/>
      </w:pPr>
      <w:hyperlink r:id="rId18" w:history="1">
        <w:r w:rsidR="00740AC5">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65DA21C8" w:rsidR="001E263D" w:rsidRDefault="00215C04" w:rsidP="001E263D">
      <w:pPr>
        <w:pStyle w:val="Doc-title"/>
      </w:pPr>
      <w:hyperlink r:id="rId19" w:history="1">
        <w:r w:rsidR="00740AC5">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3C70489C" w:rsidR="001E263D" w:rsidRDefault="00215C04" w:rsidP="001E263D">
      <w:pPr>
        <w:pStyle w:val="Doc-title"/>
      </w:pPr>
      <w:hyperlink r:id="rId20" w:history="1">
        <w:r w:rsidR="00740AC5">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4FBC366D" w:rsidR="001E263D" w:rsidRDefault="00215C04" w:rsidP="001E263D">
      <w:pPr>
        <w:pStyle w:val="Doc-title"/>
      </w:pPr>
      <w:hyperlink r:id="rId21" w:history="1">
        <w:r w:rsidR="00740AC5">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68A188CD" w:rsidR="001E263D" w:rsidRDefault="00215C04" w:rsidP="001E263D">
      <w:pPr>
        <w:pStyle w:val="Doc-title"/>
      </w:pPr>
      <w:hyperlink r:id="rId22" w:history="1">
        <w:r w:rsidR="00740AC5">
          <w:rPr>
            <w:rStyle w:val="Hyperlink"/>
          </w:rPr>
          <w:t>R2-2007046</w:t>
        </w:r>
      </w:hyperlink>
      <w:r w:rsidR="001E263D">
        <w:tab/>
        <w:t>Discussion on efficient activation mechanism for one SCG</w:t>
      </w:r>
      <w:r w:rsidR="001E263D">
        <w:tab/>
        <w:t>Spreadtrum Communications</w:t>
      </w:r>
      <w:r w:rsidR="001E263D">
        <w:tab/>
        <w:t>discussion</w:t>
      </w:r>
    </w:p>
    <w:p w14:paraId="643E33C6" w14:textId="198B25BF" w:rsidR="001E263D" w:rsidRDefault="00215C04" w:rsidP="001E263D">
      <w:pPr>
        <w:pStyle w:val="Doc-title"/>
      </w:pPr>
      <w:hyperlink r:id="rId23" w:history="1">
        <w:r w:rsidR="00740AC5">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64A61A71" w:rsidR="001E263D" w:rsidRDefault="00215C04" w:rsidP="001E263D">
      <w:pPr>
        <w:pStyle w:val="Doc-title"/>
      </w:pPr>
      <w:hyperlink r:id="rId24" w:history="1">
        <w:r w:rsidR="00740AC5">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28564B20" w:rsidR="001E263D" w:rsidRDefault="00215C04" w:rsidP="001E263D">
      <w:pPr>
        <w:pStyle w:val="Doc-title"/>
      </w:pPr>
      <w:hyperlink r:id="rId25" w:history="1">
        <w:r w:rsidR="00740AC5">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15D23490" w:rsidR="001E263D" w:rsidRDefault="00215C04" w:rsidP="001E263D">
      <w:pPr>
        <w:pStyle w:val="Doc-title"/>
      </w:pPr>
      <w:hyperlink r:id="rId26" w:history="1">
        <w:r w:rsidR="00740AC5">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0FDE7A98" w:rsidR="001E263D" w:rsidRDefault="00215C04" w:rsidP="001E263D">
      <w:pPr>
        <w:pStyle w:val="Doc-title"/>
      </w:pPr>
      <w:hyperlink r:id="rId27" w:history="1">
        <w:r w:rsidR="00740AC5">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126CB912" w14:textId="77777777" w:rsidR="00846712" w:rsidRDefault="00846712" w:rsidP="00846712">
      <w:pPr>
        <w:pStyle w:val="Doc-text2"/>
        <w:rPr>
          <w:highlight w:val="yellow"/>
          <w:lang w:eastAsia="ja-JP"/>
        </w:rPr>
      </w:pPr>
    </w:p>
    <w:p w14:paraId="0290563D" w14:textId="7DB09186" w:rsidR="00846712" w:rsidRDefault="00846712" w:rsidP="00846712">
      <w:pPr>
        <w:pStyle w:val="EmailDiscussion"/>
      </w:pPr>
      <w:r>
        <w:t>[Post110-e][xxx][eDCCA] Efficient activation deactivation of SCG ()</w:t>
      </w:r>
    </w:p>
    <w:p w14:paraId="7649084C" w14:textId="55BA8F3F" w:rsidR="00846712" w:rsidRDefault="00846712" w:rsidP="00846712">
      <w:pPr>
        <w:pStyle w:val="Doc-text2"/>
      </w:pPr>
      <w:r>
        <w:tab/>
        <w:t xml:space="preserve">Scope: a) Cover common grounds, e.g. find “easy” agreements, and items that might need limited discussion. b) Identify key performance trade-off decisions that will need to be taken.  </w:t>
      </w:r>
    </w:p>
    <w:p w14:paraId="6AD036E8" w14:textId="77777777" w:rsidR="00846712" w:rsidRDefault="00846712" w:rsidP="00846712">
      <w:pPr>
        <w:pStyle w:val="EmailDiscussion2"/>
      </w:pPr>
      <w:r>
        <w:tab/>
        <w:t>Intended outcome: Report to next meeting</w:t>
      </w:r>
    </w:p>
    <w:p w14:paraId="50D75765" w14:textId="77777777" w:rsidR="00846712" w:rsidRDefault="00846712" w:rsidP="00846712">
      <w:pPr>
        <w:pStyle w:val="EmailDiscussion2"/>
      </w:pPr>
      <w:r>
        <w:tab/>
        <w:t>Deadline: Long</w:t>
      </w:r>
    </w:p>
    <w:p w14:paraId="19A4D14E" w14:textId="77777777" w:rsidR="00846712" w:rsidRPr="00846712" w:rsidRDefault="00846712" w:rsidP="00846712">
      <w:pPr>
        <w:pStyle w:val="Doc-text2"/>
        <w:rPr>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51405136" w:rsidR="001E263D" w:rsidRDefault="00215C04" w:rsidP="001E263D">
      <w:pPr>
        <w:pStyle w:val="Doc-title"/>
      </w:pPr>
      <w:hyperlink r:id="rId28" w:tooltip="D:Documents3GPPtsg_ranWG2TSGR2_111-eDocsR2-2007438.zip" w:history="1">
        <w:r w:rsidR="00740AC5" w:rsidRPr="005321BA">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Default="001E263D" w:rsidP="001E263D">
      <w:pPr>
        <w:pStyle w:val="Doc-title"/>
        <w:rPr>
          <w:i/>
          <w:iCs/>
        </w:rPr>
      </w:pPr>
      <w:r w:rsidRPr="00F418A1">
        <w:rPr>
          <w:i/>
          <w:iCs/>
        </w:rPr>
        <w:tab/>
        <w:t>(moved from 8.2.2)</w:t>
      </w:r>
    </w:p>
    <w:p w14:paraId="76EBB630" w14:textId="65992EC8" w:rsidR="005321BA" w:rsidRDefault="005321BA" w:rsidP="005321BA">
      <w:pPr>
        <w:pStyle w:val="Doc-text2"/>
        <w:rPr>
          <w:lang w:eastAsia="zh-CN"/>
        </w:rPr>
      </w:pPr>
      <w:r>
        <w:rPr>
          <w:lang w:eastAsia="zh-CN"/>
        </w:rPr>
        <w:t>CHAIR suggest</w:t>
      </w:r>
      <w:r w:rsidR="00CF1394">
        <w:rPr>
          <w:lang w:eastAsia="zh-CN"/>
        </w:rPr>
        <w:t xml:space="preserve"> a simplification</w:t>
      </w:r>
      <w:r>
        <w:rPr>
          <w:lang w:eastAsia="zh-CN"/>
        </w:rPr>
        <w:t xml:space="preserve">: </w:t>
      </w:r>
    </w:p>
    <w:p w14:paraId="4B2087EF" w14:textId="7C6983A1" w:rsidR="005321BA" w:rsidRDefault="005321BA" w:rsidP="005321BA">
      <w:pPr>
        <w:pStyle w:val="Doc-text2"/>
        <w:rPr>
          <w:lang w:eastAsia="zh-CN"/>
        </w:rPr>
      </w:pPr>
      <w:r>
        <w:rPr>
          <w:lang w:eastAsia="zh-CN"/>
        </w:rPr>
        <w:t>Proposal: Prioritize inter-SN CPC, and CPA</w:t>
      </w:r>
    </w:p>
    <w:p w14:paraId="3A0BC4F3" w14:textId="77777777" w:rsidR="005321BA" w:rsidRPr="00615E25" w:rsidRDefault="005321BA" w:rsidP="005321BA">
      <w:pPr>
        <w:pStyle w:val="Doc-text2"/>
        <w:rPr>
          <w:lang w:eastAsia="zh-CN"/>
        </w:rPr>
      </w:pPr>
    </w:p>
    <w:p w14:paraId="712A2526" w14:textId="2F801FC4" w:rsidR="005321BA" w:rsidRDefault="005321BA" w:rsidP="005321BA">
      <w:pPr>
        <w:pStyle w:val="Doc-text2"/>
      </w:pPr>
      <w:r>
        <w:t xml:space="preserve">DISCUSSION </w:t>
      </w:r>
    </w:p>
    <w:p w14:paraId="20170DFB" w14:textId="71FA1D65" w:rsidR="005321BA" w:rsidRDefault="005321BA" w:rsidP="005321BA">
      <w:pPr>
        <w:pStyle w:val="Doc-text2"/>
      </w:pPr>
      <w:r>
        <w:lastRenderedPageBreak/>
        <w:t xml:space="preserve">- </w:t>
      </w:r>
      <w:r>
        <w:tab/>
        <w:t xml:space="preserve">CATT think we should clarify the scope of the WID, e.g. whether LTE PSCell is included, leftovers from R16 etc, and coexistence of CHO and CPC. </w:t>
      </w:r>
      <w:r w:rsidR="000E6CEA">
        <w:t xml:space="preserve">The WID says MR-DC so LTE is included in principle. Huawei think that there is not much interest in NE-DC so maybe it is not included </w:t>
      </w:r>
    </w:p>
    <w:p w14:paraId="6EF116F4" w14:textId="6DC8282F" w:rsidR="005321BA" w:rsidRDefault="005321BA" w:rsidP="005321BA">
      <w:pPr>
        <w:pStyle w:val="Doc-text2"/>
      </w:pPr>
      <w:r>
        <w:t>-</w:t>
      </w:r>
      <w:r>
        <w:tab/>
        <w:t xml:space="preserve">Intel think CPA has higher priority than CPC, and we can reuse old agreements. Have some doubt on the second scenario of P1. Others are ok. </w:t>
      </w:r>
    </w:p>
    <w:p w14:paraId="70CD2DD8" w14:textId="00B4A006" w:rsidR="005321BA" w:rsidRDefault="000E6CEA" w:rsidP="005321BA">
      <w:pPr>
        <w:pStyle w:val="Doc-text2"/>
      </w:pPr>
      <w:r>
        <w:t>-</w:t>
      </w:r>
      <w:r>
        <w:tab/>
        <w:t xml:space="preserve">Nokia think in the beginning we should just cover the cases in the WID. Think for the moment only priority could be CPA. </w:t>
      </w:r>
    </w:p>
    <w:p w14:paraId="038C173E" w14:textId="3EB43D66" w:rsidR="005321BA" w:rsidRDefault="005321BA" w:rsidP="005321BA">
      <w:pPr>
        <w:pStyle w:val="Doc-text2"/>
      </w:pPr>
      <w:r>
        <w:t>-</w:t>
      </w:r>
      <w:r>
        <w:tab/>
      </w:r>
      <w:r w:rsidR="000E6CEA">
        <w:t xml:space="preserve">LG support Chair simplified proposal. </w:t>
      </w:r>
    </w:p>
    <w:p w14:paraId="23A43604" w14:textId="1C690E9A" w:rsidR="000E6CEA" w:rsidRDefault="000E6CEA" w:rsidP="005321BA">
      <w:pPr>
        <w:pStyle w:val="Doc-text2"/>
      </w:pPr>
      <w:r>
        <w:t>-</w:t>
      </w:r>
      <w:r>
        <w:tab/>
        <w:t xml:space="preserve">Samsung think Sn initiated CPC would be a priority, and think we need to do early cases that involve R3. </w:t>
      </w:r>
    </w:p>
    <w:p w14:paraId="0561FC38" w14:textId="1B15B4C2" w:rsidR="000E6CEA" w:rsidRDefault="000E6CEA" w:rsidP="005321BA">
      <w:pPr>
        <w:pStyle w:val="Doc-text2"/>
      </w:pPr>
      <w:r>
        <w:t>-</w:t>
      </w:r>
      <w:r>
        <w:tab/>
        <w:t xml:space="preserve">NEC are ok with chair suggestion. </w:t>
      </w:r>
    </w:p>
    <w:p w14:paraId="2AC423BC" w14:textId="315506E5" w:rsidR="000E6CEA" w:rsidRDefault="000E6CEA" w:rsidP="005321BA">
      <w:pPr>
        <w:pStyle w:val="Doc-text2"/>
      </w:pPr>
      <w:r>
        <w:t>-</w:t>
      </w:r>
      <w:r>
        <w:tab/>
        <w:t xml:space="preserve">Ericsson think CPA is important as there may be new impact in R2. Ericsson think Priority here just means what we start to look at. Think LTE PSCell is not in the WID so it should be excluded. </w:t>
      </w:r>
    </w:p>
    <w:p w14:paraId="3F9B2723" w14:textId="0C2F5437" w:rsidR="000E6CEA" w:rsidRDefault="000E6CEA" w:rsidP="005321BA">
      <w:pPr>
        <w:pStyle w:val="Doc-text2"/>
      </w:pPr>
      <w:r>
        <w:t>-</w:t>
      </w:r>
      <w:r>
        <w:tab/>
        <w:t xml:space="preserve">Oppo wonder if LTE TS impact is allowed at all. </w:t>
      </w:r>
      <w:r w:rsidR="00A37ABD">
        <w:t xml:space="preserve">Huawei indicate that 36.331 is an impatcted TS. </w:t>
      </w:r>
    </w:p>
    <w:p w14:paraId="0EBE67AC" w14:textId="61A72F54" w:rsidR="00A37ABD" w:rsidRDefault="00A37ABD" w:rsidP="005321BA">
      <w:pPr>
        <w:pStyle w:val="Doc-text2"/>
      </w:pPr>
      <w:r>
        <w:t>-</w:t>
      </w:r>
      <w:r>
        <w:tab/>
        <w:t xml:space="preserve">Apple Nokia are ok with removing LTE SCG. Samsung think this isn’t needed, and think we can use the word deprioritzed instead. </w:t>
      </w:r>
    </w:p>
    <w:p w14:paraId="65CF8DB1" w14:textId="1FDDDC27" w:rsidR="00A37ABD" w:rsidRDefault="00A37ABD" w:rsidP="005321BA">
      <w:pPr>
        <w:pStyle w:val="Doc-text2"/>
      </w:pPr>
      <w:r>
        <w:t>-</w:t>
      </w:r>
      <w:r>
        <w:tab/>
        <w:t xml:space="preserve">Intel think that CPC and CHO is not a priority. IDT think this is a leftover from R16 so it should still be in scope. Vivo also think this is in scope, if we have time. </w:t>
      </w:r>
    </w:p>
    <w:p w14:paraId="2EE6E170" w14:textId="65130E09" w:rsidR="00A37ABD" w:rsidRDefault="00A37ABD" w:rsidP="005321BA">
      <w:pPr>
        <w:pStyle w:val="Doc-text2"/>
      </w:pPr>
      <w:r>
        <w:t>-</w:t>
      </w:r>
      <w:r>
        <w:tab/>
        <w:t>Huawei think the agreement in R16 that we can configure SCG as deactivated may be similar to CPA. CATT think that UE is in charge of CPA but the network is I</w:t>
      </w:r>
      <w:r w:rsidR="00CC7433">
        <w:t>n charge of activation</w:t>
      </w:r>
      <w:r>
        <w:t xml:space="preserve">. </w:t>
      </w:r>
    </w:p>
    <w:p w14:paraId="1D5390D2" w14:textId="29E79B29" w:rsidR="00A37ABD" w:rsidRDefault="00A37ABD" w:rsidP="005321BA">
      <w:pPr>
        <w:pStyle w:val="Doc-text2"/>
      </w:pPr>
      <w:r>
        <w:t>-</w:t>
      </w:r>
      <w:r>
        <w:tab/>
        <w:t xml:space="preserve">Chair assumes that CPC CHO coexist can be discussed later if needed. </w:t>
      </w:r>
    </w:p>
    <w:p w14:paraId="7145ACAF" w14:textId="18FEAB70" w:rsidR="00CC7433" w:rsidRDefault="00A37ABD" w:rsidP="00CC7433">
      <w:pPr>
        <w:pStyle w:val="Doc-text2"/>
      </w:pPr>
      <w:r>
        <w:t xml:space="preserve">- </w:t>
      </w:r>
      <w:r>
        <w:tab/>
        <w:t>CATT wonder if enhancements to R16 is in scope. Huawei think that the WI doesn’t include this.</w:t>
      </w:r>
      <w:r w:rsidR="00CC7433">
        <w:t xml:space="preserve"> Nokia think this should be included but not a priority in the beginning. </w:t>
      </w:r>
    </w:p>
    <w:p w14:paraId="6AEF32B3" w14:textId="17FC4374" w:rsidR="00CC7433" w:rsidRDefault="00CC7433" w:rsidP="00CC7433">
      <w:pPr>
        <w:pStyle w:val="Doc-text2"/>
      </w:pPr>
      <w:r>
        <w:t>-</w:t>
      </w:r>
      <w:r>
        <w:tab/>
        <w:t xml:space="preserve">FW also think we will need to address enhancements in R16. </w:t>
      </w:r>
    </w:p>
    <w:p w14:paraId="087AC7CE" w14:textId="77777777" w:rsidR="00A37ABD" w:rsidRDefault="00A37ABD" w:rsidP="005321BA">
      <w:pPr>
        <w:pStyle w:val="Doc-text2"/>
      </w:pPr>
    </w:p>
    <w:p w14:paraId="25F645B3" w14:textId="62C81361" w:rsidR="000E6CEA" w:rsidRDefault="000E6CEA" w:rsidP="000E6CEA">
      <w:pPr>
        <w:pStyle w:val="Agreement"/>
      </w:pPr>
      <w:r>
        <w:t>R2 assumes that the work W</w:t>
      </w:r>
      <w:r w:rsidR="00CF1394">
        <w:t xml:space="preserve">ill follow what is in the WID, and </w:t>
      </w:r>
      <w:r>
        <w:t>initially focus on CPA and Inter-SN CPC</w:t>
      </w:r>
    </w:p>
    <w:p w14:paraId="614F63EA" w14:textId="62F68789" w:rsidR="005321BA" w:rsidRDefault="000E6CEA" w:rsidP="000E6CEA">
      <w:pPr>
        <w:pStyle w:val="Agreement"/>
      </w:pPr>
      <w:r>
        <w:t xml:space="preserve">R2 assumes </w:t>
      </w:r>
      <w:r w:rsidR="00A37ABD">
        <w:t xml:space="preserve">for now that </w:t>
      </w:r>
      <w:r>
        <w:t xml:space="preserve">LTE SCG is not included. </w:t>
      </w:r>
    </w:p>
    <w:p w14:paraId="23468D40" w14:textId="77777777" w:rsidR="000E6CEA" w:rsidRDefault="000E6CEA" w:rsidP="005321BA">
      <w:pPr>
        <w:pStyle w:val="Doc-text2"/>
      </w:pPr>
    </w:p>
    <w:p w14:paraId="78E021CE" w14:textId="77777777" w:rsidR="005321BA" w:rsidRDefault="005321BA" w:rsidP="005321BA">
      <w:pPr>
        <w:pStyle w:val="Doc-text2"/>
      </w:pPr>
    </w:p>
    <w:p w14:paraId="128BFC15" w14:textId="3368B780" w:rsidR="00CC7433" w:rsidRDefault="00CC7433" w:rsidP="005321BA">
      <w:pPr>
        <w:pStyle w:val="Doc-text2"/>
      </w:pPr>
    </w:p>
    <w:p w14:paraId="535472DB" w14:textId="34103C2D" w:rsidR="00CF1394" w:rsidRDefault="00CF1394" w:rsidP="00CF1394">
      <w:pPr>
        <w:pStyle w:val="EmailDiscussion"/>
      </w:pPr>
      <w:r>
        <w:t>[Post110-e]</w:t>
      </w:r>
      <w:r w:rsidR="00846712">
        <w:t>[xxx]</w:t>
      </w:r>
      <w:r>
        <w:t>[</w:t>
      </w:r>
      <w:r w:rsidR="00846712">
        <w:t>eDCCA</w:t>
      </w:r>
      <w:r>
        <w:t xml:space="preserve">] </w:t>
      </w:r>
      <w:r w:rsidR="00846712">
        <w:t>Condtional PSCell Change and Addition</w:t>
      </w:r>
      <w:r>
        <w:t xml:space="preserve"> ()</w:t>
      </w:r>
    </w:p>
    <w:p w14:paraId="7C8FD7B0" w14:textId="556F0EAB" w:rsidR="00CF1394" w:rsidRDefault="00CF1394" w:rsidP="00846712">
      <w:pPr>
        <w:pStyle w:val="Doc-text2"/>
      </w:pPr>
      <w:r>
        <w:tab/>
        <w:t xml:space="preserve">Scope: </w:t>
      </w:r>
      <w:r w:rsidR="00846712">
        <w:t xml:space="preserve">Cover common grounds, e.g. confirm which old R16 agreements can be inherited now as “easy” agreements, and items that might need limited discussion. </w:t>
      </w:r>
    </w:p>
    <w:p w14:paraId="442B49A2" w14:textId="0CE02850" w:rsidR="00CF1394" w:rsidRDefault="00CF1394" w:rsidP="00CF1394">
      <w:pPr>
        <w:pStyle w:val="EmailDiscussion2"/>
      </w:pPr>
      <w:r>
        <w:tab/>
        <w:t xml:space="preserve">Intended outcome: </w:t>
      </w:r>
      <w:r w:rsidR="00846712">
        <w:t>Report to next meeting</w:t>
      </w:r>
    </w:p>
    <w:p w14:paraId="47183CEF" w14:textId="0E773AB7" w:rsidR="00CF1394" w:rsidRDefault="00CF1394" w:rsidP="00CF1394">
      <w:pPr>
        <w:pStyle w:val="EmailDiscussion2"/>
      </w:pPr>
      <w:r>
        <w:tab/>
        <w:t xml:space="preserve">Deadline: </w:t>
      </w:r>
      <w:r w:rsidR="00846712">
        <w:t>Long</w:t>
      </w:r>
    </w:p>
    <w:p w14:paraId="257544C8" w14:textId="1EDC7138" w:rsidR="00CF1394" w:rsidRDefault="00CF1394" w:rsidP="00CF1394">
      <w:pPr>
        <w:pStyle w:val="EmailDiscussion2"/>
      </w:pPr>
    </w:p>
    <w:p w14:paraId="09F02C8A" w14:textId="77777777" w:rsidR="00CF1394" w:rsidRPr="00CF1394" w:rsidRDefault="00CF1394" w:rsidP="00CF1394">
      <w:pPr>
        <w:pStyle w:val="Doc-text2"/>
      </w:pPr>
    </w:p>
    <w:p w14:paraId="1F526E66" w14:textId="77777777" w:rsidR="00CC7433" w:rsidRPr="005321BA" w:rsidRDefault="00CC7433" w:rsidP="005321BA">
      <w:pPr>
        <w:pStyle w:val="Doc-text2"/>
      </w:pPr>
    </w:p>
    <w:p w14:paraId="41A61AFC" w14:textId="4BAA9A53" w:rsidR="005321BA" w:rsidRPr="005321BA" w:rsidRDefault="00215C04" w:rsidP="00CC7433">
      <w:pPr>
        <w:pStyle w:val="Doc-title"/>
      </w:pPr>
      <w:hyperlink r:id="rId29" w:tooltip="D:Documents3GPPtsg_ranWG2TSGR2_111-eDocsR2-2008079.zip" w:history="1">
        <w:r w:rsidR="00740AC5" w:rsidRPr="005321BA">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706F90F2" w:rsidR="001E263D" w:rsidRDefault="00215C04" w:rsidP="001E263D">
      <w:pPr>
        <w:pStyle w:val="Doc-title"/>
      </w:pPr>
      <w:hyperlink r:id="rId30" w:history="1">
        <w:r w:rsidR="00740AC5">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38D3EC74" w:rsidR="001E263D" w:rsidRDefault="00215C04" w:rsidP="001E263D">
      <w:pPr>
        <w:pStyle w:val="Doc-title"/>
      </w:pPr>
      <w:hyperlink r:id="rId31" w:history="1">
        <w:r w:rsidR="00740AC5">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1C355352" w:rsidR="001E263D" w:rsidRDefault="00215C04" w:rsidP="001E263D">
      <w:pPr>
        <w:pStyle w:val="Doc-title"/>
      </w:pPr>
      <w:hyperlink r:id="rId32" w:history="1">
        <w:r w:rsidR="00740AC5">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60EF2FC0" w:rsidR="001E263D" w:rsidRDefault="00215C04" w:rsidP="001E263D">
      <w:pPr>
        <w:pStyle w:val="Doc-title"/>
      </w:pPr>
      <w:hyperlink r:id="rId33" w:history="1">
        <w:r w:rsidR="00740AC5">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37F785D4" w:rsidR="001E263D" w:rsidRDefault="00215C04" w:rsidP="001E263D">
      <w:pPr>
        <w:pStyle w:val="Doc-title"/>
      </w:pPr>
      <w:hyperlink r:id="rId34" w:history="1">
        <w:r w:rsidR="00740AC5">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2B4D78C8" w:rsidR="001E263D" w:rsidRDefault="00215C04" w:rsidP="001E263D">
      <w:pPr>
        <w:pStyle w:val="Doc-title"/>
      </w:pPr>
      <w:hyperlink r:id="rId35" w:history="1">
        <w:r w:rsidR="00740AC5">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361053BB" w:rsidR="001E263D" w:rsidRDefault="00215C04" w:rsidP="001E263D">
      <w:pPr>
        <w:pStyle w:val="Doc-title"/>
      </w:pPr>
      <w:hyperlink r:id="rId36" w:history="1">
        <w:r w:rsidR="00740AC5">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45B4EEC0" w:rsidR="001E263D" w:rsidRDefault="00215C04" w:rsidP="001E263D">
      <w:pPr>
        <w:pStyle w:val="Doc-title"/>
      </w:pPr>
      <w:hyperlink r:id="rId37" w:history="1">
        <w:r w:rsidR="00740AC5">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lastRenderedPageBreak/>
        <w:t>UE/Chipset input:</w:t>
      </w:r>
    </w:p>
    <w:p w14:paraId="2BE53A4E" w14:textId="62A66223" w:rsidR="001E263D" w:rsidRDefault="00215C04" w:rsidP="001E263D">
      <w:pPr>
        <w:pStyle w:val="Doc-title"/>
      </w:pPr>
      <w:hyperlink r:id="rId38" w:history="1">
        <w:r w:rsidR="00740AC5">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4DD39ADA" w:rsidR="001E263D" w:rsidRDefault="00215C04" w:rsidP="001E263D">
      <w:pPr>
        <w:pStyle w:val="Doc-title"/>
      </w:pPr>
      <w:hyperlink r:id="rId39" w:history="1">
        <w:r w:rsidR="00740AC5">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0DDA7E1D" w:rsidR="001E263D" w:rsidRDefault="00215C04" w:rsidP="001E263D">
      <w:pPr>
        <w:pStyle w:val="Doc-title"/>
      </w:pPr>
      <w:hyperlink r:id="rId40" w:history="1">
        <w:r w:rsidR="00740AC5">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6398CD32" w:rsidR="001E263D" w:rsidRDefault="00215C04" w:rsidP="001E263D">
      <w:pPr>
        <w:pStyle w:val="Doc-title"/>
      </w:pPr>
      <w:hyperlink r:id="rId41" w:history="1">
        <w:r w:rsidR="00740AC5">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7ADDC67C" w:rsidR="001E263D" w:rsidRDefault="00215C04" w:rsidP="001E263D">
      <w:pPr>
        <w:pStyle w:val="Doc-title"/>
      </w:pPr>
      <w:hyperlink r:id="rId42" w:history="1">
        <w:r w:rsidR="00740AC5">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45EFF45E" w:rsidR="001E263D" w:rsidRDefault="00215C04" w:rsidP="001E263D">
      <w:pPr>
        <w:pStyle w:val="Doc-title"/>
      </w:pPr>
      <w:hyperlink r:id="rId43" w:history="1">
        <w:r w:rsidR="00740AC5">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229F94E6" w:rsidR="001E263D" w:rsidRDefault="00215C04" w:rsidP="001E263D">
      <w:pPr>
        <w:pStyle w:val="Doc-title"/>
      </w:pPr>
      <w:hyperlink r:id="rId44" w:history="1">
        <w:r w:rsidR="00740AC5">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5C0FDE8F" w:rsidR="001E263D" w:rsidRDefault="00215C04" w:rsidP="001E263D">
      <w:pPr>
        <w:pStyle w:val="Doc-title"/>
      </w:pPr>
      <w:hyperlink r:id="rId45" w:history="1">
        <w:r w:rsidR="00740AC5">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538069D5" w:rsidR="001E263D" w:rsidRDefault="00215C04" w:rsidP="001E263D">
      <w:pPr>
        <w:pStyle w:val="Doc-title"/>
      </w:pPr>
      <w:hyperlink r:id="rId46" w:history="1">
        <w:r w:rsidR="00740AC5">
          <w:rPr>
            <w:rStyle w:val="Hyperlink"/>
          </w:rPr>
          <w:t>R2-2007985</w:t>
        </w:r>
      </w:hyperlink>
      <w:r w:rsidR="001E263D">
        <w:tab/>
        <w:t>Considerations of CPAC in Rel-17</w:t>
      </w:r>
      <w:r w:rsidR="001E263D">
        <w:tab/>
        <w:t>LG Electronics</w:t>
      </w:r>
      <w:r w:rsidR="001E263D">
        <w:tab/>
        <w:t>discussion</w:t>
      </w:r>
      <w:r w:rsidR="001E263D">
        <w:tab/>
        <w:t>Rel-17</w:t>
      </w:r>
    </w:p>
    <w:p w14:paraId="5B7F1E3A" w14:textId="79ACA130" w:rsidR="001E263D" w:rsidRDefault="00215C04" w:rsidP="001E263D">
      <w:pPr>
        <w:pStyle w:val="Doc-title"/>
      </w:pPr>
      <w:hyperlink r:id="rId47" w:history="1">
        <w:r w:rsidR="00740AC5">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2B88EE19" w:rsidR="001E263D" w:rsidRDefault="00215C04" w:rsidP="001E263D">
      <w:pPr>
        <w:pStyle w:val="Doc-title"/>
      </w:pPr>
      <w:hyperlink r:id="rId48" w:history="1">
        <w:r w:rsidR="00740AC5">
          <w:rPr>
            <w:rStyle w:val="Hyperlink"/>
          </w:rPr>
          <w:t>R2-2007052</w:t>
        </w:r>
      </w:hyperlink>
      <w:r w:rsidR="001E263D">
        <w:tab/>
        <w:t>Discussion on conditional PSCell addition or change</w:t>
      </w:r>
      <w:r w:rsidR="001E263D">
        <w:tab/>
        <w:t>Spreadtrum Communications</w:t>
      </w:r>
      <w:r w:rsidR="001E263D">
        <w:tab/>
        <w:t>discussion</w:t>
      </w:r>
    </w:p>
    <w:p w14:paraId="7B637334" w14:textId="56CB29BB" w:rsidR="001E263D" w:rsidRDefault="001E263D" w:rsidP="007C5C27">
      <w:pPr>
        <w:pStyle w:val="Doc-text2"/>
        <w:ind w:left="0" w:firstLine="0"/>
      </w:pPr>
    </w:p>
    <w:sectPr w:rsidR="001E263D" w:rsidSect="006D4187">
      <w:footerReference w:type="default" r:id="rId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15D7" w14:textId="77777777" w:rsidR="00215C04" w:rsidRDefault="00215C04">
      <w:r>
        <w:separator/>
      </w:r>
    </w:p>
    <w:p w14:paraId="109FBE43" w14:textId="77777777" w:rsidR="00215C04" w:rsidRDefault="00215C04"/>
  </w:endnote>
  <w:endnote w:type="continuationSeparator" w:id="0">
    <w:p w14:paraId="126B2C60" w14:textId="77777777" w:rsidR="00215C04" w:rsidRDefault="00215C04">
      <w:r>
        <w:continuationSeparator/>
      </w:r>
    </w:p>
    <w:p w14:paraId="349218F2" w14:textId="77777777" w:rsidR="00215C04" w:rsidRDefault="00215C04"/>
  </w:endnote>
  <w:endnote w:type="continuationNotice" w:id="1">
    <w:p w14:paraId="4F6BCDEA" w14:textId="77777777" w:rsidR="00215C04" w:rsidRDefault="00215C0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D40E4D" w:rsidRDefault="00D40E4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43CF4">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43CF4">
      <w:rPr>
        <w:rStyle w:val="PageNumber"/>
        <w:noProof/>
      </w:rPr>
      <w:t>5</w:t>
    </w:r>
    <w:r>
      <w:rPr>
        <w:rStyle w:val="PageNumber"/>
      </w:rPr>
      <w:fldChar w:fldCharType="end"/>
    </w:r>
  </w:p>
  <w:p w14:paraId="365A3263" w14:textId="77777777" w:rsidR="00D40E4D" w:rsidRDefault="00D40E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E9FF9" w14:textId="77777777" w:rsidR="00215C04" w:rsidRDefault="00215C04">
      <w:r>
        <w:separator/>
      </w:r>
    </w:p>
    <w:p w14:paraId="327BED5F" w14:textId="77777777" w:rsidR="00215C04" w:rsidRDefault="00215C04"/>
  </w:footnote>
  <w:footnote w:type="continuationSeparator" w:id="0">
    <w:p w14:paraId="6D4D636F" w14:textId="77777777" w:rsidR="00215C04" w:rsidRDefault="00215C04">
      <w:r>
        <w:continuationSeparator/>
      </w:r>
    </w:p>
    <w:p w14:paraId="4CEC8E49" w14:textId="77777777" w:rsidR="00215C04" w:rsidRDefault="00215C04"/>
  </w:footnote>
  <w:footnote w:type="continuationNotice" w:id="1">
    <w:p w14:paraId="7A6B9723" w14:textId="77777777" w:rsidR="00215C04" w:rsidRDefault="00215C0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B090480"/>
    <w:multiLevelType w:val="hybridMultilevel"/>
    <w:tmpl w:val="A108277C"/>
    <w:lvl w:ilvl="0" w:tplc="1D5A705C">
      <w:start w:val="2018"/>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0"/>
  </w:num>
  <w:num w:numId="2">
    <w:abstractNumId w:val="24"/>
  </w:num>
  <w:num w:numId="3">
    <w:abstractNumId w:val="7"/>
  </w:num>
  <w:num w:numId="4">
    <w:abstractNumId w:val="25"/>
  </w:num>
  <w:num w:numId="5">
    <w:abstractNumId w:val="15"/>
  </w:num>
  <w:num w:numId="6">
    <w:abstractNumId w:val="0"/>
  </w:num>
  <w:num w:numId="7">
    <w:abstractNumId w:val="16"/>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4"/>
  </w:num>
  <w:num w:numId="19">
    <w:abstractNumId w:val="2"/>
  </w:num>
  <w:num w:numId="20">
    <w:abstractNumId w:val="9"/>
  </w:num>
  <w:num w:numId="21">
    <w:abstractNumId w:val="12"/>
  </w:num>
  <w:num w:numId="22">
    <w:abstractNumId w:val="26"/>
  </w:num>
  <w:num w:numId="23">
    <w:abstractNumId w:val="10"/>
  </w:num>
  <w:num w:numId="24">
    <w:abstractNumId w:val="11"/>
  </w:num>
  <w:num w:numId="25">
    <w:abstractNumId w:val="27"/>
  </w:num>
  <w:num w:numId="26">
    <w:abstractNumId w:val="25"/>
  </w:num>
  <w:num w:numId="27">
    <w:abstractNumId w:val="25"/>
  </w:num>
  <w:num w:numId="28">
    <w:abstractNumId w:val="25"/>
  </w:num>
  <w:num w:numId="29">
    <w:abstractNumId w:val="5"/>
  </w:num>
  <w:num w:numId="30">
    <w:abstractNumId w:val="8"/>
  </w:num>
  <w:num w:numId="31">
    <w:abstractNumId w:val="6"/>
  </w:num>
  <w:num w:numId="3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1B9"/>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A9C"/>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21"/>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8A"/>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3FA"/>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CB5"/>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24"/>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CEA"/>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7C"/>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04"/>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E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BD2"/>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04"/>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4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C0"/>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4A4"/>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0"/>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6"/>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CC"/>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7"/>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34"/>
    <w:rsid w:val="003031EB"/>
    <w:rsid w:val="00303276"/>
    <w:rsid w:val="00303278"/>
    <w:rsid w:val="0030337F"/>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8A0"/>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ACC"/>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8B"/>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D91"/>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7D0"/>
    <w:rsid w:val="00385803"/>
    <w:rsid w:val="003858CC"/>
    <w:rsid w:val="003858FF"/>
    <w:rsid w:val="00385911"/>
    <w:rsid w:val="0038594C"/>
    <w:rsid w:val="003859FD"/>
    <w:rsid w:val="00385A41"/>
    <w:rsid w:val="00385A85"/>
    <w:rsid w:val="00385AC5"/>
    <w:rsid w:val="00385AF4"/>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76"/>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86"/>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0B"/>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AE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0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8EF"/>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A"/>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0A"/>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3F0"/>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E04"/>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3F5"/>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A6"/>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0EB"/>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7E"/>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4D"/>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5D"/>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5"/>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D5"/>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A3"/>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A"/>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12"/>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AC"/>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C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AE8"/>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B4"/>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A"/>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88"/>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E"/>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BD"/>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BF"/>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793"/>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30"/>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5C"/>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CDA"/>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7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0C"/>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A1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9C0"/>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6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C9"/>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9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33"/>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4"/>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4D"/>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4"/>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3E"/>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9"/>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AB1"/>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14"/>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18"/>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51"/>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5F4"/>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AA"/>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D"/>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EE3"/>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CB5"/>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9D"/>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UnresolvedMention">
    <w:name w:val="Unresolved Mention"/>
    <w:basedOn w:val="DefaultParagraphFont"/>
    <w:uiPriority w:val="99"/>
    <w:semiHidden/>
    <w:unhideWhenUsed/>
    <w:rsid w:val="00E47F05"/>
    <w:rPr>
      <w:color w:val="605E5C"/>
      <w:shd w:val="clear" w:color="auto" w:fill="E1DFDD"/>
    </w:rPr>
  </w:style>
  <w:style w:type="paragraph" w:customStyle="1" w:styleId="CRCoverPage">
    <w:name w:val="CR Cover Page"/>
    <w:link w:val="CRCoverPageZchn"/>
    <w:qFormat/>
    <w:rsid w:val="003E3786"/>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3E3786"/>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85020">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99706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99048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07678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1-e/Docs/R2-2007068.zip" TargetMode="External"/><Relationship Id="rId18" Type="http://schemas.openxmlformats.org/officeDocument/2006/relationships/hyperlink" Target="https://www.3gpp.org/ftp/TSG_RAN/WG2_RL2/TSGR2_111-e/Docs/R2-2006756.zip" TargetMode="External"/><Relationship Id="rId26" Type="http://schemas.openxmlformats.org/officeDocument/2006/relationships/hyperlink" Target="https://www.3gpp.org/ftp/TSG_RAN/WG2_RL2/TSGR2_111-e/Docs/R2-2007994.zip" TargetMode="External"/><Relationship Id="rId39" Type="http://schemas.openxmlformats.org/officeDocument/2006/relationships/hyperlink" Target="https://www.3gpp.org/ftp/TSG_RAN/WG2_RL2/TSGR2_111-e/Docs/R2-2006695.zip" TargetMode="External"/><Relationship Id="rId21" Type="http://schemas.openxmlformats.org/officeDocument/2006/relationships/hyperlink" Target="https://www.3gpp.org/ftp/TSG_RAN/WG2_RL2/TSGR2_111-e/Docs/R2-2007867.zip" TargetMode="External"/><Relationship Id="rId34" Type="http://schemas.openxmlformats.org/officeDocument/2006/relationships/hyperlink" Target="https://www.3gpp.org/ftp/TSG_RAN/WG2_RL2/TSGR2_111-e/Docs/R2-2006976.zip" TargetMode="External"/><Relationship Id="rId42" Type="http://schemas.openxmlformats.org/officeDocument/2006/relationships/hyperlink" Target="https://www.3gpp.org/ftp/TSG_RAN/WG2_RL2/TSGR2_111-e/Docs/R2-2007749.zip" TargetMode="External"/><Relationship Id="rId47" Type="http://schemas.openxmlformats.org/officeDocument/2006/relationships/hyperlink" Target="https://www.3gpp.org/ftp/TSG_RAN/WG2_RL2/TSGR2_111-e/Docs/R2-2006757.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1-e/Docs/R2-2006900.zip" TargetMode="External"/><Relationship Id="rId29" Type="http://schemas.openxmlformats.org/officeDocument/2006/relationships/hyperlink" Target="file:///D:\Documents\3GPP\tsg_ran\WG2\TSGR2_111-e\Docs\R2-2008079.zip" TargetMode="External"/><Relationship Id="rId11" Type="http://schemas.openxmlformats.org/officeDocument/2006/relationships/hyperlink" Target="file:///D:\Documents\3GPP\tsg_ran\WG2\TSGR2_111-e\Docs\R2-2007439.zip" TargetMode="External"/><Relationship Id="rId24" Type="http://schemas.openxmlformats.org/officeDocument/2006/relationships/hyperlink" Target="https://www.3gpp.org/ftp/TSG_RAN/WG2_RL2/TSGR2_111-e/Docs/R2-2007236.zip" TargetMode="External"/><Relationship Id="rId32" Type="http://schemas.openxmlformats.org/officeDocument/2006/relationships/hyperlink" Target="https://www.3gpp.org/ftp/TSG_RAN/WG2_RL2/TSGR2_111-e/Docs/R2-2007679.zip" TargetMode="External"/><Relationship Id="rId37" Type="http://schemas.openxmlformats.org/officeDocument/2006/relationships/hyperlink" Target="https://www.3gpp.org/ftp/TSG_RAN/WG2_RL2/TSGR2_111-e/Docs/R2-2007624.zip" TargetMode="External"/><Relationship Id="rId40" Type="http://schemas.openxmlformats.org/officeDocument/2006/relationships/hyperlink" Target="https://www.3gpp.org/ftp/TSG_RAN/WG2_RL2/TSGR2_111-e/Docs/R2-2007130.zip" TargetMode="External"/><Relationship Id="rId45" Type="http://schemas.openxmlformats.org/officeDocument/2006/relationships/hyperlink" Target="https://www.3gpp.org/ftp/TSG_RAN/WG2_RL2/TSGR2_111-e/Docs/R2-2007839.zip" TargetMode="External"/><Relationship Id="rId5" Type="http://schemas.openxmlformats.org/officeDocument/2006/relationships/webSettings" Target="webSettings.xml"/><Relationship Id="rId15" Type="http://schemas.openxmlformats.org/officeDocument/2006/relationships/hyperlink" Target="https://www.3gpp.org/ftp/TSG_RAN/WG2_RL2/TSGR2_111-e/Docs/R2-2007009.zip" TargetMode="External"/><Relationship Id="rId23" Type="http://schemas.openxmlformats.org/officeDocument/2006/relationships/hyperlink" Target="https://www.3gpp.org/ftp/TSG_RAN/WG2_RL2/TSGR2_111-e/Docs/R2-2007215.zip" TargetMode="External"/><Relationship Id="rId28" Type="http://schemas.openxmlformats.org/officeDocument/2006/relationships/hyperlink" Target="file:///D:\Documents\3GPP\tsg_ran\WG2\TSGR2_111-e\Docs\R2-2007438.zip" TargetMode="External"/><Relationship Id="rId36" Type="http://schemas.openxmlformats.org/officeDocument/2006/relationships/hyperlink" Target="https://www.3gpp.org/ftp/TSG_RAN/WG2_RL2/TSGR2_111-e/Docs/R2-2007599.zip" TargetMode="External"/><Relationship Id="rId49" Type="http://schemas.openxmlformats.org/officeDocument/2006/relationships/footer" Target="footer1.xml"/><Relationship Id="rId10" Type="http://schemas.openxmlformats.org/officeDocument/2006/relationships/hyperlink" Target="file:///D:\Documents\3GPP\tsg_ran\WG2\TSGR2_111-e\Docs\R2-2007677.zip" TargetMode="External"/><Relationship Id="rId19" Type="http://schemas.openxmlformats.org/officeDocument/2006/relationships/hyperlink" Target="https://www.3gpp.org/ftp/TSG_RAN/WG2_RL2/TSGR2_111-e/Docs/R2-2007748.zip" TargetMode="External"/><Relationship Id="rId31" Type="http://schemas.openxmlformats.org/officeDocument/2006/relationships/hyperlink" Target="https://www.3gpp.org/ftp/TSG_RAN/WG2_RL2/TSGR2_111-e/Docs/R2-2006901.zip" TargetMode="External"/><Relationship Id="rId44" Type="http://schemas.openxmlformats.org/officeDocument/2006/relationships/hyperlink" Target="https://www.3gpp.org/ftp/TSG_RAN/WG2_RL2/TSGR2_111-e/Docs/R2-2007553.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7676.zip" TargetMode="External"/><Relationship Id="rId14" Type="http://schemas.openxmlformats.org/officeDocument/2006/relationships/hyperlink" Target="https://www.3gpp.org/ftp/TSG_RAN/WG2_RL2/TSGR2_111-e/Docs/R2-2007598.zip" TargetMode="External"/><Relationship Id="rId22" Type="http://schemas.openxmlformats.org/officeDocument/2006/relationships/hyperlink" Target="https://www.3gpp.org/ftp/TSG_RAN/WG2_RL2/TSGR2_111-e/Docs/R2-2007046.zip" TargetMode="External"/><Relationship Id="rId27" Type="http://schemas.openxmlformats.org/officeDocument/2006/relationships/hyperlink" Target="https://www.3gpp.org/ftp/TSG_RAN/WG2_RL2/TSGR2_111-e/Docs/R2-2007109.zip" TargetMode="External"/><Relationship Id="rId30" Type="http://schemas.openxmlformats.org/officeDocument/2006/relationships/hyperlink" Target="https://www.3gpp.org/ftp/TSG_RAN/WG2_RL2/TSGR2_111-e/Docs/R2-2007010.zip" TargetMode="External"/><Relationship Id="rId35" Type="http://schemas.openxmlformats.org/officeDocument/2006/relationships/hyperlink" Target="https://www.3gpp.org/ftp/TSG_RAN/WG2_RL2/TSGR2_111-e/Docs/R2-2006977.zip" TargetMode="External"/><Relationship Id="rId43" Type="http://schemas.openxmlformats.org/officeDocument/2006/relationships/hyperlink" Target="https://www.3gpp.org/ftp/TSG_RAN/WG2_RL2/TSGR2_111-e/Docs/R2-2007089.zip" TargetMode="External"/><Relationship Id="rId48" Type="http://schemas.openxmlformats.org/officeDocument/2006/relationships/hyperlink" Target="https://www.3gpp.org/ftp/TSG_RAN/WG2_RL2/TSGR2_111-e/Docs/R2-2007052.zip" TargetMode="External"/><Relationship Id="rId8" Type="http://schemas.openxmlformats.org/officeDocument/2006/relationships/hyperlink" Target="https://www.3gpp.org/ftp/TSG_RAN/WG2_RL2/TSGR2_111-e/Docs/R2-2008121.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2_RL2/TSGR2_111-e/Docs/R2-2007678.zip" TargetMode="External"/><Relationship Id="rId17" Type="http://schemas.openxmlformats.org/officeDocument/2006/relationships/hyperlink" Target="https://www.3gpp.org/ftp/TSG_RAN/WG2_RL2/TSGR2_111-e/Docs/R2-2007623.zip" TargetMode="External"/><Relationship Id="rId25" Type="http://schemas.openxmlformats.org/officeDocument/2006/relationships/hyperlink" Target="https://www.3gpp.org/ftp/TSG_RAN/WG2_RL2/TSGR2_111-e/Docs/R2-2007986.zip" TargetMode="External"/><Relationship Id="rId33" Type="http://schemas.openxmlformats.org/officeDocument/2006/relationships/hyperlink" Target="https://www.3gpp.org/ftp/TSG_RAN/WG2_RL2/TSGR2_111-e/Docs/R2-2007364.zip" TargetMode="External"/><Relationship Id="rId38" Type="http://schemas.openxmlformats.org/officeDocument/2006/relationships/hyperlink" Target="https://www.3gpp.org/ftp/TSG_RAN/WG2_RL2/TSGR2_111-e/Docs/R2-2007237.zip" TargetMode="External"/><Relationship Id="rId46" Type="http://schemas.openxmlformats.org/officeDocument/2006/relationships/hyperlink" Target="https://www.3gpp.org/ftp/TSG_RAN/WG2_RL2/TSGR2_111-e/Docs/R2-2007985.zip" TargetMode="External"/><Relationship Id="rId20" Type="http://schemas.openxmlformats.org/officeDocument/2006/relationships/hyperlink" Target="https://www.3gpp.org/ftp/TSG_RAN/WG2_RL2/TSGR2_111-e/Docs/R2-2006806.zip" TargetMode="External"/><Relationship Id="rId41" Type="http://schemas.openxmlformats.org/officeDocument/2006/relationships/hyperlink" Target="https://www.3gpp.org/ftp/TSG_RAN/WG2_RL2/TSGR2_111-e/Docs/R2-2006805.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D3F3-0A91-4524-AEE2-9AF105E0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15862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2020-08-25T17:37:00Z</dcterms:created>
  <dcterms:modified xsi:type="dcterms:W3CDTF">2020-08-25T18:12:00Z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