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bookmarkStart w:id="0" w:name="_GoBack"/>
      <w:bookmarkEnd w:id="0"/>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spacing w:line="240" w:lineRule="auto"/>
        <w:rPr>
          <w:noProof/>
        </w:rPr>
      </w:pPr>
      <w:bookmarkStart w:id="1"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1"/>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877E8D">
        <w:trPr>
          <w:trHeight w:val="290"/>
        </w:trPr>
        <w:tc>
          <w:tcPr>
            <w:tcW w:w="699" w:type="dxa"/>
            <w:shd w:val="clear" w:color="auto" w:fill="auto"/>
            <w:noWrap/>
            <w:hideMark/>
          </w:tcPr>
          <w:p w14:paraId="2121A6D4" w14:textId="77777777" w:rsidR="00CA1AD7" w:rsidRPr="00CA1AD7" w:rsidRDefault="00CA1AD7" w:rsidP="00CA1AD7">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4ABCEE2D" w14:textId="77777777" w:rsidR="00CA1AD7" w:rsidRPr="00CA1AD7" w:rsidRDefault="00CA1AD7" w:rsidP="00CA1AD7">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3397A191" w14:textId="77777777" w:rsidR="00CA1AD7" w:rsidRPr="00CA1AD7" w:rsidRDefault="00CA1AD7" w:rsidP="00CA1AD7">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77777777" w:rsidR="00CA1AD7" w:rsidRPr="00CA1AD7" w:rsidRDefault="00CA1AD7" w:rsidP="00CA1AD7">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spacing w:after="0" w:line="240" w:lineRule="auto"/>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spacing w:after="0" w:line="240" w:lineRule="auto"/>
              <w:rPr>
                <w:rFonts w:ascii="Calibri" w:eastAsia="Times New Roman" w:hAnsi="Calibri" w:cs="Times New Roman"/>
                <w:b/>
                <w:bCs/>
                <w:color w:val="000000"/>
              </w:rPr>
            </w:pPr>
            <w:r w:rsidRPr="00C547AE">
              <w:rPr>
                <w:b/>
                <w:bCs/>
                <w:color w:val="FF0000"/>
              </w:rPr>
              <w:t>Column to be used by email rapporteur.</w:t>
            </w:r>
          </w:p>
        </w:tc>
      </w:tr>
      <w:tr w:rsidR="00862B3B" w:rsidRPr="00CA1AD7" w14:paraId="5C16B649" w14:textId="77777777" w:rsidTr="00877E8D">
        <w:trPr>
          <w:trHeight w:val="1740"/>
        </w:trPr>
        <w:tc>
          <w:tcPr>
            <w:tcW w:w="699" w:type="dxa"/>
            <w:shd w:val="clear" w:color="auto" w:fill="auto"/>
            <w:noWrap/>
            <w:hideMark/>
          </w:tcPr>
          <w:p w14:paraId="4555B73E"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5" w:type="dxa"/>
            <w:shd w:val="clear" w:color="auto" w:fill="auto"/>
            <w:noWrap/>
            <w:hideMark/>
          </w:tcPr>
          <w:p w14:paraId="7EA5F047"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3EFFDCD6"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8C7E01F"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6EDF20F"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64B909F"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601" w:type="dxa"/>
            <w:shd w:val="clear" w:color="auto" w:fill="auto"/>
            <w:hideMark/>
          </w:tcPr>
          <w:p w14:paraId="4BF82A68"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2842" w:type="dxa"/>
            <w:shd w:val="clear" w:color="auto" w:fill="auto"/>
            <w:hideMark/>
          </w:tcPr>
          <w:p w14:paraId="0A7FC15C"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Remove references to TS 36.321 from newUE-Identity-r16 field descriptions here and in other locations.</w:t>
            </w:r>
          </w:p>
        </w:tc>
        <w:tc>
          <w:tcPr>
            <w:tcW w:w="4718" w:type="dxa"/>
            <w:shd w:val="clear" w:color="auto" w:fill="auto"/>
            <w:hideMark/>
          </w:tcPr>
          <w:p w14:paraId="62299746"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br/>
              <w:t>Huawei: v54: this also applies to NB-IoT and should be class 4</w:t>
            </w:r>
          </w:p>
        </w:tc>
        <w:tc>
          <w:tcPr>
            <w:tcW w:w="2687" w:type="dxa"/>
            <w:shd w:val="clear" w:color="auto" w:fill="auto"/>
            <w:noWrap/>
            <w:vAlign w:val="bottom"/>
            <w:hideMark/>
          </w:tcPr>
          <w:p w14:paraId="709D42C0" w14:textId="2DC4EB7A" w:rsidR="00CA1AD7" w:rsidRPr="00CA1AD7" w:rsidRDefault="00370882" w:rsidP="00CA1AD7">
            <w:pPr>
              <w:spacing w:after="0" w:line="240" w:lineRule="auto"/>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 xml:space="preserve">[rapp]: captured in </w:t>
            </w:r>
            <w:r w:rsidR="00862B3B">
              <w:rPr>
                <w:rFonts w:ascii="Times New Roman" w:eastAsia="Times New Roman" w:hAnsi="Times New Roman" w:cs="Times New Roman"/>
                <w:color w:val="FF0000"/>
                <w:sz w:val="20"/>
                <w:szCs w:val="20"/>
              </w:rPr>
              <w:t xml:space="preserve">eMTC </w:t>
            </w:r>
            <w:r w:rsidRPr="00370882">
              <w:rPr>
                <w:rFonts w:ascii="Times New Roman" w:eastAsia="Times New Roman" w:hAnsi="Times New Roman" w:cs="Times New Roman"/>
                <w:color w:val="FF0000"/>
                <w:sz w:val="20"/>
                <w:szCs w:val="20"/>
              </w:rPr>
              <w:t>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40C38827" w14:textId="77777777" w:rsidTr="00877E8D">
        <w:trPr>
          <w:trHeight w:val="2900"/>
        </w:trPr>
        <w:tc>
          <w:tcPr>
            <w:tcW w:w="699" w:type="dxa"/>
            <w:shd w:val="clear" w:color="auto" w:fill="auto"/>
            <w:noWrap/>
            <w:hideMark/>
          </w:tcPr>
          <w:p w14:paraId="323EBE49"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5" w:type="dxa"/>
            <w:shd w:val="clear" w:color="auto" w:fill="auto"/>
            <w:noWrap/>
            <w:hideMark/>
          </w:tcPr>
          <w:p w14:paraId="031EA145"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shd w:val="clear" w:color="auto" w:fill="auto"/>
            <w:noWrap/>
            <w:hideMark/>
          </w:tcPr>
          <w:p w14:paraId="491D80CC" w14:textId="172963E3" w:rsidR="00370882" w:rsidRPr="00CA1AD7" w:rsidRDefault="00414C8E" w:rsidP="00CA1A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shd w:val="clear" w:color="auto" w:fill="auto"/>
            <w:noWrap/>
            <w:hideMark/>
          </w:tcPr>
          <w:p w14:paraId="0BE2FCD0"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1E0974DB"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5BBE2967"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601" w:type="dxa"/>
            <w:shd w:val="clear" w:color="auto" w:fill="auto"/>
            <w:hideMark/>
          </w:tcPr>
          <w:p w14:paraId="29472D5C" w14:textId="2C2B761A"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sidR="00257624">
              <w:rPr>
                <w:rFonts w:ascii="Calibri" w:eastAsia="Times New Roman" w:hAnsi="Calibri" w:cs="Times New Roman"/>
                <w:color w:val="000000"/>
              </w:rPr>
              <w:pgNum/>
            </w:r>
            <w:r w:rsidR="00257624">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2842" w:type="dxa"/>
            <w:shd w:val="clear" w:color="auto" w:fill="auto"/>
            <w:hideMark/>
          </w:tcPr>
          <w:p w14:paraId="2AA3ED34"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Introduce rss-MeasPowerBias-r16 by a parallel list as shown below.</w:t>
            </w:r>
          </w:p>
        </w:tc>
        <w:tc>
          <w:tcPr>
            <w:tcW w:w="4718" w:type="dxa"/>
            <w:shd w:val="clear" w:color="auto" w:fill="auto"/>
            <w:hideMark/>
          </w:tcPr>
          <w:p w14:paraId="6DCFA201" w14:textId="77777777" w:rsidR="00CA1AD7" w:rsidRPr="00CA1AD7" w:rsidRDefault="00CA1AD7" w:rsidP="00CA1AD7">
            <w:pPr>
              <w:spacing w:after="0" w:line="240" w:lineRule="auto"/>
              <w:rPr>
                <w:rFonts w:ascii="Calibri" w:eastAsia="Times New Roman" w:hAnsi="Calibri" w:cs="Times New Roman"/>
                <w:color w:val="000000"/>
              </w:rPr>
            </w:pPr>
          </w:p>
        </w:tc>
        <w:tc>
          <w:tcPr>
            <w:tcW w:w="2687" w:type="dxa"/>
            <w:shd w:val="clear" w:color="auto" w:fill="auto"/>
            <w:noWrap/>
            <w:vAlign w:val="bottom"/>
            <w:hideMark/>
          </w:tcPr>
          <w:p w14:paraId="5186F075" w14:textId="4B803B53" w:rsidR="00CA1AD7" w:rsidRPr="00CA1AD7" w:rsidRDefault="00370882" w:rsidP="00CA1AD7">
            <w:pPr>
              <w:spacing w:after="0" w:line="240" w:lineRule="auto"/>
              <w:rPr>
                <w:rFonts w:ascii="Times New Roman" w:eastAsia="Times New Roman" w:hAnsi="Times New Roman" w:cs="Times New Roman"/>
                <w:sz w:val="20"/>
                <w:szCs w:val="20"/>
              </w:rPr>
            </w:pPr>
            <w:r w:rsidRPr="00370882">
              <w:rPr>
                <w:rFonts w:ascii="Times New Roman" w:eastAsia="Times New Roman" w:hAnsi="Times New Roman" w:cs="Times New Roman"/>
                <w:color w:val="FF0000"/>
                <w:sz w:val="20"/>
                <w:szCs w:val="20"/>
              </w:rPr>
              <w:t>[rapp]: captured in</w:t>
            </w:r>
            <w:r w:rsidR="00862B3B">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1D9B2D5D" w14:textId="77777777" w:rsidTr="00877E8D">
        <w:trPr>
          <w:trHeight w:val="2030"/>
        </w:trPr>
        <w:tc>
          <w:tcPr>
            <w:tcW w:w="699" w:type="dxa"/>
            <w:shd w:val="clear" w:color="auto" w:fill="auto"/>
            <w:noWrap/>
            <w:hideMark/>
          </w:tcPr>
          <w:p w14:paraId="22345FF1"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5" w:type="dxa"/>
            <w:shd w:val="clear" w:color="auto" w:fill="auto"/>
            <w:noWrap/>
            <w:hideMark/>
          </w:tcPr>
          <w:p w14:paraId="249DB95A"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0F4A1DBE"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spacing w:after="0" w:line="240" w:lineRule="auto"/>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spacing w:after="0" w:line="240" w:lineRule="auto"/>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004B84CE" w14:textId="77777777" w:rsidTr="00877E8D">
        <w:trPr>
          <w:trHeight w:val="1160"/>
        </w:trPr>
        <w:tc>
          <w:tcPr>
            <w:tcW w:w="699" w:type="dxa"/>
            <w:shd w:val="clear" w:color="auto" w:fill="auto"/>
            <w:noWrap/>
            <w:hideMark/>
          </w:tcPr>
          <w:p w14:paraId="388B317B"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5" w:type="dxa"/>
            <w:shd w:val="clear" w:color="auto" w:fill="auto"/>
            <w:noWrap/>
            <w:hideMark/>
          </w:tcPr>
          <w:p w14:paraId="4F7CA02E"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7B19F613"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E02304A"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5034440"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7A65E4AC"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601" w:type="dxa"/>
            <w:shd w:val="clear" w:color="auto" w:fill="auto"/>
            <w:hideMark/>
          </w:tcPr>
          <w:p w14:paraId="32029A2A"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2842" w:type="dxa"/>
            <w:shd w:val="clear" w:color="auto" w:fill="auto"/>
            <w:hideMark/>
          </w:tcPr>
          <w:p w14:paraId="28E10484"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br/>
              <w:t>The UE shall also indicate support of WUS or GWUS for paging</w:t>
            </w:r>
          </w:p>
        </w:tc>
        <w:tc>
          <w:tcPr>
            <w:tcW w:w="4718" w:type="dxa"/>
            <w:shd w:val="clear" w:color="auto" w:fill="auto"/>
            <w:hideMark/>
          </w:tcPr>
          <w:p w14:paraId="5B770BD3"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Qualcomm v39: Agree. We assume “or” above means “and/or”</w:t>
            </w:r>
          </w:p>
        </w:tc>
        <w:tc>
          <w:tcPr>
            <w:tcW w:w="2687" w:type="dxa"/>
            <w:shd w:val="clear" w:color="auto" w:fill="auto"/>
            <w:noWrap/>
            <w:vAlign w:val="bottom"/>
            <w:hideMark/>
          </w:tcPr>
          <w:p w14:paraId="010D8F9F" w14:textId="4CE02079" w:rsidR="00862B3B" w:rsidRPr="00CA1AD7" w:rsidRDefault="00862B3B" w:rsidP="00862B3B">
            <w:pPr>
              <w:spacing w:after="0" w:line="240" w:lineRule="auto"/>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r w:rsidR="00862B3B" w:rsidRPr="00CA1AD7" w14:paraId="271311E3" w14:textId="77777777" w:rsidTr="00877E8D">
        <w:trPr>
          <w:trHeight w:val="870"/>
        </w:trPr>
        <w:tc>
          <w:tcPr>
            <w:tcW w:w="699" w:type="dxa"/>
            <w:shd w:val="clear" w:color="auto" w:fill="auto"/>
            <w:noWrap/>
            <w:hideMark/>
          </w:tcPr>
          <w:p w14:paraId="521CB1BE"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shd w:val="clear" w:color="auto" w:fill="auto"/>
            <w:noWrap/>
            <w:hideMark/>
          </w:tcPr>
          <w:p w14:paraId="5009C48B"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1C5F944"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42F86757"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4EA152F1" w14:textId="77777777" w:rsidR="00862B3B" w:rsidRPr="00CA1AD7" w:rsidRDefault="00862B3B" w:rsidP="00862B3B">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3" w:type="dxa"/>
            <w:shd w:val="clear" w:color="auto" w:fill="auto"/>
            <w:hideMark/>
          </w:tcPr>
          <w:p w14:paraId="42F41FD2"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A759FFF"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shd w:val="clear" w:color="auto" w:fill="auto"/>
            <w:hideMark/>
          </w:tcPr>
          <w:p w14:paraId="7D87B1E8"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Change to EPS/5GS</w:t>
            </w:r>
          </w:p>
        </w:tc>
        <w:tc>
          <w:tcPr>
            <w:tcW w:w="4718" w:type="dxa"/>
            <w:shd w:val="clear" w:color="auto" w:fill="auto"/>
            <w:hideMark/>
          </w:tcPr>
          <w:p w14:paraId="59C0FAEE" w14:textId="77777777" w:rsidR="00862B3B" w:rsidRPr="00CA1AD7" w:rsidRDefault="00862B3B" w:rsidP="00862B3B">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Qualcomm v39: Agree. But this could be a simple editorial fix in RRC CR discussion.</w:t>
            </w:r>
          </w:p>
        </w:tc>
        <w:tc>
          <w:tcPr>
            <w:tcW w:w="2687" w:type="dxa"/>
            <w:shd w:val="clear" w:color="auto" w:fill="auto"/>
            <w:noWrap/>
            <w:vAlign w:val="bottom"/>
            <w:hideMark/>
          </w:tcPr>
          <w:p w14:paraId="5B675ACB" w14:textId="106ACEA2" w:rsidR="00862B3B" w:rsidRPr="00CA1AD7" w:rsidRDefault="00862B3B" w:rsidP="00862B3B">
            <w:pPr>
              <w:spacing w:after="0" w:line="240" w:lineRule="auto"/>
              <w:rPr>
                <w:rFonts w:ascii="Calibri" w:eastAsia="Times New Roman" w:hAnsi="Calibri" w:cs="Times New Roman"/>
                <w:color w:val="000000"/>
              </w:rPr>
            </w:pPr>
            <w:r w:rsidRPr="00370882">
              <w:rPr>
                <w:rFonts w:ascii="Times New Roman" w:eastAsia="Times New Roman" w:hAnsi="Times New Roman" w:cs="Times New Roman"/>
                <w:color w:val="FF0000"/>
                <w:sz w:val="20"/>
                <w:szCs w:val="20"/>
              </w:rPr>
              <w:t>[rapp]: captured in</w:t>
            </w:r>
            <w:r>
              <w:rPr>
                <w:rFonts w:ascii="Times New Roman" w:eastAsia="Times New Roman" w:hAnsi="Times New Roman" w:cs="Times New Roman"/>
                <w:color w:val="FF0000"/>
                <w:sz w:val="20"/>
                <w:szCs w:val="20"/>
              </w:rPr>
              <w:t xml:space="preserve"> eMTC</w:t>
            </w:r>
            <w:r w:rsidRPr="00370882">
              <w:rPr>
                <w:rFonts w:ascii="Times New Roman" w:eastAsia="Times New Roman" w:hAnsi="Times New Roman" w:cs="Times New Roman"/>
                <w:color w:val="FF0000"/>
                <w:sz w:val="20"/>
                <w:szCs w:val="20"/>
              </w:rPr>
              <w:t xml:space="preserve"> RRC CR</w:t>
            </w:r>
            <w:r w:rsidR="00AD56C7">
              <w:rPr>
                <w:rFonts w:ascii="Times New Roman" w:eastAsia="Times New Roman" w:hAnsi="Times New Roman" w:cs="Times New Roman"/>
                <w:color w:val="FF0000"/>
                <w:sz w:val="20"/>
                <w:szCs w:val="20"/>
              </w:rPr>
              <w:t xml:space="preserve"> v0</w:t>
            </w:r>
            <w:r w:rsidRPr="00370882">
              <w:rPr>
                <w:rFonts w:ascii="Times New Roman" w:eastAsia="Times New Roman" w:hAnsi="Times New Roman" w:cs="Times New Roman"/>
                <w:color w:val="FF0000"/>
                <w:sz w:val="2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4A3B5CCF" w14:textId="77777777" w:rsidTr="002051C9">
        <w:trPr>
          <w:trHeight w:val="290"/>
        </w:trPr>
        <w:tc>
          <w:tcPr>
            <w:tcW w:w="699" w:type="dxa"/>
            <w:shd w:val="clear" w:color="auto" w:fill="auto"/>
            <w:noWrap/>
            <w:hideMark/>
          </w:tcPr>
          <w:p w14:paraId="5DFDFD1B"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73E3EB58"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1D12D260"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61D6E6F"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222960D"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63E36921"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5A5C1008" w14:textId="77777777" w:rsidR="005057F0"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spacing w:after="0" w:line="240" w:lineRule="auto"/>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spacing w:after="0" w:line="240" w:lineRule="auto"/>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C1847EB" w14:textId="77777777" w:rsidR="00862B3B" w:rsidRPr="00862B3B" w:rsidRDefault="00862B3B" w:rsidP="002051C9">
            <w:pPr>
              <w:spacing w:after="0" w:line="240" w:lineRule="auto"/>
              <w:rPr>
                <w:rFonts w:ascii="Times New Roman" w:eastAsia="Times New Roman" w:hAnsi="Times New Roman" w:cs="Times New Roman"/>
                <w:sz w:val="20"/>
                <w:szCs w:val="20"/>
              </w:rPr>
            </w:pPr>
            <w:r w:rsidRPr="00862B3B">
              <w:rPr>
                <w:rFonts w:ascii="Times New Roman" w:eastAsia="Times New Roman" w:hAnsi="Times New Roman" w:cs="Times New Roman"/>
                <w:sz w:val="20"/>
                <w:szCs w:val="20"/>
              </w:rPr>
              <w:t>Qualcomm v55: proposal is to agree Rel-15 CR and merge Rel16 draftCR to eMTC RRC CR.</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spacing w:after="0" w:line="240" w:lineRule="auto"/>
              <w:rPr>
                <w:rFonts w:ascii="Times New Roman" w:eastAsia="Times New Roman" w:hAnsi="Times New Roman" w:cs="Times New Roman"/>
                <w:sz w:val="20"/>
                <w:szCs w:val="20"/>
              </w:rPr>
            </w:pPr>
          </w:p>
        </w:tc>
      </w:tr>
      <w:tr w:rsidR="00862B3B" w:rsidRPr="00CA1AD7" w14:paraId="0678682B"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173C142" w14:textId="77777777" w:rsidR="00862B3B" w:rsidRPr="00862B3B" w:rsidRDefault="00862B3B" w:rsidP="002051C9">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spacing w:after="0" w:line="240" w:lineRule="auto"/>
              <w:rPr>
                <w:rFonts w:ascii="Times New Roman" w:eastAsia="Times New Roman" w:hAnsi="Times New Roman" w:cs="Times New Roman"/>
                <w:sz w:val="20"/>
                <w:szCs w:val="20"/>
              </w:rPr>
            </w:pPr>
          </w:p>
        </w:tc>
      </w:tr>
      <w:tr w:rsidR="00862B3B" w:rsidRPr="00CA1AD7" w14:paraId="40CC9F5C"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spacing w:after="0" w:line="240" w:lineRule="auto"/>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77777777" w:rsidR="00862B3B" w:rsidRPr="00CA1AD7" w:rsidRDefault="00862B3B" w:rsidP="002051C9">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spacing w:after="0" w:line="240" w:lineRule="auto"/>
              <w:rPr>
                <w:rFonts w:ascii="Times New Roman" w:eastAsia="Times New Roman" w:hAnsi="Times New Roman" w:cs="Times New Roman"/>
                <w:sz w:val="20"/>
                <w:szCs w:val="20"/>
              </w:rPr>
            </w:pPr>
          </w:p>
        </w:tc>
      </w:tr>
      <w:tr w:rsidR="00862B3B" w:rsidRPr="00CA1AD7" w14:paraId="39EAEA1D"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862B3B" w:rsidRPr="00CA1AD7" w:rsidRDefault="00862B3B" w:rsidP="002051C9">
            <w:pPr>
              <w:spacing w:after="0" w:line="240" w:lineRule="auto"/>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77777777" w:rsidR="00862B3B" w:rsidRPr="00CA1AD7" w:rsidRDefault="00862B3B" w:rsidP="002051C9">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862B3B" w:rsidRPr="00CA1AD7" w:rsidRDefault="00862B3B" w:rsidP="002051C9">
            <w:pPr>
              <w:spacing w:after="0" w:line="240" w:lineRule="auto"/>
              <w:rPr>
                <w:rFonts w:ascii="Times New Roman" w:eastAsia="Times New Roman" w:hAnsi="Times New Roman" w:cs="Times New Roman"/>
                <w:sz w:val="20"/>
                <w:szCs w:val="20"/>
              </w:rPr>
            </w:pPr>
          </w:p>
        </w:tc>
      </w:tr>
      <w:tr w:rsidR="00862B3B" w:rsidRPr="00CA1AD7" w14:paraId="109AC966"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862B3B" w:rsidRPr="00CA1AD7" w:rsidRDefault="00862B3B" w:rsidP="002051C9">
            <w:pPr>
              <w:spacing w:after="0" w:line="240" w:lineRule="auto"/>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7777777" w:rsidR="00862B3B" w:rsidRPr="00CA1AD7" w:rsidRDefault="00862B3B" w:rsidP="002051C9">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862B3B" w:rsidRPr="00CA1AD7" w:rsidRDefault="00862B3B" w:rsidP="002051C9">
            <w:pPr>
              <w:spacing w:after="0" w:line="240" w:lineRule="auto"/>
              <w:rPr>
                <w:rFonts w:ascii="Times New Roman" w:eastAsia="Times New Roman" w:hAnsi="Times New Roman" w:cs="Times New Roman"/>
                <w:sz w:val="20"/>
                <w:szCs w:val="20"/>
              </w:rPr>
            </w:pPr>
          </w:p>
        </w:tc>
      </w:tr>
      <w:tr w:rsidR="00862B3B" w:rsidRPr="00CA1AD7" w14:paraId="713A9878" w14:textId="77777777" w:rsidTr="00862B3B">
        <w:trPr>
          <w:trHeight w:val="145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7777777" w:rsidR="00862B3B" w:rsidRPr="00862B3B" w:rsidRDefault="00862B3B" w:rsidP="002051C9">
            <w:pPr>
              <w:spacing w:after="0" w:line="240" w:lineRule="auto"/>
              <w:rPr>
                <w:rFonts w:ascii="Times New Roman" w:eastAsia="Times New Roman"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E15DDD" w:rsidRPr="00CA1AD7" w:rsidRDefault="00E15DDD" w:rsidP="002051C9">
            <w:pPr>
              <w:spacing w:after="0" w:line="240" w:lineRule="auto"/>
              <w:rPr>
                <w:rFonts w:ascii="Times New Roman" w:eastAsia="Times New Roman" w:hAnsi="Times New Roman" w:cs="Times New Roman"/>
                <w:sz w:val="20"/>
                <w:szCs w:val="20"/>
              </w:rPr>
            </w:pPr>
          </w:p>
        </w:tc>
      </w:tr>
    </w:tbl>
    <w:p w14:paraId="110CB89B" w14:textId="7017C96E"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spacing w:after="0" w:line="240" w:lineRule="auto"/>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spacing w:after="0" w:line="240" w:lineRule="auto"/>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spacing w:after="0" w:line="240" w:lineRule="auto"/>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spacing w:after="0" w:line="240" w:lineRule="auto"/>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spacing w:after="0" w:line="240" w:lineRule="auto"/>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spacing w:after="0" w:line="240" w:lineRule="auto"/>
              <w:rPr>
                <w:rFonts w:ascii="Times New Roman" w:eastAsia="Times New Roman" w:hAnsi="Times New Roman" w:cs="Times New Roman"/>
                <w:sz w:val="20"/>
                <w:szCs w:val="20"/>
              </w:rPr>
            </w:pPr>
          </w:p>
        </w:tc>
        <w:tc>
          <w:tcPr>
            <w:tcW w:w="2687" w:type="dxa"/>
            <w:shd w:val="clear" w:color="auto" w:fill="auto"/>
            <w:noWrap/>
            <w:vAlign w:val="bottom"/>
            <w:hideMark/>
          </w:tcPr>
          <w:p w14:paraId="3474E4EA" w14:textId="77777777" w:rsidR="00370882" w:rsidRPr="00CA1AD7" w:rsidRDefault="00370882" w:rsidP="002051C9">
            <w:pPr>
              <w:spacing w:after="0" w:line="240" w:lineRule="auto"/>
              <w:rPr>
                <w:rFonts w:ascii="Times New Roman" w:eastAsia="Times New Roman" w:hAnsi="Times New Roman" w:cs="Times New Roman"/>
                <w:sz w:val="20"/>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spacing w:after="0" w:line="240" w:lineRule="auto"/>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spacing w:after="0" w:line="240" w:lineRule="auto"/>
              <w:rPr>
                <w:rFonts w:ascii="Times New Roman" w:eastAsia="Times New Roman" w:hAnsi="Times New Roman" w:cs="Times New Roman"/>
                <w:sz w:val="20"/>
                <w:szCs w:val="20"/>
              </w:rPr>
            </w:pPr>
          </w:p>
        </w:tc>
        <w:tc>
          <w:tcPr>
            <w:tcW w:w="2687" w:type="dxa"/>
            <w:shd w:val="clear" w:color="auto" w:fill="auto"/>
            <w:noWrap/>
            <w:vAlign w:val="bottom"/>
            <w:hideMark/>
          </w:tcPr>
          <w:p w14:paraId="116DD1C2" w14:textId="77777777" w:rsidR="00B418E9" w:rsidRPr="00CA1AD7" w:rsidRDefault="00B418E9" w:rsidP="002051C9">
            <w:pPr>
              <w:spacing w:after="0" w:line="240" w:lineRule="auto"/>
              <w:rPr>
                <w:rFonts w:ascii="Times New Roman" w:eastAsia="Times New Roman" w:hAnsi="Times New Roman" w:cs="Times New Roman"/>
                <w:sz w:val="20"/>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spacing w:after="0" w:line="240" w:lineRule="auto"/>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spacing w:after="0" w:line="240" w:lineRule="auto"/>
              <w:rPr>
                <w:rFonts w:ascii="Times New Roman" w:eastAsia="Times New Roman" w:hAnsi="Times New Roman" w:cs="Times New Roman"/>
                <w:sz w:val="20"/>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spacing w:after="0" w:line="240" w:lineRule="auto"/>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spacing w:after="0" w:line="240" w:lineRule="auto"/>
              <w:rPr>
                <w:rFonts w:ascii="Times New Roman" w:eastAsia="Times New Roman" w:hAnsi="Times New Roman" w:cs="Times New Roman"/>
                <w:sz w:val="20"/>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spacing w:after="0" w:line="240" w:lineRule="auto"/>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spacing w:after="0" w:line="240" w:lineRule="auto"/>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spacing w:after="0" w:line="240" w:lineRule="auto"/>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spacing w:after="0" w:line="240" w:lineRule="auto"/>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spacing w:after="0" w:line="240" w:lineRule="auto"/>
              <w:rPr>
                <w:rFonts w:ascii="Times New Roman" w:eastAsia="Times New Roman" w:hAnsi="Times New Roman" w:cs="Times New Roman"/>
                <w:sz w:val="20"/>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 w:name="_In-sequence_SDU_delivery"/>
      <w:bookmarkEnd w:id="2"/>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61F7" w14:textId="77777777" w:rsidR="00516D63" w:rsidRDefault="00516D63">
      <w:r>
        <w:separator/>
      </w:r>
    </w:p>
  </w:endnote>
  <w:endnote w:type="continuationSeparator" w:id="0">
    <w:p w14:paraId="59967DCD" w14:textId="77777777" w:rsidR="00516D63" w:rsidRDefault="0051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A517" w14:textId="77777777" w:rsidR="00516D63" w:rsidRDefault="00516D63">
      <w:r>
        <w:separator/>
      </w:r>
    </w:p>
  </w:footnote>
  <w:footnote w:type="continuationSeparator" w:id="0">
    <w:p w14:paraId="2A915EDC" w14:textId="77777777" w:rsidR="00516D63" w:rsidRDefault="0051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2DA"/>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4312"/>
    <w:rsid w:val="0087437C"/>
    <w:rsid w:val="00875CD7"/>
    <w:rsid w:val="00876B4D"/>
    <w:rsid w:val="00877E8D"/>
    <w:rsid w:val="00877F18"/>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656D4"/>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344"/>
    <w:rsid w:val="00D4318F"/>
    <w:rsid w:val="00D438BF"/>
    <w:rsid w:val="00D440F8"/>
    <w:rsid w:val="00D5055F"/>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4339"/>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1C43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33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1C4339"/>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1C4339"/>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line="240" w:lineRule="auto"/>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purl.org/dc/terms/"/>
    <ds:schemaRef ds:uri="http://schemas.microsoft.com/office/infopath/2007/PartnerControls"/>
    <ds:schemaRef ds:uri="472c4bc1-aeab-41af-9152-3b75a41189b8"/>
    <ds:schemaRef ds:uri="http://schemas.openxmlformats.org/package/2006/metadata/core-properties"/>
    <ds:schemaRef ds:uri="http://schemas.microsoft.com/office/2006/documentManagement/types"/>
    <ds:schemaRef ds:uri="http://purl.org/dc/elements/1.1/"/>
    <ds:schemaRef ds:uri="9eb7ea80-5e55-4ea5-b0b4-290192a6e99d"/>
    <ds:schemaRef ds:uri="http://www.w3.org/XML/1998/namespace"/>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B2310-5B0B-43AE-9CE4-A11A0A88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1456</Words>
  <Characters>7567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9005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(Umesh)-110e</cp:lastModifiedBy>
  <cp:revision>80</cp:revision>
  <cp:lastPrinted>2008-01-31T07:09:00Z</cp:lastPrinted>
  <dcterms:created xsi:type="dcterms:W3CDTF">2020-04-20T12:47:00Z</dcterms:created>
  <dcterms:modified xsi:type="dcterms:W3CDTF">2020-06-01T18:58:00Z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ies>
</file>