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7108439D" w:rsidR="00A209D6" w:rsidRPr="00D1695D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10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73217C" w:rsidRPr="00BA3772">
        <w:rPr>
          <w:bCs/>
          <w:noProof w:val="0"/>
          <w:sz w:val="24"/>
          <w:szCs w:val="24"/>
          <w:highlight w:val="yellow"/>
        </w:rPr>
        <w:t>draft</w:t>
      </w:r>
      <w:r w:rsidR="00BA3772" w:rsidRPr="00BA3772">
        <w:rPr>
          <w:bCs/>
          <w:noProof w:val="0"/>
          <w:sz w:val="24"/>
          <w:szCs w:val="24"/>
          <w:highlight w:val="yellow"/>
        </w:rPr>
        <w:t>_</w:t>
      </w:r>
      <w:r w:rsidR="00C243CC" w:rsidRPr="00D1695D">
        <w:rPr>
          <w:rStyle w:val="a5"/>
          <w:bCs/>
          <w:noProof w:val="0"/>
          <w:color w:val="auto"/>
          <w:sz w:val="24"/>
          <w:szCs w:val="24"/>
          <w:u w:val="none"/>
        </w:rPr>
        <w:t>R2-200</w:t>
      </w:r>
      <w:r w:rsidR="00BA3772">
        <w:rPr>
          <w:rStyle w:val="a5"/>
          <w:bCs/>
          <w:noProof w:val="0"/>
          <w:color w:val="auto"/>
          <w:sz w:val="24"/>
          <w:szCs w:val="24"/>
          <w:u w:val="none"/>
        </w:rPr>
        <w:t>5822</w:t>
      </w:r>
    </w:p>
    <w:p w14:paraId="11776FA6" w14:textId="1ABA9788" w:rsidR="00A209D6" w:rsidRPr="00465587" w:rsidRDefault="009E5B79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Online, </w:t>
      </w:r>
      <w:r w:rsidR="00BA3772">
        <w:rPr>
          <w:rFonts w:eastAsia="宋体"/>
          <w:bCs/>
          <w:sz w:val="24"/>
          <w:szCs w:val="24"/>
          <w:lang w:eastAsia="zh-CN"/>
        </w:rPr>
        <w:t>1</w:t>
      </w:r>
      <w:r w:rsidR="00BA3772" w:rsidRPr="00BA3772">
        <w:rPr>
          <w:rFonts w:eastAsia="宋体"/>
          <w:bCs/>
          <w:sz w:val="24"/>
          <w:szCs w:val="24"/>
          <w:vertAlign w:val="superscript"/>
          <w:lang w:eastAsia="zh-CN"/>
        </w:rPr>
        <w:t>st</w:t>
      </w:r>
      <w:r w:rsidR="00BA3772">
        <w:rPr>
          <w:rFonts w:eastAsia="宋体"/>
          <w:bCs/>
          <w:sz w:val="24"/>
          <w:szCs w:val="24"/>
          <w:lang w:eastAsia="zh-CN"/>
        </w:rPr>
        <w:t xml:space="preserve"> </w:t>
      </w:r>
      <w:r w:rsidR="00AD2CC1">
        <w:rPr>
          <w:rFonts w:eastAsia="宋体"/>
          <w:bCs/>
          <w:sz w:val="24"/>
          <w:szCs w:val="24"/>
          <w:lang w:eastAsia="zh-CN"/>
        </w:rPr>
        <w:t xml:space="preserve">- </w:t>
      </w:r>
      <w:r w:rsidR="00BA3772">
        <w:rPr>
          <w:rFonts w:eastAsia="宋体"/>
          <w:bCs/>
          <w:sz w:val="24"/>
          <w:szCs w:val="24"/>
          <w:lang w:eastAsia="zh-CN"/>
        </w:rPr>
        <w:t>12</w:t>
      </w:r>
      <w:r w:rsidR="00AD2CC1" w:rsidRPr="00AD2CC1">
        <w:rPr>
          <w:rFonts w:eastAsia="宋体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宋体"/>
          <w:bCs/>
          <w:sz w:val="24"/>
          <w:szCs w:val="24"/>
          <w:lang w:eastAsia="zh-CN"/>
        </w:rPr>
        <w:t xml:space="preserve">  </w:t>
      </w:r>
      <w:r w:rsidR="00BA3772">
        <w:rPr>
          <w:rFonts w:eastAsia="宋体"/>
          <w:bCs/>
          <w:sz w:val="24"/>
          <w:szCs w:val="24"/>
          <w:lang w:eastAsia="zh-CN"/>
        </w:rPr>
        <w:t>June</w:t>
      </w:r>
      <w:r w:rsidR="00AD2CC1">
        <w:rPr>
          <w:rFonts w:eastAsia="宋体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宋体"/>
          <w:bCs/>
          <w:sz w:val="24"/>
          <w:szCs w:val="24"/>
          <w:lang w:eastAsia="zh-CN"/>
        </w:rPr>
        <w:t>20</w:t>
      </w:r>
      <w:r w:rsidR="009376CD">
        <w:rPr>
          <w:rFonts w:eastAsia="宋体"/>
          <w:bCs/>
          <w:sz w:val="24"/>
          <w:szCs w:val="24"/>
          <w:lang w:eastAsia="zh-CN"/>
        </w:rPr>
        <w:t>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0E017C4D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BA3772">
        <w:rPr>
          <w:rFonts w:cs="Arial"/>
          <w:b/>
          <w:bCs/>
          <w:sz w:val="24"/>
        </w:rPr>
        <w:t>2.1</w:t>
      </w:r>
    </w:p>
    <w:p w14:paraId="73188B46" w14:textId="6A0A4CE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3D8D43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BA3772" w:rsidRPr="00BA3772">
        <w:rPr>
          <w:rFonts w:ascii="Arial" w:hAnsi="Arial" w:cs="Arial"/>
          <w:b/>
          <w:bCs/>
          <w:sz w:val="24"/>
        </w:rPr>
        <w:tab/>
        <w:t>[AT110-e</w:t>
      </w:r>
      <w:proofErr w:type="gramStart"/>
      <w:r w:rsidR="00BA3772" w:rsidRPr="00BA3772">
        <w:rPr>
          <w:rFonts w:ascii="Arial" w:hAnsi="Arial" w:cs="Arial"/>
          <w:b/>
          <w:bCs/>
          <w:sz w:val="24"/>
        </w:rPr>
        <w:t>][</w:t>
      </w:r>
      <w:proofErr w:type="gramEnd"/>
      <w:r w:rsidR="00BA3772" w:rsidRPr="00BA3772">
        <w:rPr>
          <w:rFonts w:ascii="Arial" w:hAnsi="Arial" w:cs="Arial"/>
          <w:b/>
          <w:bCs/>
          <w:sz w:val="24"/>
        </w:rPr>
        <w:t>402][eMTC] R15 Clarification for CP EDT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0C50B192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BA3772" w:rsidRPr="00BA3772">
        <w:t>[AT110-e</w:t>
      </w:r>
      <w:proofErr w:type="gramStart"/>
      <w:r w:rsidR="00BA3772" w:rsidRPr="00BA3772">
        <w:t>][</w:t>
      </w:r>
      <w:proofErr w:type="gramEnd"/>
      <w:r w:rsidR="00BA3772" w:rsidRPr="00BA3772">
        <w:t>402][eMTC] R15 Clarification for CP EDT (Huawei)</w:t>
      </w:r>
      <w:r w:rsidR="0092461D" w:rsidRPr="00D1695D">
        <w:t>”</w:t>
      </w:r>
      <w:r w:rsidR="0092461D" w:rsidRPr="00F2046C">
        <w:t>, as indicated below:</w:t>
      </w:r>
    </w:p>
    <w:p w14:paraId="40ABCD66" w14:textId="77777777" w:rsidR="00BA3772" w:rsidRPr="00BA3772" w:rsidRDefault="00BA3772" w:rsidP="00BA377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19F39561" w14:textId="77777777" w:rsidR="00BA3772" w:rsidRPr="00BA3772" w:rsidRDefault="00BA3772" w:rsidP="00BA3772">
      <w:pPr>
        <w:pStyle w:val="EmailDiscussion"/>
        <w:rPr>
          <w:rFonts w:ascii="Times New Roman" w:hAnsi="Times New Roman" w:cs="Times New Roman"/>
          <w:noProof/>
        </w:rPr>
      </w:pPr>
      <w:r w:rsidRPr="00BA3772">
        <w:rPr>
          <w:rFonts w:ascii="Times New Roman" w:hAnsi="Times New Roman" w:cs="Times New Roman"/>
          <w:noProof/>
        </w:rPr>
        <w:t>[AT110-e][402][eMTC] R15 Clarification for CP EDT (Huawei)</w:t>
      </w:r>
    </w:p>
    <w:p w14:paraId="30B65D1E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Scope: Check if there is support and update based on the comments if the CRs are agreeable</w:t>
      </w:r>
    </w:p>
    <w:p w14:paraId="5F1F082F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Intended outcome: Report provided in R2-2005822 and, if agreeable, updated CR(s).</w:t>
      </w:r>
    </w:p>
    <w:p w14:paraId="4489ED6F" w14:textId="77777777" w:rsidR="00BA3772" w:rsidRPr="00BA3772" w:rsidRDefault="00BA3772" w:rsidP="00BA3772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ab/>
      </w:r>
      <w:r w:rsidRPr="00BA3772">
        <w:rPr>
          <w:rFonts w:eastAsia="MS Mincho"/>
          <w:szCs w:val="24"/>
          <w:highlight w:val="yellow"/>
          <w:lang w:eastAsia="en-GB"/>
        </w:rPr>
        <w:t>Deadline: Friday, June 5</w:t>
      </w:r>
      <w:r w:rsidRPr="00BA3772">
        <w:rPr>
          <w:rFonts w:eastAsia="MS Mincho"/>
          <w:szCs w:val="24"/>
          <w:highlight w:val="yellow"/>
          <w:vertAlign w:val="superscript"/>
          <w:lang w:eastAsia="en-GB"/>
        </w:rPr>
        <w:t>th</w:t>
      </w:r>
      <w:r w:rsidRPr="00BA3772">
        <w:rPr>
          <w:rFonts w:eastAsia="MS Mincho"/>
          <w:szCs w:val="24"/>
          <w:highlight w:val="yellow"/>
          <w:lang w:eastAsia="en-GB"/>
        </w:rPr>
        <w:t xml:space="preserve"> 10:00 UTC</w:t>
      </w:r>
    </w:p>
    <w:p w14:paraId="2829C1AD" w14:textId="77777777" w:rsidR="00BA3772" w:rsidRDefault="00BA3772" w:rsidP="00F2046C"/>
    <w:p w14:paraId="766D6D29" w14:textId="2BD82082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2FCE95CF" w14:textId="54589949" w:rsidR="0073217C" w:rsidRPr="0073217C" w:rsidRDefault="00DD09FE" w:rsidP="0073217C">
      <w:pPr>
        <w:pStyle w:val="Doc-title"/>
        <w:rPr>
          <w:rFonts w:ascii="Times New Roman" w:hAnsi="Times New Roman"/>
        </w:rPr>
      </w:pPr>
      <w:hyperlink r:id="rId12" w:history="1">
        <w:r w:rsidR="00BA3772" w:rsidRPr="00BA3772">
          <w:rPr>
            <w:rFonts w:ascii="Times New Roman" w:hAnsi="Times New Roman"/>
            <w:color w:val="0000FF"/>
            <w:u w:val="single"/>
          </w:rPr>
          <w:t>R2-2005010</w:t>
        </w:r>
      </w:hyperlink>
      <w:r w:rsidR="00BA3772" w:rsidRPr="00BA3772">
        <w:rPr>
          <w:rFonts w:ascii="Times New Roman" w:hAnsi="Times New Roman"/>
        </w:rPr>
        <w:tab/>
        <w:t>Clarification for CP EDT</w:t>
      </w:r>
      <w:r w:rsidR="00BA3772" w:rsidRPr="00BA3772">
        <w:rPr>
          <w:rFonts w:ascii="Times New Roman" w:hAnsi="Times New Roman"/>
        </w:rPr>
        <w:tab/>
        <w:t>Huawei, HiSilicon</w:t>
      </w:r>
      <w:r w:rsidR="00BA3772" w:rsidRPr="00BA3772">
        <w:rPr>
          <w:rFonts w:ascii="Times New Roman" w:hAnsi="Times New Roman"/>
        </w:rPr>
        <w:tab/>
        <w:t>CR</w:t>
      </w:r>
      <w:r w:rsidR="00BA3772" w:rsidRPr="00BA3772">
        <w:rPr>
          <w:rFonts w:ascii="Times New Roman" w:hAnsi="Times New Roman"/>
        </w:rPr>
        <w:tab/>
        <w:t>Rel-15</w:t>
      </w:r>
      <w:r w:rsidR="00BA3772" w:rsidRPr="00BA3772">
        <w:rPr>
          <w:rFonts w:ascii="Times New Roman" w:hAnsi="Times New Roman"/>
        </w:rPr>
        <w:tab/>
        <w:t>36.304</w:t>
      </w:r>
      <w:r w:rsidR="00BA3772" w:rsidRPr="00BA3772">
        <w:rPr>
          <w:rFonts w:ascii="Times New Roman" w:hAnsi="Times New Roman"/>
        </w:rPr>
        <w:tab/>
        <w:t>15.5.0</w:t>
      </w:r>
      <w:r w:rsidR="00BA3772" w:rsidRPr="00BA3772">
        <w:rPr>
          <w:rFonts w:ascii="Times New Roman" w:hAnsi="Times New Roman"/>
        </w:rPr>
        <w:tab/>
        <w:t>0793</w:t>
      </w:r>
      <w:r w:rsidR="00BA3772" w:rsidRPr="00BA3772">
        <w:rPr>
          <w:rFonts w:ascii="Times New Roman" w:hAnsi="Times New Roman"/>
        </w:rPr>
        <w:tab/>
        <w:t>-</w:t>
      </w:r>
      <w:r w:rsidR="00BA3772" w:rsidRPr="00BA3772">
        <w:rPr>
          <w:rFonts w:ascii="Times New Roman" w:hAnsi="Times New Roman"/>
        </w:rPr>
        <w:tab/>
        <w:t>F</w:t>
      </w:r>
      <w:r w:rsidR="00BA3772" w:rsidRPr="00BA3772">
        <w:rPr>
          <w:rFonts w:ascii="Times New Roman" w:hAnsi="Times New Roman"/>
        </w:rPr>
        <w:tab/>
        <w:t>NB_IOTenh2-Core, LTE_eMTC4-Core</w:t>
      </w:r>
      <w:r w:rsidR="0073217C" w:rsidRPr="0073217C">
        <w:rPr>
          <w:rFonts w:ascii="Times New Roman" w:hAnsi="Times New Roman"/>
        </w:rPr>
        <w:tab/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ac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3B40A29C" w:rsidR="000F5F44" w:rsidRDefault="00A03B27" w:rsidP="00356CE5">
            <w:r>
              <w:t>Qualcomm</w:t>
            </w:r>
          </w:p>
        </w:tc>
        <w:tc>
          <w:tcPr>
            <w:tcW w:w="1985" w:type="dxa"/>
          </w:tcPr>
          <w:p w14:paraId="475B2E6A" w14:textId="317503EF" w:rsidR="000F5F44" w:rsidRPr="00736801" w:rsidRDefault="007A305F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A3A7B6E" w14:textId="77777777" w:rsidR="00A03B27" w:rsidRPr="00175EC6" w:rsidRDefault="00A03B27" w:rsidP="00A03B27">
            <w:pPr>
              <w:rPr>
                <w:color w:val="00B050"/>
              </w:rPr>
            </w:pPr>
            <w:r w:rsidRPr="00175EC6">
              <w:rPr>
                <w:color w:val="00B050"/>
              </w:rPr>
              <w:t>Change to section 5.2.4.1 is ok.</w:t>
            </w:r>
          </w:p>
          <w:p w14:paraId="109E1403" w14:textId="141ABAA0" w:rsidR="00A03B27" w:rsidRDefault="00A03B27" w:rsidP="00A03B27">
            <w:r>
              <w:t xml:space="preserve">Change to section 5.2.7 is somewhat confusing because UE is supposed to be in RRC_IDLE at start, during and end of EDT, therefore it is not correct to say </w:t>
            </w:r>
            <w:proofErr w:type="spellStart"/>
            <w:r w:rsidRPr="00A03B27">
              <w:rPr>
                <w:i/>
                <w:iCs/>
              </w:rPr>
              <w:t>RRCEarlyDataComplete</w:t>
            </w:r>
            <w:proofErr w:type="spellEnd"/>
            <w:r>
              <w:t xml:space="preserve"> message causes the UE to return to idle when UE never left idle state. Furthermore, </w:t>
            </w:r>
            <w:proofErr w:type="spellStart"/>
            <w:r w:rsidRPr="00A03B27">
              <w:rPr>
                <w:i/>
                <w:iCs/>
              </w:rPr>
              <w:t>RRCEarlyDataComplete</w:t>
            </w:r>
            <w:proofErr w:type="spellEnd"/>
            <w:r>
              <w:t xml:space="preserve"> cannot move UE to RRC_INACTIVE. </w:t>
            </w:r>
          </w:p>
          <w:p w14:paraId="1B7283E5" w14:textId="6D4503B7" w:rsidR="00A03B27" w:rsidRDefault="00175EC6" w:rsidP="00A03B27">
            <w:r>
              <w:t>Second paragraph, f</w:t>
            </w:r>
            <w:r w:rsidR="00A03B27">
              <w:t>irst change</w:t>
            </w:r>
            <w:r>
              <w:t xml:space="preserve"> </w:t>
            </w:r>
            <w:r w:rsidR="00A03B27">
              <w:t>should change as follows:</w:t>
            </w:r>
          </w:p>
          <w:p w14:paraId="133AA2A3" w14:textId="52E00B7A" w:rsidR="00A03B27" w:rsidRDefault="00A03B27" w:rsidP="00A03B27">
            <w:r>
              <w:t xml:space="preserve">At reception of </w:t>
            </w:r>
            <w:proofErr w:type="spellStart"/>
            <w:r w:rsidRPr="00A03B27">
              <w:rPr>
                <w:i/>
                <w:iCs/>
              </w:rPr>
              <w:t>RRCConnectionRelease</w:t>
            </w:r>
            <w:proofErr w:type="spellEnd"/>
            <w:r>
              <w:t xml:space="preserve"> message to move the UE into RRC_IDLE or RRC_INACTIVE, </w:t>
            </w:r>
            <w:ins w:id="0" w:author="QC-RAN2#110-e" w:date="2020-06-01T11:53:00Z">
              <w:r>
                <w:t xml:space="preserve">or at reception of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>
                <w:t xml:space="preserve">, or </w:t>
              </w:r>
              <w:proofErr w:type="gramStart"/>
              <w:r>
                <w:t>at  reception</w:t>
              </w:r>
              <w:proofErr w:type="gramEnd"/>
              <w:r>
                <w:t xml:space="preserve"> of </w:t>
              </w:r>
              <w:proofErr w:type="spellStart"/>
              <w:r w:rsidRPr="00175EC6">
                <w:rPr>
                  <w:i/>
                  <w:iCs/>
                </w:rPr>
                <w:t>RRCConnectionRelease</w:t>
              </w:r>
              <w:proofErr w:type="spellEnd"/>
              <w:r>
                <w:t xml:space="preserve"> during EDT (TS 36.300 [2]), </w:t>
              </w:r>
            </w:ins>
            <w:r>
              <w:t xml:space="preserve">UE shall attempt to camp on a suitable cell according to </w:t>
            </w:r>
            <w:proofErr w:type="spellStart"/>
            <w:r w:rsidRPr="00175EC6">
              <w:rPr>
                <w:i/>
                <w:iCs/>
              </w:rPr>
              <w:t>redirectedCarrierInfo</w:t>
            </w:r>
            <w:proofErr w:type="spellEnd"/>
            <w:r>
              <w:t xml:space="preserve">, if included in the </w:t>
            </w:r>
            <w:proofErr w:type="spellStart"/>
            <w:r w:rsidRPr="00175EC6">
              <w:rPr>
                <w:i/>
                <w:iCs/>
              </w:rPr>
              <w:t>RRCConnectionRelease</w:t>
            </w:r>
            <w:proofErr w:type="spellEnd"/>
            <w:r>
              <w:t xml:space="preserve"> message</w:t>
            </w:r>
            <w:r w:rsidR="00175EC6">
              <w:t xml:space="preserve"> </w:t>
            </w:r>
            <w:ins w:id="1" w:author="Huawei" w:date="2020-05-12T10:31:00Z">
              <w:r w:rsidR="00175EC6">
                <w:t>or</w:t>
              </w:r>
              <w:r w:rsidR="00175EC6" w:rsidRPr="009D344F">
                <w:t xml:space="preserve"> </w:t>
              </w:r>
              <w:proofErr w:type="spellStart"/>
              <w:r w:rsidR="00175EC6" w:rsidRPr="009D344F">
                <w:rPr>
                  <w:i/>
                </w:rPr>
                <w:t>RRC</w:t>
              </w:r>
              <w:r w:rsidR="00175EC6">
                <w:rPr>
                  <w:i/>
                </w:rPr>
                <w:t>EarlyDataComplete</w:t>
              </w:r>
              <w:proofErr w:type="spellEnd"/>
              <w:r w:rsidR="00175EC6" w:rsidRPr="009D344F">
                <w:t xml:space="preserve"> message</w:t>
              </w:r>
            </w:ins>
            <w:r>
              <w:t xml:space="preserve">. </w:t>
            </w:r>
          </w:p>
          <w:p w14:paraId="4B7E14C4" w14:textId="23B4FAE5" w:rsidR="00A03B27" w:rsidRPr="00175EC6" w:rsidRDefault="00175EC6" w:rsidP="00A03B27">
            <w:pPr>
              <w:rPr>
                <w:color w:val="00B050"/>
              </w:rPr>
            </w:pPr>
            <w:r>
              <w:rPr>
                <w:color w:val="00B050"/>
              </w:rPr>
              <w:t>Second paragraph, s</w:t>
            </w:r>
            <w:r w:rsidR="00A03B27" w:rsidRPr="00175EC6">
              <w:rPr>
                <w:color w:val="00B050"/>
              </w:rPr>
              <w:t>econd change is ok.</w:t>
            </w:r>
          </w:p>
          <w:p w14:paraId="049A00CD" w14:textId="36702FC4" w:rsidR="00A03B27" w:rsidRPr="00F343DB" w:rsidRDefault="00175EC6" w:rsidP="00A03B27">
            <w:pPr>
              <w:rPr>
                <w:color w:val="FF0000"/>
              </w:rPr>
            </w:pPr>
            <w:r w:rsidRPr="00F343DB">
              <w:rPr>
                <w:color w:val="FF0000"/>
              </w:rPr>
              <w:t>Third</w:t>
            </w:r>
            <w:r w:rsidR="00A03B27" w:rsidRPr="00F343DB">
              <w:rPr>
                <w:color w:val="FF0000"/>
              </w:rPr>
              <w:t xml:space="preserve"> paragraph change is not needed bec</w:t>
            </w:r>
            <w:r w:rsidRPr="00F343DB">
              <w:rPr>
                <w:color w:val="FF0000"/>
              </w:rPr>
              <w:t>a</w:t>
            </w:r>
            <w:r w:rsidR="00A03B27" w:rsidRPr="00F343DB">
              <w:rPr>
                <w:color w:val="FF0000"/>
              </w:rPr>
              <w:t>use EDT cannot be used in state 'camped on any cell'</w:t>
            </w:r>
            <w:r w:rsidR="004E3919">
              <w:rPr>
                <w:color w:val="FF0000"/>
              </w:rPr>
              <w:t xml:space="preserve"> and this change will confuse the reader</w:t>
            </w:r>
            <w:r w:rsidR="00C83350">
              <w:rPr>
                <w:color w:val="FF0000"/>
              </w:rPr>
              <w:t xml:space="preserve"> that EDT is supported when ‘camped on any cell’.</w:t>
            </w:r>
          </w:p>
          <w:p w14:paraId="3B4FF49D" w14:textId="77777777" w:rsidR="00A03B27" w:rsidRDefault="00A03B27" w:rsidP="00A03B27">
            <w:r>
              <w:lastRenderedPageBreak/>
              <w:t>Change to section 5.2.7a are not right for similar reason above.</w:t>
            </w:r>
          </w:p>
          <w:p w14:paraId="714205A5" w14:textId="283E5253" w:rsidR="00F343DB" w:rsidRDefault="00A03B27" w:rsidP="00A03B27">
            <w:r>
              <w:t>First change should be as follows:</w:t>
            </w:r>
          </w:p>
          <w:p w14:paraId="3D35A4C5" w14:textId="5104A639" w:rsidR="00F343DB" w:rsidRDefault="00F343DB" w:rsidP="00A03B27">
            <w:r w:rsidRPr="002B5396">
              <w:t>On transition from RRC_CONNECTED to RRC_IDLE</w:t>
            </w:r>
            <w:ins w:id="2" w:author="QC-RAN2#110-e" w:date="2020-06-01T12:00:00Z">
              <w:r>
                <w:t xml:space="preserve"> or on completion of EDT (TS 36.300 [2])</w:t>
              </w:r>
            </w:ins>
            <w:r w:rsidRPr="002B5396">
              <w:t xml:space="preserve">, UE shall attempt to camp on a suitable cell according to </w:t>
            </w:r>
            <w:proofErr w:type="spellStart"/>
            <w:r w:rsidRPr="002B5396">
              <w:rPr>
                <w:i/>
              </w:rPr>
              <w:t>redirectedCarrierInfo</w:t>
            </w:r>
            <w:proofErr w:type="spellEnd"/>
            <w:r w:rsidRPr="002B5396">
              <w:t xml:space="preserve">, if included in the </w:t>
            </w:r>
            <w:proofErr w:type="spellStart"/>
            <w:r w:rsidRPr="002B5396">
              <w:rPr>
                <w:i/>
              </w:rPr>
              <w:t>RRCConnectionRelease</w:t>
            </w:r>
            <w:proofErr w:type="spellEnd"/>
            <w:r w:rsidRPr="002B5396">
              <w:rPr>
                <w:i/>
              </w:rPr>
              <w:t>-NB</w:t>
            </w:r>
            <w:r w:rsidRPr="002B5396">
              <w:t xml:space="preserve"> message</w:t>
            </w:r>
            <w:ins w:id="3" w:author="Huawei" w:date="2020-05-12T10:32:00Z">
              <w:r w:rsidRPr="008F0498">
                <w:t xml:space="preserve"> </w:t>
              </w:r>
              <w:r>
                <w:t>or</w:t>
              </w:r>
              <w:r w:rsidRPr="009D344F">
                <w:t xml:space="preserve"> </w:t>
              </w:r>
              <w:proofErr w:type="spellStart"/>
              <w:r w:rsidRPr="009D344F">
                <w:rPr>
                  <w:i/>
                </w:rPr>
                <w:t>RRC</w:t>
              </w:r>
              <w:r>
                <w:rPr>
                  <w:i/>
                </w:rPr>
                <w:t>EarlyDataComplete</w:t>
              </w:r>
              <w:proofErr w:type="spellEnd"/>
              <w:r>
                <w:rPr>
                  <w:i/>
                </w:rPr>
                <w:t>-NB</w:t>
              </w:r>
              <w:r w:rsidRPr="009D344F">
                <w:t xml:space="preserve"> message</w:t>
              </w:r>
            </w:ins>
            <w:r w:rsidRPr="002B5396">
              <w:t xml:space="preserve">. </w:t>
            </w:r>
          </w:p>
          <w:p w14:paraId="243EDF04" w14:textId="26716E2B" w:rsidR="000F5F44" w:rsidRDefault="00A03B27" w:rsidP="00A03B27">
            <w:r>
              <w:t>Second change is fine.</w:t>
            </w:r>
          </w:p>
        </w:tc>
      </w:tr>
      <w:tr w:rsidR="000F5F44" w14:paraId="47EDF4D9" w14:textId="77777777" w:rsidTr="00D1695D">
        <w:tc>
          <w:tcPr>
            <w:tcW w:w="1838" w:type="dxa"/>
          </w:tcPr>
          <w:p w14:paraId="29F6C781" w14:textId="08E535F1" w:rsidR="000F5F44" w:rsidRDefault="00874CAF" w:rsidP="00356CE5">
            <w:r>
              <w:lastRenderedPageBreak/>
              <w:t>Huawei</w:t>
            </w:r>
          </w:p>
        </w:tc>
        <w:tc>
          <w:tcPr>
            <w:tcW w:w="1985" w:type="dxa"/>
          </w:tcPr>
          <w:p w14:paraId="61E89309" w14:textId="5C5319D1" w:rsidR="000F5F44" w:rsidRPr="00736801" w:rsidRDefault="00874CAF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1E9EC17" w14:textId="0AE0183F" w:rsidR="00E01F59" w:rsidRDefault="00E01F59" w:rsidP="00874CAF">
            <w:r>
              <w:rPr>
                <w:rFonts w:eastAsia="宋体"/>
                <w:noProof/>
              </w:rPr>
              <w:t>In response to Qualcomm’s comment, w</w:t>
            </w:r>
            <w:r w:rsidR="00874CAF">
              <w:rPr>
                <w:rFonts w:eastAsia="宋体"/>
                <w:noProof/>
              </w:rPr>
              <w:t>e think we should avoid in</w:t>
            </w:r>
            <w:r w:rsidR="006F1F6B">
              <w:rPr>
                <w:rFonts w:eastAsia="宋体"/>
                <w:noProof/>
              </w:rPr>
              <w:t>troducing EDT and PUR in 36.304.</w:t>
            </w:r>
            <w:r w:rsidR="00874CAF">
              <w:rPr>
                <w:rFonts w:eastAsia="宋体"/>
                <w:noProof/>
              </w:rPr>
              <w:t xml:space="preserve"> Note that also </w:t>
            </w:r>
            <w:r w:rsidR="006F1F6B">
              <w:rPr>
                <w:rFonts w:eastAsia="宋体"/>
                <w:noProof/>
              </w:rPr>
              <w:t xml:space="preserve">in 36.331 </w:t>
            </w:r>
            <w:r w:rsidR="00F31C6C">
              <w:rPr>
                <w:rFonts w:eastAsia="宋体"/>
                <w:noProof/>
              </w:rPr>
              <w:t xml:space="preserve">for EDT </w:t>
            </w:r>
            <w:r w:rsidR="006F1F6B">
              <w:rPr>
                <w:rFonts w:eastAsia="宋体"/>
                <w:noProof/>
              </w:rPr>
              <w:t>the UE perfoms the action ‘</w:t>
            </w:r>
            <w:r w:rsidR="006F1F6B" w:rsidRPr="000E4E7F">
              <w:t>Upon leaving RRC_CONNECTED or RRC_INACTIVE</w:t>
            </w:r>
            <w:r w:rsidR="006F1F6B">
              <w:t>’.</w:t>
            </w:r>
            <w:r>
              <w:t xml:space="preserve"> Also in </w:t>
            </w:r>
            <w:proofErr w:type="spellStart"/>
            <w:r>
              <w:t>eLTE</w:t>
            </w:r>
            <w:proofErr w:type="spellEnd"/>
            <w:r>
              <w:t xml:space="preserve">, the UE does not move to RRC_CONNECTED when performing RNA Update. We are open to </w:t>
            </w:r>
            <w:r w:rsidR="000153E3">
              <w:t>small</w:t>
            </w:r>
            <w:r>
              <w:t xml:space="preserve"> wording </w:t>
            </w:r>
            <w:r w:rsidR="000153E3">
              <w:t xml:space="preserve">change </w:t>
            </w:r>
            <w:r>
              <w:t>but we prefer not to mention EDT or PUR.</w:t>
            </w:r>
          </w:p>
          <w:p w14:paraId="734D53C3" w14:textId="660B9CDA" w:rsidR="0063236C" w:rsidRDefault="0063236C" w:rsidP="00874CAF">
            <w:r>
              <w:t xml:space="preserve">In our view, the text is 5.2.7 is general enough, (UE moves from IDLE to IDLE and it is clear in RRC that </w:t>
            </w:r>
            <w:proofErr w:type="spellStart"/>
            <w:r w:rsidRPr="00175EC6">
              <w:rPr>
                <w:i/>
                <w:iCs/>
              </w:rPr>
              <w:t>RRCEarlyDataComplete</w:t>
            </w:r>
            <w:proofErr w:type="spellEnd"/>
            <w:r>
              <w:t xml:space="preserve"> does not move the UE to RRC_INACTIVE).  In section 5.2.7a, to avoid explicit mention of transition from RRC_CONNECTED, we could align the text with 5.2.7.</w:t>
            </w:r>
          </w:p>
          <w:p w14:paraId="57573736" w14:textId="6ACD949B" w:rsidR="00874CAF" w:rsidRPr="00736801" w:rsidRDefault="00874CAF" w:rsidP="00874CAF">
            <w:pPr>
              <w:rPr>
                <w:rFonts w:eastAsia="宋体"/>
                <w:noProof/>
              </w:rPr>
            </w:pPr>
            <w:r>
              <w:rPr>
                <w:rFonts w:eastAsia="宋体"/>
                <w:noProof/>
              </w:rPr>
              <w:t>Agree that EDT cannot be initiated in ‘limited’ state thus the 2</w:t>
            </w:r>
            <w:r w:rsidRPr="00874CAF">
              <w:rPr>
                <w:rFonts w:eastAsia="宋体"/>
                <w:noProof/>
                <w:vertAlign w:val="superscript"/>
              </w:rPr>
              <w:t>nd</w:t>
            </w:r>
            <w:r>
              <w:rPr>
                <w:rFonts w:eastAsia="宋体"/>
                <w:noProof/>
              </w:rPr>
              <w:t xml:space="preserve"> change in </w:t>
            </w:r>
            <w:r>
              <w:t xml:space="preserve">5.2.7 should be removed. </w:t>
            </w:r>
          </w:p>
        </w:tc>
      </w:tr>
      <w:tr w:rsidR="008623E6" w14:paraId="0B234AAF" w14:textId="77777777" w:rsidTr="00D1695D">
        <w:tc>
          <w:tcPr>
            <w:tcW w:w="1838" w:type="dxa"/>
          </w:tcPr>
          <w:p w14:paraId="2901CAA7" w14:textId="15658ED5" w:rsidR="008623E6" w:rsidRPr="008623E6" w:rsidRDefault="008623E6" w:rsidP="00356CE5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</w:t>
            </w:r>
            <w:r>
              <w:rPr>
                <w:rFonts w:eastAsia="宋体"/>
                <w:lang w:eastAsia="zh-CN"/>
              </w:rPr>
              <w:t>TE</w:t>
            </w:r>
          </w:p>
        </w:tc>
        <w:tc>
          <w:tcPr>
            <w:tcW w:w="1985" w:type="dxa"/>
          </w:tcPr>
          <w:p w14:paraId="44C82489" w14:textId="54DCE5D9" w:rsidR="008623E6" w:rsidRPr="008623E6" w:rsidRDefault="008623E6" w:rsidP="00356CE5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Y</w:t>
            </w:r>
            <w:r>
              <w:rPr>
                <w:rFonts w:eastAsia="宋体"/>
                <w:b/>
                <w:bCs/>
                <w:lang w:eastAsia="zh-CN"/>
              </w:rPr>
              <w:t>es</w:t>
            </w:r>
          </w:p>
        </w:tc>
        <w:tc>
          <w:tcPr>
            <w:tcW w:w="5808" w:type="dxa"/>
          </w:tcPr>
          <w:p w14:paraId="1F1077FC" w14:textId="16F4F9DB" w:rsidR="00D47172" w:rsidRDefault="008623E6" w:rsidP="00E1442D">
            <w:pPr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Generally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we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agree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with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the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 xml:space="preserve">intention </w:t>
            </w:r>
            <w:r>
              <w:rPr>
                <w:rFonts w:eastAsia="宋体"/>
                <w:noProof/>
                <w:lang w:eastAsia="zh-CN"/>
              </w:rPr>
              <w:t>of the CR. We also agree</w:t>
            </w:r>
            <w:r>
              <w:rPr>
                <w:rFonts w:eastAsia="宋体" w:hint="eastAsia"/>
                <w:noProof/>
                <w:lang w:eastAsia="zh-CN"/>
              </w:rPr>
              <w:t xml:space="preserve"> with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QC</w:t>
            </w:r>
            <w:r>
              <w:rPr>
                <w:rFonts w:eastAsia="宋体"/>
                <w:noProof/>
                <w:lang w:eastAsia="zh-CN"/>
              </w:rPr>
              <w:t>’</w:t>
            </w:r>
            <w:r>
              <w:rPr>
                <w:rFonts w:eastAsia="宋体" w:hint="eastAsia"/>
                <w:noProof/>
                <w:lang w:eastAsia="zh-CN"/>
              </w:rPr>
              <w:t>s</w:t>
            </w:r>
            <w:r>
              <w:rPr>
                <w:rFonts w:eastAsia="宋体"/>
                <w:noProof/>
                <w:lang w:eastAsia="zh-CN"/>
              </w:rPr>
              <w:t xml:space="preserve"> comment </w:t>
            </w:r>
            <w:bookmarkStart w:id="4" w:name="_GoBack"/>
            <w:bookmarkEnd w:id="4"/>
            <w:r>
              <w:rPr>
                <w:rFonts w:eastAsia="宋体"/>
                <w:noProof/>
                <w:lang w:eastAsia="zh-CN"/>
              </w:rPr>
              <w:t xml:space="preserve">that </w:t>
            </w:r>
            <w:r>
              <w:t>UE is supposed to be kept in RRC_IDLE</w:t>
            </w:r>
            <w:r>
              <w:rPr>
                <w:rFonts w:eastAsia="宋体"/>
                <w:noProof/>
                <w:lang w:eastAsia="zh-CN"/>
              </w:rPr>
              <w:t xml:space="preserve"> for EDT.</w:t>
            </w:r>
            <w:r w:rsidR="00D47172">
              <w:rPr>
                <w:rFonts w:eastAsia="宋体"/>
                <w:noProof/>
                <w:lang w:eastAsia="zh-CN"/>
              </w:rPr>
              <w:t xml:space="preserve"> So w</w:t>
            </w:r>
            <w:r>
              <w:rPr>
                <w:rFonts w:eastAsia="宋体" w:hint="eastAsia"/>
                <w:noProof/>
                <w:lang w:eastAsia="zh-CN"/>
              </w:rPr>
              <w:t>e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are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 w:rsidR="00E1442D">
              <w:rPr>
                <w:rFonts w:eastAsia="宋体"/>
                <w:noProof/>
                <w:lang w:eastAsia="zh-CN"/>
              </w:rPr>
              <w:t>ok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with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 w:rsidR="00E1442D">
              <w:rPr>
                <w:rFonts w:eastAsia="宋体"/>
                <w:noProof/>
                <w:lang w:eastAsia="zh-CN"/>
              </w:rPr>
              <w:t xml:space="preserve">all the </w:t>
            </w:r>
            <w:r>
              <w:rPr>
                <w:rFonts w:eastAsia="宋体" w:hint="eastAsia"/>
                <w:noProof/>
                <w:lang w:eastAsia="zh-CN"/>
              </w:rPr>
              <w:t>Qualcomm</w:t>
            </w:r>
            <w:r>
              <w:rPr>
                <w:rFonts w:eastAsia="宋体"/>
                <w:noProof/>
                <w:lang w:eastAsia="zh-CN"/>
              </w:rPr>
              <w:t xml:space="preserve">’s </w:t>
            </w:r>
            <w:r w:rsidR="00E1442D">
              <w:rPr>
                <w:rFonts w:eastAsia="宋体"/>
                <w:noProof/>
                <w:lang w:eastAsia="zh-CN"/>
              </w:rPr>
              <w:t xml:space="preserve">suggestions. </w:t>
            </w:r>
          </w:p>
          <w:p w14:paraId="43BDAB77" w14:textId="0D1B2341" w:rsidR="008623E6" w:rsidRDefault="00E1442D" w:rsidP="00E1442D">
            <w:r>
              <w:rPr>
                <w:rFonts w:eastAsia="宋体"/>
                <w:noProof/>
                <w:lang w:eastAsia="zh-CN"/>
              </w:rPr>
              <w:t xml:space="preserve">While with consideration on HW’s comment of avoiding EDT and PUR in 36.304, we give the following change examples for </w:t>
            </w:r>
            <w:r>
              <w:t>5.2.7 and 5.2.7a</w:t>
            </w:r>
            <w:r w:rsidR="00D47172">
              <w:t xml:space="preserve"> for further</w:t>
            </w:r>
            <w:r w:rsidR="00D47172" w:rsidRPr="00D47172">
              <w:rPr>
                <w:rFonts w:eastAsia="宋体"/>
                <w:noProof/>
                <w:lang w:eastAsia="zh-CN"/>
              </w:rPr>
              <w:t xml:space="preserve"> </w:t>
            </w:r>
            <w:r w:rsidR="00D47172" w:rsidRPr="00D47172">
              <w:rPr>
                <w:rFonts w:eastAsia="宋体" w:hint="eastAsia"/>
                <w:noProof/>
                <w:lang w:eastAsia="zh-CN"/>
              </w:rPr>
              <w:t>comparison</w:t>
            </w:r>
            <w:r w:rsidRPr="00D47172">
              <w:rPr>
                <w:rFonts w:eastAsia="宋体"/>
                <w:noProof/>
                <w:lang w:eastAsia="zh-CN"/>
              </w:rPr>
              <w:t>.</w:t>
            </w:r>
          </w:p>
          <w:p w14:paraId="5E67C574" w14:textId="77777777" w:rsidR="00E1442D" w:rsidRPr="002B5396" w:rsidRDefault="00E1442D" w:rsidP="00E1442D">
            <w:pPr>
              <w:pStyle w:val="3"/>
            </w:pPr>
            <w:bookmarkStart w:id="5" w:name="_Toc29237920"/>
            <w:bookmarkStart w:id="6" w:name="_Toc37235819"/>
            <w:r w:rsidRPr="002B5396">
              <w:t>5.2.7</w:t>
            </w:r>
            <w:r w:rsidRPr="002B5396">
              <w:tab/>
              <w:t>Cell Selection at transition to RRC_IDLE or RRC_INACTIVE state</w:t>
            </w:r>
            <w:bookmarkEnd w:id="5"/>
            <w:bookmarkEnd w:id="6"/>
          </w:p>
          <w:p w14:paraId="4E0EC915" w14:textId="4111C1E2" w:rsidR="00E1442D" w:rsidRPr="002B5396" w:rsidRDefault="00E1442D" w:rsidP="00E1442D">
            <w:r w:rsidRPr="002B5396">
              <w:t>For NB-</w:t>
            </w:r>
            <w:proofErr w:type="spellStart"/>
            <w:r w:rsidRPr="002B5396">
              <w:t>IoT</w:t>
            </w:r>
            <w:proofErr w:type="spellEnd"/>
            <w:r w:rsidRPr="002B5396">
              <w:t xml:space="preserve"> cell Selection </w:t>
            </w:r>
            <w:del w:id="7" w:author="ZTE" w:date="2020-06-02T17:17:00Z">
              <w:r w:rsidRPr="002B5396" w:rsidDel="00E1442D">
                <w:delText>when leaving RRC_CONNECTED</w:delText>
              </w:r>
            </w:del>
            <w:ins w:id="8" w:author="ZTE" w:date="2020-06-02T17:17:00Z">
              <w:r w:rsidRPr="002B5396">
                <w:t>at transition to RRC_IDLE</w:t>
              </w:r>
            </w:ins>
            <w:r w:rsidRPr="002B5396">
              <w:t xml:space="preserve"> state is defined in clause 5.2.7a.</w:t>
            </w:r>
          </w:p>
          <w:p w14:paraId="5B030709" w14:textId="77777777" w:rsidR="00E1442D" w:rsidRDefault="00E1442D" w:rsidP="00E1442D">
            <w:r w:rsidRPr="002B5396">
              <w:t xml:space="preserve">At </w:t>
            </w:r>
            <w:r w:rsidRPr="009D344F">
              <w:t xml:space="preserve">reception of </w:t>
            </w:r>
            <w:proofErr w:type="spellStart"/>
            <w:r w:rsidRPr="009D344F">
              <w:rPr>
                <w:i/>
              </w:rPr>
              <w:t>RRCConnectionRelease</w:t>
            </w:r>
            <w:proofErr w:type="spellEnd"/>
            <w:r w:rsidRPr="009D344F">
              <w:t xml:space="preserve"> </w:t>
            </w:r>
            <w:ins w:id="9" w:author="ZTE" w:date="2020-06-02T17:18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>
                <w:rPr>
                  <w:i/>
                  <w:iCs/>
                </w:rPr>
                <w:t xml:space="preserve"> </w:t>
              </w:r>
            </w:ins>
            <w:r w:rsidRPr="009D344F">
              <w:t>message</w:t>
            </w:r>
            <w:del w:id="10" w:author="ZTE" w:date="2020-06-02T17:17:00Z">
              <w:r w:rsidDel="00E1442D">
                <w:delText xml:space="preserve"> </w:delText>
              </w:r>
              <w:r w:rsidRPr="009D344F" w:rsidDel="00E1442D">
                <w:delText>to move the UE into RRC_IDLE or RR</w:delText>
              </w:r>
              <w:r w:rsidRPr="002B5396" w:rsidDel="00E1442D">
                <w:delText>C_INACTIVE</w:delText>
              </w:r>
            </w:del>
            <w:r w:rsidRPr="002B5396">
              <w:t xml:space="preserve">, UE shall attempt to camp on a suitable cell according to </w:t>
            </w:r>
            <w:proofErr w:type="spellStart"/>
            <w:r w:rsidRPr="002B5396">
              <w:rPr>
                <w:i/>
              </w:rPr>
              <w:t>redirectedCarrierInfo</w:t>
            </w:r>
            <w:proofErr w:type="spellEnd"/>
            <w:r w:rsidRPr="002B5396">
              <w:t xml:space="preserve">, if included in the </w:t>
            </w:r>
            <w:proofErr w:type="spellStart"/>
            <w:r w:rsidRPr="002B5396">
              <w:rPr>
                <w:i/>
              </w:rPr>
              <w:t>RRCConnectionRelease</w:t>
            </w:r>
            <w:proofErr w:type="spellEnd"/>
            <w:r w:rsidRPr="002B5396">
              <w:t xml:space="preserve"> </w:t>
            </w:r>
            <w:ins w:id="11" w:author="ZTE" w:date="2020-06-02T17:18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>
                <w:rPr>
                  <w:i/>
                  <w:iCs/>
                </w:rPr>
                <w:t xml:space="preserve"> </w:t>
              </w:r>
            </w:ins>
            <w:r w:rsidRPr="002B5396">
              <w:t xml:space="preserve">message. </w:t>
            </w:r>
            <w:r w:rsidRPr="002B5396">
              <w:rPr>
                <w:lang w:eastAsia="ko-KR"/>
              </w:rPr>
              <w:t xml:space="preserve">If the UE cannot find a suitable cell, the UE is allowed to camp on any suitable cell of the indicated RAT. If the </w:t>
            </w:r>
            <w:proofErr w:type="spellStart"/>
            <w:r w:rsidRPr="002B5396">
              <w:rPr>
                <w:i/>
                <w:iCs/>
                <w:lang w:eastAsia="ko-KR"/>
              </w:rPr>
              <w:t>RRCConnectionRelease</w:t>
            </w:r>
            <w:proofErr w:type="spellEnd"/>
            <w:r w:rsidRPr="002B5396">
              <w:rPr>
                <w:lang w:eastAsia="ko-KR"/>
              </w:rPr>
              <w:t xml:space="preserve"> </w:t>
            </w:r>
            <w:ins w:id="12" w:author="ZTE" w:date="2020-06-02T17:18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>
                <w:rPr>
                  <w:i/>
                  <w:iCs/>
                </w:rPr>
                <w:t xml:space="preserve"> </w:t>
              </w:r>
            </w:ins>
            <w:r w:rsidRPr="002B5396">
              <w:rPr>
                <w:lang w:eastAsia="ko-KR"/>
              </w:rPr>
              <w:t>message does not contain the</w:t>
            </w:r>
            <w:r w:rsidRPr="002B5396">
              <w:rPr>
                <w:i/>
                <w:iCs/>
                <w:lang w:eastAsia="ko-KR"/>
              </w:rPr>
              <w:t xml:space="preserve"> </w:t>
            </w:r>
            <w:proofErr w:type="spellStart"/>
            <w:r w:rsidRPr="002B5396">
              <w:rPr>
                <w:i/>
                <w:iCs/>
                <w:lang w:eastAsia="ko-KR"/>
              </w:rPr>
              <w:t>redirectedCarrierInfo</w:t>
            </w:r>
            <w:proofErr w:type="spellEnd"/>
            <w:r w:rsidRPr="002B5396">
              <w:rPr>
                <w:lang w:eastAsia="ko-KR"/>
              </w:rPr>
              <w:t xml:space="preserve"> UE shall attempt to select a suitable cell on </w:t>
            </w:r>
            <w:proofErr w:type="gramStart"/>
            <w:r w:rsidRPr="002B5396">
              <w:rPr>
                <w:lang w:eastAsia="ko-KR"/>
              </w:rPr>
              <w:t>an</w:t>
            </w:r>
            <w:proofErr w:type="gramEnd"/>
            <w:r w:rsidRPr="002B5396">
              <w:rPr>
                <w:lang w:eastAsia="ko-KR"/>
              </w:rPr>
              <w:t xml:space="preserve"> EUTRA carrier. </w:t>
            </w:r>
            <w:r w:rsidRPr="002B5396">
              <w:t>If no suitable cell is found according to the above, the UE shall perform a cell selection starting with Stored Information Cell Selection procedure in order to find a suitable cell to camp on.</w:t>
            </w:r>
          </w:p>
          <w:p w14:paraId="713B31DB" w14:textId="4EEE3900" w:rsidR="00E1442D" w:rsidRPr="00E1442D" w:rsidRDefault="00E1442D" w:rsidP="00E1442D">
            <w:pPr>
              <w:rPr>
                <w:ins w:id="13" w:author="ZTE" w:date="2020-06-02T17:19:00Z"/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……</w:t>
            </w:r>
          </w:p>
          <w:p w14:paraId="035E93B1" w14:textId="71D99104" w:rsidR="00E1442D" w:rsidRPr="002B5396" w:rsidRDefault="00E1442D" w:rsidP="00E1442D">
            <w:pPr>
              <w:pStyle w:val="3"/>
            </w:pPr>
            <w:bookmarkStart w:id="14" w:name="_Toc29237921"/>
            <w:bookmarkStart w:id="15" w:name="_Toc37235820"/>
            <w:r w:rsidRPr="002B5396">
              <w:t>5.2.7a</w:t>
            </w:r>
            <w:r w:rsidRPr="002B5396">
              <w:tab/>
              <w:t xml:space="preserve">Cell Selection </w:t>
            </w:r>
            <w:del w:id="16" w:author="ZTE" w:date="2020-06-02T17:19:00Z">
              <w:r w:rsidRPr="002B5396" w:rsidDel="00E1442D">
                <w:delText xml:space="preserve">when leaving RRC_CONNECTED </w:delText>
              </w:r>
            </w:del>
            <w:ins w:id="17" w:author="ZTE" w:date="2020-06-02T17:19:00Z">
              <w:r w:rsidRPr="002B5396">
                <w:t xml:space="preserve">at transition to RRC_IDLE </w:t>
              </w:r>
            </w:ins>
            <w:r w:rsidRPr="002B5396">
              <w:t>state for NB-</w:t>
            </w:r>
            <w:proofErr w:type="spellStart"/>
            <w:r w:rsidRPr="002B5396">
              <w:t>IoT</w:t>
            </w:r>
            <w:bookmarkEnd w:id="14"/>
            <w:bookmarkEnd w:id="15"/>
            <w:proofErr w:type="spellEnd"/>
          </w:p>
          <w:p w14:paraId="4D2E7AA1" w14:textId="4B6B142D" w:rsidR="00E1442D" w:rsidRDefault="00E1442D" w:rsidP="00E1442D">
            <w:pPr>
              <w:rPr>
                <w:rFonts w:eastAsia="宋体"/>
                <w:noProof/>
                <w:lang w:eastAsia="zh-CN"/>
              </w:rPr>
            </w:pPr>
            <w:del w:id="18" w:author="ZTE" w:date="2020-06-02T17:20:00Z">
              <w:r w:rsidRPr="002B5396" w:rsidDel="00E1442D">
                <w:delText>On transition from RRC_CONNECTED to RRC_IDLE</w:delText>
              </w:r>
            </w:del>
            <w:ins w:id="19" w:author="ZTE" w:date="2020-06-02T17:20:00Z">
              <w:r w:rsidRPr="002B5396">
                <w:t xml:space="preserve">At </w:t>
              </w:r>
              <w:r w:rsidRPr="009D344F">
                <w:t xml:space="preserve">reception of </w:t>
              </w:r>
              <w:proofErr w:type="spellStart"/>
              <w:r w:rsidRPr="009D344F">
                <w:rPr>
                  <w:i/>
                </w:rPr>
                <w:t>RRCConnectionRelease</w:t>
              </w:r>
            </w:ins>
            <w:proofErr w:type="spellEnd"/>
            <w:ins w:id="20" w:author="ZTE" w:date="2020-06-02T17:21:00Z">
              <w:r>
                <w:rPr>
                  <w:i/>
                </w:rPr>
                <w:t>-NB</w:t>
              </w:r>
            </w:ins>
            <w:ins w:id="21" w:author="ZTE" w:date="2020-06-02T17:20:00Z">
              <w:r w:rsidRPr="009D344F">
                <w:t xml:space="preserve"> </w:t>
              </w:r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</w:ins>
            <w:proofErr w:type="spellEnd"/>
            <w:ins w:id="22" w:author="ZTE" w:date="2020-06-02T17:21:00Z">
              <w:r>
                <w:rPr>
                  <w:i/>
                  <w:iCs/>
                </w:rPr>
                <w:t>-NB</w:t>
              </w:r>
            </w:ins>
            <w:ins w:id="23" w:author="ZTE" w:date="2020-06-02T17:20:00Z">
              <w:r>
                <w:rPr>
                  <w:i/>
                  <w:iCs/>
                </w:rPr>
                <w:t xml:space="preserve"> </w:t>
              </w:r>
              <w:r w:rsidRPr="009D344F">
                <w:t>message</w:t>
              </w:r>
            </w:ins>
            <w:r w:rsidRPr="002B5396">
              <w:t xml:space="preserve">, </w:t>
            </w:r>
            <w:r w:rsidRPr="002B5396">
              <w:lastRenderedPageBreak/>
              <w:t xml:space="preserve">UE shall attempt to camp on a suitable cell according to </w:t>
            </w:r>
            <w:proofErr w:type="spellStart"/>
            <w:r w:rsidRPr="002B5396">
              <w:rPr>
                <w:i/>
              </w:rPr>
              <w:t>redirectedCarrierInfo</w:t>
            </w:r>
            <w:proofErr w:type="spellEnd"/>
            <w:r w:rsidRPr="002B5396">
              <w:t xml:space="preserve">, if included in the </w:t>
            </w:r>
            <w:proofErr w:type="spellStart"/>
            <w:r w:rsidRPr="002B5396">
              <w:rPr>
                <w:i/>
              </w:rPr>
              <w:t>RRCConnectionRelease</w:t>
            </w:r>
            <w:proofErr w:type="spellEnd"/>
            <w:r w:rsidRPr="002B5396">
              <w:rPr>
                <w:i/>
              </w:rPr>
              <w:t>-NB</w:t>
            </w:r>
            <w:r w:rsidRPr="002B5396">
              <w:t xml:space="preserve"> </w:t>
            </w:r>
            <w:ins w:id="24" w:author="ZTE" w:date="2020-06-02T17:20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 w:rsidRPr="002B5396">
                <w:rPr>
                  <w:i/>
                </w:rPr>
                <w:t>-NB</w:t>
              </w:r>
              <w:r w:rsidRPr="002B5396">
                <w:t xml:space="preserve"> </w:t>
              </w:r>
            </w:ins>
            <w:r w:rsidRPr="002B5396">
              <w:t xml:space="preserve">message. </w:t>
            </w:r>
            <w:r w:rsidRPr="002B5396">
              <w:rPr>
                <w:lang w:eastAsia="ko-KR"/>
              </w:rPr>
              <w:t>If the UE cannot find a suitable cell, the UE is allowed to camp on a suitable cell of any NB-</w:t>
            </w:r>
            <w:proofErr w:type="spellStart"/>
            <w:r w:rsidRPr="002B5396">
              <w:rPr>
                <w:lang w:eastAsia="ko-KR"/>
              </w:rPr>
              <w:t>IoT</w:t>
            </w:r>
            <w:proofErr w:type="spellEnd"/>
            <w:r w:rsidRPr="002B5396">
              <w:rPr>
                <w:lang w:eastAsia="ko-KR"/>
              </w:rPr>
              <w:t xml:space="preserve"> carrier. If the </w:t>
            </w:r>
            <w:proofErr w:type="spellStart"/>
            <w:r w:rsidRPr="002B5396">
              <w:rPr>
                <w:i/>
                <w:iCs/>
                <w:lang w:eastAsia="ko-KR"/>
              </w:rPr>
              <w:t>RRCConnectionRelease</w:t>
            </w:r>
            <w:proofErr w:type="spellEnd"/>
            <w:r w:rsidRPr="002B5396">
              <w:rPr>
                <w:i/>
                <w:iCs/>
                <w:lang w:eastAsia="ko-KR"/>
              </w:rPr>
              <w:t>-NB</w:t>
            </w:r>
            <w:r w:rsidRPr="002B5396">
              <w:rPr>
                <w:lang w:eastAsia="ko-KR"/>
              </w:rPr>
              <w:t xml:space="preserve"> </w:t>
            </w:r>
            <w:ins w:id="25" w:author="ZTE" w:date="2020-06-02T17:23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 w:rsidRPr="002B5396">
                <w:rPr>
                  <w:i/>
                </w:rPr>
                <w:t>-NB</w:t>
              </w:r>
              <w:r w:rsidRPr="002B5396">
                <w:t xml:space="preserve"> </w:t>
              </w:r>
            </w:ins>
            <w:r w:rsidRPr="002B5396">
              <w:rPr>
                <w:lang w:eastAsia="ko-KR"/>
              </w:rPr>
              <w:t>message does not contain the</w:t>
            </w:r>
            <w:r w:rsidRPr="002B5396">
              <w:rPr>
                <w:i/>
                <w:iCs/>
                <w:lang w:eastAsia="ko-KR"/>
              </w:rPr>
              <w:t xml:space="preserve"> </w:t>
            </w:r>
            <w:proofErr w:type="spellStart"/>
            <w:r w:rsidRPr="002B5396">
              <w:rPr>
                <w:i/>
                <w:iCs/>
                <w:lang w:eastAsia="ko-KR"/>
              </w:rPr>
              <w:t>redirectedCarrierInfo</w:t>
            </w:r>
            <w:proofErr w:type="spellEnd"/>
            <w:r w:rsidRPr="002B5396">
              <w:rPr>
                <w:lang w:eastAsia="ko-KR"/>
              </w:rPr>
              <w:t xml:space="preserve"> UE shall attempt to select a suitable cell on a NB-</w:t>
            </w:r>
            <w:proofErr w:type="spellStart"/>
            <w:r w:rsidRPr="002B5396">
              <w:rPr>
                <w:lang w:eastAsia="ko-KR"/>
              </w:rPr>
              <w:t>IoT</w:t>
            </w:r>
            <w:proofErr w:type="spellEnd"/>
            <w:r w:rsidRPr="002B5396">
              <w:rPr>
                <w:lang w:eastAsia="ko-KR"/>
              </w:rPr>
              <w:t xml:space="preserve"> carrier.</w:t>
            </w:r>
          </w:p>
        </w:tc>
      </w:tr>
    </w:tbl>
    <w:p w14:paraId="65FD7071" w14:textId="3DCC4413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3AD8B2AC" w14:textId="787421ED" w:rsidR="00C41F02" w:rsidRDefault="00B21F69" w:rsidP="00B21F69">
      <w:pPr>
        <w:rPr>
          <w:u w:val="single"/>
        </w:rPr>
      </w:pPr>
      <w:r w:rsidRPr="0073217C">
        <w:rPr>
          <w:u w:val="single"/>
        </w:rPr>
        <w:t xml:space="preserve">Proposal: 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9063D9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CR:</w:t>
      </w:r>
    </w:p>
    <w:p w14:paraId="7FC78DEB" w14:textId="7F389990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BA3772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BA3772">
        <w:rPr>
          <w:bCs/>
          <w:highlight w:val="yellow"/>
        </w:rPr>
        <w:t xml:space="preserve">and Rel-16 shadow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6C52D458" w14:textId="707DB6DC" w:rsidR="00086A67" w:rsidRPr="006E13D1" w:rsidRDefault="00086A67" w:rsidP="00086A67">
      <w:pPr>
        <w:pStyle w:val="1"/>
      </w:pPr>
      <w:r>
        <w:t>4</w:t>
      </w:r>
      <w:r w:rsidRPr="006E13D1">
        <w:tab/>
      </w:r>
      <w:r>
        <w:t xml:space="preserve">List of referenced documents </w:t>
      </w:r>
    </w:p>
    <w:p w14:paraId="2D47C736" w14:textId="77777777" w:rsidR="00BA3772" w:rsidRPr="00BA3772" w:rsidRDefault="00811DD2" w:rsidP="00BA3772">
      <w:pPr>
        <w:spacing w:before="60"/>
        <w:ind w:left="1259" w:hanging="1259"/>
        <w:rPr>
          <w:rFonts w:eastAsia="MS Mincho"/>
          <w:noProof/>
          <w:szCs w:val="24"/>
          <w:lang w:eastAsia="en-GB"/>
        </w:rPr>
      </w:pPr>
      <w:r w:rsidRPr="00BA3772">
        <w:t>[1]</w:t>
      </w:r>
      <w:r w:rsidR="00B21F69" w:rsidRPr="00BA3772">
        <w:t xml:space="preserve"> </w:t>
      </w:r>
      <w:hyperlink r:id="rId13" w:history="1">
        <w:r w:rsidR="00BA3772" w:rsidRPr="00BA3772">
          <w:rPr>
            <w:rFonts w:eastAsia="MS Mincho"/>
            <w:color w:val="0000FF"/>
            <w:szCs w:val="24"/>
            <w:u w:val="single"/>
            <w:lang w:eastAsia="en-GB"/>
          </w:rPr>
          <w:t>R2-2005010</w:t>
        </w:r>
      </w:hyperlink>
      <w:r w:rsidR="00BA3772" w:rsidRPr="00BA3772">
        <w:rPr>
          <w:rFonts w:eastAsia="MS Mincho"/>
          <w:noProof/>
          <w:szCs w:val="24"/>
          <w:lang w:eastAsia="en-GB"/>
        </w:rPr>
        <w:tab/>
      </w:r>
      <w:bookmarkStart w:id="26" w:name="_Hlk41733075"/>
      <w:r w:rsidR="00BA3772" w:rsidRPr="00BA3772">
        <w:rPr>
          <w:rFonts w:eastAsia="MS Mincho"/>
          <w:noProof/>
          <w:szCs w:val="24"/>
          <w:lang w:eastAsia="en-GB"/>
        </w:rPr>
        <w:t>Clarification for CP EDT</w:t>
      </w:r>
      <w:bookmarkEnd w:id="26"/>
      <w:r w:rsidR="00BA3772" w:rsidRPr="00BA3772">
        <w:rPr>
          <w:rFonts w:eastAsia="MS Mincho"/>
          <w:noProof/>
          <w:szCs w:val="24"/>
          <w:lang w:eastAsia="en-GB"/>
        </w:rPr>
        <w:tab/>
        <w:t>Huawei, HiSilicon</w:t>
      </w:r>
      <w:r w:rsidR="00BA3772" w:rsidRPr="00BA3772">
        <w:rPr>
          <w:rFonts w:eastAsia="MS Mincho"/>
          <w:noProof/>
          <w:szCs w:val="24"/>
          <w:lang w:eastAsia="en-GB"/>
        </w:rPr>
        <w:tab/>
        <w:t>CR</w:t>
      </w:r>
      <w:r w:rsidR="00BA3772" w:rsidRPr="00BA3772">
        <w:rPr>
          <w:rFonts w:eastAsia="MS Mincho"/>
          <w:noProof/>
          <w:szCs w:val="24"/>
          <w:lang w:eastAsia="en-GB"/>
        </w:rPr>
        <w:tab/>
        <w:t>Rel-15</w:t>
      </w:r>
      <w:r w:rsidR="00BA3772" w:rsidRPr="00BA3772">
        <w:rPr>
          <w:rFonts w:eastAsia="MS Mincho"/>
          <w:noProof/>
          <w:szCs w:val="24"/>
          <w:lang w:eastAsia="en-GB"/>
        </w:rPr>
        <w:tab/>
        <w:t>36.304</w:t>
      </w:r>
      <w:r w:rsidR="00BA3772" w:rsidRPr="00BA3772">
        <w:rPr>
          <w:rFonts w:eastAsia="MS Mincho"/>
          <w:noProof/>
          <w:szCs w:val="24"/>
          <w:lang w:eastAsia="en-GB"/>
        </w:rPr>
        <w:tab/>
        <w:t>15.5.0</w:t>
      </w:r>
      <w:r w:rsidR="00BA3772" w:rsidRPr="00BA3772">
        <w:rPr>
          <w:rFonts w:eastAsia="MS Mincho"/>
          <w:noProof/>
          <w:szCs w:val="24"/>
          <w:lang w:eastAsia="en-GB"/>
        </w:rPr>
        <w:tab/>
        <w:t>0793</w:t>
      </w:r>
      <w:r w:rsidR="00BA3772" w:rsidRPr="00BA3772">
        <w:rPr>
          <w:rFonts w:eastAsia="MS Mincho"/>
          <w:noProof/>
          <w:szCs w:val="24"/>
          <w:lang w:eastAsia="en-GB"/>
        </w:rPr>
        <w:tab/>
        <w:t>-</w:t>
      </w:r>
      <w:r w:rsidR="00BA3772" w:rsidRPr="00BA3772">
        <w:rPr>
          <w:rFonts w:eastAsia="MS Mincho"/>
          <w:noProof/>
          <w:szCs w:val="24"/>
          <w:lang w:eastAsia="en-GB"/>
        </w:rPr>
        <w:tab/>
        <w:t>F</w:t>
      </w:r>
      <w:r w:rsidR="00BA3772" w:rsidRPr="00BA3772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2C409C9C" w14:textId="78995629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r>
        <w:rPr>
          <w:rFonts w:ascii="Arial" w:eastAsia="MS Mincho" w:hAnsi="Arial"/>
          <w:noProof/>
          <w:szCs w:val="24"/>
          <w:lang w:eastAsia="en-GB"/>
        </w:rPr>
        <w:t xml:space="preserve">[2] </w:t>
      </w:r>
      <w:hyperlink r:id="rId14" w:history="1">
        <w:r>
          <w:rPr>
            <w:rStyle w:val="a5"/>
          </w:rPr>
          <w:t>R2-2005011</w:t>
        </w:r>
      </w:hyperlink>
      <w:r w:rsidRPr="00102D59">
        <w:rPr>
          <w:noProof/>
        </w:rPr>
        <w:tab/>
        <w:t>Clarification for CP EDT</w:t>
      </w:r>
      <w:r w:rsidRPr="00102D59">
        <w:rPr>
          <w:noProof/>
        </w:rPr>
        <w:tab/>
        <w:t>Huawei, HiSilicon</w:t>
      </w:r>
      <w:r w:rsidRPr="00102D59">
        <w:rPr>
          <w:noProof/>
        </w:rPr>
        <w:tab/>
        <w:t>CR</w:t>
      </w:r>
      <w:r w:rsidRPr="00102D59">
        <w:rPr>
          <w:noProof/>
        </w:rPr>
        <w:tab/>
        <w:t>Rel-16</w:t>
      </w:r>
      <w:r w:rsidRPr="00102D59">
        <w:rPr>
          <w:noProof/>
        </w:rPr>
        <w:tab/>
        <w:t>36.304</w:t>
      </w:r>
      <w:r w:rsidRPr="00102D59">
        <w:rPr>
          <w:noProof/>
        </w:rPr>
        <w:tab/>
        <w:t>16.0.0</w:t>
      </w:r>
      <w:r w:rsidRPr="00102D59">
        <w:rPr>
          <w:noProof/>
        </w:rPr>
        <w:tab/>
        <w:t>0794</w:t>
      </w:r>
      <w:r w:rsidRPr="00102D59">
        <w:rPr>
          <w:noProof/>
        </w:rPr>
        <w:tab/>
        <w:t>-</w:t>
      </w:r>
      <w:r w:rsidRPr="00102D59">
        <w:rPr>
          <w:noProof/>
        </w:rPr>
        <w:tab/>
        <w:t>A</w:t>
      </w:r>
      <w:r w:rsidRPr="00102D59">
        <w:rPr>
          <w:noProof/>
        </w:rPr>
        <w:tab/>
        <w:t>NB_IOTenh2-Core, LTE_eMTC4-Core</w:t>
      </w:r>
    </w:p>
    <w:p w14:paraId="5B24C258" w14:textId="77777777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71A96144" w14:textId="366C07BD" w:rsidR="00CA5813" w:rsidRDefault="00CA5813" w:rsidP="00BA3772">
      <w:pPr>
        <w:pStyle w:val="Doc-title"/>
      </w:pPr>
    </w:p>
    <w:sectPr w:rsidR="00CA58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E9EF5" w14:textId="77777777" w:rsidR="00DD09FE" w:rsidRDefault="00DD09FE">
      <w:r>
        <w:separator/>
      </w:r>
    </w:p>
  </w:endnote>
  <w:endnote w:type="continuationSeparator" w:id="0">
    <w:p w14:paraId="46DBAA05" w14:textId="77777777" w:rsidR="00DD09FE" w:rsidRDefault="00DD09FE">
      <w:r>
        <w:continuationSeparator/>
      </w:r>
    </w:p>
  </w:endnote>
  <w:endnote w:type="continuationNotice" w:id="1">
    <w:p w14:paraId="17349FD0" w14:textId="77777777" w:rsidR="00DD09FE" w:rsidRDefault="00DD09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E3EF" w14:textId="77777777" w:rsidR="00D47172" w:rsidRDefault="00D471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9DCA3" w14:textId="77777777" w:rsidR="00D47172" w:rsidRDefault="00D4717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50D4" w14:textId="77777777" w:rsidR="00D47172" w:rsidRDefault="00D471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5AFD7" w14:textId="77777777" w:rsidR="00DD09FE" w:rsidRDefault="00DD09FE">
      <w:r>
        <w:separator/>
      </w:r>
    </w:p>
  </w:footnote>
  <w:footnote w:type="continuationSeparator" w:id="0">
    <w:p w14:paraId="50A7718C" w14:textId="77777777" w:rsidR="00DD09FE" w:rsidRDefault="00DD09FE">
      <w:r>
        <w:continuationSeparator/>
      </w:r>
    </w:p>
  </w:footnote>
  <w:footnote w:type="continuationNotice" w:id="1">
    <w:p w14:paraId="3DD9B5AC" w14:textId="77777777" w:rsidR="00DD09FE" w:rsidRDefault="00DD09F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E7D5D" w14:textId="77777777" w:rsidR="00D47172" w:rsidRDefault="00D47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D8C7" w14:textId="77777777" w:rsidR="00D47172" w:rsidRDefault="00D471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1566" w14:textId="77777777" w:rsidR="00D47172" w:rsidRDefault="00D471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-RAN2#110-e">
    <w15:presenceInfo w15:providerId="None" w15:userId="QC-RAN2#110-e"/>
  </w15:person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53E3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EC6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011A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2EC8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4E3919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5E50D7"/>
    <w:rsid w:val="00611566"/>
    <w:rsid w:val="006300E6"/>
    <w:rsid w:val="0063236C"/>
    <w:rsid w:val="00646D99"/>
    <w:rsid w:val="00656910"/>
    <w:rsid w:val="006574C0"/>
    <w:rsid w:val="00680D20"/>
    <w:rsid w:val="006B697F"/>
    <w:rsid w:val="006C66D8"/>
    <w:rsid w:val="006D1E24"/>
    <w:rsid w:val="006E1417"/>
    <w:rsid w:val="006F0E00"/>
    <w:rsid w:val="006F1F6B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A305F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33BC3"/>
    <w:rsid w:val="00840DE0"/>
    <w:rsid w:val="0085285C"/>
    <w:rsid w:val="008623E6"/>
    <w:rsid w:val="0086354A"/>
    <w:rsid w:val="00874CAF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A03B27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0DB5"/>
    <w:rsid w:val="00B47FD1"/>
    <w:rsid w:val="00B516BB"/>
    <w:rsid w:val="00B84DB2"/>
    <w:rsid w:val="00B92808"/>
    <w:rsid w:val="00B93EA0"/>
    <w:rsid w:val="00BA3772"/>
    <w:rsid w:val="00BB7A70"/>
    <w:rsid w:val="00BC3555"/>
    <w:rsid w:val="00C0272E"/>
    <w:rsid w:val="00C0326B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350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47172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09FE"/>
    <w:rsid w:val="00DD4442"/>
    <w:rsid w:val="00DE25D2"/>
    <w:rsid w:val="00DE63DB"/>
    <w:rsid w:val="00E01F59"/>
    <w:rsid w:val="00E1442D"/>
    <w:rsid w:val="00E3664C"/>
    <w:rsid w:val="00E46C08"/>
    <w:rsid w:val="00E471CF"/>
    <w:rsid w:val="00E62835"/>
    <w:rsid w:val="00E72474"/>
    <w:rsid w:val="00E77645"/>
    <w:rsid w:val="00E83697"/>
    <w:rsid w:val="00EA0C06"/>
    <w:rsid w:val="00EA11A6"/>
    <w:rsid w:val="00EA66C9"/>
    <w:rsid w:val="00EC4A25"/>
    <w:rsid w:val="00EE2ED5"/>
    <w:rsid w:val="00F025A2"/>
    <w:rsid w:val="00F0364B"/>
    <w:rsid w:val="00F036E9"/>
    <w:rsid w:val="00F07388"/>
    <w:rsid w:val="00F1731F"/>
    <w:rsid w:val="00F2026E"/>
    <w:rsid w:val="00F2046C"/>
    <w:rsid w:val="00F2210A"/>
    <w:rsid w:val="00F31C6C"/>
    <w:rsid w:val="00F343DB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854ED"/>
    <w:rsid w:val="00F941DF"/>
    <w:rsid w:val="00F95E64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uiPriority w:val="99"/>
    <w:qFormat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9">
    <w:name w:val="annotation reference"/>
    <w:basedOn w:val="a0"/>
    <w:rsid w:val="001F592D"/>
    <w:rPr>
      <w:sz w:val="16"/>
      <w:szCs w:val="16"/>
    </w:rPr>
  </w:style>
  <w:style w:type="paragraph" w:styleId="aa">
    <w:name w:val="annotation text"/>
    <w:basedOn w:val="a"/>
    <w:link w:val="Char2"/>
    <w:rsid w:val="001F592D"/>
  </w:style>
  <w:style w:type="character" w:customStyle="1" w:styleId="Char2">
    <w:name w:val="批注文字 Char"/>
    <w:basedOn w:val="a0"/>
    <w:link w:val="aa"/>
    <w:rsid w:val="001F592D"/>
    <w:rPr>
      <w:lang w:eastAsia="en-US"/>
    </w:rPr>
  </w:style>
  <w:style w:type="paragraph" w:styleId="ab">
    <w:name w:val="annotation subject"/>
    <w:basedOn w:val="aa"/>
    <w:next w:val="aa"/>
    <w:link w:val="Char3"/>
    <w:semiHidden/>
    <w:unhideWhenUsed/>
    <w:rsid w:val="001F592D"/>
    <w:rPr>
      <w:b/>
      <w:bCs/>
    </w:rPr>
  </w:style>
  <w:style w:type="character" w:customStyle="1" w:styleId="Char3">
    <w:name w:val="批注主题 Char"/>
    <w:basedOn w:val="Char2"/>
    <w:link w:val="ab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3E2BB9"/>
    <w:rPr>
      <w:color w:val="605E5C"/>
      <w:shd w:val="clear" w:color="auto" w:fill="E1DFDD"/>
    </w:rPr>
  </w:style>
  <w:style w:type="table" w:styleId="ac">
    <w:name w:val="Table Grid"/>
    <w:basedOn w:val="a1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a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a"/>
    <w:next w:val="a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ae">
    <w:name w:val="Plain Text"/>
    <w:basedOn w:val="a"/>
    <w:link w:val="Char4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Char4">
    <w:name w:val="纯文本 Char"/>
    <w:basedOn w:val="a0"/>
    <w:link w:val="ae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tp.3gpp.org/tsg_ran/WG2_RL2/TSGR2_110-e/Docs/R2-2005010.zi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ftp.3gpp.org/tsg_ran/WG2_RL2/TSGR2_110-e/Docs/R2-2005010.zi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tp.3gpp.org/tsg_ran/WG2_RL2/TSGR2_110-e/Docs/R2-2005011.zip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52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5793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ZTE</cp:lastModifiedBy>
  <cp:revision>10</cp:revision>
  <dcterms:created xsi:type="dcterms:W3CDTF">2020-06-01T14:11:00Z</dcterms:created>
  <dcterms:modified xsi:type="dcterms:W3CDTF">2020-06-02T09:35:00Z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1591027967</vt:lpwstr>
  </property>
</Properties>
</file>