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41" w:rsidRDefault="00DD1BBA">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2005796</w:t>
      </w:r>
      <w:r>
        <w:rPr>
          <w:b/>
          <w:i/>
          <w:sz w:val="28"/>
        </w:rPr>
        <w:t xml:space="preserve"> </w:t>
      </w:r>
      <w:r>
        <w:rPr>
          <w:b/>
          <w:i/>
          <w:sz w:val="28"/>
        </w:rPr>
        <w:fldChar w:fldCharType="end"/>
      </w:r>
    </w:p>
    <w:p w:rsidR="00BC3541" w:rsidRDefault="00DD1BBA">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BC3541" w:rsidRDefault="00DD1BBA">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BC3541" w:rsidRDefault="00DD1BBA">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BC3541" w:rsidRDefault="00DD1BBA">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 (Phase 2)</w:t>
      </w:r>
    </w:p>
    <w:p w:rsidR="00BC3541" w:rsidRDefault="00DD1BBA">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C3541" w:rsidRDefault="00DD1BBA">
      <w:pPr>
        <w:pStyle w:val="Heading1"/>
        <w:tabs>
          <w:tab w:val="clear" w:pos="432"/>
        </w:tabs>
        <w:rPr>
          <w:rFonts w:cs="Arial"/>
        </w:rPr>
      </w:pPr>
      <w:r>
        <w:rPr>
          <w:rFonts w:cs="Arial"/>
        </w:rPr>
        <w:t>Introduction</w:t>
      </w:r>
    </w:p>
    <w:p w:rsidR="00BC3541" w:rsidRDefault="00DD1BBA">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is to further discuss the aspect highlighted in yellow</w:t>
      </w:r>
    </w:p>
    <w:p w:rsidR="00BC3541" w:rsidRDefault="00DD1BBA">
      <w:pPr>
        <w:pStyle w:val="Comments"/>
        <w:rPr>
          <w:lang w:val="en-US"/>
        </w:rPr>
      </w:pPr>
      <w:r>
        <w:rPr>
          <w:lang w:val="en-US"/>
        </w:rPr>
        <w:t xml:space="preserve">Proposal 1: For a pending SR triggered prior to the MAC PDU assembly for beam failure recovery of an </w:t>
      </w:r>
      <w:proofErr w:type="spellStart"/>
      <w:r>
        <w:rPr>
          <w:lang w:val="en-US"/>
        </w:rPr>
        <w:t>SCell</w:t>
      </w:r>
      <w:proofErr w:type="spellEnd"/>
      <w:r>
        <w:rPr>
          <w:lang w:val="en-US"/>
        </w:rPr>
        <w:t xml:space="preserve"> </w:t>
      </w:r>
      <w:proofErr w:type="spellStart"/>
      <w:r>
        <w:rPr>
          <w:lang w:val="en-US"/>
        </w:rPr>
        <w:t>sr-ProhibitTimer</w:t>
      </w:r>
      <w:proofErr w:type="spellEnd"/>
      <w:r>
        <w:rPr>
          <w:lang w:val="en-US"/>
        </w:rPr>
        <w:t xml:space="preserve"> shall be stopped when the MAC PDU is transmitted and this PDU includes an BFR MAC CE or Truncated BFR MAC CE which contains beam failure recovery information of that </w:t>
      </w:r>
      <w:proofErr w:type="spellStart"/>
      <w:r>
        <w:rPr>
          <w:lang w:val="en-US"/>
        </w:rPr>
        <w:t>Scell</w:t>
      </w:r>
      <w:proofErr w:type="spellEnd"/>
      <w:r>
        <w:rPr>
          <w:lang w:val="en-US"/>
        </w:rPr>
        <w:t>.</w:t>
      </w:r>
    </w:p>
    <w:p w:rsidR="00BC3541" w:rsidRDefault="00DD1BBA">
      <w:pPr>
        <w:pStyle w:val="Doc-text2"/>
        <w:numPr>
          <w:ilvl w:val="0"/>
          <w:numId w:val="8"/>
        </w:numPr>
        <w:spacing w:line="240" w:lineRule="auto"/>
        <w:jc w:val="left"/>
        <w:rPr>
          <w:lang w:val="en-US"/>
        </w:rPr>
      </w:pPr>
      <w:r>
        <w:rPr>
          <w:lang w:val="en-US"/>
        </w:rPr>
        <w:t>Nokia thinks this does not fully align to BSR (which was the intent), for the truncated BFR MAC CE case</w:t>
      </w:r>
    </w:p>
    <w:p w:rsidR="00BC3541" w:rsidRDefault="00DD1BBA">
      <w:pPr>
        <w:pStyle w:val="Doc-text2"/>
        <w:numPr>
          <w:ilvl w:val="0"/>
          <w:numId w:val="8"/>
        </w:numPr>
        <w:spacing w:line="240" w:lineRule="auto"/>
        <w:jc w:val="left"/>
        <w:rPr>
          <w:lang w:val="en-US"/>
        </w:rPr>
      </w:pPr>
      <w:r>
        <w:rPr>
          <w:lang w:val="en-US"/>
        </w:rPr>
        <w:t>Samsung thinks the proposal is for the case the truncated BFR MAC CE includes full information</w:t>
      </w:r>
    </w:p>
    <w:p w:rsidR="00BC3541" w:rsidRDefault="00DD1BBA">
      <w:pPr>
        <w:pStyle w:val="Doc-text2"/>
        <w:numPr>
          <w:ilvl w:val="0"/>
          <w:numId w:val="8"/>
        </w:numPr>
        <w:spacing w:line="240" w:lineRule="auto"/>
        <w:jc w:val="left"/>
      </w:pPr>
      <w:r>
        <w:t>ZTE agrees with Nokia</w:t>
      </w:r>
    </w:p>
    <w:p w:rsidR="00BC3541" w:rsidRDefault="00DD1BBA">
      <w:pPr>
        <w:pStyle w:val="Doc-text2"/>
        <w:numPr>
          <w:ilvl w:val="0"/>
          <w:numId w:val="9"/>
        </w:numPr>
        <w:spacing w:line="240" w:lineRule="auto"/>
        <w:jc w:val="left"/>
        <w:rPr>
          <w:highlight w:val="yellow"/>
        </w:rPr>
      </w:pPr>
      <w:r>
        <w:rPr>
          <w:highlight w:val="yellow"/>
          <w:lang w:val="en-US"/>
        </w:rPr>
        <w:t xml:space="preserve">Agree that some revision is needed along the lines of P1. Check the details regarding truncated BFR MAC CE case. </w:t>
      </w:r>
      <w:r>
        <w:rPr>
          <w:highlight w:val="yellow"/>
        </w:rPr>
        <w:t>Continue during the second round of offline [103]</w:t>
      </w:r>
    </w:p>
    <w:p w:rsidR="00BC3541" w:rsidRDefault="00BC3541">
      <w:pPr>
        <w:pStyle w:val="Comments"/>
        <w:rPr>
          <w:rFonts w:eastAsia="DengXian"/>
          <w:lang w:eastAsia="zh-CN"/>
        </w:rPr>
      </w:pPr>
    </w:p>
    <w:p w:rsidR="00BC3541" w:rsidRDefault="00DD1BBA">
      <w:pPr>
        <w:pStyle w:val="Comments"/>
      </w:pPr>
      <w:r>
        <w:rPr>
          <w:lang w:val="en-US"/>
        </w:rPr>
        <w:t xml:space="preserve">Proposal 3: Design new SP/AP SRS spatial relation indication MAC CE for multiple serving cells case. </w:t>
      </w:r>
      <w:r>
        <w:t>Annexure 6 is the baseline.</w:t>
      </w:r>
    </w:p>
    <w:p w:rsidR="00BC3541" w:rsidRDefault="00DD1BBA">
      <w:pPr>
        <w:pStyle w:val="Doc-text2"/>
        <w:numPr>
          <w:ilvl w:val="0"/>
          <w:numId w:val="8"/>
        </w:numPr>
        <w:spacing w:line="240" w:lineRule="auto"/>
        <w:jc w:val="left"/>
      </w:pPr>
      <w:r>
        <w:rPr>
          <w:lang w:val="en-US"/>
        </w:rPr>
        <w:t xml:space="preserve">QC agrees with the proposal but would like to discuss the exact details (not agree immediately on Annex 6). </w:t>
      </w:r>
      <w:r>
        <w:t xml:space="preserve">QC wonders whether we need an A/D field. </w:t>
      </w:r>
    </w:p>
    <w:p w:rsidR="00BC3541" w:rsidRDefault="00DD1BBA">
      <w:pPr>
        <w:pStyle w:val="Doc-text2"/>
        <w:numPr>
          <w:ilvl w:val="0"/>
          <w:numId w:val="9"/>
        </w:numPr>
        <w:spacing w:line="240" w:lineRule="auto"/>
        <w:jc w:val="left"/>
        <w:rPr>
          <w:highlight w:val="yellow"/>
        </w:rPr>
      </w:pPr>
      <w:r>
        <w:rPr>
          <w:highlight w:val="yellow"/>
          <w:lang w:val="en-US"/>
        </w:rPr>
        <w:t xml:space="preserve">Agreed. Check the exact details (Annex 6 is a baseline for discussion but not endorsed yet). </w:t>
      </w:r>
      <w:r>
        <w:rPr>
          <w:highlight w:val="yellow"/>
        </w:rPr>
        <w:t>Continue during the second round of offline [103]</w:t>
      </w:r>
    </w:p>
    <w:p w:rsidR="00BC3541" w:rsidRDefault="00BC3541">
      <w:pPr>
        <w:pStyle w:val="Doc-text2"/>
        <w:spacing w:line="240" w:lineRule="auto"/>
        <w:ind w:left="0" w:firstLine="0"/>
        <w:jc w:val="left"/>
        <w:rPr>
          <w:rFonts w:eastAsia="DengXian"/>
          <w:highlight w:val="yellow"/>
        </w:rPr>
      </w:pPr>
    </w:p>
    <w:p w:rsidR="00BC3541" w:rsidRDefault="00DD1BBA">
      <w:pPr>
        <w:pStyle w:val="Heading1"/>
        <w:tabs>
          <w:tab w:val="clear" w:pos="432"/>
        </w:tabs>
        <w:rPr>
          <w:rFonts w:cs="Arial"/>
        </w:rPr>
      </w:pPr>
      <w:r>
        <w:rPr>
          <w:rFonts w:cs="Arial"/>
        </w:rPr>
        <w:t>Discussion</w:t>
      </w:r>
    </w:p>
    <w:p w:rsidR="00BC3541" w:rsidRDefault="00DD1BBA">
      <w:pPr>
        <w:pStyle w:val="Heading2"/>
        <w:ind w:left="1287" w:hanging="578"/>
      </w:pPr>
      <w:r>
        <w:rPr>
          <w:shd w:val="clear" w:color="auto" w:fill="FFFFFF"/>
        </w:rPr>
        <w:t>SR Prohibit Timer</w:t>
      </w:r>
    </w:p>
    <w:p w:rsidR="00BC3541" w:rsidRDefault="00DD1BBA">
      <w:pPr>
        <w:rPr>
          <w:rFonts w:eastAsia="Malgun Gothic"/>
        </w:rPr>
      </w:pPr>
      <w:r>
        <w:rPr>
          <w:rFonts w:eastAsia="Malgun Gothic"/>
        </w:rPr>
        <w:t xml:space="preserve">According to MAC spec, SR cancellation criteria for the case when MAC PDU including MAC CE for </w:t>
      </w:r>
      <w:proofErr w:type="spellStart"/>
      <w:r>
        <w:rPr>
          <w:rFonts w:eastAsia="Malgun Gothic"/>
        </w:rPr>
        <w:t>SCell</w:t>
      </w:r>
      <w:proofErr w:type="spellEnd"/>
      <w:r>
        <w:rPr>
          <w:rFonts w:eastAsia="Malgun Gothic"/>
        </w:rPr>
        <w:t xml:space="preserve"> BFR is transmitted is as follows: "</w:t>
      </w:r>
      <w:r>
        <w:rPr>
          <w:rFonts w:eastAsia="Malgun Gothic"/>
          <w:lang w:eastAsia="ko-KR"/>
        </w:rPr>
        <w:t xml:space="preserve">Pending SR triggered prior to the MAC PDU assembly for beam failure recovery of an </w:t>
      </w:r>
      <w:proofErr w:type="spellStart"/>
      <w:r>
        <w:rPr>
          <w:rFonts w:eastAsia="Malgun Gothic"/>
          <w:lang w:eastAsia="ko-KR"/>
        </w:rPr>
        <w:t>SCell</w:t>
      </w:r>
      <w:proofErr w:type="spellEnd"/>
      <w:r>
        <w:rPr>
          <w:rFonts w:eastAsia="Malgun Gothic"/>
          <w:lang w:eastAsia="ko-KR"/>
        </w:rPr>
        <w:t xml:space="preserve"> shall be cancelled when the MAC PDU is transmitted and this PDU includes an BFR MAC CE or </w:t>
      </w:r>
      <w:r>
        <w:t>Truncated</w:t>
      </w:r>
      <w:r>
        <w:rPr>
          <w:rFonts w:eastAsia="Malgun Gothic"/>
          <w:lang w:eastAsia="ko-KR"/>
        </w:rPr>
        <w:t xml:space="preserve"> BFR MAC CE which contains beam failure rec</w:t>
      </w:r>
      <w:r>
        <w:rPr>
          <w:rFonts w:eastAsia="Malgun Gothic"/>
        </w:rPr>
        <w:t xml:space="preserve">overy information of that </w:t>
      </w:r>
      <w:proofErr w:type="spellStart"/>
      <w:r>
        <w:rPr>
          <w:rFonts w:eastAsia="Malgun Gothic"/>
        </w:rPr>
        <w:t>SCell</w:t>
      </w:r>
      <w:proofErr w:type="spellEnd"/>
      <w:r>
        <w:rPr>
          <w:rFonts w:eastAsia="Malgun Gothic"/>
        </w:rPr>
        <w:t>."</w:t>
      </w:r>
    </w:p>
    <w:p w:rsidR="00BC3541" w:rsidRDefault="00DD1BBA">
      <w:pPr>
        <w:rPr>
          <w:rFonts w:eastAsia="Malgun Gothic"/>
          <w:i/>
        </w:rPr>
      </w:pPr>
      <w:r>
        <w:rPr>
          <w:rFonts w:eastAsia="Malgun Gothic"/>
          <w:i/>
        </w:rPr>
        <w:t xml:space="preserve">Observation: SR cancellation criteria considers both </w:t>
      </w:r>
      <w:r>
        <w:rPr>
          <w:rFonts w:eastAsia="Malgun Gothic"/>
          <w:i/>
          <w:lang w:eastAsia="ko-KR"/>
        </w:rPr>
        <w:t xml:space="preserve">BFR MAC CE </w:t>
      </w:r>
      <w:r>
        <w:rPr>
          <w:rFonts w:eastAsia="Malgun Gothic"/>
          <w:i/>
        </w:rPr>
        <w:t>and</w:t>
      </w:r>
      <w:r>
        <w:rPr>
          <w:rFonts w:eastAsia="Malgun Gothic"/>
          <w:i/>
          <w:lang w:eastAsia="ko-KR"/>
        </w:rPr>
        <w:t xml:space="preserve"> </w:t>
      </w:r>
      <w:r>
        <w:rPr>
          <w:i/>
        </w:rPr>
        <w:t>Truncated</w:t>
      </w:r>
      <w:r>
        <w:rPr>
          <w:rFonts w:eastAsia="Malgun Gothic"/>
          <w:i/>
          <w:lang w:eastAsia="ko-KR"/>
        </w:rPr>
        <w:t xml:space="preserve"> BFR MAC CE</w:t>
      </w:r>
    </w:p>
    <w:p w:rsidR="00BC3541" w:rsidRDefault="00DD1BBA">
      <w:pPr>
        <w:rPr>
          <w:rFonts w:eastAsia="Malgun Gothic"/>
        </w:rPr>
      </w:pPr>
      <w:r>
        <w:rPr>
          <w:rFonts w:eastAsia="Malgun Gothic"/>
        </w:rPr>
        <w:t xml:space="preserve">Based on previous discussion, </w:t>
      </w:r>
      <w:proofErr w:type="spellStart"/>
      <w:r>
        <w:rPr>
          <w:i/>
        </w:rPr>
        <w:t>sr-ProhibitTimer</w:t>
      </w:r>
      <w:proofErr w:type="spellEnd"/>
      <w:r>
        <w:t xml:space="preserve"> shall be stopped when the MAC PDU is transmitted and this PDU includes </w:t>
      </w:r>
      <w:proofErr w:type="gramStart"/>
      <w:r>
        <w:t>an</w:t>
      </w:r>
      <w:proofErr w:type="gramEnd"/>
      <w:r>
        <w:t xml:space="preserve"> BFR MAC CE for </w:t>
      </w:r>
      <w:proofErr w:type="spellStart"/>
      <w:r>
        <w:t>SCell</w:t>
      </w:r>
      <w:proofErr w:type="spellEnd"/>
      <w:r>
        <w:t xml:space="preserve"> BFR</w:t>
      </w:r>
      <w:r>
        <w:rPr>
          <w:rFonts w:eastAsia="Malgun Gothic" w:hint="eastAsia"/>
        </w:rPr>
        <w:t xml:space="preserve">. </w:t>
      </w:r>
      <w:r>
        <w:rPr>
          <w:rFonts w:eastAsia="Malgun Gothic"/>
        </w:rPr>
        <w:t>One of the following texts (both have same consequence) can be added in spec to capture this</w:t>
      </w:r>
      <w:proofErr w:type="gramStart"/>
      <w:r>
        <w:rPr>
          <w:rFonts w:eastAsia="Malgun Gothic"/>
        </w:rPr>
        <w:t>:.</w:t>
      </w:r>
      <w:proofErr w:type="gramEnd"/>
      <w:r>
        <w:rPr>
          <w:rFonts w:eastAsia="Malgun Gothic"/>
        </w:rPr>
        <w:t xml:space="preserve"> </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1: For a pending SR triggered prior to the MAC PDU assembly for beam failure recovery of </w:t>
      </w:r>
      <w:proofErr w:type="gramStart"/>
      <w:r>
        <w:rPr>
          <w:rFonts w:ascii="Times New Roman" w:hAnsi="Times New Roman"/>
          <w:sz w:val="20"/>
        </w:rPr>
        <w:t>an</w:t>
      </w:r>
      <w:proofErr w:type="gramEnd"/>
      <w:r>
        <w:rPr>
          <w:rFonts w:ascii="Times New Roman" w:hAnsi="Times New Roman"/>
          <w:sz w:val="20"/>
        </w:rPr>
        <w:t xml:space="preserve"> </w:t>
      </w:r>
      <w:proofErr w:type="spellStart"/>
      <w:r>
        <w:rPr>
          <w:rFonts w:ascii="Times New Roman" w:hAnsi="Times New Roman"/>
          <w:sz w:val="20"/>
        </w:rPr>
        <w:t>SCell</w:t>
      </w:r>
      <w:proofErr w:type="spellEnd"/>
      <w:r>
        <w:rPr>
          <w:rFonts w:ascii="Times New Roman" w:hAnsi="Times New Roman"/>
          <w:sz w:val="20"/>
        </w:rPr>
        <w:t xml:space="preserve">,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an BFR MAC CE which contains beam failure recovery information of that </w:t>
      </w:r>
      <w:proofErr w:type="spellStart"/>
      <w:r>
        <w:rPr>
          <w:rFonts w:ascii="Times New Roman" w:hAnsi="Times New Roman"/>
          <w:sz w:val="20"/>
        </w:rPr>
        <w:t>SCell</w:t>
      </w:r>
      <w:proofErr w:type="spellEnd"/>
      <w:r>
        <w:rPr>
          <w:rFonts w:ascii="Times New Roman" w:hAnsi="Times New Roman"/>
          <w:sz w:val="20"/>
        </w:rPr>
        <w:t>.</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2: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 BFR MAC CE for </w:t>
      </w:r>
      <w:proofErr w:type="spellStart"/>
      <w:r>
        <w:rPr>
          <w:rFonts w:ascii="Times New Roman" w:hAnsi="Times New Roman"/>
          <w:sz w:val="20"/>
        </w:rPr>
        <w:t>SCell</w:t>
      </w:r>
      <w:proofErr w:type="spellEnd"/>
      <w:r>
        <w:rPr>
          <w:rFonts w:ascii="Times New Roman" w:hAnsi="Times New Roman"/>
          <w:sz w:val="20"/>
        </w:rPr>
        <w:t xml:space="preserve"> BFR.</w:t>
      </w:r>
    </w:p>
    <w:p w:rsidR="00BC3541" w:rsidRDefault="00DD1BBA">
      <w:r>
        <w:rPr>
          <w:rFonts w:eastAsia="Malgun Gothic"/>
        </w:rPr>
        <w:t xml:space="preserve">The case which needs further discussion is whether to stop </w:t>
      </w:r>
      <w:proofErr w:type="spellStart"/>
      <w:r>
        <w:rPr>
          <w:i/>
        </w:rPr>
        <w:t>sr-ProhibitTimer</w:t>
      </w:r>
      <w:proofErr w:type="spellEnd"/>
      <w:r>
        <w:t xml:space="preserve"> when the MAC PDU is transmitted and this PDU </w:t>
      </w:r>
      <w:r>
        <w:rPr>
          <w:rFonts w:hint="eastAsia"/>
        </w:rPr>
        <w:t xml:space="preserve">includes </w:t>
      </w:r>
      <w:r>
        <w:t xml:space="preserve">Truncated </w:t>
      </w:r>
      <w:r>
        <w:rPr>
          <w:rFonts w:hint="eastAsia"/>
        </w:rPr>
        <w:t>BFR MAC CE</w:t>
      </w:r>
      <w:r>
        <w:t xml:space="preserve"> which contains beam failure recovery information of </w:t>
      </w:r>
      <w:proofErr w:type="spellStart"/>
      <w:r>
        <w:t>SCell</w:t>
      </w:r>
      <w:proofErr w:type="spellEnd"/>
      <w:r>
        <w:t>(s).</w:t>
      </w:r>
      <w:r>
        <w:rPr>
          <w:rFonts w:eastAsia="Malgun Gothic" w:hint="eastAsia"/>
        </w:rPr>
        <w:t xml:space="preserve"> </w:t>
      </w:r>
      <w:r>
        <w:rPr>
          <w:rFonts w:eastAsia="Malgun Gothic"/>
        </w:rPr>
        <w:t xml:space="preserve">According </w:t>
      </w:r>
      <w:r>
        <w:rPr>
          <w:rFonts w:eastAsia="Malgun Gothic"/>
        </w:rPr>
        <w:lastRenderedPageBreak/>
        <w:t xml:space="preserve">to observation 1 above, SR is cancelled in this case. If </w:t>
      </w:r>
      <w:proofErr w:type="spellStart"/>
      <w:r>
        <w:rPr>
          <w:i/>
        </w:rPr>
        <w:t>sr-ProhibitTimer</w:t>
      </w:r>
      <w:proofErr w:type="spellEnd"/>
      <w:r>
        <w:t xml:space="preserve"> is not stopped, it will delay the SRs triggered after initiation of MAC PDU assembly.</w:t>
      </w:r>
    </w:p>
    <w:p w:rsidR="00BC3541" w:rsidRDefault="00DD1BBA">
      <w:pPr>
        <w:rPr>
          <w:rFonts w:eastAsia="Malgun Gothic"/>
          <w:b/>
          <w:lang w:eastAsia="ko-KR"/>
        </w:rPr>
      </w:pPr>
      <w:r>
        <w:rPr>
          <w:b/>
        </w:rPr>
        <w:t xml:space="preserve">Q 1. Do you agree to stop </w:t>
      </w:r>
      <w:proofErr w:type="spellStart"/>
      <w:r>
        <w:rPr>
          <w:b/>
        </w:rPr>
        <w:t>sr-ProhibitTimer</w:t>
      </w:r>
      <w:proofErr w:type="spellEnd"/>
      <w:r>
        <w:rPr>
          <w:b/>
        </w:rPr>
        <w:t xml:space="preserve"> when the MAC PDU is transmitted and this PDU </w:t>
      </w:r>
      <w:r>
        <w:rPr>
          <w:rFonts w:hint="eastAsia"/>
          <w:b/>
        </w:rPr>
        <w:t xml:space="preserve">includes </w:t>
      </w:r>
      <w:r>
        <w:rPr>
          <w:b/>
        </w:rPr>
        <w:t xml:space="preserve">Truncated </w:t>
      </w:r>
      <w:r>
        <w:rPr>
          <w:rFonts w:hint="eastAsia"/>
          <w:b/>
        </w:rPr>
        <w:t>BFR MAC CE</w:t>
      </w:r>
      <w:r>
        <w:rPr>
          <w:b/>
        </w:rPr>
        <w:t xml:space="preserve"> which contains beam failure recovery information of </w:t>
      </w:r>
      <w:proofErr w:type="spellStart"/>
      <w:r>
        <w:rPr>
          <w:b/>
        </w:rPr>
        <w:t>SCell</w:t>
      </w:r>
      <w:proofErr w:type="spellEnd"/>
      <w:r>
        <w:rPr>
          <w:b/>
        </w:rPr>
        <w:t>(s)</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rsidR="00BC3541" w:rsidRDefault="00DD1BBA">
            <w:pPr>
              <w:spacing w:after="120"/>
              <w:jc w:val="left"/>
              <w:rPr>
                <w:rFonts w:eastAsia="SimSun"/>
                <w:bCs/>
                <w:lang w:val="en-US" w:eastAsia="zh-CN"/>
              </w:rPr>
            </w:pPr>
            <w:r>
              <w:rPr>
                <w:rFonts w:eastAsia="SimSun" w:hint="eastAsia"/>
                <w:bCs/>
                <w:lang w:val="en-US" w:eastAsia="zh-CN"/>
              </w:rPr>
              <w:t>Firstly, for the current SR cancellation mechanism for BFR MAC CE, the description is shown as below:</w:t>
            </w:r>
          </w:p>
          <w:p w:rsidR="00BC3541" w:rsidRDefault="00DD1BBA">
            <w:pPr>
              <w:spacing w:after="120"/>
              <w:jc w:val="left"/>
              <w:rPr>
                <w:rFonts w:eastAsia="SimSun"/>
                <w:bCs/>
                <w:lang w:val="en-US" w:eastAsia="zh-CN"/>
              </w:rPr>
            </w:pPr>
            <w:r>
              <w:rPr>
                <w:rFonts w:eastAsia="SimSun" w:hint="eastAsia"/>
                <w:bCs/>
                <w:lang w:val="en-US" w:eastAsia="zh-CN"/>
              </w:rPr>
              <w:t>---------- From current running CR -------------</w:t>
            </w:r>
          </w:p>
          <w:p w:rsidR="00BC3541" w:rsidRDefault="00DD1BBA">
            <w:pPr>
              <w:spacing w:after="120"/>
              <w:jc w:val="left"/>
              <w:rPr>
                <w:rFonts w:eastAsia="Malgun Gothic"/>
              </w:rPr>
            </w:pPr>
            <w:r>
              <w:rPr>
                <w:rFonts w:eastAsia="Malgun Gothic"/>
                <w:highlight w:val="yellow"/>
                <w:lang w:eastAsia="ko-KR"/>
              </w:rPr>
              <w:t>Pending SR</w:t>
            </w:r>
            <w:r>
              <w:rPr>
                <w:rFonts w:eastAsia="Malgun Gothic"/>
                <w:lang w:eastAsia="ko-KR"/>
              </w:rPr>
              <w:t xml:space="preserve"> triggered prior to the MAC PDU assembly for beam failure recovery</w:t>
            </w:r>
            <w:r>
              <w:rPr>
                <w:rFonts w:eastAsia="Malgun Gothic"/>
                <w:highlight w:val="yellow"/>
                <w:lang w:eastAsia="ko-KR"/>
              </w:rPr>
              <w:t xml:space="preserve"> of </w:t>
            </w:r>
            <w:proofErr w:type="gramStart"/>
            <w:r>
              <w:rPr>
                <w:rFonts w:eastAsia="Malgun Gothic"/>
                <w:highlight w:val="yellow"/>
                <w:lang w:eastAsia="ko-KR"/>
              </w:rPr>
              <w:t>an</w:t>
            </w:r>
            <w:proofErr w:type="gramEnd"/>
            <w:r>
              <w:rPr>
                <w:rFonts w:eastAsia="Malgun Gothic"/>
                <w:highlight w:val="yellow"/>
                <w:lang w:eastAsia="ko-KR"/>
              </w:rPr>
              <w:t xml:space="preserve"> </w:t>
            </w:r>
            <w:proofErr w:type="spellStart"/>
            <w:r>
              <w:rPr>
                <w:rFonts w:eastAsia="Malgun Gothic"/>
                <w:highlight w:val="yellow"/>
                <w:lang w:eastAsia="ko-KR"/>
              </w:rPr>
              <w:t>SCell</w:t>
            </w:r>
            <w:proofErr w:type="spellEnd"/>
            <w:r>
              <w:rPr>
                <w:rFonts w:eastAsia="Malgun Gothic"/>
                <w:highlight w:val="yellow"/>
                <w:lang w:eastAsia="ko-KR"/>
              </w:rPr>
              <w:t xml:space="preserve"> shall be cancelled </w:t>
            </w:r>
            <w:r>
              <w:rPr>
                <w:rFonts w:eastAsia="Malgun Gothic"/>
                <w:lang w:eastAsia="ko-KR"/>
              </w:rPr>
              <w:t xml:space="preserve">when the MAC PDU is transmitted and this PDU includes an BFR MAC CE or </w:t>
            </w:r>
            <w:r>
              <w:t>Truncated</w:t>
            </w:r>
            <w:r>
              <w:rPr>
                <w:rFonts w:eastAsia="Malgun Gothic"/>
                <w:lang w:eastAsia="ko-KR"/>
              </w:rPr>
              <w:t xml:space="preserve"> BFR MAC CE </w:t>
            </w:r>
            <w:r>
              <w:rPr>
                <w:rFonts w:eastAsia="Malgun Gothic"/>
                <w:highlight w:val="yellow"/>
                <w:lang w:eastAsia="ko-KR"/>
              </w:rPr>
              <w:t xml:space="preserve">which contains beam failure recovery information of that </w:t>
            </w:r>
            <w:proofErr w:type="spellStart"/>
            <w:r>
              <w:rPr>
                <w:rFonts w:eastAsia="Malgun Gothic"/>
                <w:highlight w:val="yellow"/>
                <w:lang w:eastAsia="ko-KR"/>
              </w:rPr>
              <w:t>SCell</w:t>
            </w:r>
            <w:proofErr w:type="spellEnd"/>
            <w:r>
              <w:rPr>
                <w:rFonts w:eastAsia="Malgun Gothic"/>
                <w:lang w:eastAsia="ko-KR"/>
              </w:rPr>
              <w:t xml:space="preserve">. </w:t>
            </w:r>
            <w:r>
              <w:rPr>
                <w:rFonts w:eastAsia="Malgun Gothic"/>
              </w:rPr>
              <w:t xml:space="preserve">Pending SR triggered for beam failure recovery of a </w:t>
            </w:r>
            <w:proofErr w:type="spellStart"/>
            <w:r>
              <w:rPr>
                <w:rFonts w:eastAsia="Malgun Gothic"/>
              </w:rPr>
              <w:t>SCell</w:t>
            </w:r>
            <w:proofErr w:type="spellEnd"/>
            <w:r>
              <w:rPr>
                <w:rFonts w:eastAsia="Malgun Gothic"/>
              </w:rPr>
              <w:t xml:space="preserve"> shall be cancelled upon deactivation of that </w:t>
            </w:r>
            <w:proofErr w:type="spellStart"/>
            <w:r>
              <w:rPr>
                <w:rFonts w:eastAsia="Malgun Gothic"/>
              </w:rPr>
              <w:t>SCell</w:t>
            </w:r>
            <w:proofErr w:type="spellEnd"/>
            <w:r>
              <w:rPr>
                <w:rFonts w:eastAsia="Malgun Gothic"/>
              </w:rPr>
              <w:t xml:space="preserve"> (as defined in clause 5.9).</w:t>
            </w:r>
          </w:p>
          <w:p w:rsidR="00BC3541" w:rsidRDefault="00DD1BBA">
            <w:pPr>
              <w:spacing w:after="120"/>
              <w:jc w:val="left"/>
              <w:rPr>
                <w:rFonts w:eastAsia="SimSun"/>
                <w:lang w:val="en-US" w:eastAsia="zh-CN"/>
              </w:rPr>
            </w:pPr>
            <w:r>
              <w:rPr>
                <w:rFonts w:eastAsia="SimSun" w:hint="eastAsia"/>
                <w:lang w:val="en-US" w:eastAsia="zh-CN"/>
              </w:rPr>
              <w:t>----------- From current running CR ----------</w:t>
            </w:r>
          </w:p>
          <w:p w:rsidR="00BC3541" w:rsidRDefault="00DD1BBA">
            <w:pPr>
              <w:spacing w:after="120"/>
              <w:jc w:val="left"/>
              <w:rPr>
                <w:rFonts w:eastAsia="SimSun"/>
                <w:lang w:val="en-US" w:eastAsia="zh-CN"/>
              </w:rPr>
            </w:pPr>
            <w:r>
              <w:rPr>
                <w:rFonts w:eastAsia="SimSun" w:hint="eastAsia"/>
                <w:lang w:val="en-US" w:eastAsia="zh-CN"/>
              </w:rPr>
              <w:t xml:space="preserve">According to above description, which means the pending SR is canceled in a granularity of </w:t>
            </w:r>
            <w:proofErr w:type="spellStart"/>
            <w:r>
              <w:rPr>
                <w:rFonts w:eastAsia="SimSun" w:hint="eastAsia"/>
                <w:lang w:val="en-US" w:eastAsia="zh-CN"/>
              </w:rPr>
              <w:t>SCell</w:t>
            </w:r>
            <w:proofErr w:type="spellEnd"/>
            <w:r>
              <w:rPr>
                <w:rFonts w:eastAsia="SimSun" w:hint="eastAsia"/>
                <w:lang w:val="en-US" w:eastAsia="zh-CN"/>
              </w:rPr>
              <w:t xml:space="preserve">. For example, if the </w:t>
            </w:r>
            <w:proofErr w:type="spellStart"/>
            <w:r>
              <w:rPr>
                <w:rFonts w:eastAsia="SimSun" w:hint="eastAsia"/>
                <w:lang w:val="en-US" w:eastAsia="zh-CN"/>
              </w:rPr>
              <w:t>SCell</w:t>
            </w:r>
            <w:proofErr w:type="spellEnd"/>
            <w:r>
              <w:rPr>
                <w:rFonts w:eastAsia="SimSun" w:hint="eastAsia"/>
                <w:lang w:val="en-US" w:eastAsia="zh-CN"/>
              </w:rPr>
              <w:t xml:space="preserve"> #1, #2 , #3 are failed prior to the MAC PDU assembly, but only SCell#1 and SCell#2</w:t>
            </w:r>
            <w:r>
              <w:rPr>
                <w:rFonts w:eastAsia="SimSun"/>
                <w:lang w:val="en-US" w:eastAsia="zh-CN"/>
              </w:rPr>
              <w:t>’</w:t>
            </w:r>
            <w:r>
              <w:rPr>
                <w:rFonts w:eastAsia="SimSun" w:hint="eastAsia"/>
                <w:lang w:val="en-US" w:eastAsia="zh-CN"/>
              </w:rPr>
              <w:t xml:space="preserve">s BFR information is included into the truncated MAC CE, in this case, the SR triggered by SCell#3 failure will not be canceled and pending still by obeying above specification. Regarding the </w:t>
            </w:r>
            <w:proofErr w:type="spellStart"/>
            <w:r>
              <w:rPr>
                <w:rFonts w:eastAsia="SimSun" w:hint="eastAsia"/>
                <w:lang w:val="en-US" w:eastAsia="zh-CN"/>
              </w:rPr>
              <w:t>sr-ProhibitTimer</w:t>
            </w:r>
            <w:proofErr w:type="spellEnd"/>
            <w:r>
              <w:rPr>
                <w:rFonts w:eastAsia="SimSun" w:hint="eastAsia"/>
                <w:lang w:val="en-US" w:eastAsia="zh-CN"/>
              </w:rPr>
              <w:t xml:space="preserve"> is configured per SR configuration, we are confused about why the </w:t>
            </w:r>
            <w:proofErr w:type="spellStart"/>
            <w:r>
              <w:rPr>
                <w:rFonts w:eastAsia="SimSun" w:hint="eastAsia"/>
                <w:lang w:val="en-US" w:eastAsia="zh-CN"/>
              </w:rPr>
              <w:t>sr-ProhibitTimer</w:t>
            </w:r>
            <w:proofErr w:type="spellEnd"/>
            <w:r>
              <w:rPr>
                <w:rFonts w:eastAsia="SimSun" w:hint="eastAsia"/>
                <w:lang w:val="en-US" w:eastAsia="zh-CN"/>
              </w:rPr>
              <w:t xml:space="preserve"> is stopped because there is remaining pending SR triggered prior to the MAC PDU assembly. </w:t>
            </w:r>
          </w:p>
          <w:p w:rsidR="00BC3541" w:rsidRDefault="00DD1BBA">
            <w:pPr>
              <w:spacing w:after="120"/>
              <w:jc w:val="left"/>
              <w:rPr>
                <w:rFonts w:eastAsia="SimSun"/>
                <w:lang w:val="en-US" w:eastAsia="zh-CN"/>
              </w:rPr>
            </w:pPr>
            <w:r>
              <w:rPr>
                <w:rFonts w:eastAsia="SimSun" w:hint="eastAsia"/>
                <w:lang w:val="en-US" w:eastAsia="zh-CN"/>
              </w:rPr>
              <w:t>In addition, each company may state that this is aligned with the R-15 behavior, we can check the following the specification in R-15 for BSR:</w:t>
            </w:r>
          </w:p>
          <w:p w:rsidR="00BC3541" w:rsidRDefault="00DD1BBA">
            <w:pPr>
              <w:spacing w:after="120"/>
              <w:jc w:val="left"/>
              <w:rPr>
                <w:rFonts w:eastAsia="SimSun"/>
                <w:lang w:val="en-US" w:eastAsia="zh-CN"/>
              </w:rPr>
            </w:pPr>
            <w:r>
              <w:rPr>
                <w:rFonts w:eastAsia="SimSun" w:hint="eastAsia"/>
                <w:lang w:val="en-US" w:eastAsia="zh-CN"/>
              </w:rPr>
              <w:t>----------From running CR for BSR ------------------</w:t>
            </w:r>
          </w:p>
          <w:p w:rsidR="00BC3541" w:rsidRDefault="00DD1BBA">
            <w:pPr>
              <w:spacing w:after="120"/>
              <w:jc w:val="left"/>
              <w:rPr>
                <w:lang w:eastAsia="ko-KR"/>
              </w:rPr>
            </w:pPr>
            <w:r>
              <w:rPr>
                <w:highlight w:val="yellow"/>
                <w:lang w:eastAsia="ko-KR"/>
              </w:rPr>
              <w:t>all pending SR(s)</w:t>
            </w:r>
            <w:r>
              <w:rPr>
                <w:lang w:eastAsia="ko-KR"/>
              </w:rPr>
              <w:t xml:space="preserve"> for BSR triggered according to the BSR procedure (clause 5.4.5) prior to the MAC PDU assembly </w:t>
            </w:r>
            <w:r>
              <w:rPr>
                <w:highlight w:val="yellow"/>
                <w:lang w:eastAsia="ko-KR"/>
              </w:rPr>
              <w:t>shall be cancelled</w:t>
            </w:r>
            <w:r>
              <w:rPr>
                <w:lang w:eastAsia="ko-KR"/>
              </w:rPr>
              <w:t xml:space="preserve"> and</w:t>
            </w:r>
            <w:r>
              <w:rPr>
                <w:highlight w:val="yellow"/>
                <w:lang w:eastAsia="ko-KR"/>
              </w:rPr>
              <w:t xml:space="preserve"> each respective </w:t>
            </w:r>
            <w:proofErr w:type="spellStart"/>
            <w:r>
              <w:rPr>
                <w:i/>
                <w:highlight w:val="yellow"/>
                <w:lang w:eastAsia="ko-KR"/>
              </w:rPr>
              <w:t>sr-ProhibitTimer</w:t>
            </w:r>
            <w:proofErr w:type="spellEnd"/>
            <w:r>
              <w:rPr>
                <w:highlight w:val="yellow"/>
                <w:lang w:eastAsia="ko-KR"/>
              </w:rPr>
              <w:t xml:space="preserve"> shall be stopped </w:t>
            </w:r>
            <w:r>
              <w:rPr>
                <w:lang w:eastAsia="ko-KR"/>
              </w:rPr>
              <w:t>when the MAC PDU is transmitted</w:t>
            </w:r>
          </w:p>
          <w:p w:rsidR="00BC3541" w:rsidRDefault="00DD1BBA">
            <w:pPr>
              <w:spacing w:after="120"/>
              <w:jc w:val="left"/>
              <w:rPr>
                <w:rFonts w:eastAsia="SimSun"/>
                <w:lang w:val="en-US" w:eastAsia="zh-CN"/>
              </w:rPr>
            </w:pPr>
            <w:r>
              <w:rPr>
                <w:rFonts w:eastAsia="SimSun" w:hint="eastAsia"/>
                <w:lang w:val="en-US" w:eastAsia="zh-CN"/>
              </w:rPr>
              <w:t>---------- For BSR ---------------------------------------------</w:t>
            </w:r>
          </w:p>
          <w:p w:rsidR="00BC3541" w:rsidRDefault="00DD1BBA">
            <w:pPr>
              <w:spacing w:after="120"/>
              <w:jc w:val="left"/>
              <w:rPr>
                <w:rFonts w:eastAsia="SimSun"/>
                <w:lang w:val="en-US" w:eastAsia="zh-CN"/>
              </w:rPr>
            </w:pPr>
            <w:r>
              <w:rPr>
                <w:rFonts w:eastAsia="SimSun" w:hint="eastAsia"/>
                <w:lang w:val="en-US" w:eastAsia="zh-CN"/>
              </w:rPr>
              <w:t xml:space="preserve">Assuming </w:t>
            </w:r>
            <w:proofErr w:type="gramStart"/>
            <w:r>
              <w:rPr>
                <w:rFonts w:eastAsia="SimSun" w:hint="eastAsia"/>
                <w:lang w:val="en-US" w:eastAsia="zh-CN"/>
              </w:rPr>
              <w:t>that  all</w:t>
            </w:r>
            <w:proofErr w:type="gramEnd"/>
            <w:r>
              <w:rPr>
                <w:rFonts w:eastAsia="SimSun" w:hint="eastAsia"/>
                <w:lang w:val="en-US" w:eastAsia="zh-CN"/>
              </w:rPr>
              <w:t xml:space="preserve"> LCHs are associated with only one SR configuration, It can be interpreted as that all pending SR for this specific SR configuration triggered prior to MAC PDU assembly is cancelled and then the respective </w:t>
            </w:r>
            <w:proofErr w:type="spellStart"/>
            <w:r>
              <w:rPr>
                <w:rFonts w:eastAsia="SimSun" w:hint="eastAsia"/>
                <w:lang w:val="en-US" w:eastAsia="zh-CN"/>
              </w:rPr>
              <w:t>sr-ProhibitTimer</w:t>
            </w:r>
            <w:proofErr w:type="spellEnd"/>
            <w:r>
              <w:rPr>
                <w:rFonts w:eastAsia="SimSun" w:hint="eastAsia"/>
                <w:lang w:val="en-US" w:eastAsia="zh-CN"/>
              </w:rPr>
              <w:t xml:space="preserve"> shall be stopped. It seems if we say yes to this question, we have a totally different behavior of </w:t>
            </w:r>
            <w:proofErr w:type="spellStart"/>
            <w:r>
              <w:rPr>
                <w:rFonts w:eastAsia="SimSun" w:hint="eastAsia"/>
                <w:lang w:val="en-US" w:eastAsia="zh-CN"/>
              </w:rPr>
              <w:t>sr-ProhibitTimer</w:t>
            </w:r>
            <w:proofErr w:type="spellEnd"/>
            <w:r>
              <w:rPr>
                <w:rFonts w:eastAsia="SimSun" w:hint="eastAsia"/>
                <w:lang w:val="en-US" w:eastAsia="zh-CN"/>
              </w:rPr>
              <w:t xml:space="preserve"> with R-15.</w:t>
            </w:r>
          </w:p>
          <w:p w:rsidR="00BC3541" w:rsidRDefault="00DD1BBA">
            <w:pPr>
              <w:spacing w:after="120"/>
              <w:jc w:val="left"/>
              <w:rPr>
                <w:rFonts w:eastAsia="SimSun"/>
                <w:lang w:val="en-US" w:eastAsia="zh-CN"/>
              </w:rPr>
            </w:pPr>
            <w:r>
              <w:rPr>
                <w:rFonts w:eastAsia="SimSun" w:hint="eastAsia"/>
                <w:lang w:val="en-US" w:eastAsia="zh-CN"/>
              </w:rPr>
              <w:t xml:space="preserve">Thus if we would like to follow the R15 spec, our understanding is negative to this question.  </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rsidR="00BC3541" w:rsidRDefault="00BC3541">
            <w:pPr>
              <w:spacing w:after="120"/>
              <w:jc w:val="center"/>
              <w:rPr>
                <w:b/>
              </w:rPr>
            </w:pP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b/>
                <w:lang w:eastAsia="ko-KR"/>
              </w:rPr>
              <w:t>Qualcomm</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b/>
                <w:lang w:eastAsia="ko-KR"/>
              </w:rPr>
              <w:t>Y</w:t>
            </w:r>
          </w:p>
        </w:tc>
        <w:tc>
          <w:tcPr>
            <w:tcW w:w="6610" w:type="dxa"/>
            <w:shd w:val="clear" w:color="auto" w:fill="auto"/>
            <w:vAlign w:val="center"/>
          </w:tcPr>
          <w:p w:rsidR="00BC3541" w:rsidRDefault="00DD1BBA">
            <w:pPr>
              <w:spacing w:after="120"/>
              <w:jc w:val="left"/>
              <w:rPr>
                <w:b/>
              </w:rPr>
            </w:pPr>
            <w:r>
              <w:rPr>
                <w:bCs/>
              </w:rPr>
              <w:t xml:space="preserve">Since the pending SR is cancelled for the Truncated BFR MAC CE transmission case. The </w:t>
            </w:r>
            <w:proofErr w:type="spellStart"/>
            <w:r>
              <w:rPr>
                <w:bCs/>
                <w:i/>
                <w:iCs/>
              </w:rPr>
              <w:t>sr-ProhibitTimer</w:t>
            </w:r>
            <w:proofErr w:type="spellEnd"/>
            <w:r>
              <w:rPr>
                <w:bCs/>
              </w:rPr>
              <w:t xml:space="preserve"> should be stopped. Otherwise, it will delay the SRs triggering again.</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rsidR="00BC3541" w:rsidRDefault="00DD1BBA">
            <w:pPr>
              <w:spacing w:after="120"/>
              <w:jc w:val="center"/>
              <w:rPr>
                <w:rFonts w:eastAsia="Malgun Gothic"/>
                <w:b/>
                <w:lang w:eastAsia="ko-KR"/>
              </w:rPr>
            </w:pPr>
            <w:r>
              <w:rPr>
                <w:rStyle w:val="normaltextrun"/>
                <w:b/>
                <w:bCs/>
                <w:sz w:val="22"/>
                <w:szCs w:val="22"/>
              </w:rPr>
              <w:t>Y</w:t>
            </w:r>
            <w:r>
              <w:rPr>
                <w:rStyle w:val="eop"/>
                <w:sz w:val="22"/>
                <w:szCs w:val="22"/>
              </w:rPr>
              <w:t> </w:t>
            </w:r>
          </w:p>
        </w:tc>
        <w:tc>
          <w:tcPr>
            <w:tcW w:w="6610" w:type="dxa"/>
            <w:shd w:val="clear" w:color="auto" w:fill="auto"/>
            <w:vAlign w:val="center"/>
          </w:tcPr>
          <w:p w:rsidR="00BC3541" w:rsidRDefault="00DD1BBA">
            <w:pPr>
              <w:spacing w:after="120"/>
              <w:jc w:val="left"/>
              <w:rPr>
                <w:bCs/>
              </w:rPr>
            </w:pPr>
            <w:r>
              <w:rPr>
                <w:rStyle w:val="normaltextrun"/>
                <w:sz w:val="22"/>
                <w:szCs w:val="22"/>
                <w:lang w:val="en-US"/>
              </w:rPr>
              <w:t xml:space="preserve">It is very difficult to understand the corresponding paragraph in the specification. What is discussed are the cancellation criteria for three different SR types: SR for BSR, SR for BFR on </w:t>
            </w:r>
            <w:proofErr w:type="spellStart"/>
            <w:r>
              <w:rPr>
                <w:rStyle w:val="spellingerror"/>
                <w:sz w:val="22"/>
                <w:szCs w:val="22"/>
                <w:lang w:val="en-US"/>
              </w:rPr>
              <w:t>SCell</w:t>
            </w:r>
            <w:proofErr w:type="spellEnd"/>
            <w:r>
              <w:rPr>
                <w:rStyle w:val="normaltextrun"/>
                <w:sz w:val="22"/>
                <w:szCs w:val="22"/>
                <w:lang w:val="en-US"/>
              </w:rPr>
              <w:t xml:space="preserve">, and SR for consistent LBT failure. On top of this it is also described how and when to stop the </w:t>
            </w:r>
            <w:proofErr w:type="spellStart"/>
            <w:r>
              <w:rPr>
                <w:rStyle w:val="spellingerror"/>
                <w:sz w:val="22"/>
                <w:szCs w:val="22"/>
                <w:lang w:val="en-US"/>
              </w:rPr>
              <w:t>sr-prohibitTimer</w:t>
            </w:r>
            <w:proofErr w:type="spellEnd"/>
            <w:r>
              <w:rPr>
                <w:rStyle w:val="normaltextrun"/>
                <w:sz w:val="22"/>
                <w:szCs w:val="22"/>
                <w:lang w:val="en-US"/>
              </w:rPr>
              <w:t>. This part of the specification could be improved.</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b/>
              </w:rPr>
              <w:lastRenderedPageBreak/>
              <w:t>Nokia, Nokia Shanghai Bell</w:t>
            </w:r>
          </w:p>
        </w:tc>
        <w:tc>
          <w:tcPr>
            <w:tcW w:w="1440" w:type="dxa"/>
            <w:shd w:val="clear" w:color="auto" w:fill="auto"/>
            <w:vAlign w:val="center"/>
          </w:tcPr>
          <w:p w:rsidR="00BC3541" w:rsidRDefault="00BC3541">
            <w:pPr>
              <w:spacing w:after="120"/>
              <w:jc w:val="center"/>
              <w:rPr>
                <w:rStyle w:val="normaltextrun"/>
                <w:b/>
                <w:bCs/>
                <w:sz w:val="22"/>
                <w:szCs w:val="22"/>
              </w:rPr>
            </w:pPr>
          </w:p>
        </w:tc>
        <w:tc>
          <w:tcPr>
            <w:tcW w:w="6610" w:type="dxa"/>
            <w:shd w:val="clear" w:color="auto" w:fill="auto"/>
            <w:vAlign w:val="center"/>
          </w:tcPr>
          <w:p w:rsidR="00BC3541" w:rsidRDefault="00DD1BBA">
            <w:pPr>
              <w:spacing w:after="120"/>
              <w:jc w:val="left"/>
              <w:rPr>
                <w:bCs/>
              </w:rPr>
            </w:pPr>
            <w:r>
              <w:rPr>
                <w:bCs/>
              </w:rPr>
              <w:t xml:space="preserve">As we understood the companies’ intention from the email discussion prior to online discussion, the intention is </w:t>
            </w:r>
            <w:r>
              <w:rPr>
                <w:b/>
              </w:rPr>
              <w:t>to align with BSR behaviour</w:t>
            </w:r>
            <w:r>
              <w:rPr>
                <w:bCs/>
              </w:rPr>
              <w:t xml:space="preserve">. For BSR, Truncated BSR MAC CE </w:t>
            </w:r>
            <w:r>
              <w:rPr>
                <w:b/>
              </w:rPr>
              <w:t xml:space="preserve">does not stop </w:t>
            </w:r>
            <w:proofErr w:type="spellStart"/>
            <w:r>
              <w:rPr>
                <w:b/>
                <w:i/>
                <w:iCs/>
              </w:rPr>
              <w:t>sr-ProhibitTimer</w:t>
            </w:r>
            <w:proofErr w:type="spellEnd"/>
            <w:r>
              <w:rPr>
                <w:b/>
              </w:rPr>
              <w:t xml:space="preserve">. </w:t>
            </w:r>
          </w:p>
          <w:p w:rsidR="00BC3541" w:rsidRDefault="00DD1BBA">
            <w:pPr>
              <w:spacing w:after="120"/>
              <w:jc w:val="left"/>
              <w:rPr>
                <w:bCs/>
              </w:rPr>
            </w:pPr>
            <w:r>
              <w:rPr>
                <w:bCs/>
              </w:rPr>
              <w:t xml:space="preserve">Hence, it seems clear that the proposal to stop the </w:t>
            </w:r>
            <w:proofErr w:type="spellStart"/>
            <w:r>
              <w:rPr>
                <w:bCs/>
                <w:i/>
                <w:iCs/>
              </w:rPr>
              <w:t>sr-ProhibitTimer</w:t>
            </w:r>
            <w:proofErr w:type="spellEnd"/>
            <w:r>
              <w:rPr>
                <w:bCs/>
                <w:i/>
                <w:iCs/>
              </w:rPr>
              <w:t xml:space="preserve"> </w:t>
            </w:r>
            <w:r>
              <w:rPr>
                <w:bCs/>
              </w:rPr>
              <w:t>by the Truncated BFR MAC CE is not according to the BSR behaviour.</w:t>
            </w:r>
          </w:p>
          <w:p w:rsidR="00BC3541" w:rsidRDefault="00DD1BBA">
            <w:pPr>
              <w:spacing w:after="120"/>
              <w:jc w:val="left"/>
              <w:rPr>
                <w:bCs/>
              </w:rPr>
            </w:pPr>
            <w:r>
              <w:rPr>
                <w:bCs/>
              </w:rPr>
              <w:t xml:space="preserve">It is also clear that when we send a Truncated BFR MAC CE, we have still pending SRs for beam failure recovery, </w:t>
            </w:r>
            <w:proofErr w:type="spellStart"/>
            <w:proofErr w:type="gramStart"/>
            <w:r>
              <w:rPr>
                <w:bCs/>
              </w:rPr>
              <w:t>ie</w:t>
            </w:r>
            <w:proofErr w:type="spellEnd"/>
            <w:r>
              <w:rPr>
                <w:bCs/>
              </w:rPr>
              <w:t>.,</w:t>
            </w:r>
            <w:proofErr w:type="gramEnd"/>
            <w:r>
              <w:rPr>
                <w:bCs/>
              </w:rPr>
              <w:t xml:space="preserve"> not all SRs are cancelled. Given that </w:t>
            </w:r>
            <w:proofErr w:type="spellStart"/>
            <w:r>
              <w:rPr>
                <w:bCs/>
                <w:i/>
                <w:iCs/>
              </w:rPr>
              <w:t>sr-ProhibitTimer</w:t>
            </w:r>
            <w:proofErr w:type="spellEnd"/>
            <w:r>
              <w:rPr>
                <w:bCs/>
              </w:rPr>
              <w:t xml:space="preserve"> runs per SR configuration (at most one for BFR), in this case we have either the option to stop or not to stop the </w:t>
            </w:r>
            <w:proofErr w:type="spellStart"/>
            <w:r>
              <w:rPr>
                <w:bCs/>
                <w:i/>
                <w:iCs/>
              </w:rPr>
              <w:t>sr-ProhibitTimer</w:t>
            </w:r>
            <w:proofErr w:type="spellEnd"/>
            <w:r>
              <w:rPr>
                <w:bCs/>
              </w:rPr>
              <w:t xml:space="preserve"> and the latter seems to correspond to the BSR case.</w:t>
            </w:r>
          </w:p>
          <w:p w:rsidR="00BC3541" w:rsidRDefault="00DD1BBA">
            <w:pPr>
              <w:spacing w:after="120"/>
              <w:jc w:val="left"/>
              <w:rPr>
                <w:bCs/>
              </w:rPr>
            </w:pPr>
            <w:r>
              <w:rPr>
                <w:bCs/>
              </w:rPr>
              <w:t>In case only Truncated BFR MAC CE was transmitted NW knows from receiving the Truncated BFR MAC CE that there is unreported information for the BFR and would anyway lead to a new grant to be provided in UL – this was the assumption behind the agreement in the previous meeting.</w:t>
            </w:r>
          </w:p>
          <w:p w:rsidR="00BC3541" w:rsidRDefault="00DD1BBA">
            <w:pPr>
              <w:spacing w:after="120"/>
              <w:jc w:val="left"/>
              <w:rPr>
                <w:rStyle w:val="normaltextrun"/>
                <w:sz w:val="22"/>
                <w:szCs w:val="22"/>
                <w:lang w:val="en-US"/>
              </w:rPr>
            </w:pPr>
            <w:r>
              <w:rPr>
                <w:rFonts w:eastAsia="Malgun Gothic"/>
                <w:lang w:eastAsia="ko-KR"/>
              </w:rPr>
              <w:t>In any case, we don’t have a strong view to either direction – it was just confusing to see that the main argument was to align with BSR.</w:t>
            </w:r>
          </w:p>
        </w:tc>
      </w:tr>
      <w:tr w:rsidR="003D4DC5">
        <w:tc>
          <w:tcPr>
            <w:tcW w:w="1589" w:type="dxa"/>
            <w:shd w:val="clear" w:color="auto" w:fill="auto"/>
            <w:vAlign w:val="center"/>
          </w:tcPr>
          <w:p w:rsidR="003D4DC5" w:rsidRDefault="003D4DC5">
            <w:pPr>
              <w:spacing w:after="120"/>
              <w:jc w:val="center"/>
              <w:rPr>
                <w:b/>
              </w:rPr>
            </w:pPr>
            <w:r>
              <w:rPr>
                <w:b/>
              </w:rPr>
              <w:t>vivo</w:t>
            </w:r>
          </w:p>
        </w:tc>
        <w:tc>
          <w:tcPr>
            <w:tcW w:w="1440" w:type="dxa"/>
            <w:shd w:val="clear" w:color="auto" w:fill="auto"/>
            <w:vAlign w:val="center"/>
          </w:tcPr>
          <w:p w:rsidR="003D4DC5" w:rsidRDefault="008333A6">
            <w:pPr>
              <w:spacing w:after="120"/>
              <w:jc w:val="center"/>
              <w:rPr>
                <w:rStyle w:val="normaltextrun"/>
                <w:b/>
                <w:bCs/>
                <w:sz w:val="22"/>
                <w:szCs w:val="22"/>
              </w:rPr>
            </w:pPr>
            <w:r>
              <w:rPr>
                <w:rStyle w:val="normaltextrun"/>
                <w:b/>
                <w:bCs/>
                <w:sz w:val="22"/>
                <w:szCs w:val="22"/>
              </w:rPr>
              <w:t>Y</w:t>
            </w:r>
          </w:p>
        </w:tc>
        <w:tc>
          <w:tcPr>
            <w:tcW w:w="6610" w:type="dxa"/>
            <w:shd w:val="clear" w:color="auto" w:fill="auto"/>
            <w:vAlign w:val="center"/>
          </w:tcPr>
          <w:p w:rsidR="003D4DC5" w:rsidRDefault="003D4DC5">
            <w:pPr>
              <w:spacing w:after="120"/>
              <w:jc w:val="left"/>
              <w:rPr>
                <w:bCs/>
              </w:rPr>
            </w:pPr>
          </w:p>
        </w:tc>
      </w:tr>
      <w:tr w:rsidR="005571FF">
        <w:tc>
          <w:tcPr>
            <w:tcW w:w="1589" w:type="dxa"/>
            <w:shd w:val="clear" w:color="auto" w:fill="auto"/>
            <w:vAlign w:val="center"/>
          </w:tcPr>
          <w:p w:rsidR="005571FF" w:rsidRPr="005571FF" w:rsidRDefault="005571FF">
            <w:pPr>
              <w:spacing w:after="120"/>
              <w:jc w:val="center"/>
              <w:rPr>
                <w:rFonts w:eastAsia="SimSun"/>
                <w:b/>
                <w:lang w:eastAsia="zh-CN"/>
              </w:rPr>
            </w:pPr>
            <w:r>
              <w:rPr>
                <w:rFonts w:eastAsia="SimSun" w:hint="eastAsia"/>
                <w:b/>
                <w:lang w:eastAsia="zh-CN"/>
              </w:rPr>
              <w:t>CATT</w:t>
            </w:r>
          </w:p>
        </w:tc>
        <w:tc>
          <w:tcPr>
            <w:tcW w:w="1440" w:type="dxa"/>
            <w:shd w:val="clear" w:color="auto" w:fill="auto"/>
            <w:vAlign w:val="center"/>
          </w:tcPr>
          <w:p w:rsidR="005571FF" w:rsidRPr="005571FF" w:rsidRDefault="005571FF">
            <w:pPr>
              <w:spacing w:after="120"/>
              <w:jc w:val="center"/>
              <w:rPr>
                <w:rStyle w:val="normaltextrun"/>
                <w:rFonts w:eastAsia="SimSun"/>
                <w:b/>
                <w:bCs/>
                <w:sz w:val="22"/>
                <w:szCs w:val="22"/>
                <w:lang w:eastAsia="zh-CN"/>
              </w:rPr>
            </w:pPr>
            <w:r>
              <w:rPr>
                <w:rStyle w:val="normaltextrun"/>
                <w:rFonts w:eastAsia="SimSun" w:hint="eastAsia"/>
                <w:b/>
                <w:bCs/>
                <w:sz w:val="22"/>
                <w:szCs w:val="22"/>
                <w:lang w:eastAsia="zh-CN"/>
              </w:rPr>
              <w:t>Y</w:t>
            </w:r>
          </w:p>
        </w:tc>
        <w:tc>
          <w:tcPr>
            <w:tcW w:w="6610" w:type="dxa"/>
            <w:shd w:val="clear" w:color="auto" w:fill="auto"/>
            <w:vAlign w:val="center"/>
          </w:tcPr>
          <w:p w:rsidR="005571FF" w:rsidRDefault="005571FF">
            <w:pPr>
              <w:spacing w:after="120"/>
              <w:jc w:val="left"/>
              <w:rPr>
                <w:bCs/>
              </w:rPr>
            </w:pPr>
          </w:p>
        </w:tc>
      </w:tr>
      <w:tr w:rsidR="00CC377F">
        <w:tc>
          <w:tcPr>
            <w:tcW w:w="1589" w:type="dxa"/>
            <w:shd w:val="clear" w:color="auto" w:fill="auto"/>
            <w:vAlign w:val="center"/>
          </w:tcPr>
          <w:p w:rsidR="00CC377F" w:rsidRDefault="00CC377F" w:rsidP="00CC377F">
            <w:pPr>
              <w:spacing w:after="120"/>
              <w:jc w:val="center"/>
              <w:rPr>
                <w:b/>
              </w:rPr>
            </w:pPr>
            <w:r>
              <w:rPr>
                <w:b/>
              </w:rPr>
              <w:t>MediaTek</w:t>
            </w:r>
          </w:p>
        </w:tc>
        <w:tc>
          <w:tcPr>
            <w:tcW w:w="1440" w:type="dxa"/>
            <w:shd w:val="clear" w:color="auto" w:fill="auto"/>
            <w:vAlign w:val="center"/>
          </w:tcPr>
          <w:p w:rsidR="00CC377F" w:rsidRDefault="00CC377F" w:rsidP="00CC377F">
            <w:pPr>
              <w:spacing w:after="120"/>
              <w:jc w:val="center"/>
              <w:rPr>
                <w:rStyle w:val="normaltextrun"/>
                <w:b/>
                <w:bCs/>
                <w:sz w:val="22"/>
                <w:szCs w:val="22"/>
              </w:rPr>
            </w:pPr>
            <w:r>
              <w:rPr>
                <w:rStyle w:val="normaltextrun"/>
                <w:b/>
                <w:bCs/>
                <w:sz w:val="22"/>
                <w:szCs w:val="22"/>
              </w:rPr>
              <w:t>Y</w:t>
            </w:r>
          </w:p>
        </w:tc>
        <w:tc>
          <w:tcPr>
            <w:tcW w:w="6610" w:type="dxa"/>
            <w:shd w:val="clear" w:color="auto" w:fill="auto"/>
            <w:vAlign w:val="center"/>
          </w:tcPr>
          <w:p w:rsidR="00CC377F" w:rsidRDefault="00CC377F" w:rsidP="00CC377F">
            <w:pPr>
              <w:spacing w:after="120"/>
              <w:jc w:val="left"/>
              <w:rPr>
                <w:bCs/>
              </w:rPr>
            </w:pPr>
            <w:r>
              <w:rPr>
                <w:bCs/>
              </w:rPr>
              <w:t>We share the understanding from ZTE and Nokia that if we follow the logic of SR for BSR, SR prohibit timer of this SR configuration for BFR should not be stopped because there is still pending SRs for BFR whose beam failure information is not yet included in the truncated BFR MAC CE.</w:t>
            </w:r>
          </w:p>
          <w:p w:rsidR="00CC377F" w:rsidRDefault="00CC377F" w:rsidP="00CC377F">
            <w:pPr>
              <w:spacing w:after="120"/>
              <w:jc w:val="left"/>
              <w:rPr>
                <w:bCs/>
              </w:rPr>
            </w:pPr>
            <w:r>
              <w:rPr>
                <w:bCs/>
              </w:rPr>
              <w:t xml:space="preserve">However, in this discussion, we prefer to stop the SR prohibit timer, i.e., derivate from legacy BSR behaviour. By this way, UE can immediately send SR for BFR again in case UE detects new beam failure events from other </w:t>
            </w:r>
            <w:proofErr w:type="spellStart"/>
            <w:r>
              <w:rPr>
                <w:bCs/>
              </w:rPr>
              <w:t>SCell</w:t>
            </w:r>
            <w:proofErr w:type="spellEnd"/>
            <w:r>
              <w:rPr>
                <w:bCs/>
              </w:rPr>
              <w:t>(s).</w:t>
            </w:r>
          </w:p>
        </w:tc>
      </w:tr>
    </w:tbl>
    <w:p w:rsidR="00BC3541" w:rsidRDefault="00BC3541">
      <w:pPr>
        <w:rPr>
          <w:rFonts w:eastAsia="DengXian"/>
          <w:bCs/>
          <w:lang w:val="en-US" w:eastAsia="zh-CN"/>
        </w:rPr>
      </w:pPr>
    </w:p>
    <w:p w:rsidR="00BC3541" w:rsidRDefault="00DD1BBA">
      <w:pPr>
        <w:rPr>
          <w:rFonts w:eastAsia="Malgun Gothic"/>
        </w:rPr>
      </w:pPr>
      <w:r>
        <w:rPr>
          <w:rFonts w:eastAsia="Malgun Gothic"/>
        </w:rPr>
        <w:t>If above is agreed, one of the following texts (both have same consequence) can be added in spec to capture this</w:t>
      </w:r>
      <w:proofErr w:type="gramStart"/>
      <w:r>
        <w:rPr>
          <w:rFonts w:eastAsia="Malgun Gothic"/>
        </w:rPr>
        <w:t>:.</w:t>
      </w:r>
      <w:proofErr w:type="gramEnd"/>
      <w:r>
        <w:rPr>
          <w:rFonts w:eastAsia="Malgun Gothic"/>
        </w:rPr>
        <w:t xml:space="preserve"> </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3: For a pending SR triggered prior to the MAC PDU assembly for beam failure recovery of </w:t>
      </w:r>
      <w:proofErr w:type="gramStart"/>
      <w:r>
        <w:rPr>
          <w:rFonts w:ascii="Times New Roman" w:hAnsi="Times New Roman"/>
          <w:sz w:val="20"/>
        </w:rPr>
        <w:t>an</w:t>
      </w:r>
      <w:proofErr w:type="gramEnd"/>
      <w:r>
        <w:rPr>
          <w:rFonts w:ascii="Times New Roman" w:hAnsi="Times New Roman"/>
          <w:sz w:val="20"/>
        </w:rPr>
        <w:t xml:space="preserve"> </w:t>
      </w:r>
      <w:proofErr w:type="spellStart"/>
      <w:r>
        <w:rPr>
          <w:rFonts w:ascii="Times New Roman" w:hAnsi="Times New Roman"/>
          <w:sz w:val="20"/>
        </w:rPr>
        <w:t>SCell</w:t>
      </w:r>
      <w:proofErr w:type="spellEnd"/>
      <w:r>
        <w:rPr>
          <w:rFonts w:ascii="Times New Roman" w:hAnsi="Times New Roman"/>
          <w:sz w:val="20"/>
        </w:rPr>
        <w:t xml:space="preserve">,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an BFR MAC CE or Truncated BFR MAC CE which contains beam failure recovery information of that </w:t>
      </w:r>
      <w:proofErr w:type="spellStart"/>
      <w:r>
        <w:rPr>
          <w:rFonts w:ascii="Times New Roman" w:hAnsi="Times New Roman"/>
          <w:sz w:val="20"/>
        </w:rPr>
        <w:t>SCell</w:t>
      </w:r>
      <w:proofErr w:type="spellEnd"/>
      <w:r>
        <w:rPr>
          <w:rFonts w:ascii="Times New Roman" w:hAnsi="Times New Roman"/>
          <w:sz w:val="20"/>
        </w:rPr>
        <w:t>. (See annexure 1)</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4: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 BFR MAC CE or Truncated BFR MAC CE which contains beam failure recovery information of </w:t>
      </w:r>
      <w:proofErr w:type="spellStart"/>
      <w:r>
        <w:rPr>
          <w:rFonts w:ascii="Times New Roman" w:hAnsi="Times New Roman"/>
          <w:sz w:val="20"/>
        </w:rPr>
        <w:t>SCell</w:t>
      </w:r>
      <w:proofErr w:type="spellEnd"/>
      <w:r>
        <w:rPr>
          <w:rFonts w:ascii="Times New Roman" w:hAnsi="Times New Roman"/>
          <w:sz w:val="20"/>
        </w:rPr>
        <w:t>(s). (See annexure 2)</w:t>
      </w:r>
    </w:p>
    <w:p w:rsidR="0091546B" w:rsidRPr="00D60E5E" w:rsidRDefault="0091546B" w:rsidP="0091546B">
      <w:pPr>
        <w:rPr>
          <w:i/>
        </w:rPr>
      </w:pPr>
      <w:r>
        <w:rPr>
          <w:i/>
        </w:rPr>
        <w:t>Summary: 4</w:t>
      </w:r>
      <w:r w:rsidRPr="00D60E5E">
        <w:rPr>
          <w:i/>
        </w:rPr>
        <w:t xml:space="preserve"> companies support the proposal, 1 company objects and 1 company is fine either ways. Based on majority view</w:t>
      </w:r>
      <w:r>
        <w:rPr>
          <w:i/>
        </w:rPr>
        <w:t xml:space="preserve"> (5</w:t>
      </w:r>
      <w:r w:rsidRPr="00D60E5E">
        <w:rPr>
          <w:i/>
        </w:rPr>
        <w:t>/2) it is proposed to agree the following:</w:t>
      </w:r>
    </w:p>
    <w:p w:rsidR="0091546B" w:rsidRPr="00030F4F" w:rsidRDefault="0091546B" w:rsidP="005571FF">
      <w:pPr>
        <w:ind w:left="1001" w:hangingChars="500" w:hanging="1001"/>
        <w:rPr>
          <w:b/>
        </w:rPr>
      </w:pPr>
      <w:r w:rsidRPr="00030F4F">
        <w:rPr>
          <w:b/>
        </w:rPr>
        <w:t xml:space="preserve">Proposal 1: </w:t>
      </w:r>
      <w:proofErr w:type="spellStart"/>
      <w:r w:rsidRPr="00030F4F">
        <w:rPr>
          <w:b/>
        </w:rPr>
        <w:t>sr-ProhibitTimer</w:t>
      </w:r>
      <w:proofErr w:type="spellEnd"/>
      <w:r w:rsidRPr="00030F4F">
        <w:rPr>
          <w:b/>
        </w:rPr>
        <w:t xml:space="preserve"> is stopped when the MAC PDU is transmitted and this PDU </w:t>
      </w:r>
      <w:r w:rsidRPr="00030F4F">
        <w:rPr>
          <w:rFonts w:hint="eastAsia"/>
          <w:b/>
        </w:rPr>
        <w:t xml:space="preserve">includes </w:t>
      </w:r>
      <w:r w:rsidRPr="00030F4F">
        <w:rPr>
          <w:b/>
        </w:rPr>
        <w:t xml:space="preserve">Truncated </w:t>
      </w:r>
      <w:r w:rsidRPr="00030F4F">
        <w:rPr>
          <w:rFonts w:hint="eastAsia"/>
          <w:b/>
        </w:rPr>
        <w:t>BFR MAC CE</w:t>
      </w:r>
      <w:r w:rsidRPr="00030F4F">
        <w:rPr>
          <w:b/>
        </w:rPr>
        <w:t xml:space="preserve"> which contains beam failure recovery information of </w:t>
      </w:r>
      <w:proofErr w:type="spellStart"/>
      <w:r w:rsidRPr="00030F4F">
        <w:rPr>
          <w:b/>
        </w:rPr>
        <w:t>SCell</w:t>
      </w:r>
      <w:proofErr w:type="spellEnd"/>
      <w:r w:rsidRPr="00030F4F">
        <w:rPr>
          <w:b/>
        </w:rPr>
        <w:t>(s).</w:t>
      </w:r>
    </w:p>
    <w:p w:rsidR="0091546B" w:rsidRPr="00D60E5E" w:rsidRDefault="0091546B" w:rsidP="0091546B">
      <w:pPr>
        <w:ind w:left="1000" w:hangingChars="500" w:hanging="1000"/>
        <w:rPr>
          <w:i/>
        </w:rPr>
      </w:pPr>
      <w:r w:rsidRPr="00D60E5E">
        <w:rPr>
          <w:i/>
        </w:rPr>
        <w:t>Proposal based on first round of discussion</w:t>
      </w:r>
      <w:r>
        <w:rPr>
          <w:i/>
        </w:rPr>
        <w:t>:</w:t>
      </w:r>
    </w:p>
    <w:p w:rsidR="0091546B" w:rsidRPr="00030F4F" w:rsidRDefault="0091546B" w:rsidP="005571FF">
      <w:pPr>
        <w:ind w:left="1001" w:hangingChars="500" w:hanging="1001"/>
        <w:rPr>
          <w:b/>
        </w:rPr>
      </w:pPr>
      <w:r w:rsidRPr="00030F4F">
        <w:rPr>
          <w:b/>
        </w:rPr>
        <w:t xml:space="preserve">Proposal 2: </w:t>
      </w:r>
      <w:proofErr w:type="spellStart"/>
      <w:r w:rsidRPr="00030F4F">
        <w:rPr>
          <w:b/>
          <w:i/>
        </w:rPr>
        <w:t>sr-ProhibitTimer</w:t>
      </w:r>
      <w:proofErr w:type="spellEnd"/>
      <w:r w:rsidRPr="00030F4F">
        <w:rPr>
          <w:b/>
        </w:rPr>
        <w:t xml:space="preserve"> is stopped when the MAC PDU is transmitted and this PDU includes </w:t>
      </w:r>
      <w:proofErr w:type="gramStart"/>
      <w:r w:rsidRPr="00030F4F">
        <w:rPr>
          <w:b/>
        </w:rPr>
        <w:t>an</w:t>
      </w:r>
      <w:proofErr w:type="gramEnd"/>
      <w:r w:rsidRPr="00030F4F">
        <w:rPr>
          <w:b/>
        </w:rPr>
        <w:t xml:space="preserve"> BFR MAC CE for </w:t>
      </w:r>
      <w:proofErr w:type="spellStart"/>
      <w:r w:rsidRPr="00030F4F">
        <w:rPr>
          <w:b/>
        </w:rPr>
        <w:t>SCell</w:t>
      </w:r>
      <w:proofErr w:type="spellEnd"/>
      <w:r w:rsidRPr="00030F4F">
        <w:rPr>
          <w:b/>
        </w:rPr>
        <w:t xml:space="preserve"> BFR (this is based on first round of discussion)</w:t>
      </w:r>
      <w:r>
        <w:rPr>
          <w:b/>
        </w:rPr>
        <w:t>.</w:t>
      </w:r>
    </w:p>
    <w:p w:rsidR="0091546B" w:rsidRPr="0091546B" w:rsidRDefault="0091546B" w:rsidP="0091546B"/>
    <w:p w:rsidR="00BC3541" w:rsidRDefault="00DD1BBA">
      <w:pPr>
        <w:rPr>
          <w:rFonts w:eastAsia="Malgun Gothic"/>
          <w:b/>
          <w:lang w:eastAsia="ko-KR"/>
        </w:rPr>
      </w:pPr>
      <w:r>
        <w:rPr>
          <w:b/>
        </w:rPr>
        <w:t xml:space="preserve">Q2 </w:t>
      </w:r>
      <w:proofErr w:type="gramStart"/>
      <w:r>
        <w:rPr>
          <w:b/>
        </w:rPr>
        <w:t>If</w:t>
      </w:r>
      <w:proofErr w:type="gramEnd"/>
      <w:r>
        <w:rPr>
          <w:b/>
        </w:rPr>
        <w:t xml:space="preserve"> answer to Q1 is yes, indicate your preference for text proposal (annexure 1, annexure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w:t>
            </w:r>
            <w:r>
              <w:rPr>
                <w:rFonts w:hint="eastAsia"/>
                <w:b/>
              </w:rPr>
              <w:lastRenderedPageBreak/>
              <w:t>(Y/N)</w:t>
            </w:r>
          </w:p>
        </w:tc>
        <w:tc>
          <w:tcPr>
            <w:tcW w:w="6610" w:type="dxa"/>
            <w:shd w:val="clear" w:color="auto" w:fill="BFBFBF"/>
            <w:vAlign w:val="center"/>
          </w:tcPr>
          <w:p w:rsidR="00BC3541" w:rsidRDefault="00DD1BBA">
            <w:pPr>
              <w:spacing w:after="120"/>
              <w:jc w:val="center"/>
              <w:rPr>
                <w:b/>
              </w:rPr>
            </w:pPr>
            <w:r>
              <w:rPr>
                <w:b/>
              </w:rPr>
              <w:lastRenderedPageBreak/>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rsidR="00BC3541" w:rsidRDefault="00DD1BBA">
            <w:pPr>
              <w:spacing w:after="120"/>
              <w:rPr>
                <w:rFonts w:eastAsia="SimSun"/>
                <w:bCs/>
                <w:lang w:val="en-US" w:eastAsia="zh-CN"/>
              </w:rPr>
            </w:pPr>
            <w:r>
              <w:rPr>
                <w:rFonts w:eastAsia="SimSun" w:hint="eastAsia"/>
                <w:bCs/>
                <w:lang w:val="en-US" w:eastAsia="zh-CN"/>
              </w:rPr>
              <w:t xml:space="preserve">We would like to keep the current cancellation of </w:t>
            </w:r>
            <w:proofErr w:type="spellStart"/>
            <w:r>
              <w:rPr>
                <w:rFonts w:eastAsia="SimSun" w:hint="eastAsia"/>
                <w:bCs/>
                <w:lang w:val="en-US" w:eastAsia="zh-CN"/>
              </w:rPr>
              <w:t>sr-ProhibitTimer</w:t>
            </w:r>
            <w:proofErr w:type="spellEnd"/>
            <w:r>
              <w:rPr>
                <w:rFonts w:eastAsia="SimSun" w:hint="eastAsia"/>
                <w:bCs/>
                <w:lang w:val="en-US" w:eastAsia="zh-CN"/>
              </w:rPr>
              <w:t xml:space="preserve"> for BFR as it is.</w:t>
            </w:r>
            <w:ins w:id="0" w:author="ZTE DF" w:date="2020-06-09T08:39:00Z">
              <w:r>
                <w:rPr>
                  <w:rFonts w:eastAsia="SimSun" w:hint="eastAsia"/>
                  <w:bCs/>
                  <w:lang w:val="en-US" w:eastAsia="zh-CN"/>
                </w:rPr>
                <w:t xml:space="preserve"> If Q1 is </w:t>
              </w:r>
              <w:proofErr w:type="gramStart"/>
              <w:r>
                <w:rPr>
                  <w:rFonts w:eastAsia="SimSun" w:hint="eastAsia"/>
                  <w:bCs/>
                  <w:lang w:val="en-US" w:eastAsia="zh-CN"/>
                </w:rPr>
                <w:t>agreed ,</w:t>
              </w:r>
              <w:proofErr w:type="gramEnd"/>
              <w:r>
                <w:rPr>
                  <w:rFonts w:eastAsia="SimSun" w:hint="eastAsia"/>
                  <w:bCs/>
                  <w:lang w:val="en-US" w:eastAsia="zh-CN"/>
                </w:rPr>
                <w:t xml:space="preserve"> we also support Annex 1.</w:t>
              </w:r>
            </w:ins>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rsidR="00BC3541" w:rsidRDefault="00BC3541">
            <w:pPr>
              <w:spacing w:after="120"/>
              <w:jc w:val="center"/>
              <w:rPr>
                <w:b/>
              </w:rPr>
            </w:pP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b/>
                <w:lang w:eastAsia="ko-KR"/>
              </w:rPr>
              <w:t>Qualcomm</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b/>
                <w:lang w:eastAsia="ko-KR"/>
              </w:rPr>
              <w:t>Annex 1</w:t>
            </w:r>
          </w:p>
        </w:tc>
        <w:tc>
          <w:tcPr>
            <w:tcW w:w="6610" w:type="dxa"/>
            <w:shd w:val="clear" w:color="auto" w:fill="auto"/>
            <w:vAlign w:val="center"/>
          </w:tcPr>
          <w:p w:rsidR="00BC3541" w:rsidRDefault="00DD1BBA">
            <w:pPr>
              <w:spacing w:after="120"/>
              <w:jc w:val="left"/>
              <w:rPr>
                <w:b/>
              </w:rPr>
            </w:pPr>
            <w:r>
              <w:rPr>
                <w:bCs/>
              </w:rPr>
              <w:t>The change in Annex 1 is simpler.</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rsidR="00BC3541" w:rsidRDefault="00DD1BBA">
            <w:pPr>
              <w:spacing w:after="120"/>
              <w:jc w:val="center"/>
              <w:rPr>
                <w:rFonts w:eastAsia="Malgun Gothic"/>
                <w:b/>
                <w:lang w:eastAsia="ko-KR"/>
              </w:rPr>
            </w:pPr>
            <w:r>
              <w:rPr>
                <w:rStyle w:val="normaltextrun"/>
                <w:b/>
                <w:bCs/>
                <w:sz w:val="22"/>
                <w:szCs w:val="22"/>
              </w:rPr>
              <w:t>Annex 1</w:t>
            </w:r>
            <w:r>
              <w:rPr>
                <w:rStyle w:val="eop"/>
                <w:sz w:val="22"/>
                <w:szCs w:val="22"/>
              </w:rPr>
              <w:t> </w:t>
            </w:r>
          </w:p>
        </w:tc>
        <w:tc>
          <w:tcPr>
            <w:tcW w:w="6610" w:type="dxa"/>
            <w:shd w:val="clear" w:color="auto" w:fill="auto"/>
            <w:vAlign w:val="center"/>
          </w:tcPr>
          <w:p w:rsidR="00BC3541" w:rsidRDefault="00DD1BBA">
            <w:pPr>
              <w:spacing w:after="120"/>
              <w:jc w:val="left"/>
              <w:rPr>
                <w:bCs/>
              </w:rPr>
            </w:pPr>
            <w:r>
              <w:rPr>
                <w:rStyle w:val="normaltextrun"/>
                <w:sz w:val="22"/>
                <w:szCs w:val="22"/>
                <w:lang w:val="en-US"/>
              </w:rPr>
              <w:t>In the choice between annex 1 and 2 our preference is for annex 1, but if we are not limited to annex 1 or 2 our preference would be to restructure this part of the specification.</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rStyle w:val="normaltextrun"/>
                <w:b/>
                <w:bCs/>
                <w:sz w:val="22"/>
                <w:szCs w:val="22"/>
              </w:rPr>
              <w:t>Nokia, Nokia Shanghai Bell</w:t>
            </w:r>
          </w:p>
        </w:tc>
        <w:tc>
          <w:tcPr>
            <w:tcW w:w="1440" w:type="dxa"/>
            <w:shd w:val="clear" w:color="auto" w:fill="auto"/>
            <w:vAlign w:val="center"/>
          </w:tcPr>
          <w:p w:rsidR="00BC3541" w:rsidRDefault="00DD1BBA">
            <w:pPr>
              <w:spacing w:after="120"/>
              <w:jc w:val="center"/>
              <w:rPr>
                <w:rStyle w:val="normaltextrun"/>
                <w:b/>
                <w:bCs/>
                <w:sz w:val="22"/>
                <w:szCs w:val="22"/>
              </w:rPr>
            </w:pPr>
            <w:r>
              <w:rPr>
                <w:rStyle w:val="normaltextrun"/>
                <w:b/>
                <w:bCs/>
                <w:sz w:val="22"/>
                <w:szCs w:val="22"/>
              </w:rPr>
              <w:t>Annex 1</w:t>
            </w:r>
          </w:p>
        </w:tc>
        <w:tc>
          <w:tcPr>
            <w:tcW w:w="6610" w:type="dxa"/>
            <w:shd w:val="clear" w:color="auto" w:fill="auto"/>
            <w:vAlign w:val="center"/>
          </w:tcPr>
          <w:p w:rsidR="00BC3541" w:rsidRDefault="00DD1BBA">
            <w:pPr>
              <w:spacing w:after="120"/>
              <w:jc w:val="left"/>
              <w:rPr>
                <w:rStyle w:val="normaltextrun"/>
                <w:sz w:val="22"/>
                <w:szCs w:val="22"/>
                <w:lang w:val="en-US"/>
              </w:rPr>
            </w:pPr>
            <w:r>
              <w:rPr>
                <w:rStyle w:val="normaltextrun"/>
                <w:sz w:val="22"/>
                <w:szCs w:val="22"/>
                <w:lang w:val="en-US"/>
              </w:rPr>
              <w:t>If the Q1 is agreed.</w:t>
            </w:r>
          </w:p>
        </w:tc>
      </w:tr>
      <w:tr w:rsidR="00BC3541">
        <w:trPr>
          <w:ins w:id="1" w:author="ZTE DF" w:date="2020-06-09T08:39:00Z"/>
        </w:trPr>
        <w:tc>
          <w:tcPr>
            <w:tcW w:w="1589" w:type="dxa"/>
            <w:shd w:val="clear" w:color="auto" w:fill="auto"/>
            <w:vAlign w:val="center"/>
          </w:tcPr>
          <w:p w:rsidR="00BC3541" w:rsidRDefault="00F10BA4">
            <w:pPr>
              <w:spacing w:after="120"/>
              <w:jc w:val="center"/>
              <w:rPr>
                <w:ins w:id="2" w:author="ZTE DF" w:date="2020-06-09T08:39:00Z"/>
                <w:rStyle w:val="normaltextrun"/>
                <w:b/>
                <w:bCs/>
                <w:sz w:val="22"/>
                <w:szCs w:val="22"/>
              </w:rPr>
            </w:pPr>
            <w:r>
              <w:rPr>
                <w:rStyle w:val="normaltextrun"/>
                <w:b/>
                <w:bCs/>
                <w:sz w:val="22"/>
                <w:szCs w:val="22"/>
              </w:rPr>
              <w:t>vivo</w:t>
            </w:r>
          </w:p>
        </w:tc>
        <w:tc>
          <w:tcPr>
            <w:tcW w:w="1440" w:type="dxa"/>
            <w:shd w:val="clear" w:color="auto" w:fill="auto"/>
            <w:vAlign w:val="center"/>
          </w:tcPr>
          <w:p w:rsidR="00BC3541" w:rsidRDefault="00EB5D23">
            <w:pPr>
              <w:spacing w:after="120"/>
              <w:jc w:val="center"/>
              <w:rPr>
                <w:ins w:id="3" w:author="ZTE DF" w:date="2020-06-09T08:39:00Z"/>
                <w:rStyle w:val="normaltextrun"/>
                <w:b/>
                <w:bCs/>
                <w:sz w:val="22"/>
                <w:szCs w:val="22"/>
              </w:rPr>
            </w:pPr>
            <w:r>
              <w:rPr>
                <w:rStyle w:val="normaltextrun"/>
                <w:b/>
                <w:bCs/>
                <w:sz w:val="22"/>
                <w:szCs w:val="22"/>
              </w:rPr>
              <w:t>Annex 1</w:t>
            </w:r>
          </w:p>
        </w:tc>
        <w:tc>
          <w:tcPr>
            <w:tcW w:w="6610" w:type="dxa"/>
            <w:shd w:val="clear" w:color="auto" w:fill="auto"/>
            <w:vAlign w:val="center"/>
          </w:tcPr>
          <w:p w:rsidR="00BC3541" w:rsidRDefault="00BC3541">
            <w:pPr>
              <w:spacing w:after="120"/>
              <w:jc w:val="left"/>
              <w:rPr>
                <w:ins w:id="4" w:author="ZTE DF" w:date="2020-06-09T08:39:00Z"/>
                <w:rStyle w:val="normaltextrun"/>
                <w:sz w:val="22"/>
                <w:szCs w:val="22"/>
                <w:lang w:val="en-US"/>
              </w:rPr>
            </w:pPr>
          </w:p>
        </w:tc>
      </w:tr>
      <w:tr w:rsidR="00546305">
        <w:tc>
          <w:tcPr>
            <w:tcW w:w="1589" w:type="dxa"/>
            <w:shd w:val="clear" w:color="auto" w:fill="auto"/>
            <w:vAlign w:val="center"/>
          </w:tcPr>
          <w:p w:rsidR="00546305" w:rsidRPr="00546305" w:rsidRDefault="00546305">
            <w:pPr>
              <w:spacing w:after="120"/>
              <w:jc w:val="center"/>
              <w:rPr>
                <w:rStyle w:val="normaltextrun"/>
                <w:rFonts w:eastAsia="SimSun"/>
                <w:b/>
                <w:bCs/>
                <w:sz w:val="22"/>
                <w:szCs w:val="22"/>
                <w:lang w:eastAsia="zh-CN"/>
              </w:rPr>
            </w:pPr>
            <w:r>
              <w:rPr>
                <w:rStyle w:val="normaltextrun"/>
                <w:rFonts w:eastAsia="SimSun" w:hint="eastAsia"/>
                <w:b/>
                <w:bCs/>
                <w:sz w:val="22"/>
                <w:szCs w:val="22"/>
                <w:lang w:eastAsia="zh-CN"/>
              </w:rPr>
              <w:t>CATT</w:t>
            </w:r>
          </w:p>
        </w:tc>
        <w:tc>
          <w:tcPr>
            <w:tcW w:w="1440" w:type="dxa"/>
            <w:shd w:val="clear" w:color="auto" w:fill="auto"/>
            <w:vAlign w:val="center"/>
          </w:tcPr>
          <w:p w:rsidR="00546305" w:rsidRPr="00546305" w:rsidRDefault="00546305">
            <w:pPr>
              <w:spacing w:after="120"/>
              <w:jc w:val="center"/>
              <w:rPr>
                <w:rStyle w:val="normaltextrun"/>
                <w:rFonts w:eastAsia="SimSun"/>
                <w:b/>
                <w:bCs/>
                <w:sz w:val="22"/>
                <w:szCs w:val="22"/>
                <w:lang w:eastAsia="zh-CN"/>
              </w:rPr>
            </w:pPr>
            <w:r>
              <w:rPr>
                <w:rStyle w:val="normaltextrun"/>
                <w:rFonts w:eastAsia="SimSun" w:hint="eastAsia"/>
                <w:b/>
                <w:bCs/>
                <w:sz w:val="22"/>
                <w:szCs w:val="22"/>
                <w:lang w:eastAsia="zh-CN"/>
              </w:rPr>
              <w:t>Annex 1</w:t>
            </w:r>
          </w:p>
        </w:tc>
        <w:tc>
          <w:tcPr>
            <w:tcW w:w="6610" w:type="dxa"/>
            <w:shd w:val="clear" w:color="auto" w:fill="auto"/>
            <w:vAlign w:val="center"/>
          </w:tcPr>
          <w:p w:rsidR="00546305" w:rsidRDefault="00546305">
            <w:pPr>
              <w:spacing w:after="120"/>
              <w:jc w:val="left"/>
              <w:rPr>
                <w:rStyle w:val="normaltextrun"/>
                <w:sz w:val="22"/>
                <w:szCs w:val="22"/>
                <w:lang w:val="en-US"/>
              </w:rPr>
            </w:pPr>
          </w:p>
        </w:tc>
      </w:tr>
      <w:tr w:rsidR="00D34828">
        <w:tc>
          <w:tcPr>
            <w:tcW w:w="1589" w:type="dxa"/>
            <w:shd w:val="clear" w:color="auto" w:fill="auto"/>
            <w:vAlign w:val="center"/>
          </w:tcPr>
          <w:p w:rsidR="00D34828" w:rsidRDefault="00D34828" w:rsidP="00D34828">
            <w:pPr>
              <w:spacing w:after="120"/>
              <w:jc w:val="center"/>
              <w:rPr>
                <w:rStyle w:val="normaltextrun"/>
                <w:b/>
                <w:bCs/>
                <w:sz w:val="22"/>
                <w:szCs w:val="22"/>
              </w:rPr>
            </w:pPr>
            <w:r>
              <w:rPr>
                <w:rStyle w:val="normaltextrun"/>
                <w:b/>
                <w:bCs/>
                <w:sz w:val="22"/>
                <w:szCs w:val="22"/>
              </w:rPr>
              <w:t>MediaTek</w:t>
            </w:r>
          </w:p>
        </w:tc>
        <w:tc>
          <w:tcPr>
            <w:tcW w:w="1440" w:type="dxa"/>
            <w:shd w:val="clear" w:color="auto" w:fill="auto"/>
            <w:vAlign w:val="center"/>
          </w:tcPr>
          <w:p w:rsidR="00D34828" w:rsidRDefault="00D34828" w:rsidP="00D34828">
            <w:pPr>
              <w:spacing w:after="120"/>
              <w:jc w:val="center"/>
              <w:rPr>
                <w:rStyle w:val="normaltextrun"/>
                <w:b/>
                <w:bCs/>
                <w:sz w:val="22"/>
                <w:szCs w:val="22"/>
              </w:rPr>
            </w:pPr>
            <w:r>
              <w:rPr>
                <w:rStyle w:val="normaltextrun"/>
                <w:b/>
                <w:bCs/>
                <w:sz w:val="22"/>
                <w:szCs w:val="22"/>
              </w:rPr>
              <w:t>Annex 1</w:t>
            </w:r>
          </w:p>
        </w:tc>
        <w:tc>
          <w:tcPr>
            <w:tcW w:w="6610" w:type="dxa"/>
            <w:shd w:val="clear" w:color="auto" w:fill="auto"/>
            <w:vAlign w:val="center"/>
          </w:tcPr>
          <w:p w:rsidR="00D34828" w:rsidRDefault="00D34828" w:rsidP="00D34828">
            <w:pPr>
              <w:spacing w:after="120"/>
              <w:jc w:val="left"/>
              <w:rPr>
                <w:rStyle w:val="normaltextrun"/>
                <w:sz w:val="22"/>
                <w:szCs w:val="22"/>
                <w:lang w:val="en-US"/>
              </w:rPr>
            </w:pPr>
          </w:p>
        </w:tc>
      </w:tr>
    </w:tbl>
    <w:p w:rsidR="00BC3541" w:rsidRDefault="00BC3541"/>
    <w:p w:rsidR="0091546B" w:rsidRPr="0091546B" w:rsidRDefault="0091546B" w:rsidP="005571FF">
      <w:pPr>
        <w:ind w:left="1001" w:hangingChars="500" w:hanging="1001"/>
        <w:rPr>
          <w:b/>
        </w:rPr>
      </w:pPr>
      <w:r>
        <w:rPr>
          <w:b/>
        </w:rPr>
        <w:t>Proposal 3</w:t>
      </w:r>
      <w:r w:rsidRPr="00030F4F">
        <w:rPr>
          <w:b/>
        </w:rPr>
        <w:t xml:space="preserve">: </w:t>
      </w:r>
      <w:r>
        <w:rPr>
          <w:b/>
        </w:rPr>
        <w:t xml:space="preserve">Adopt the TP in annex 1. </w:t>
      </w:r>
    </w:p>
    <w:p w:rsidR="00BC3541" w:rsidRDefault="00DD1BBA">
      <w:pPr>
        <w:pStyle w:val="Heading2"/>
        <w:ind w:left="1287" w:hanging="578"/>
      </w:pPr>
      <w:r>
        <w:t>SP/AP SRS spatial relation indication MAC CE for Multiple Serving Cells</w:t>
      </w:r>
    </w:p>
    <w:p w:rsidR="00BC3541" w:rsidRDefault="00DD1BBA">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on SRS activation/deactivation MAC CE for the list of serving cells:</w:t>
      </w:r>
    </w:p>
    <w:p w:rsidR="00BC3541" w:rsidRDefault="00DD1BBA">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BC3541" w:rsidRDefault="00BC3541">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rsidR="00BC3541" w:rsidRDefault="00DD1BBA">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rsidR="00BC3541" w:rsidRDefault="00DD1BBA">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SimSun" w:eastAsia="Malgun Gothic" w:hAnsi="SimSun" w:cs="SimSun"/>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SimSun" w:eastAsia="Malgun Gothic" w:hAnsi="SimSun" w:cs="SimSun"/>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rsidR="00BC3541" w:rsidRDefault="00BC3541"/>
    <w:p w:rsidR="00BC3541" w:rsidRDefault="00DD1BBA">
      <w:r>
        <w:t>According to the above response from RAN1, it can be observed that the requirement from RAN1 is to support activating the spatial relation information for the indicated SRS resource. 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w:t>
      </w:r>
    </w:p>
    <w:p w:rsidR="00BC3541" w:rsidRDefault="00DD1BBA">
      <w:pPr>
        <w:rPr>
          <w:rFonts w:eastAsia="Malgun Gothic"/>
          <w:lang w:eastAsia="ko-KR"/>
        </w:rPr>
      </w:pPr>
      <w:r>
        <w:rPr>
          <w:rFonts w:eastAsia="Malgun Gothic" w:hint="eastAsia"/>
          <w:lang w:eastAsia="ko-KR"/>
        </w:rPr>
        <w:t>During the RAN2#110-e online session,</w:t>
      </w:r>
      <w:r>
        <w:rPr>
          <w:rFonts w:eastAsia="Malgun Gothic"/>
          <w:lang w:eastAsia="ko-KR"/>
        </w:rPr>
        <w:t xml:space="preserve"> it was agreed that the new </w:t>
      </w:r>
      <w:r>
        <w:t xml:space="preserve">SP/AP SRS spatial relation indication MAC CE for multiple serving cells case will be introduced and the detail design of the MAC CE is further discussed in Phase II discussion. </w:t>
      </w:r>
      <w:r>
        <w:rPr>
          <w:rFonts w:eastAsia="Malgun Gothic" w:hint="eastAsia"/>
          <w:lang w:eastAsia="ko-KR"/>
        </w:rPr>
        <w:t>In addition, Annexure 3 will be the baseline of the discussion</w:t>
      </w:r>
      <w:r>
        <w:rPr>
          <w:rFonts w:eastAsia="Malgun Gothic"/>
          <w:lang w:eastAsia="ko-KR"/>
        </w:rPr>
        <w:t xml:space="preserve"> as agreed on the online session.</w:t>
      </w:r>
    </w:p>
    <w:p w:rsidR="00BC3541" w:rsidRDefault="00DD1BBA">
      <w:pPr>
        <w:pStyle w:val="Doc-text2"/>
        <w:pBdr>
          <w:top w:val="single" w:sz="4" w:space="1" w:color="auto"/>
          <w:left w:val="single" w:sz="4" w:space="4" w:color="auto"/>
          <w:bottom w:val="single" w:sz="4" w:space="1" w:color="auto"/>
          <w:right w:val="single" w:sz="4" w:space="4" w:color="auto"/>
        </w:pBdr>
        <w:rPr>
          <w:lang w:val="en-US"/>
        </w:rPr>
      </w:pPr>
      <w:r>
        <w:rPr>
          <w:lang w:val="en-US"/>
        </w:rPr>
        <w:t>Agreements via email (from [103</w:t>
      </w:r>
      <w:proofErr w:type="gramStart"/>
      <w:r>
        <w:rPr>
          <w:lang w:val="en-US"/>
        </w:rPr>
        <w:t>][</w:t>
      </w:r>
      <w:proofErr w:type="gramEnd"/>
      <w:r>
        <w:rPr>
          <w:lang w:val="en-US"/>
        </w:rPr>
        <w:t>EMIMO]):</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Clarify that a MAC PDU shall contain at most one BFR MAC CE.</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highlight w:val="yellow"/>
          <w:lang w:val="en-US"/>
        </w:rPr>
      </w:pPr>
      <w:r>
        <w:rPr>
          <w:highlight w:val="yellow"/>
          <w:lang w:val="en-US"/>
        </w:rPr>
        <w:t>Design new SP/AP SRS spatial relation indication MAC CE for multiple serving cells case. Annexure 6 is the baseline for discussion but not endorsed yet.</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 xml:space="preserve">Clarify that the </w:t>
      </w:r>
      <w:proofErr w:type="spellStart"/>
      <w:r>
        <w:rPr>
          <w:lang w:val="en-US"/>
        </w:rPr>
        <w:t>pathloss</w:t>
      </w:r>
      <w:proofErr w:type="spellEnd"/>
      <w:r>
        <w:rPr>
          <w:lang w:val="en-US"/>
        </w:rPr>
        <w:t xml:space="preserve"> reference RS is updated by this MAC CE in the SRI-PUSCH-</w:t>
      </w:r>
      <w:proofErr w:type="spellStart"/>
      <w:r>
        <w:rPr>
          <w:lang w:val="en-US"/>
        </w:rPr>
        <w:t>powercontrol</w:t>
      </w:r>
      <w:proofErr w:type="spellEnd"/>
      <w:r>
        <w:rPr>
          <w:lang w:val="en-US"/>
        </w:rPr>
        <w:t xml:space="preserve"> mappings provided in the same MAC CE.</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RAN2 confirm that the multiple PUCCH resources can be indicated in an Enhanced PUCCH spatial relation Activation/Deactivation MAC CE.</w:t>
      </w:r>
    </w:p>
    <w:p w:rsidR="00BC3541" w:rsidRDefault="00BC3541">
      <w:pPr>
        <w:rPr>
          <w:rFonts w:eastAsia="Malgun Gothic"/>
          <w:lang w:eastAsia="zh-CN"/>
        </w:rPr>
      </w:pPr>
    </w:p>
    <w:p w:rsidR="00BC3541" w:rsidRDefault="00DD1BBA">
      <w:pPr>
        <w:rPr>
          <w:rFonts w:eastAsia="Malgun Gothic"/>
          <w:lang w:eastAsia="ko-KR"/>
        </w:rPr>
      </w:pPr>
      <w:r>
        <w:rPr>
          <w:rFonts w:eastAsia="Malgun Gothic"/>
          <w:lang w:eastAsia="ko-KR"/>
        </w:rPr>
        <w:lastRenderedPageBreak/>
        <w:t xml:space="preserve">For the new design of this MAC CE, one company proposed to introduce A/D field (i.e. replace SUL field to A/D field) because this MAC CE support activation/deactivation, but another opinion is that this MAC CE includes multiple serving cells so replacing SUL field to A/D field cannot fully solve the intended operation. </w:t>
      </w:r>
    </w:p>
    <w:p w:rsidR="00BC3541" w:rsidRDefault="00DD1BBA">
      <w:pPr>
        <w:rPr>
          <w:rFonts w:eastAsia="Malgun Gothic"/>
          <w:b/>
          <w:lang w:eastAsia="ko-KR"/>
        </w:rPr>
      </w:pPr>
      <w:r>
        <w:rPr>
          <w:b/>
        </w:rPr>
        <w:t>Q3 Do you agree that this MAC CE needs the A/D field(s)?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Y</w:t>
            </w:r>
          </w:p>
        </w:tc>
        <w:tc>
          <w:tcPr>
            <w:tcW w:w="6610" w:type="dxa"/>
            <w:shd w:val="clear" w:color="auto" w:fill="auto"/>
            <w:vAlign w:val="center"/>
          </w:tcPr>
          <w:p w:rsidR="00BC3541" w:rsidRDefault="00DD1BBA">
            <w:pPr>
              <w:spacing w:after="120"/>
              <w:jc w:val="left"/>
              <w:rPr>
                <w:rFonts w:eastAsia="SimSun"/>
                <w:bCs/>
                <w:lang w:val="en-US" w:eastAsia="zh-CN"/>
              </w:rPr>
            </w:pPr>
            <w:r>
              <w:rPr>
                <w:rFonts w:eastAsia="SimSun" w:hint="eastAsia"/>
                <w:bCs/>
                <w:lang w:val="en-US" w:eastAsia="zh-CN"/>
              </w:rPr>
              <w:t>According to rely from RAN1, the A/D field seems needed for this MAC CE.</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rsidR="00BC3541" w:rsidRDefault="00BC3541">
            <w:pPr>
              <w:spacing w:after="120"/>
              <w:jc w:val="left"/>
              <w:rPr>
                <w:b/>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N</w:t>
            </w:r>
          </w:p>
        </w:tc>
        <w:tc>
          <w:tcPr>
            <w:tcW w:w="6610" w:type="dxa"/>
            <w:shd w:val="clear" w:color="auto" w:fill="auto"/>
            <w:vAlign w:val="center"/>
          </w:tcPr>
          <w:p w:rsidR="00BC3541" w:rsidRDefault="00DD1BBA">
            <w:pPr>
              <w:spacing w:after="120"/>
              <w:rPr>
                <w:bCs/>
              </w:rPr>
            </w:pPr>
            <w:r>
              <w:rPr>
                <w:bCs/>
              </w:rPr>
              <w:t xml:space="preserve">We don’t see A/D field is needed in this MAC CE. The intention to design serving cell based SRS MAC CE is to update the spatial relation information of each SRS resource cross the multiple cells, but not to activate or deactivate the SRS resources cross the multiple cells. </w:t>
            </w:r>
          </w:p>
          <w:p w:rsidR="00BC3541" w:rsidRDefault="00DD1BBA">
            <w:pPr>
              <w:spacing w:after="120"/>
              <w:rPr>
                <w:bCs/>
              </w:rPr>
            </w:pPr>
            <w:r>
              <w:rPr>
                <w:bCs/>
              </w:rPr>
              <w:t>It has the different use case from the single cell SRS MAC CE (i.e. Enhanced SP/AP SRS spatial relation Indication MAC CE). The A/D filed in single cell SRS MAC CE is to activate or deactivate one SP SRS resource set. If network does want to activate or deactivate the SRS resource within the SRS resource set. The single cell SRS MAC CE can be used. There is no requirement to activate or deactivate the SRS source cross the multiple cells.</w:t>
            </w:r>
          </w:p>
          <w:p w:rsidR="00BC3541" w:rsidRDefault="00DD1BBA">
            <w:pPr>
              <w:spacing w:after="120"/>
              <w:rPr>
                <w:b/>
              </w:rPr>
            </w:pPr>
            <w:r>
              <w:rPr>
                <w:bCs/>
              </w:rPr>
              <w:t>We should not ‘replace’ SUL field to A/D filed. Because SUL filed is still useful for this MAC CE.</w:t>
            </w:r>
          </w:p>
        </w:tc>
      </w:tr>
      <w:tr w:rsidR="00BC3541">
        <w:tc>
          <w:tcPr>
            <w:tcW w:w="1589" w:type="dxa"/>
            <w:shd w:val="clear" w:color="auto" w:fill="auto"/>
            <w:vAlign w:val="center"/>
          </w:tcPr>
          <w:p w:rsidR="00BC3541" w:rsidRDefault="00DD1BBA">
            <w:pPr>
              <w:spacing w:after="120"/>
              <w:jc w:val="center"/>
              <w:rPr>
                <w:b/>
              </w:rPr>
            </w:pPr>
            <w:r>
              <w:rPr>
                <w:b/>
              </w:rPr>
              <w:t>Ericsson</w:t>
            </w:r>
          </w:p>
        </w:tc>
        <w:tc>
          <w:tcPr>
            <w:tcW w:w="1440" w:type="dxa"/>
            <w:shd w:val="clear" w:color="auto" w:fill="auto"/>
            <w:vAlign w:val="center"/>
          </w:tcPr>
          <w:p w:rsidR="00BC3541" w:rsidRDefault="00DD1BBA">
            <w:pPr>
              <w:spacing w:after="120"/>
              <w:jc w:val="center"/>
              <w:rPr>
                <w:b/>
              </w:rPr>
            </w:pPr>
            <w:r>
              <w:rPr>
                <w:b/>
              </w:rPr>
              <w:t>Y</w:t>
            </w:r>
          </w:p>
        </w:tc>
        <w:tc>
          <w:tcPr>
            <w:tcW w:w="6610" w:type="dxa"/>
            <w:shd w:val="clear" w:color="auto" w:fill="auto"/>
            <w:vAlign w:val="center"/>
          </w:tcPr>
          <w:p w:rsidR="00BC3541" w:rsidRDefault="00DD1BBA">
            <w:pPr>
              <w:spacing w:after="120"/>
              <w:rPr>
                <w:bCs/>
              </w:rPr>
            </w:pPr>
            <w:r>
              <w:rPr>
                <w:bCs/>
              </w:rPr>
              <w:t xml:space="preserve">RAN1 response: RAN1 understands that the intention of the agreement is to support </w:t>
            </w:r>
            <w:r>
              <w:rPr>
                <w:b/>
                <w:i/>
                <w:iCs/>
              </w:rPr>
              <w:t xml:space="preserve">activating </w:t>
            </w:r>
            <w:r>
              <w:rPr>
                <w:bCs/>
              </w:rPr>
              <w:t xml:space="preserve">the independent spatial relations for SRS resource(s) in an SRS resource set.  Furthermore, RAN1 see no issue in using one MAC CE (to save overhead) to </w:t>
            </w:r>
            <w:r>
              <w:rPr>
                <w:b/>
                <w:i/>
                <w:iCs/>
              </w:rPr>
              <w:t>activate/deactivate</w:t>
            </w:r>
            <w:r>
              <w:rPr>
                <w:bCs/>
              </w:rPr>
              <w:t xml:space="preserve"> spatial relations for &gt;1 SRS resources from an SRS resource set.</w:t>
            </w:r>
          </w:p>
          <w:p w:rsidR="00BC3541" w:rsidRDefault="00DD1BBA">
            <w:pPr>
              <w:spacing w:after="120"/>
              <w:rPr>
                <w:bCs/>
              </w:rPr>
            </w:pPr>
            <w:r>
              <w:rPr>
                <w:bCs/>
              </w:rPr>
              <w:t>Do we need another round of LS?</w:t>
            </w:r>
          </w:p>
        </w:tc>
      </w:tr>
      <w:tr w:rsidR="00BC3541">
        <w:tc>
          <w:tcPr>
            <w:tcW w:w="1589" w:type="dxa"/>
            <w:shd w:val="clear" w:color="auto" w:fill="auto"/>
            <w:vAlign w:val="center"/>
          </w:tcPr>
          <w:p w:rsidR="00BC3541" w:rsidRDefault="00DD1BBA">
            <w:pPr>
              <w:spacing w:after="120"/>
              <w:jc w:val="center"/>
              <w:rPr>
                <w:b/>
              </w:rPr>
            </w:pPr>
            <w:r>
              <w:rPr>
                <w:b/>
              </w:rPr>
              <w:t>Nokia, Nokia Shanghai Bell</w:t>
            </w:r>
          </w:p>
        </w:tc>
        <w:tc>
          <w:tcPr>
            <w:tcW w:w="1440" w:type="dxa"/>
            <w:shd w:val="clear" w:color="auto" w:fill="auto"/>
            <w:vAlign w:val="center"/>
          </w:tcPr>
          <w:p w:rsidR="00BC3541" w:rsidRDefault="00DD1BBA">
            <w:pPr>
              <w:spacing w:after="120"/>
              <w:jc w:val="center"/>
              <w:rPr>
                <w:b/>
              </w:rPr>
            </w:pPr>
            <w:r>
              <w:rPr>
                <w:b/>
              </w:rPr>
              <w:t>Depends</w:t>
            </w:r>
          </w:p>
        </w:tc>
        <w:tc>
          <w:tcPr>
            <w:tcW w:w="6610" w:type="dxa"/>
            <w:shd w:val="clear" w:color="auto" w:fill="auto"/>
            <w:vAlign w:val="center"/>
          </w:tcPr>
          <w:p w:rsidR="00BC3541" w:rsidRDefault="00DD1BBA">
            <w:pPr>
              <w:spacing w:after="120"/>
              <w:rPr>
                <w:bCs/>
              </w:rPr>
            </w:pPr>
            <w:r>
              <w:rPr>
                <w:bCs/>
              </w:rPr>
              <w:t xml:space="preserve">This depends on the purpose of the MAC CE: If the purpose is to activate or deactivate </w:t>
            </w:r>
            <w:r>
              <w:rPr>
                <w:b/>
              </w:rPr>
              <w:t>SRS transmission</w:t>
            </w:r>
            <w:r>
              <w:rPr>
                <w:bCs/>
              </w:rPr>
              <w:t xml:space="preserve">, then A/D-field is needed as network will use that to indicate what the desired action is. But if we are only indicating the currently used </w:t>
            </w:r>
            <w:r>
              <w:rPr>
                <w:b/>
              </w:rPr>
              <w:t>spatial relation</w:t>
            </w:r>
            <w:r>
              <w:rPr>
                <w:bCs/>
              </w:rPr>
              <w:t xml:space="preserve"> (i.e. setting which spatial relation is used for SRS without affecting whether the SRS is transmitted), then A/D-field may not be needed as the new spatial relation indication always overrides the previously used one.</w:t>
            </w:r>
          </w:p>
          <w:p w:rsidR="00BC3541" w:rsidRDefault="00DD1BBA">
            <w:pPr>
              <w:spacing w:after="120"/>
              <w:rPr>
                <w:bCs/>
              </w:rPr>
            </w:pPr>
            <w:r>
              <w:rPr>
                <w:bCs/>
              </w:rPr>
              <w:t>We are fine to add the field if it’s needed, but were not so clear that the RAN1 reply meant we need it.</w:t>
            </w:r>
          </w:p>
        </w:tc>
      </w:tr>
      <w:tr w:rsidR="00BE51B0">
        <w:tc>
          <w:tcPr>
            <w:tcW w:w="1589" w:type="dxa"/>
            <w:shd w:val="clear" w:color="auto" w:fill="auto"/>
            <w:vAlign w:val="center"/>
          </w:tcPr>
          <w:p w:rsidR="00BE51B0" w:rsidRDefault="00BE51B0">
            <w:pPr>
              <w:spacing w:after="120"/>
              <w:jc w:val="center"/>
              <w:rPr>
                <w:b/>
              </w:rPr>
            </w:pPr>
            <w:r>
              <w:rPr>
                <w:b/>
              </w:rPr>
              <w:t>vivo</w:t>
            </w:r>
          </w:p>
        </w:tc>
        <w:tc>
          <w:tcPr>
            <w:tcW w:w="1440" w:type="dxa"/>
            <w:shd w:val="clear" w:color="auto" w:fill="auto"/>
            <w:vAlign w:val="center"/>
          </w:tcPr>
          <w:p w:rsidR="00BE51B0" w:rsidRDefault="00F06D20">
            <w:pPr>
              <w:spacing w:after="120"/>
              <w:jc w:val="center"/>
              <w:rPr>
                <w:b/>
              </w:rPr>
            </w:pPr>
            <w:r>
              <w:rPr>
                <w:b/>
              </w:rPr>
              <w:t>Not sure</w:t>
            </w:r>
          </w:p>
        </w:tc>
        <w:tc>
          <w:tcPr>
            <w:tcW w:w="6610" w:type="dxa"/>
            <w:shd w:val="clear" w:color="auto" w:fill="auto"/>
            <w:vAlign w:val="center"/>
          </w:tcPr>
          <w:p w:rsidR="00BE51B0" w:rsidRDefault="001E07F4">
            <w:pPr>
              <w:spacing w:after="120"/>
              <w:rPr>
                <w:bCs/>
              </w:rPr>
            </w:pPr>
            <w:r>
              <w:rPr>
                <w:bCs/>
              </w:rPr>
              <w:t>The response from RAN1 is too vague</w:t>
            </w:r>
            <w:r w:rsidR="00D5466F">
              <w:rPr>
                <w:bCs/>
              </w:rPr>
              <w:t xml:space="preserve">, </w:t>
            </w:r>
            <w:r w:rsidR="004E178D">
              <w:rPr>
                <w:bCs/>
              </w:rPr>
              <w:t xml:space="preserve">as </w:t>
            </w:r>
            <w:r w:rsidR="008E5BD3">
              <w:rPr>
                <w:bCs/>
              </w:rPr>
              <w:t>the “activation” of the LS could also mean the update of the QCL relation.</w:t>
            </w:r>
          </w:p>
        </w:tc>
      </w:tr>
      <w:tr w:rsidR="00546305">
        <w:tc>
          <w:tcPr>
            <w:tcW w:w="1589" w:type="dxa"/>
            <w:shd w:val="clear" w:color="auto" w:fill="auto"/>
            <w:vAlign w:val="center"/>
          </w:tcPr>
          <w:p w:rsidR="00546305" w:rsidRPr="00546305" w:rsidRDefault="00546305">
            <w:pPr>
              <w:spacing w:after="120"/>
              <w:jc w:val="center"/>
              <w:rPr>
                <w:rFonts w:eastAsia="SimSun"/>
                <w:b/>
                <w:lang w:eastAsia="zh-CN"/>
              </w:rPr>
            </w:pPr>
            <w:r>
              <w:rPr>
                <w:rFonts w:eastAsia="SimSun" w:hint="eastAsia"/>
                <w:b/>
                <w:lang w:eastAsia="zh-CN"/>
              </w:rPr>
              <w:t>CATT</w:t>
            </w:r>
          </w:p>
        </w:tc>
        <w:tc>
          <w:tcPr>
            <w:tcW w:w="1440" w:type="dxa"/>
            <w:shd w:val="clear" w:color="auto" w:fill="auto"/>
            <w:vAlign w:val="center"/>
          </w:tcPr>
          <w:p w:rsidR="00546305" w:rsidRPr="00546305" w:rsidRDefault="00546305">
            <w:pPr>
              <w:spacing w:after="120"/>
              <w:jc w:val="center"/>
              <w:rPr>
                <w:rFonts w:eastAsia="SimSun"/>
                <w:b/>
                <w:lang w:eastAsia="zh-CN"/>
              </w:rPr>
            </w:pPr>
            <w:r>
              <w:rPr>
                <w:rFonts w:eastAsia="SimSun"/>
                <w:b/>
                <w:lang w:eastAsia="zh-CN"/>
              </w:rPr>
              <w:t>S</w:t>
            </w:r>
            <w:r>
              <w:rPr>
                <w:rFonts w:eastAsia="SimSun" w:hint="eastAsia"/>
                <w:b/>
                <w:lang w:eastAsia="zh-CN"/>
              </w:rPr>
              <w:t>ee comments</w:t>
            </w:r>
          </w:p>
        </w:tc>
        <w:tc>
          <w:tcPr>
            <w:tcW w:w="6610" w:type="dxa"/>
            <w:shd w:val="clear" w:color="auto" w:fill="auto"/>
            <w:vAlign w:val="center"/>
          </w:tcPr>
          <w:p w:rsidR="00546305" w:rsidRDefault="00546305">
            <w:pPr>
              <w:spacing w:after="120"/>
              <w:rPr>
                <w:bCs/>
              </w:rPr>
            </w:pPr>
            <w:r w:rsidRPr="00A01FAB">
              <w:rPr>
                <w:rFonts w:eastAsia="SimSun"/>
                <w:bCs/>
                <w:lang w:eastAsia="zh-CN"/>
              </w:rPr>
              <w:t xml:space="preserve">RAN1 feedback is to support activating the independent spatial relations for SRS resource(s) in an SRS resource set.  </w:t>
            </w:r>
            <w:r w:rsidRPr="00A01FAB">
              <w:rPr>
                <w:rFonts w:eastAsia="SimSun" w:hint="eastAsia"/>
                <w:bCs/>
                <w:lang w:eastAsia="zh-CN"/>
              </w:rPr>
              <w:t xml:space="preserve">It seems not very clear whether such activation/deactivation should be done by this MAC CE. Perhaps this is the source of split view. Considering this is </w:t>
            </w:r>
            <w:r w:rsidRPr="00A01FAB">
              <w:rPr>
                <w:rFonts w:eastAsia="SimSun"/>
                <w:bCs/>
                <w:lang w:eastAsia="zh-CN"/>
              </w:rPr>
              <w:t>already</w:t>
            </w:r>
            <w:r w:rsidRPr="00A01FAB">
              <w:rPr>
                <w:rFonts w:eastAsia="SimSun" w:hint="eastAsia"/>
                <w:bCs/>
                <w:lang w:eastAsia="zh-CN"/>
              </w:rPr>
              <w:t xml:space="preserve"> very last </w:t>
            </w:r>
            <w:r w:rsidRPr="00A01FAB">
              <w:rPr>
                <w:rFonts w:eastAsia="SimSun"/>
                <w:bCs/>
                <w:lang w:eastAsia="zh-CN"/>
              </w:rPr>
              <w:t>meeting</w:t>
            </w:r>
            <w:r w:rsidRPr="00A01FAB">
              <w:rPr>
                <w:rFonts w:eastAsia="SimSun" w:hint="eastAsia"/>
                <w:bCs/>
                <w:lang w:eastAsia="zh-CN"/>
              </w:rPr>
              <w:t>, we suggest first confirming whether RAN1 request can be fulfilled by other MAC CE already specified, and then decide on this matter.</w:t>
            </w:r>
          </w:p>
        </w:tc>
      </w:tr>
      <w:tr w:rsidR="00D34828">
        <w:tc>
          <w:tcPr>
            <w:tcW w:w="1589" w:type="dxa"/>
            <w:shd w:val="clear" w:color="auto" w:fill="auto"/>
            <w:vAlign w:val="center"/>
          </w:tcPr>
          <w:p w:rsidR="00D34828" w:rsidRDefault="00D34828" w:rsidP="00D34828">
            <w:pPr>
              <w:spacing w:after="120"/>
              <w:jc w:val="center"/>
              <w:rPr>
                <w:b/>
              </w:rPr>
            </w:pPr>
            <w:r>
              <w:rPr>
                <w:b/>
              </w:rPr>
              <w:t>MediaTek</w:t>
            </w:r>
          </w:p>
        </w:tc>
        <w:tc>
          <w:tcPr>
            <w:tcW w:w="1440" w:type="dxa"/>
            <w:shd w:val="clear" w:color="auto" w:fill="auto"/>
            <w:vAlign w:val="center"/>
          </w:tcPr>
          <w:p w:rsidR="00D34828" w:rsidRDefault="00D34828" w:rsidP="00D34828">
            <w:pPr>
              <w:spacing w:after="120"/>
              <w:jc w:val="center"/>
              <w:rPr>
                <w:b/>
              </w:rPr>
            </w:pPr>
            <w:r>
              <w:rPr>
                <w:b/>
              </w:rPr>
              <w:t>-</w:t>
            </w:r>
          </w:p>
        </w:tc>
        <w:tc>
          <w:tcPr>
            <w:tcW w:w="6610" w:type="dxa"/>
            <w:shd w:val="clear" w:color="auto" w:fill="auto"/>
            <w:vAlign w:val="center"/>
          </w:tcPr>
          <w:p w:rsidR="00D34828" w:rsidRDefault="00D34828" w:rsidP="00D34828">
            <w:pPr>
              <w:spacing w:after="120"/>
              <w:rPr>
                <w:bCs/>
              </w:rPr>
            </w:pPr>
            <w:r>
              <w:rPr>
                <w:bCs/>
              </w:rPr>
              <w:t xml:space="preserve">We share same view with Nokia that it is no clear to us from RAN1 LS. </w:t>
            </w:r>
          </w:p>
        </w:tc>
      </w:tr>
    </w:tbl>
    <w:p w:rsidR="00BC3541" w:rsidRDefault="00BC3541">
      <w:pPr>
        <w:rPr>
          <w:rFonts w:eastAsia="Malgun Gothic"/>
          <w:lang w:eastAsia="ko-KR"/>
        </w:rPr>
      </w:pPr>
    </w:p>
    <w:p w:rsidR="0091546B" w:rsidRPr="00D60E5E" w:rsidRDefault="0091546B" w:rsidP="0091546B">
      <w:pPr>
        <w:rPr>
          <w:i/>
        </w:rPr>
      </w:pPr>
      <w:r>
        <w:rPr>
          <w:i/>
        </w:rPr>
        <w:t>Summary: 3</w:t>
      </w:r>
      <w:r w:rsidRPr="00D60E5E">
        <w:rPr>
          <w:i/>
        </w:rPr>
        <w:t xml:space="preserve"> companies support </w:t>
      </w:r>
      <w:r>
        <w:rPr>
          <w:i/>
        </w:rPr>
        <w:t>introducing A/D field, 1 company objects and 2 companies said it seems not clear to determine</w:t>
      </w:r>
      <w:r w:rsidRPr="00D60E5E">
        <w:rPr>
          <w:i/>
        </w:rPr>
        <w:t>. Based on majority view</w:t>
      </w:r>
      <w:r>
        <w:rPr>
          <w:i/>
        </w:rPr>
        <w:t xml:space="preserve"> (3</w:t>
      </w:r>
      <w:r w:rsidRPr="00D60E5E">
        <w:rPr>
          <w:i/>
        </w:rPr>
        <w:t>/</w:t>
      </w:r>
      <w:r>
        <w:rPr>
          <w:i/>
        </w:rPr>
        <w:t>1</w:t>
      </w:r>
      <w:r w:rsidRPr="00D60E5E">
        <w:rPr>
          <w:i/>
        </w:rPr>
        <w:t>) it is proposed to agree the following:</w:t>
      </w:r>
    </w:p>
    <w:p w:rsidR="0091546B" w:rsidRPr="00030F4F" w:rsidRDefault="0091546B" w:rsidP="005571FF">
      <w:pPr>
        <w:ind w:left="1001" w:hangingChars="500" w:hanging="1001"/>
        <w:rPr>
          <w:b/>
        </w:rPr>
      </w:pPr>
      <w:r w:rsidRPr="00030F4F">
        <w:rPr>
          <w:b/>
        </w:rPr>
        <w:t xml:space="preserve">Proposal </w:t>
      </w:r>
      <w:r>
        <w:rPr>
          <w:b/>
        </w:rPr>
        <w:t>4</w:t>
      </w:r>
      <w:r w:rsidRPr="00030F4F">
        <w:rPr>
          <w:b/>
        </w:rPr>
        <w:t xml:space="preserve">: </w:t>
      </w:r>
      <w:r>
        <w:rPr>
          <w:b/>
        </w:rPr>
        <w:t xml:space="preserve">Introduce the A/D field for Enhanced </w:t>
      </w:r>
      <w:r w:rsidRPr="0091546B">
        <w:rPr>
          <w:b/>
        </w:rPr>
        <w:t>SP/AP SRS spatial relation indication M</w:t>
      </w:r>
      <w:r>
        <w:rPr>
          <w:b/>
        </w:rPr>
        <w:t>AC CE.</w:t>
      </w:r>
    </w:p>
    <w:p w:rsidR="0091546B" w:rsidRPr="0091546B" w:rsidRDefault="0091546B">
      <w:pPr>
        <w:rPr>
          <w:rFonts w:eastAsia="Malgun Gothic"/>
          <w:lang w:eastAsia="ko-KR"/>
        </w:rPr>
      </w:pPr>
    </w:p>
    <w:p w:rsidR="00BC3541" w:rsidRDefault="00DD1BBA">
      <w:pPr>
        <w:rPr>
          <w:rFonts w:eastAsia="Malgun Gothic"/>
          <w:b/>
          <w:lang w:eastAsia="ko-KR"/>
        </w:rPr>
      </w:pPr>
      <w:r>
        <w:rPr>
          <w:b/>
        </w:rPr>
        <w:lastRenderedPageBreak/>
        <w:t>Q4 Please provide the detail suggestion for the new MAC CE compared to the Annexure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050"/>
      </w:tblGrid>
      <w:tr w:rsidR="00BC3541">
        <w:tc>
          <w:tcPr>
            <w:tcW w:w="1589" w:type="dxa"/>
            <w:shd w:val="clear" w:color="auto" w:fill="BFBFBF"/>
            <w:vAlign w:val="center"/>
          </w:tcPr>
          <w:p w:rsidR="00BC3541" w:rsidRDefault="00DD1BBA">
            <w:pPr>
              <w:spacing w:after="120"/>
              <w:jc w:val="center"/>
              <w:rPr>
                <w:b/>
              </w:rPr>
            </w:pPr>
            <w:r>
              <w:rPr>
                <w:b/>
              </w:rPr>
              <w:t>Company</w:t>
            </w:r>
          </w:p>
        </w:tc>
        <w:tc>
          <w:tcPr>
            <w:tcW w:w="805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8050" w:type="dxa"/>
            <w:shd w:val="clear" w:color="auto" w:fill="auto"/>
            <w:vAlign w:val="center"/>
          </w:tcPr>
          <w:p w:rsidR="00BC3541" w:rsidRDefault="00DD1BBA">
            <w:pPr>
              <w:spacing w:after="120"/>
              <w:rPr>
                <w:rFonts w:eastAsia="SimSun"/>
                <w:b/>
                <w:lang w:val="en-US" w:eastAsia="zh-CN"/>
              </w:rPr>
            </w:pPr>
            <w:r>
              <w:rPr>
                <w:rFonts w:eastAsia="SimSun" w:hint="eastAsia"/>
                <w:b/>
                <w:lang w:val="en-US" w:eastAsia="zh-CN"/>
              </w:rPr>
              <w:t>-</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Samsu</w:t>
            </w:r>
            <w:r>
              <w:rPr>
                <w:rFonts w:eastAsia="Malgun Gothic"/>
                <w:b/>
                <w:lang w:eastAsia="ko-KR"/>
              </w:rPr>
              <w:t>ng</w:t>
            </w:r>
          </w:p>
        </w:tc>
        <w:tc>
          <w:tcPr>
            <w:tcW w:w="8050" w:type="dxa"/>
            <w:shd w:val="clear" w:color="auto" w:fill="auto"/>
            <w:vAlign w:val="center"/>
          </w:tcPr>
          <w:p w:rsidR="00BC3541" w:rsidRDefault="00DD1BBA">
            <w:pPr>
              <w:spacing w:after="120"/>
              <w:jc w:val="left"/>
              <w:rPr>
                <w:rFonts w:eastAsia="Malgun Gothic"/>
                <w:lang w:eastAsia="ko-KR"/>
              </w:rPr>
            </w:pPr>
            <w:r>
              <w:rPr>
                <w:rFonts w:eastAsia="Malgun Gothic" w:hint="eastAsia"/>
                <w:lang w:eastAsia="ko-KR"/>
              </w:rPr>
              <w:t>Change SUL field to A/D field.</w:t>
            </w:r>
          </w:p>
        </w:tc>
      </w:tr>
      <w:tr w:rsidR="00BC3541">
        <w:tc>
          <w:tcPr>
            <w:tcW w:w="1589" w:type="dxa"/>
            <w:shd w:val="clear" w:color="auto" w:fill="auto"/>
            <w:vAlign w:val="center"/>
          </w:tcPr>
          <w:p w:rsidR="00BC3541" w:rsidRDefault="00DD1BBA">
            <w:pPr>
              <w:spacing w:after="120"/>
              <w:jc w:val="center"/>
              <w:rPr>
                <w:b/>
              </w:rPr>
            </w:pPr>
            <w:r>
              <w:rPr>
                <w:b/>
              </w:rPr>
              <w:t>Qualcomm</w:t>
            </w:r>
          </w:p>
        </w:tc>
        <w:tc>
          <w:tcPr>
            <w:tcW w:w="8050" w:type="dxa"/>
            <w:shd w:val="clear" w:color="auto" w:fill="auto"/>
            <w:vAlign w:val="center"/>
          </w:tcPr>
          <w:p w:rsidR="00BC3541" w:rsidRDefault="00DD1BBA">
            <w:pPr>
              <w:spacing w:after="120"/>
              <w:rPr>
                <w:bCs/>
              </w:rPr>
            </w:pPr>
            <w:r>
              <w:rPr>
                <w:bCs/>
              </w:rPr>
              <w:t xml:space="preserve">1. If A/D filed is agreed in this MAC CE, the SRS resource indicted in this MAC CE should belongs to the same resource type. Since the </w:t>
            </w:r>
            <w:proofErr w:type="spellStart"/>
            <w:r>
              <w:rPr>
                <w:bCs/>
                <w:i/>
                <w:iCs/>
              </w:rPr>
              <w:t>resourceType</w:t>
            </w:r>
            <w:proofErr w:type="spellEnd"/>
            <w:r>
              <w:rPr>
                <w:bCs/>
              </w:rPr>
              <w:t xml:space="preserve"> is defined in the </w:t>
            </w:r>
            <w:r>
              <w:rPr>
                <w:bCs/>
                <w:i/>
                <w:iCs/>
              </w:rPr>
              <w:t>SRS-</w:t>
            </w:r>
            <w:proofErr w:type="spellStart"/>
            <w:r>
              <w:rPr>
                <w:bCs/>
                <w:i/>
                <w:iCs/>
              </w:rPr>
              <w:t>ResourceSet</w:t>
            </w:r>
            <w:proofErr w:type="spellEnd"/>
            <w:r>
              <w:rPr>
                <w:bCs/>
              </w:rPr>
              <w:t xml:space="preserve">. The spec should clarify that the indicated SRS resource in this MAC CE should belongs to the </w:t>
            </w:r>
            <w:r>
              <w:rPr>
                <w:bCs/>
                <w:u w:val="single"/>
              </w:rPr>
              <w:t>same SP</w:t>
            </w:r>
            <w:r>
              <w:rPr>
                <w:bCs/>
              </w:rPr>
              <w:t xml:space="preserve"> </w:t>
            </w:r>
            <w:r>
              <w:rPr>
                <w:bCs/>
                <w:i/>
                <w:iCs/>
              </w:rPr>
              <w:t>SRS-</w:t>
            </w:r>
            <w:proofErr w:type="spellStart"/>
            <w:r>
              <w:rPr>
                <w:bCs/>
                <w:i/>
                <w:iCs/>
              </w:rPr>
              <w:t>ResourceSet</w:t>
            </w:r>
            <w:proofErr w:type="spellEnd"/>
            <w:r>
              <w:rPr>
                <w:bCs/>
              </w:rPr>
              <w:t xml:space="preserve">. For SRS resource configured in AP </w:t>
            </w:r>
            <w:r>
              <w:rPr>
                <w:bCs/>
                <w:i/>
                <w:iCs/>
              </w:rPr>
              <w:t>SRS-</w:t>
            </w:r>
            <w:proofErr w:type="spellStart"/>
            <w:r>
              <w:rPr>
                <w:bCs/>
                <w:i/>
                <w:iCs/>
              </w:rPr>
              <w:t>ResourceSet</w:t>
            </w:r>
            <w:proofErr w:type="spellEnd"/>
            <w:r>
              <w:rPr>
                <w:bCs/>
              </w:rPr>
              <w:t>, A/D filed should be ignored with same reason in Enhanced SP/AP SRS spatial relation Indication MAC CE.</w:t>
            </w:r>
          </w:p>
          <w:p w:rsidR="00BC3541" w:rsidRDefault="00DD1BBA">
            <w:pPr>
              <w:spacing w:after="120"/>
              <w:rPr>
                <w:bCs/>
              </w:rPr>
            </w:pPr>
            <w:r>
              <w:rPr>
                <w:bCs/>
              </w:rPr>
              <w:t>2. If A/D filed is agreed in this MAC CE, the MAC CE format can refer to the Enhanced SP/AP SRS spatial relation Indication MAC CE so that A/D, C, and SUL field can be placed at the first two octets. Suggest format below.</w:t>
            </w:r>
          </w:p>
          <w:p w:rsidR="00BC3541" w:rsidRDefault="00CC377F">
            <w:pPr>
              <w:spacing w:after="12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49.75pt">
                  <v:imagedata r:id="rId11" o:title=""/>
                </v:shape>
              </w:pict>
            </w:r>
          </w:p>
        </w:tc>
      </w:tr>
      <w:tr w:rsidR="00BC3541">
        <w:tc>
          <w:tcPr>
            <w:tcW w:w="1589" w:type="dxa"/>
            <w:shd w:val="clear" w:color="auto" w:fill="auto"/>
            <w:vAlign w:val="center"/>
          </w:tcPr>
          <w:p w:rsidR="00BC3541" w:rsidRDefault="00DD1BBA">
            <w:pPr>
              <w:spacing w:after="120"/>
              <w:jc w:val="center"/>
              <w:rPr>
                <w:b/>
              </w:rPr>
            </w:pPr>
            <w:r>
              <w:rPr>
                <w:rStyle w:val="normaltextrun"/>
                <w:b/>
                <w:bCs/>
                <w:sz w:val="22"/>
                <w:szCs w:val="22"/>
              </w:rPr>
              <w:t>Ericsson</w:t>
            </w:r>
            <w:r>
              <w:rPr>
                <w:rStyle w:val="eop"/>
                <w:sz w:val="22"/>
                <w:szCs w:val="22"/>
              </w:rPr>
              <w:t> </w:t>
            </w:r>
          </w:p>
        </w:tc>
        <w:tc>
          <w:tcPr>
            <w:tcW w:w="8050" w:type="dxa"/>
            <w:shd w:val="clear" w:color="auto" w:fill="auto"/>
            <w:vAlign w:val="center"/>
          </w:tcPr>
          <w:p w:rsidR="00BC3541" w:rsidRDefault="00DD1BBA">
            <w:pPr>
              <w:spacing w:after="120"/>
              <w:rPr>
                <w:bCs/>
              </w:rPr>
            </w:pPr>
            <w:r>
              <w:rPr>
                <w:rStyle w:val="normaltextrun"/>
                <w:sz w:val="22"/>
                <w:szCs w:val="22"/>
              </w:rPr>
              <w:t>Change SUL field to A/D field and clarify it applies only when the SRS resource set the resources belong to is SP SRS resource set</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b/>
              </w:rPr>
              <w:t>Nokia, Nokia Shanghai Bell</w:t>
            </w:r>
          </w:p>
        </w:tc>
        <w:tc>
          <w:tcPr>
            <w:tcW w:w="8050" w:type="dxa"/>
            <w:shd w:val="clear" w:color="auto" w:fill="auto"/>
            <w:vAlign w:val="center"/>
          </w:tcPr>
          <w:p w:rsidR="00BC3541" w:rsidRDefault="00DD1BBA">
            <w:pPr>
              <w:spacing w:after="120"/>
              <w:rPr>
                <w:bCs/>
              </w:rPr>
            </w:pPr>
            <w:r>
              <w:rPr>
                <w:bCs/>
              </w:rPr>
              <w:t>1) If (as we have understood) the purpose of the MAC CE is to indicate SRS spatial relation, then the name should be modified appropriately (i.e. “Indication” instead of “Activation/deactivation”).</w:t>
            </w:r>
          </w:p>
          <w:p w:rsidR="00BC3541" w:rsidRDefault="00DD1BBA">
            <w:pPr>
              <w:spacing w:after="120"/>
              <w:rPr>
                <w:bCs/>
              </w:rPr>
            </w:pPr>
            <w:r>
              <w:rPr>
                <w:bCs/>
              </w:rPr>
              <w:t xml:space="preserve">2) For the field “SRS Resource’s Cell ID”, is there are reason we are saying “if the cell is part of the configured cell list”? Since this is intended for the multi-cell </w:t>
            </w:r>
            <w:proofErr w:type="gramStart"/>
            <w:r>
              <w:rPr>
                <w:bCs/>
              </w:rPr>
              <w:t>case, that</w:t>
            </w:r>
            <w:proofErr w:type="gramEnd"/>
            <w:r>
              <w:rPr>
                <w:bCs/>
              </w:rPr>
              <w:t xml:space="preserve"> should always be the case. Meaning, shouldn’t the field description say e.g. as follows (changes highlighted):</w:t>
            </w:r>
          </w:p>
          <w:p w:rsidR="00BC3541" w:rsidRDefault="00DD1BBA">
            <w:pPr>
              <w:spacing w:after="120"/>
            </w:pPr>
            <w:ins w:id="5" w:author="Samsung (Seungri Jin)" w:date="2020-05-20T16:55:00Z">
              <w:r>
                <w:t>SRS Resource’s Cell ID: This field indicates the identity of the Serving Cell, which contains the indicated SP/AP SRS Resource Set. If the C field is set to 0, this field also indicates the identity of the Serving Cell which contains all resources indicated by the Resource I</w:t>
              </w:r>
              <w:r w:rsidR="00D56BC8">
                <w:t>d</w:t>
              </w:r>
              <w:r>
                <w:t xml:space="preserve">i fields. The length of the field is 5 bits. </w:t>
              </w:r>
              <w:del w:id="6" w:author="Nokia, Nokia Shanghai Bell" w:date="2020-06-08T10:03:00Z">
                <w:r>
                  <w:rPr>
                    <w:highlight w:val="yellow"/>
                  </w:rPr>
                  <w:delText>If t</w:delText>
                </w:r>
              </w:del>
            </w:ins>
            <w:ins w:id="7" w:author="Nokia, Nokia Shanghai Bell" w:date="2020-06-08T10:02:00Z">
              <w:r>
                <w:rPr>
                  <w:highlight w:val="yellow"/>
                </w:rPr>
                <w:t>T</w:t>
              </w:r>
            </w:ins>
            <w:ins w:id="8" w:author="Samsung (Seungri Jin)" w:date="2020-05-20T16:55:00Z">
              <w:r>
                <w:rPr>
                  <w:highlight w:val="yellow"/>
                </w:rPr>
                <w:t>he</w:t>
              </w:r>
              <w:r>
                <w:t xml:space="preserv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w:t>
              </w:r>
            </w:ins>
            <w:ins w:id="9" w:author="Nokia, Nokia Shanghai Bell" w:date="2020-06-08T10:03:00Z">
              <w:r>
                <w:rPr>
                  <w:highlight w:val="yellow"/>
                </w:rPr>
                <w:t>and</w:t>
              </w:r>
              <w:r>
                <w:t xml:space="preserve"> </w:t>
              </w:r>
            </w:ins>
            <w:ins w:id="10" w:author="Samsung (Seungri Jin)" w:date="2020-05-20T16:55:00Z">
              <w:r>
                <w:t xml:space="preserve">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 xml:space="preserve">simultaneousSpatial-UpdatedList2-r16, </w:t>
              </w:r>
              <w:r>
                <w:t>respectively</w:t>
              </w:r>
            </w:ins>
            <w:ins w:id="11" w:author="Nokia, Nokia Shanghai Bell" w:date="2020-06-08T10:03:00Z">
              <w:r>
                <w:t>;</w:t>
              </w:r>
            </w:ins>
          </w:p>
          <w:p w:rsidR="00BC3541" w:rsidRDefault="00DD1BBA">
            <w:pPr>
              <w:spacing w:after="120"/>
            </w:pPr>
            <w:r>
              <w:t>3) Similarly, we were wondering if the “Resource Serving Cell I</w:t>
            </w:r>
            <w:r w:rsidR="00D56BC8">
              <w:t>d</w:t>
            </w:r>
            <w:r>
              <w:t>i” (</w:t>
            </w:r>
            <w:proofErr w:type="spellStart"/>
            <w:r>
              <w:t>RSCIDi</w:t>
            </w:r>
            <w:proofErr w:type="spellEnd"/>
            <w:r>
              <w:t xml:space="preserve">) has some relation to the configured serving cell set: Would the </w:t>
            </w:r>
            <w:proofErr w:type="spellStart"/>
            <w:r>
              <w:t>RSCIDi</w:t>
            </w:r>
            <w:proofErr w:type="spellEnd"/>
            <w:r>
              <w:t xml:space="preserve"> be always configured in a cell within the same set? If it is, should we indicate this e.g. as below:</w:t>
            </w:r>
          </w:p>
          <w:p w:rsidR="00BC3541" w:rsidRDefault="00DD1BBA">
            <w:pPr>
              <w:spacing w:after="120"/>
              <w:rPr>
                <w:rStyle w:val="normaltextrun"/>
                <w:sz w:val="22"/>
                <w:szCs w:val="22"/>
              </w:rPr>
            </w:pPr>
            <w:ins w:id="12" w:author="Samsung (Seungri Jin)" w:date="2020-05-20T16:55:00Z">
              <w:r>
                <w:lastRenderedPageBreak/>
                <w:t xml:space="preserve">Resource Serving Cell </w:t>
              </w:r>
              <w:proofErr w:type="spellStart"/>
              <w:r>
                <w:t>ID</w:t>
              </w:r>
              <w:r>
                <w:rPr>
                  <w:vertAlign w:val="subscript"/>
                </w:rPr>
                <w:t>i</w:t>
              </w:r>
              <w:proofErr w:type="spellEnd"/>
              <w:r>
                <w:t>: This field indicates the identity of the Serving Cell</w:t>
              </w:r>
            </w:ins>
            <w:ins w:id="13" w:author="Nokia, Nokia Shanghai Bell" w:date="2020-06-08T10:07:00Z">
              <w:r>
                <w:rPr>
                  <w:highlight w:val="yellow"/>
                </w:rPr>
                <w:t>,</w:t>
              </w:r>
            </w:ins>
            <w:ins w:id="14" w:author="Nokia, Nokia Shanghai Bell" w:date="2020-06-08T10:08:00Z">
              <w:r>
                <w:rPr>
                  <w:highlight w:val="yellow"/>
                </w:rPr>
                <w:t xml:space="preserve"> configured as part of a </w:t>
              </w:r>
              <w:r>
                <w:rPr>
                  <w:rFonts w:eastAsia="Malgun Gothic"/>
                  <w:i/>
                  <w:iCs/>
                  <w:highlight w:val="yellow"/>
                  <w:lang w:eastAsia="ko-KR"/>
                </w:rPr>
                <w:t>simultaneousSpatial-UpdatedList1-r16</w:t>
              </w:r>
              <w:r>
                <w:rPr>
                  <w:rFonts w:eastAsia="Malgun Gothic"/>
                  <w:highlight w:val="yellow"/>
                  <w:lang w:eastAsia="ko-KR"/>
                </w:rPr>
                <w:t xml:space="preserve"> or </w:t>
              </w:r>
              <w:r>
                <w:rPr>
                  <w:i/>
                  <w:iCs/>
                  <w:highlight w:val="yellow"/>
                </w:rPr>
                <w:t>simultaneousSpatial-UpdatedList2-r16</w:t>
              </w:r>
              <w:r>
                <w:rPr>
                  <w:highlight w:val="yellow"/>
                </w:rPr>
                <w:t xml:space="preserve"> as specified in </w:t>
              </w:r>
              <w:r>
                <w:rPr>
                  <w:highlight w:val="yellow"/>
                  <w:lang w:eastAsia="ko-KR"/>
                </w:rPr>
                <w:t>TS 38.331 [5]</w:t>
              </w:r>
              <w:proofErr w:type="gramStart"/>
              <w:r>
                <w:rPr>
                  <w:highlight w:val="yellow"/>
                </w:rPr>
                <w:t>,</w:t>
              </w:r>
              <w:r>
                <w:t xml:space="preserve"> </w:t>
              </w:r>
            </w:ins>
            <w:ins w:id="15" w:author="Samsung (Seungri Jin)" w:date="2020-05-20T16:55:00Z">
              <w:r>
                <w:t xml:space="preserve"> on</w:t>
              </w:r>
              <w:proofErr w:type="gramEnd"/>
              <w:r>
                <w:t xml:space="preserve">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ins w:id="16" w:author="Nokia, Nokia Shanghai Bell" w:date="2020-06-08T10:08:00Z">
              <w:r>
                <w:t>.</w:t>
              </w:r>
            </w:ins>
          </w:p>
        </w:tc>
      </w:tr>
    </w:tbl>
    <w:p w:rsidR="0091546B" w:rsidRDefault="0091546B" w:rsidP="0091546B">
      <w:pPr>
        <w:rPr>
          <w:i/>
        </w:rPr>
      </w:pPr>
    </w:p>
    <w:p w:rsidR="0091546B" w:rsidRDefault="0091546B" w:rsidP="0091546B">
      <w:pPr>
        <w:rPr>
          <w:i/>
        </w:rPr>
      </w:pPr>
      <w:r>
        <w:rPr>
          <w:i/>
        </w:rPr>
        <w:t xml:space="preserve">Summary: </w:t>
      </w:r>
      <w:r w:rsidR="00324FA2">
        <w:rPr>
          <w:i/>
        </w:rPr>
        <w:t xml:space="preserve">Based on the suggestions from companies, Rapporteur adopt following comments for the detail design of the </w:t>
      </w:r>
      <w:r w:rsidR="00324FA2" w:rsidRPr="00324FA2">
        <w:rPr>
          <w:i/>
        </w:rPr>
        <w:t>Enhanced SP/AP SRS spatial relation indication MAC CE</w:t>
      </w:r>
      <w:r w:rsidR="00324FA2">
        <w:rPr>
          <w:i/>
        </w:rPr>
        <w:t>:</w:t>
      </w:r>
    </w:p>
    <w:p w:rsidR="00324FA2" w:rsidRPr="00566BCA" w:rsidRDefault="00324FA2" w:rsidP="00FC3C55">
      <w:pPr>
        <w:pStyle w:val="ListParagraph"/>
        <w:numPr>
          <w:ilvl w:val="0"/>
          <w:numId w:val="10"/>
        </w:numPr>
        <w:ind w:firstLineChars="0"/>
        <w:rPr>
          <w:rFonts w:ascii="Times New Roman" w:eastAsia="Times New Roman" w:hAnsi="Times New Roman"/>
          <w:i/>
          <w:sz w:val="20"/>
          <w:szCs w:val="20"/>
          <w:lang w:val="en-GB" w:eastAsia="en-US"/>
        </w:rPr>
      </w:pPr>
      <w:r w:rsidRPr="00566BCA">
        <w:rPr>
          <w:rFonts w:ascii="Times New Roman" w:eastAsia="Times New Roman" w:hAnsi="Times New Roman" w:hint="eastAsia"/>
          <w:i/>
          <w:sz w:val="20"/>
          <w:szCs w:val="20"/>
          <w:lang w:val="en-GB" w:eastAsia="en-US"/>
        </w:rPr>
        <w:t>Keep SUL field</w:t>
      </w:r>
      <w:r w:rsidR="00566BCA" w:rsidRPr="00566BCA">
        <w:t xml:space="preserve"> </w:t>
      </w:r>
      <w:r w:rsidR="00566BCA" w:rsidRPr="00566BCA">
        <w:rPr>
          <w:rFonts w:ascii="Times New Roman" w:eastAsia="Times New Roman" w:hAnsi="Times New Roman"/>
          <w:i/>
          <w:sz w:val="20"/>
          <w:szCs w:val="20"/>
          <w:lang w:val="en-GB" w:eastAsia="en-US"/>
        </w:rPr>
        <w:t>in the MAC CE format</w:t>
      </w:r>
      <w:r w:rsidR="00566BCA">
        <w:rPr>
          <w:rFonts w:ascii="Times New Roman" w:eastAsia="Times New Roman" w:hAnsi="Times New Roman"/>
          <w:i/>
          <w:sz w:val="20"/>
          <w:szCs w:val="20"/>
          <w:lang w:val="en-GB" w:eastAsia="en-US"/>
        </w:rPr>
        <w:t xml:space="preserve">, so </w:t>
      </w:r>
      <w:r w:rsidR="00566BCA" w:rsidRPr="00566BCA">
        <w:rPr>
          <w:rFonts w:ascii="Times New Roman" w:eastAsia="Malgun Gothic" w:hAnsi="Times New Roman"/>
          <w:i/>
          <w:sz w:val="20"/>
          <w:szCs w:val="20"/>
          <w:lang w:val="en-GB" w:eastAsia="ko-KR"/>
        </w:rPr>
        <w:t>A/D, C, and SUL field can be placed at the first two octets.</w:t>
      </w:r>
    </w:p>
    <w:p w:rsidR="00324FA2" w:rsidRPr="00324FA2" w:rsidRDefault="00324FA2" w:rsidP="00324FA2">
      <w:pPr>
        <w:pStyle w:val="ListParagraph"/>
        <w:numPr>
          <w:ilvl w:val="0"/>
          <w:numId w:val="10"/>
        </w:numPr>
        <w:ind w:firstLineChars="0"/>
        <w:rPr>
          <w:rFonts w:ascii="Times New Roman" w:eastAsia="Times New Roman" w:hAnsi="Times New Roman"/>
          <w:i/>
          <w:sz w:val="20"/>
          <w:szCs w:val="20"/>
          <w:lang w:val="en-GB" w:eastAsia="en-US"/>
        </w:rPr>
      </w:pPr>
      <w:r>
        <w:rPr>
          <w:rFonts w:ascii="Times New Roman" w:eastAsia="Malgun Gothic" w:hAnsi="Times New Roman" w:hint="eastAsia"/>
          <w:i/>
          <w:sz w:val="20"/>
          <w:szCs w:val="20"/>
          <w:lang w:val="en-GB" w:eastAsia="ko-KR"/>
        </w:rPr>
        <w:t xml:space="preserve">Clarify that </w:t>
      </w:r>
      <w:r>
        <w:rPr>
          <w:rFonts w:ascii="Times New Roman" w:eastAsia="Malgun Gothic" w:hAnsi="Times New Roman"/>
          <w:i/>
          <w:sz w:val="20"/>
          <w:szCs w:val="20"/>
          <w:lang w:val="en-GB" w:eastAsia="ko-KR"/>
        </w:rPr>
        <w:t xml:space="preserve">A/D field </w:t>
      </w:r>
      <w:r w:rsidRPr="00324FA2">
        <w:rPr>
          <w:rFonts w:ascii="Times New Roman" w:eastAsia="Malgun Gothic" w:hAnsi="Times New Roman"/>
          <w:i/>
          <w:sz w:val="20"/>
          <w:szCs w:val="20"/>
          <w:lang w:val="en-GB" w:eastAsia="ko-KR"/>
        </w:rPr>
        <w:t>applies only when the SRS resource set the resources belong to is SP SRS resource set</w:t>
      </w:r>
      <w:r>
        <w:rPr>
          <w:rFonts w:ascii="Times New Roman" w:eastAsia="Malgun Gothic" w:hAnsi="Times New Roman"/>
          <w:i/>
          <w:sz w:val="20"/>
          <w:szCs w:val="20"/>
          <w:lang w:val="en-GB" w:eastAsia="ko-KR"/>
        </w:rPr>
        <w:t>.</w:t>
      </w:r>
    </w:p>
    <w:p w:rsidR="00324FA2" w:rsidRPr="00936CD1" w:rsidRDefault="00936CD1" w:rsidP="00324FA2">
      <w:pPr>
        <w:pStyle w:val="ListParagraph"/>
        <w:numPr>
          <w:ilvl w:val="0"/>
          <w:numId w:val="10"/>
        </w:numPr>
        <w:ind w:firstLineChars="0"/>
        <w:rPr>
          <w:rFonts w:ascii="Times New Roman" w:eastAsia="Times New Roman" w:hAnsi="Times New Roman"/>
          <w:i/>
          <w:sz w:val="20"/>
          <w:szCs w:val="20"/>
          <w:lang w:val="en-GB" w:eastAsia="en-US"/>
        </w:rPr>
      </w:pPr>
      <w:r>
        <w:rPr>
          <w:rFonts w:ascii="Times New Roman" w:eastAsia="Malgun Gothic" w:hAnsi="Times New Roman" w:hint="eastAsia"/>
          <w:i/>
          <w:sz w:val="20"/>
          <w:szCs w:val="20"/>
          <w:lang w:val="en-GB" w:eastAsia="ko-KR"/>
        </w:rPr>
        <w:t xml:space="preserve">Accept the </w:t>
      </w:r>
      <w:r>
        <w:rPr>
          <w:rFonts w:ascii="Times New Roman" w:eastAsia="Malgun Gothic" w:hAnsi="Times New Roman"/>
          <w:i/>
          <w:sz w:val="20"/>
          <w:szCs w:val="20"/>
          <w:lang w:val="en-GB" w:eastAsia="ko-KR"/>
        </w:rPr>
        <w:t>TP changes for</w:t>
      </w:r>
      <w:r w:rsidRPr="00936CD1">
        <w:rPr>
          <w:rFonts w:ascii="Times New Roman" w:eastAsia="Times New Roman" w:hAnsi="Times New Roman"/>
          <w:sz w:val="20"/>
          <w:szCs w:val="20"/>
          <w:lang w:val="en-GB" w:eastAsia="en-US"/>
        </w:rPr>
        <w:t xml:space="preserve"> </w:t>
      </w:r>
      <w:r w:rsidRPr="00936CD1">
        <w:rPr>
          <w:rFonts w:ascii="Times New Roman" w:eastAsia="Malgun Gothic" w:hAnsi="Times New Roman"/>
          <w:i/>
          <w:sz w:val="20"/>
          <w:szCs w:val="20"/>
          <w:lang w:val="en-GB" w:eastAsia="ko-KR"/>
        </w:rPr>
        <w:t>SRS Resource’s Cell ID</w:t>
      </w:r>
      <w:r>
        <w:rPr>
          <w:rFonts w:ascii="Times New Roman" w:eastAsia="Malgun Gothic" w:hAnsi="Times New Roman"/>
          <w:i/>
          <w:sz w:val="20"/>
          <w:szCs w:val="20"/>
          <w:lang w:val="en-GB" w:eastAsia="ko-KR"/>
        </w:rPr>
        <w:t xml:space="preserve"> that this cell should always be the configured cell list.</w:t>
      </w:r>
    </w:p>
    <w:p w:rsidR="00936CD1" w:rsidRPr="00936CD1" w:rsidRDefault="00936CD1" w:rsidP="00936CD1">
      <w:pPr>
        <w:rPr>
          <w:rFonts w:eastAsia="Malgun Gothic"/>
          <w:i/>
          <w:lang w:eastAsia="ko-KR"/>
        </w:rPr>
      </w:pPr>
      <w:r>
        <w:rPr>
          <w:rFonts w:eastAsia="Malgun Gothic" w:hint="eastAsia"/>
          <w:i/>
          <w:lang w:eastAsia="ko-KR"/>
        </w:rPr>
        <w:t>F</w:t>
      </w:r>
      <w:r>
        <w:rPr>
          <w:rFonts w:eastAsia="Malgun Gothic"/>
          <w:i/>
          <w:lang w:eastAsia="ko-KR"/>
        </w:rPr>
        <w:t xml:space="preserve">or the third comment from Nokia, it seems not reviewed by companies so it is now FFS. From Rapporteur understanding, this Resource Serving Cell ID is used to indicate the actual </w:t>
      </w:r>
      <w:r w:rsidRPr="00936CD1">
        <w:rPr>
          <w:rFonts w:eastAsia="Malgun Gothic"/>
          <w:i/>
          <w:lang w:eastAsia="ko-KR"/>
        </w:rPr>
        <w:t xml:space="preserve">location </w:t>
      </w:r>
      <w:r>
        <w:rPr>
          <w:rFonts w:eastAsia="Malgun Gothic"/>
          <w:i/>
          <w:lang w:eastAsia="ko-KR"/>
        </w:rPr>
        <w:t xml:space="preserve">of </w:t>
      </w:r>
      <w:r w:rsidRPr="00936CD1">
        <w:rPr>
          <w:rFonts w:eastAsia="Malgun Gothic"/>
          <w:i/>
          <w:lang w:eastAsia="ko-KR"/>
        </w:rPr>
        <w:t xml:space="preserve">SP/AP SRS Resource </w:t>
      </w:r>
      <w:proofErr w:type="spellStart"/>
      <w:proofErr w:type="gramStart"/>
      <w:r w:rsidRPr="00936CD1">
        <w:rPr>
          <w:rFonts w:eastAsia="Malgun Gothic"/>
          <w:i/>
          <w:lang w:eastAsia="ko-KR"/>
        </w:rPr>
        <w:t>ID</w:t>
      </w:r>
      <w:r w:rsidRPr="00936CD1">
        <w:rPr>
          <w:rFonts w:eastAsia="Malgun Gothic"/>
          <w:i/>
          <w:vertAlign w:val="subscript"/>
          <w:lang w:eastAsia="ko-KR"/>
        </w:rPr>
        <w:t>i</w:t>
      </w:r>
      <w:proofErr w:type="spellEnd"/>
      <w:r>
        <w:rPr>
          <w:rFonts w:eastAsia="Malgun Gothic"/>
          <w:i/>
          <w:vertAlign w:val="subscript"/>
          <w:lang w:eastAsia="ko-KR"/>
        </w:rPr>
        <w:t xml:space="preserve"> </w:t>
      </w:r>
      <w:r>
        <w:rPr>
          <w:rFonts w:eastAsia="Malgun Gothic"/>
          <w:i/>
          <w:lang w:eastAsia="ko-KR"/>
        </w:rPr>
        <w:t>,</w:t>
      </w:r>
      <w:proofErr w:type="gramEnd"/>
      <w:r>
        <w:rPr>
          <w:rFonts w:eastAsia="Malgun Gothic"/>
          <w:i/>
          <w:lang w:eastAsia="ko-KR"/>
        </w:rPr>
        <w:t xml:space="preserve"> so it seems the current text seems enough. RAN2 can discuss this text enhancement during the MAC CR review.</w:t>
      </w:r>
    </w:p>
    <w:p w:rsidR="0091546B" w:rsidRDefault="0091546B" w:rsidP="005571FF">
      <w:pPr>
        <w:ind w:left="1001" w:hangingChars="500" w:hanging="1001"/>
        <w:rPr>
          <w:b/>
        </w:rPr>
      </w:pPr>
      <w:r w:rsidRPr="00030F4F">
        <w:rPr>
          <w:b/>
        </w:rPr>
        <w:t xml:space="preserve">Proposal </w:t>
      </w:r>
      <w:r w:rsidR="00936CD1">
        <w:rPr>
          <w:b/>
        </w:rPr>
        <w:t>5</w:t>
      </w:r>
      <w:r w:rsidRPr="00030F4F">
        <w:rPr>
          <w:b/>
        </w:rPr>
        <w:t xml:space="preserve">: </w:t>
      </w:r>
      <w:r w:rsidR="00936CD1">
        <w:rPr>
          <w:b/>
        </w:rPr>
        <w:t xml:space="preserve">For the detail design for </w:t>
      </w:r>
      <w:r w:rsidR="00936CD1" w:rsidRPr="00936CD1">
        <w:rPr>
          <w:b/>
        </w:rPr>
        <w:t>Enhanced SP/AP SRS spatial relation indication MAC CE</w:t>
      </w:r>
      <w:r w:rsidR="00936CD1">
        <w:rPr>
          <w:b/>
        </w:rPr>
        <w:t>, following</w:t>
      </w:r>
      <w:r w:rsidR="00566BCA">
        <w:rPr>
          <w:b/>
        </w:rPr>
        <w:t>s are accepted:</w:t>
      </w:r>
    </w:p>
    <w:p w:rsidR="00566BCA" w:rsidRPr="00566BCA" w:rsidRDefault="00566BCA" w:rsidP="00566BCA">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Times New Roman" w:hAnsi="Times New Roman"/>
          <w:b/>
          <w:sz w:val="20"/>
          <w:szCs w:val="20"/>
          <w:lang w:val="en-GB" w:eastAsia="en-US"/>
        </w:rPr>
        <w:t>Keep SUL field in the MAC CE format, so A/D, C, and SUL field can be placed at the first two octets.</w:t>
      </w:r>
    </w:p>
    <w:p w:rsidR="00566BCA" w:rsidRPr="00566BCA" w:rsidRDefault="00566BCA" w:rsidP="00566BCA">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Malgun Gothic" w:hAnsi="Times New Roman" w:hint="eastAsia"/>
          <w:b/>
          <w:sz w:val="20"/>
          <w:szCs w:val="20"/>
          <w:lang w:val="en-GB" w:eastAsia="ko-KR"/>
        </w:rPr>
        <w:t xml:space="preserve">Clarify that </w:t>
      </w:r>
      <w:r w:rsidRPr="00566BCA">
        <w:rPr>
          <w:rFonts w:ascii="Times New Roman" w:eastAsia="Malgun Gothic" w:hAnsi="Times New Roman"/>
          <w:b/>
          <w:sz w:val="20"/>
          <w:szCs w:val="20"/>
          <w:lang w:val="en-GB" w:eastAsia="ko-KR"/>
        </w:rPr>
        <w:t>A/D field applies only when the SRS resource set the resources belong to is SP SRS resource set.</w:t>
      </w:r>
    </w:p>
    <w:p w:rsidR="00566BCA" w:rsidRPr="00566BCA" w:rsidRDefault="00566BCA" w:rsidP="00566BCA">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Malgun Gothic" w:hAnsi="Times New Roman" w:hint="eastAsia"/>
          <w:b/>
          <w:sz w:val="20"/>
          <w:szCs w:val="20"/>
          <w:lang w:val="en-GB" w:eastAsia="ko-KR"/>
        </w:rPr>
        <w:t xml:space="preserve">Accept the </w:t>
      </w:r>
      <w:r w:rsidRPr="00566BCA">
        <w:rPr>
          <w:rFonts w:ascii="Times New Roman" w:eastAsia="Malgun Gothic" w:hAnsi="Times New Roman"/>
          <w:b/>
          <w:sz w:val="20"/>
          <w:szCs w:val="20"/>
          <w:lang w:val="en-GB" w:eastAsia="ko-KR"/>
        </w:rPr>
        <w:t>TP changes for</w:t>
      </w:r>
      <w:r w:rsidRPr="00566BCA">
        <w:rPr>
          <w:rFonts w:ascii="Times New Roman" w:eastAsia="Times New Roman" w:hAnsi="Times New Roman"/>
          <w:b/>
          <w:sz w:val="20"/>
          <w:szCs w:val="20"/>
          <w:lang w:val="en-GB" w:eastAsia="en-US"/>
        </w:rPr>
        <w:t xml:space="preserve"> </w:t>
      </w:r>
      <w:r w:rsidRPr="00566BCA">
        <w:rPr>
          <w:rFonts w:ascii="Times New Roman" w:eastAsia="Malgun Gothic" w:hAnsi="Times New Roman"/>
          <w:b/>
          <w:sz w:val="20"/>
          <w:szCs w:val="20"/>
          <w:lang w:val="en-GB" w:eastAsia="ko-KR"/>
        </w:rPr>
        <w:t>SRS Resource’s Cell ID that this cell should always be the configured cell list.</w:t>
      </w:r>
    </w:p>
    <w:p w:rsidR="00566BCA" w:rsidRPr="00566BCA" w:rsidRDefault="00566BCA" w:rsidP="005571FF">
      <w:pPr>
        <w:ind w:left="1001" w:hangingChars="500" w:hanging="1001"/>
        <w:rPr>
          <w:b/>
        </w:rPr>
      </w:pPr>
      <w:r w:rsidRPr="00030F4F">
        <w:rPr>
          <w:b/>
        </w:rPr>
        <w:t xml:space="preserve">Proposal </w:t>
      </w:r>
      <w:r>
        <w:rPr>
          <w:b/>
        </w:rPr>
        <w:t>6</w:t>
      </w:r>
      <w:r w:rsidRPr="00030F4F">
        <w:rPr>
          <w:b/>
        </w:rPr>
        <w:t>:</w:t>
      </w:r>
      <w:r>
        <w:rPr>
          <w:b/>
        </w:rPr>
        <w:t xml:space="preserve"> Adopt the TP in annex 4.</w:t>
      </w:r>
    </w:p>
    <w:p w:rsidR="00BC3541" w:rsidRDefault="00DD1BBA">
      <w:pPr>
        <w:pStyle w:val="Heading2"/>
      </w:pPr>
      <w:r>
        <w:rPr>
          <w:rFonts w:eastAsia="Malgun Gothic"/>
          <w:shd w:val="clear" w:color="auto" w:fill="FFFFFF"/>
          <w:lang w:eastAsia="ko-KR"/>
        </w:rPr>
        <w:t>Enhanced TCI state MAC CE for URLLC</w:t>
      </w:r>
    </w:p>
    <w:p w:rsidR="00BC3541" w:rsidRDefault="00DD1BBA">
      <w:pPr>
        <w:rPr>
          <w:rFonts w:eastAsia="Malgun Gothic"/>
          <w:lang w:eastAsia="ko-KR"/>
        </w:rPr>
      </w:pPr>
      <w:r>
        <w:rPr>
          <w:rFonts w:eastAsia="Malgun Gothic" w:hint="eastAsia"/>
          <w:lang w:eastAsia="ko-KR"/>
        </w:rPr>
        <w:t>According to RAN1 LS [1]</w:t>
      </w:r>
      <w:r>
        <w:rPr>
          <w:rFonts w:eastAsia="Malgun Gothic"/>
          <w:lang w:eastAsia="ko-KR"/>
        </w:rPr>
        <w:t>, RAN1 provides the answers for the several collected questions which RAN2 requested in the RAN2#109bis meeting [2]. Among the questions in this LS, it seems issues #5 would have impact on the MAC specification in terms of MAC CE restrictions in case DCI format 1_2 is simultaneously configured with the conventional DCI formats.</w:t>
      </w:r>
    </w:p>
    <w:p w:rsidR="00BC3541" w:rsidRDefault="00DD1BBA">
      <w:pPr>
        <w:rPr>
          <w:rFonts w:eastAsia="Malgun Gothic"/>
          <w:lang w:eastAsia="ko-KR"/>
        </w:rPr>
      </w:pPr>
      <w:r>
        <w:rPr>
          <w:rFonts w:eastAsia="Malgun Gothic"/>
          <w:lang w:eastAsia="ko-KR"/>
        </w:rPr>
        <w:t xml:space="preserve">Below is the related questions and answers in the LS from RAN1 [1]. According to the answer for the Q5-3, RAN1 replied that the Enhanced TCI state MAC CE can be also applied to DCI1_2 (i.e. URLLC). </w:t>
      </w:r>
    </w:p>
    <w:tbl>
      <w:tblPr>
        <w:tblStyle w:val="TableGrid"/>
        <w:tblW w:w="9628" w:type="dxa"/>
        <w:tblLayout w:type="fixed"/>
        <w:tblLook w:val="04A0" w:firstRow="1" w:lastRow="0" w:firstColumn="1" w:lastColumn="0" w:noHBand="0" w:noVBand="1"/>
      </w:tblPr>
      <w:tblGrid>
        <w:gridCol w:w="9628"/>
      </w:tblGrid>
      <w:tr w:rsidR="00BC3541">
        <w:tc>
          <w:tcPr>
            <w:tcW w:w="9628" w:type="dxa"/>
          </w:tcPr>
          <w:p w:rsidR="00BC3541" w:rsidRDefault="00DD1BBA">
            <w:pPr>
              <w:overflowPunct/>
              <w:autoSpaceDE/>
              <w:autoSpaceDN/>
              <w:adjustRightInd/>
              <w:spacing w:after="0" w:line="240" w:lineRule="auto"/>
              <w:ind w:left="567" w:hanging="567"/>
              <w:jc w:val="left"/>
              <w:textAlignment w:val="auto"/>
              <w:rPr>
                <w:rFonts w:ascii="Arial" w:eastAsia="SimSun" w:hAnsi="Arial"/>
                <w:lang w:eastAsia="zh-CN"/>
              </w:rPr>
            </w:pPr>
            <w:r>
              <w:rPr>
                <w:rFonts w:ascii="Arial" w:eastAsia="SimSun" w:hAnsi="Arial"/>
                <w:b/>
                <w:lang w:eastAsia="zh-CN"/>
              </w:rPr>
              <w:t>5)</w:t>
            </w:r>
            <w:r>
              <w:rPr>
                <w:rFonts w:ascii="Arial" w:eastAsia="SimSun" w:hAnsi="Arial"/>
                <w:lang w:eastAsia="zh-CN"/>
              </w:rPr>
              <w:tab/>
            </w:r>
            <w:r>
              <w:rPr>
                <w:rFonts w:ascii="Arial" w:eastAsia="SimSun" w:hAnsi="Arial"/>
                <w:b/>
                <w:bCs/>
                <w:lang w:eastAsia="zh-CN"/>
              </w:rPr>
              <w:t xml:space="preserve">DCI format 1_2 applicability to features introduced in </w:t>
            </w:r>
            <w:proofErr w:type="spellStart"/>
            <w:r>
              <w:rPr>
                <w:rFonts w:ascii="Arial" w:eastAsia="SimSun" w:hAnsi="Arial" w:cs="Arial"/>
                <w:b/>
                <w:bCs/>
                <w:lang w:eastAsia="zh-CN"/>
              </w:rPr>
              <w:t>NR_eMIMO</w:t>
            </w:r>
            <w:proofErr w:type="spellEnd"/>
            <w:r>
              <w:rPr>
                <w:rFonts w:ascii="Arial" w:eastAsia="SimSun" w:hAnsi="Arial" w:cs="Arial"/>
                <w:b/>
                <w:bCs/>
                <w:lang w:eastAsia="zh-CN"/>
              </w:rPr>
              <w:t xml:space="preserve"> WI</w:t>
            </w:r>
            <w:r>
              <w:rPr>
                <w:rFonts w:ascii="Arial" w:eastAsia="SimSun" w:hAnsi="Arial"/>
                <w:lang w:eastAsia="zh-CN"/>
              </w:rPr>
              <w:t xml:space="preserve"> </w:t>
            </w:r>
          </w:p>
          <w:p w:rsidR="00BC3541" w:rsidRDefault="00BC3541">
            <w:pPr>
              <w:overflowPunct/>
              <w:autoSpaceDE/>
              <w:autoSpaceDN/>
              <w:adjustRightInd/>
              <w:spacing w:after="0" w:line="240" w:lineRule="auto"/>
              <w:ind w:left="567"/>
              <w:jc w:val="left"/>
              <w:textAlignment w:val="auto"/>
              <w:rPr>
                <w:rFonts w:ascii="Arial" w:eastAsia="SimSun" w:hAnsi="Arial"/>
                <w:lang w:eastAsia="zh-CN"/>
              </w:rPr>
            </w:pPr>
          </w:p>
          <w:p w:rsidR="00BC3541" w:rsidRDefault="00DD1BBA">
            <w:pPr>
              <w:overflowPunct/>
              <w:autoSpaceDE/>
              <w:autoSpaceDN/>
              <w:adjustRightInd/>
              <w:spacing w:after="0" w:line="240" w:lineRule="auto"/>
              <w:ind w:left="567"/>
              <w:jc w:val="left"/>
              <w:textAlignment w:val="auto"/>
              <w:rPr>
                <w:rFonts w:ascii="Arial" w:eastAsia="SimSun" w:hAnsi="Arial"/>
                <w:lang w:eastAsia="zh-CN"/>
              </w:rPr>
            </w:pPr>
            <w:r>
              <w:rPr>
                <w:rFonts w:ascii="Arial" w:eastAsia="SimSun" w:hAnsi="Arial"/>
                <w:lang w:eastAsia="zh-CN"/>
              </w:rPr>
              <w:t xml:space="preserve">The IE </w:t>
            </w:r>
            <w:proofErr w:type="spellStart"/>
            <w:r>
              <w:rPr>
                <w:rFonts w:ascii="Arial" w:eastAsia="SimSun" w:hAnsi="Arial"/>
                <w:lang w:eastAsia="zh-CN"/>
              </w:rPr>
              <w:t>ControlResourceSet</w:t>
            </w:r>
            <w:proofErr w:type="spellEnd"/>
            <w:r>
              <w:rPr>
                <w:rFonts w:ascii="Arial" w:eastAsia="SimSun" w:hAnsi="Arial"/>
                <w:lang w:eastAsia="zh-CN"/>
              </w:rPr>
              <w:t xml:space="preserve"> includes both </w:t>
            </w:r>
            <w:proofErr w:type="spellStart"/>
            <w:r>
              <w:rPr>
                <w:rFonts w:ascii="Arial" w:eastAsia="SimSun" w:hAnsi="Arial"/>
                <w:lang w:eastAsia="zh-CN"/>
              </w:rPr>
              <w:t>tci-PresentInDCI</w:t>
            </w:r>
            <w:proofErr w:type="spellEnd"/>
            <w:r>
              <w:rPr>
                <w:rFonts w:ascii="Arial" w:eastAsia="SimSun" w:hAnsi="Arial"/>
                <w:lang w:eastAsia="zh-CN"/>
              </w:rPr>
              <w:t xml:space="preserve"> and tci-PresentInDCI-ForDCI-Format1-2. Currently both parameters can be configured in all or some CORESETs of the UE and these CORESETs may be configured with </w:t>
            </w:r>
            <w:proofErr w:type="spellStart"/>
            <w:r>
              <w:rPr>
                <w:rFonts w:ascii="Arial" w:eastAsia="SimSun" w:hAnsi="Arial"/>
                <w:lang w:eastAsia="zh-CN"/>
              </w:rPr>
              <w:t>CORESETPoolIndex</w:t>
            </w:r>
            <w:proofErr w:type="spellEnd"/>
            <w:r>
              <w:rPr>
                <w:rFonts w:ascii="Arial" w:eastAsia="SimSun" w:hAnsi="Arial"/>
                <w:lang w:eastAsia="zh-CN"/>
              </w:rPr>
              <w:t xml:space="preserve"> (</w:t>
            </w:r>
            <w:proofErr w:type="spellStart"/>
            <w:r>
              <w:rPr>
                <w:rFonts w:ascii="Arial" w:eastAsia="SimSun" w:hAnsi="Arial"/>
                <w:lang w:eastAsia="zh-CN"/>
              </w:rPr>
              <w:t>mPDCCH</w:t>
            </w:r>
            <w:proofErr w:type="spellEnd"/>
            <w:r>
              <w:rPr>
                <w:rFonts w:ascii="Arial" w:eastAsia="SimSun" w:hAnsi="Arial"/>
                <w:lang w:eastAsia="zh-CN"/>
              </w:rPr>
              <w:t xml:space="preserve"> </w:t>
            </w:r>
            <w:proofErr w:type="spellStart"/>
            <w:r>
              <w:rPr>
                <w:rFonts w:ascii="Arial" w:eastAsia="SimSun" w:hAnsi="Arial"/>
                <w:lang w:eastAsia="zh-CN"/>
              </w:rPr>
              <w:t>mTRP</w:t>
            </w:r>
            <w:proofErr w:type="spellEnd"/>
            <w:r>
              <w:rPr>
                <w:rFonts w:ascii="Arial" w:eastAsia="SimSun" w:hAnsi="Arial"/>
                <w:lang w:eastAsia="zh-CN"/>
              </w:rPr>
              <w:t xml:space="preserve">). Further, </w:t>
            </w:r>
            <w:proofErr w:type="spellStart"/>
            <w:r>
              <w:rPr>
                <w:rFonts w:ascii="Arial" w:eastAsia="SimSun" w:hAnsi="Arial"/>
                <w:lang w:eastAsia="zh-CN"/>
              </w:rPr>
              <w:t>eMIMO</w:t>
            </w:r>
            <w:proofErr w:type="spellEnd"/>
            <w:r>
              <w:rPr>
                <w:rFonts w:ascii="Arial" w:eastAsia="SimSun" w:hAnsi="Arial"/>
                <w:lang w:eastAsia="zh-CN"/>
              </w:rPr>
              <w:t xml:space="preserve"> WI introduced a new TCI state mapping MAC CE in TS 38.321 </w:t>
            </w:r>
            <w:r>
              <w:rPr>
                <w:rFonts w:ascii="Arial" w:eastAsia="Yu Mincho" w:hAnsi="Arial" w:cs="Arial"/>
                <w:lang w:val="en-US" w:eastAsia="zh-CN"/>
              </w:rPr>
              <w:t xml:space="preserve">6.1.3.24 </w:t>
            </w:r>
            <w:r>
              <w:rPr>
                <w:rFonts w:ascii="Arial" w:eastAsia="SimSun" w:hAnsi="Arial"/>
                <w:lang w:eastAsia="zh-CN"/>
              </w:rPr>
              <w:t xml:space="preserve">where two TCI states can be mapped to one DCI </w:t>
            </w:r>
            <w:proofErr w:type="spellStart"/>
            <w:r>
              <w:rPr>
                <w:rFonts w:ascii="Arial" w:eastAsia="SimSun" w:hAnsi="Arial"/>
                <w:lang w:eastAsia="zh-CN"/>
              </w:rPr>
              <w:t>codepoint</w:t>
            </w:r>
            <w:proofErr w:type="spellEnd"/>
            <w:r>
              <w:rPr>
                <w:rFonts w:ascii="Arial" w:eastAsia="SimSun" w:hAnsi="Arial"/>
                <w:lang w:eastAsia="zh-CN"/>
              </w:rPr>
              <w:t xml:space="preserve">. Currently, there is no limitation which DCI format this new MAC CE in TS 38.321 </w:t>
            </w:r>
            <w:r>
              <w:rPr>
                <w:rFonts w:ascii="Arial" w:eastAsia="Yu Mincho" w:hAnsi="Arial" w:cs="Arial"/>
                <w:lang w:val="en-US" w:eastAsia="zh-CN"/>
              </w:rPr>
              <w:t xml:space="preserve">6.1.3.24 </w:t>
            </w:r>
            <w:r>
              <w:rPr>
                <w:rFonts w:ascii="Arial" w:eastAsia="SimSun" w:hAnsi="Arial"/>
                <w:lang w:eastAsia="zh-CN"/>
              </w:rPr>
              <w:t>applies to.</w:t>
            </w:r>
          </w:p>
          <w:p w:rsidR="00BC3541" w:rsidRDefault="00BC3541">
            <w:pPr>
              <w:overflowPunct/>
              <w:autoSpaceDE/>
              <w:autoSpaceDN/>
              <w:adjustRightInd/>
              <w:spacing w:after="0" w:line="240" w:lineRule="auto"/>
              <w:ind w:left="567"/>
              <w:jc w:val="left"/>
              <w:textAlignment w:val="auto"/>
              <w:rPr>
                <w:rFonts w:ascii="Arial" w:eastAsia="SimSun" w:hAnsi="Arial"/>
                <w:lang w:eastAsia="zh-CN"/>
              </w:rPr>
            </w:pPr>
          </w:p>
          <w:p w:rsidR="00BC3541" w:rsidRDefault="00DD1BBA">
            <w:pPr>
              <w:overflowPunct/>
              <w:autoSpaceDE/>
              <w:autoSpaceDN/>
              <w:adjustRightInd/>
              <w:spacing w:after="0" w:line="240" w:lineRule="auto"/>
              <w:ind w:left="567" w:hanging="567"/>
              <w:jc w:val="left"/>
              <w:textAlignment w:val="auto"/>
              <w:rPr>
                <w:rFonts w:ascii="Arial" w:eastAsia="SimSun" w:hAnsi="Arial"/>
                <w:bCs/>
                <w:lang w:eastAsia="zh-CN"/>
              </w:rPr>
            </w:pPr>
            <w:r>
              <w:rPr>
                <w:rFonts w:ascii="Arial" w:eastAsia="SimSun" w:hAnsi="Arial"/>
                <w:b/>
                <w:lang w:eastAsia="zh-CN"/>
              </w:rPr>
              <w:t xml:space="preserve">Q5-1) </w:t>
            </w:r>
            <w:r>
              <w:rPr>
                <w:rFonts w:ascii="Arial" w:eastAsia="SimSun" w:hAnsi="Arial"/>
                <w:bCs/>
                <w:lang w:eastAsia="zh-CN"/>
              </w:rPr>
              <w:t>Can the UE be configured with both DCI format 1_1 and DCI format 1_2 with TCI field, either in the same or different CORESETs? And can the value of tci-PresentInDCI-ForDCI-Format1-2 be different in different CORESETs?</w:t>
            </w:r>
          </w:p>
          <w:p w:rsidR="00BC3541" w:rsidRDefault="00BC3541">
            <w:pPr>
              <w:overflowPunct/>
              <w:autoSpaceDE/>
              <w:autoSpaceDN/>
              <w:adjustRightInd/>
              <w:spacing w:after="0" w:line="240" w:lineRule="auto"/>
              <w:ind w:left="567" w:hanging="567"/>
              <w:jc w:val="left"/>
              <w:textAlignment w:val="auto"/>
              <w:rPr>
                <w:rFonts w:ascii="Arial" w:eastAsia="SimSun" w:hAnsi="Arial"/>
                <w:b/>
                <w:lang w:eastAsia="zh-CN"/>
              </w:rPr>
            </w:pPr>
          </w:p>
          <w:p w:rsidR="00BC3541" w:rsidRDefault="00DD1BBA">
            <w:pPr>
              <w:overflowPunct/>
              <w:autoSpaceDE/>
              <w:autoSpaceDN/>
              <w:adjustRightInd/>
              <w:spacing w:after="0" w:line="240" w:lineRule="auto"/>
              <w:ind w:left="567"/>
              <w:jc w:val="left"/>
              <w:textAlignment w:val="auto"/>
              <w:rPr>
                <w:rFonts w:ascii="Arial" w:eastAsia="SimSun" w:hAnsi="Arial"/>
                <w:bCs/>
                <w:lang w:eastAsia="zh-CN"/>
              </w:rPr>
            </w:pPr>
            <w:r>
              <w:rPr>
                <w:rFonts w:ascii="Arial" w:eastAsia="SimSun" w:hAnsi="Arial"/>
                <w:b/>
                <w:lang w:eastAsia="zh-CN"/>
              </w:rPr>
              <w:t>[Answer]: Yes to both questions.</w:t>
            </w:r>
          </w:p>
          <w:p w:rsidR="00BC3541" w:rsidRDefault="00BC3541">
            <w:pPr>
              <w:overflowPunct/>
              <w:autoSpaceDE/>
              <w:autoSpaceDN/>
              <w:adjustRightInd/>
              <w:spacing w:after="0" w:line="240" w:lineRule="auto"/>
              <w:jc w:val="left"/>
              <w:textAlignment w:val="auto"/>
              <w:rPr>
                <w:rFonts w:ascii="Arial" w:eastAsia="Yu Mincho" w:hAnsi="Arial" w:cs="Arial"/>
                <w:lang w:val="en-US"/>
              </w:rPr>
            </w:pPr>
          </w:p>
          <w:p w:rsidR="00BC3541" w:rsidRDefault="00DD1BBA">
            <w:pPr>
              <w:overflowPunct/>
              <w:autoSpaceDE/>
              <w:autoSpaceDN/>
              <w:adjustRightInd/>
              <w:spacing w:after="0" w:line="240" w:lineRule="auto"/>
              <w:ind w:left="567" w:hanging="567"/>
              <w:jc w:val="left"/>
              <w:textAlignment w:val="auto"/>
              <w:rPr>
                <w:rFonts w:ascii="Arial" w:eastAsia="SimSun" w:hAnsi="Arial"/>
                <w:bCs/>
                <w:lang w:eastAsia="zh-CN"/>
              </w:rPr>
            </w:pPr>
            <w:r>
              <w:rPr>
                <w:rFonts w:ascii="Arial" w:eastAsia="SimSun" w:hAnsi="Arial"/>
                <w:b/>
                <w:lang w:eastAsia="zh-CN"/>
              </w:rPr>
              <w:t xml:space="preserve">Q5-2) </w:t>
            </w:r>
            <w:r>
              <w:rPr>
                <w:rFonts w:ascii="Arial" w:eastAsia="SimSun" w:hAnsi="Arial"/>
                <w:bCs/>
                <w:lang w:eastAsia="zh-CN"/>
              </w:rPr>
              <w:t xml:space="preserve">Can the UE be configured with </w:t>
            </w:r>
            <w:proofErr w:type="spellStart"/>
            <w:r>
              <w:rPr>
                <w:rFonts w:ascii="Arial" w:eastAsia="SimSun" w:hAnsi="Arial"/>
                <w:bCs/>
                <w:lang w:eastAsia="zh-CN"/>
              </w:rPr>
              <w:t>mPDCCH</w:t>
            </w:r>
            <w:proofErr w:type="spellEnd"/>
            <w:r>
              <w:rPr>
                <w:rFonts w:ascii="Arial" w:eastAsia="SimSun" w:hAnsi="Arial"/>
                <w:bCs/>
                <w:lang w:eastAsia="zh-CN"/>
              </w:rPr>
              <w:t xml:space="preserve"> </w:t>
            </w:r>
            <w:proofErr w:type="spellStart"/>
            <w:r>
              <w:rPr>
                <w:rFonts w:ascii="Arial" w:eastAsia="SimSun" w:hAnsi="Arial"/>
                <w:bCs/>
                <w:lang w:eastAsia="zh-CN"/>
              </w:rPr>
              <w:t>mTRP</w:t>
            </w:r>
            <w:proofErr w:type="spellEnd"/>
            <w:r>
              <w:rPr>
                <w:rFonts w:ascii="Arial" w:eastAsia="SimSun" w:hAnsi="Arial"/>
                <w:bCs/>
                <w:lang w:eastAsia="zh-CN"/>
              </w:rPr>
              <w:t xml:space="preserve"> (have at least on CORESET with </w:t>
            </w:r>
            <w:proofErr w:type="spellStart"/>
            <w:r>
              <w:rPr>
                <w:rFonts w:ascii="Arial" w:eastAsia="SimSun" w:hAnsi="Arial"/>
                <w:bCs/>
                <w:lang w:eastAsia="zh-CN"/>
              </w:rPr>
              <w:t>CORESETPoolIndex</w:t>
            </w:r>
            <w:proofErr w:type="spellEnd"/>
            <w:r>
              <w:rPr>
                <w:rFonts w:ascii="Arial" w:eastAsia="SimSun" w:hAnsi="Arial"/>
                <w:bCs/>
                <w:lang w:eastAsia="zh-CN"/>
              </w:rPr>
              <w:t>=1) and the parameter tci-PresentInDCI-ForDCI-Format1-2?</w:t>
            </w:r>
          </w:p>
          <w:p w:rsidR="00BC3541" w:rsidRDefault="00BC3541">
            <w:pPr>
              <w:overflowPunct/>
              <w:autoSpaceDE/>
              <w:autoSpaceDN/>
              <w:adjustRightInd/>
              <w:spacing w:after="0" w:line="240" w:lineRule="auto"/>
              <w:ind w:left="567" w:hanging="567"/>
              <w:jc w:val="left"/>
              <w:textAlignment w:val="auto"/>
              <w:rPr>
                <w:rFonts w:ascii="Arial" w:eastAsia="SimSun" w:hAnsi="Arial"/>
                <w:b/>
                <w:lang w:eastAsia="zh-CN"/>
              </w:rPr>
            </w:pPr>
          </w:p>
          <w:p w:rsidR="00BC3541" w:rsidRDefault="00DD1BBA">
            <w:pPr>
              <w:overflowPunct/>
              <w:autoSpaceDE/>
              <w:autoSpaceDN/>
              <w:adjustRightInd/>
              <w:spacing w:after="0" w:line="240" w:lineRule="auto"/>
              <w:ind w:left="567"/>
              <w:jc w:val="left"/>
              <w:textAlignment w:val="auto"/>
              <w:rPr>
                <w:rFonts w:ascii="Arial" w:eastAsia="SimSun" w:hAnsi="Arial"/>
                <w:b/>
                <w:lang w:eastAsia="zh-CN"/>
              </w:rPr>
            </w:pPr>
            <w:r>
              <w:rPr>
                <w:rFonts w:ascii="Arial" w:eastAsia="SimSun" w:hAnsi="Arial"/>
                <w:b/>
                <w:lang w:eastAsia="zh-CN"/>
              </w:rPr>
              <w:t>[Answer]: Yes.</w:t>
            </w:r>
          </w:p>
          <w:p w:rsidR="00BC3541" w:rsidRDefault="00BC3541">
            <w:pPr>
              <w:overflowPunct/>
              <w:autoSpaceDE/>
              <w:autoSpaceDN/>
              <w:adjustRightInd/>
              <w:spacing w:after="0" w:line="240" w:lineRule="auto"/>
              <w:ind w:left="567" w:hanging="567"/>
              <w:jc w:val="left"/>
              <w:textAlignment w:val="auto"/>
              <w:rPr>
                <w:rFonts w:ascii="Arial" w:eastAsia="SimSun" w:hAnsi="Arial"/>
                <w:lang w:eastAsia="zh-CN"/>
              </w:rPr>
            </w:pPr>
          </w:p>
          <w:p w:rsidR="00BC3541" w:rsidRDefault="00DD1BBA">
            <w:pPr>
              <w:overflowPunct/>
              <w:autoSpaceDE/>
              <w:autoSpaceDN/>
              <w:adjustRightInd/>
              <w:spacing w:after="0" w:line="240" w:lineRule="auto"/>
              <w:ind w:left="567" w:hanging="567"/>
              <w:jc w:val="left"/>
              <w:textAlignment w:val="auto"/>
              <w:rPr>
                <w:rFonts w:ascii="Arial" w:eastAsia="SimSun" w:hAnsi="Arial"/>
                <w:bCs/>
                <w:lang w:eastAsia="zh-CN"/>
              </w:rPr>
            </w:pPr>
            <w:r>
              <w:rPr>
                <w:rFonts w:ascii="Arial" w:eastAsia="SimSun" w:hAnsi="Arial"/>
                <w:b/>
                <w:lang w:eastAsia="zh-CN"/>
              </w:rPr>
              <w:t xml:space="preserve">Q5-3) </w:t>
            </w:r>
            <w:r>
              <w:rPr>
                <w:rFonts w:ascii="Arial" w:eastAsia="SimSun" w:hAnsi="Arial"/>
                <w:bCs/>
                <w:highlight w:val="yellow"/>
                <w:lang w:eastAsia="zh-CN"/>
              </w:rPr>
              <w:t>Does the Enhanced TCI state MAC CE in TS 38.321 6.1.3.24 apply to DCI1_2?</w:t>
            </w:r>
          </w:p>
          <w:p w:rsidR="00BC3541" w:rsidRDefault="00BC3541">
            <w:pPr>
              <w:overflowPunct/>
              <w:autoSpaceDE/>
              <w:autoSpaceDN/>
              <w:adjustRightInd/>
              <w:spacing w:after="0" w:line="240" w:lineRule="auto"/>
              <w:jc w:val="left"/>
              <w:textAlignment w:val="auto"/>
              <w:rPr>
                <w:rFonts w:ascii="Arial" w:eastAsia="SimSun" w:hAnsi="Arial" w:cs="Arial"/>
                <w:color w:val="000000"/>
              </w:rPr>
            </w:pPr>
          </w:p>
          <w:p w:rsidR="00BC3541" w:rsidRDefault="00DD1BBA">
            <w:pPr>
              <w:overflowPunct/>
              <w:autoSpaceDE/>
              <w:autoSpaceDN/>
              <w:adjustRightInd/>
              <w:spacing w:after="0" w:line="240" w:lineRule="auto"/>
              <w:ind w:firstLine="567"/>
              <w:jc w:val="left"/>
              <w:textAlignment w:val="auto"/>
              <w:rPr>
                <w:rFonts w:ascii="Arial" w:eastAsia="SimSun" w:hAnsi="Arial"/>
                <w:b/>
                <w:lang w:eastAsia="zh-CN"/>
              </w:rPr>
            </w:pPr>
            <w:r>
              <w:rPr>
                <w:rFonts w:ascii="Arial" w:eastAsia="SimSun" w:hAnsi="Arial"/>
                <w:b/>
                <w:lang w:eastAsia="zh-CN"/>
              </w:rPr>
              <w:t>[Answer]: Yes.</w:t>
            </w:r>
          </w:p>
        </w:tc>
      </w:tr>
    </w:tbl>
    <w:p w:rsidR="00BC3541" w:rsidRDefault="00BC3541">
      <w:pPr>
        <w:rPr>
          <w:rFonts w:eastAsia="Malgun Gothic"/>
          <w:lang w:eastAsia="ko-KR"/>
        </w:rPr>
      </w:pPr>
    </w:p>
    <w:p w:rsidR="00BC3541" w:rsidRDefault="00DD1BBA">
      <w:pPr>
        <w:rPr>
          <w:rFonts w:eastAsia="Malgun Gothic"/>
          <w:lang w:eastAsia="ko-KR"/>
        </w:rPr>
      </w:pPr>
      <w:r>
        <w:rPr>
          <w:rFonts w:eastAsia="Malgun Gothic"/>
          <w:lang w:eastAsia="ko-KR"/>
        </w:rPr>
        <w:t xml:space="preserve">In the current MAC specification, there are no statement that the </w:t>
      </w:r>
      <w:r>
        <w:rPr>
          <w:rFonts w:hint="eastAsia"/>
        </w:rPr>
        <w:t xml:space="preserve">MAC </w:t>
      </w:r>
      <w:proofErr w:type="spellStart"/>
      <w:r>
        <w:rPr>
          <w:rFonts w:hint="eastAsia"/>
        </w:rPr>
        <w:t>C</w:t>
      </w:r>
      <w:r w:rsidR="00D56BC8">
        <w:t>e</w:t>
      </w:r>
      <w:r>
        <w:rPr>
          <w:rFonts w:hint="eastAsia"/>
        </w:rPr>
        <w:t>s</w:t>
      </w:r>
      <w:proofErr w:type="spellEnd"/>
      <w:r>
        <w:rPr>
          <w:rFonts w:hint="eastAsia"/>
        </w:rPr>
        <w:t xml:space="preserve"> so far dealing with old DCI would apply to DCI1_2</w:t>
      </w:r>
      <w:r>
        <w:t>. In addition, the</w:t>
      </w:r>
      <w:r>
        <w:rPr>
          <w:rFonts w:eastAsia="Malgun Gothic"/>
          <w:lang w:eastAsia="ko-KR"/>
        </w:rPr>
        <w:t xml:space="preserve"> DCI1_2 can be </w:t>
      </w:r>
      <w:r>
        <w:rPr>
          <w:rFonts w:eastAsia="Malgun Gothic" w:hint="eastAsia"/>
          <w:lang w:eastAsia="ko-KR"/>
        </w:rPr>
        <w:t xml:space="preserve">configured less bits </w:t>
      </w:r>
      <w:r>
        <w:rPr>
          <w:rFonts w:eastAsia="Malgun Gothic"/>
          <w:lang w:eastAsia="ko-KR"/>
        </w:rPr>
        <w:t xml:space="preserve">compared to the conventional </w:t>
      </w:r>
      <w:r>
        <w:rPr>
          <w:rFonts w:eastAsia="Malgun Gothic" w:hint="eastAsia"/>
          <w:lang w:eastAsia="ko-KR"/>
        </w:rPr>
        <w:t>DCI field</w:t>
      </w:r>
      <w:r>
        <w:rPr>
          <w:rFonts w:eastAsia="Malgun Gothic"/>
          <w:lang w:eastAsia="ko-KR"/>
        </w:rPr>
        <w:t>,</w:t>
      </w:r>
      <w:r>
        <w:rPr>
          <w:rFonts w:eastAsia="Malgun Gothic" w:hint="eastAsia"/>
          <w:lang w:eastAsia="ko-KR"/>
        </w:rPr>
        <w:t xml:space="preserve"> </w:t>
      </w:r>
      <w:r>
        <w:rPr>
          <w:rFonts w:eastAsia="Malgun Gothic"/>
          <w:lang w:eastAsia="ko-KR"/>
        </w:rPr>
        <w:t xml:space="preserve">to reduce the overhead of DCI in case of URLLC. </w:t>
      </w:r>
      <w:r>
        <w:rPr>
          <w:rFonts w:eastAsia="Malgun Gothic" w:hint="eastAsia"/>
          <w:lang w:eastAsia="ko-KR"/>
        </w:rPr>
        <w:t>T</w:t>
      </w:r>
      <w:r>
        <w:rPr>
          <w:rFonts w:eastAsia="Malgun Gothic"/>
          <w:lang w:eastAsia="ko-KR"/>
        </w:rPr>
        <w:t xml:space="preserve">herefore, </w:t>
      </w:r>
      <w:r>
        <w:rPr>
          <w:rFonts w:eastAsia="Malgun Gothic" w:hint="eastAsia"/>
          <w:lang w:eastAsia="ko-KR"/>
        </w:rPr>
        <w:t xml:space="preserve">it should be stated how UE interprets the MAC </w:t>
      </w:r>
      <w:proofErr w:type="spellStart"/>
      <w:r>
        <w:rPr>
          <w:rFonts w:eastAsia="Malgun Gothic" w:hint="eastAsia"/>
          <w:lang w:eastAsia="ko-KR"/>
        </w:rPr>
        <w:t>C</w:t>
      </w:r>
      <w:r w:rsidR="00D56BC8">
        <w:rPr>
          <w:rFonts w:eastAsia="Malgun Gothic"/>
          <w:lang w:eastAsia="ko-KR"/>
        </w:rPr>
        <w:t>e</w:t>
      </w:r>
      <w:r>
        <w:rPr>
          <w:rFonts w:eastAsia="Malgun Gothic" w:hint="eastAsia"/>
          <w:lang w:eastAsia="ko-KR"/>
        </w:rPr>
        <w:t>s</w:t>
      </w:r>
      <w:proofErr w:type="spellEnd"/>
      <w:r>
        <w:rPr>
          <w:rFonts w:eastAsia="Malgun Gothic" w:hint="eastAsia"/>
          <w:lang w:eastAsia="ko-KR"/>
        </w:rPr>
        <w:t xml:space="preserve"> which are done for the full DCI field length.</w:t>
      </w:r>
    </w:p>
    <w:p w:rsidR="00BC3541" w:rsidRDefault="00DD1BBA">
      <w:pPr>
        <w:rPr>
          <w:rFonts w:eastAsia="Malgun Gothic"/>
          <w:lang w:eastAsia="ko-KR"/>
        </w:rPr>
      </w:pPr>
      <w:r>
        <w:rPr>
          <w:rFonts w:eastAsia="Malgun Gothic"/>
          <w:lang w:eastAsia="ko-KR"/>
        </w:rPr>
        <w:t xml:space="preserve">The current Enhanced TCI States Activation/Deactivation for UE-specific PDSCH MAC CE can include at most 8 couples of TCI states mapping, but it seems that both DCI format 1_1 and DCI format 1_2 can be configured in the same CORESETs. In that case, UE should know which groups of TCI states can be applied to the mapping information of the </w:t>
      </w:r>
      <w:proofErr w:type="spellStart"/>
      <w:r>
        <w:rPr>
          <w:rFonts w:eastAsia="Malgun Gothic"/>
          <w:lang w:eastAsia="ko-KR"/>
        </w:rPr>
        <w:t>codepoints</w:t>
      </w:r>
      <w:proofErr w:type="spellEnd"/>
      <w:r>
        <w:rPr>
          <w:rFonts w:eastAsia="Malgun Gothic"/>
          <w:lang w:eastAsia="ko-KR"/>
        </w:rPr>
        <w:t xml:space="preserve"> which DCI format 1_2 indicated if the configured length of bits of DCI format 1_2 is smaller than the conventional one.</w:t>
      </w:r>
    </w:p>
    <w:p w:rsidR="00BC3541" w:rsidRDefault="00DD1BBA">
      <w:pPr>
        <w:rPr>
          <w:rFonts w:eastAsia="Malgun Gothic"/>
          <w:lang w:eastAsia="ko-KR"/>
        </w:rPr>
      </w:pPr>
      <w:r>
        <w:rPr>
          <w:rFonts w:eastAsia="Malgun Gothic"/>
          <w:lang w:eastAsia="ko-KR"/>
        </w:rPr>
        <w:t xml:space="preserve">One possible solution for clarification is that RAN2 will add the restriction such as “UE maps the first </w:t>
      </w:r>
      <w:proofErr w:type="spellStart"/>
      <w:r>
        <w:rPr>
          <w:rFonts w:eastAsia="Malgun Gothic"/>
          <w:lang w:eastAsia="ko-KR"/>
        </w:rPr>
        <w:t>Xth</w:t>
      </w:r>
      <w:proofErr w:type="spellEnd"/>
      <w:r>
        <w:rPr>
          <w:rFonts w:eastAsia="Malgun Gothic"/>
          <w:lang w:eastAsia="ko-KR"/>
        </w:rPr>
        <w:t xml:space="preserve"> </w:t>
      </w:r>
      <w:proofErr w:type="spellStart"/>
      <w:r>
        <w:rPr>
          <w:rFonts w:eastAsia="Malgun Gothic"/>
          <w:lang w:eastAsia="ko-KR"/>
        </w:rPr>
        <w:t>codepoints</w:t>
      </w:r>
      <w:proofErr w:type="spellEnd"/>
      <w:r>
        <w:rPr>
          <w:rFonts w:eastAsia="Malgun Gothic"/>
          <w:lang w:eastAsia="ko-KR"/>
        </w:rPr>
        <w:t xml:space="preserve"> of TCI states to DCI1_2 TCI field and UE ignores the rest.”</w:t>
      </w:r>
    </w:p>
    <w:p w:rsidR="00BC3541" w:rsidRDefault="00CC377F">
      <w:pPr>
        <w:pStyle w:val="TH"/>
        <w:ind w:firstLine="440"/>
      </w:pPr>
      <w:r>
        <w:pict>
          <v:shape id="_x0000_i1026" type="#_x0000_t75" style="width:285pt;height:193.5pt">
            <v:imagedata r:id="rId12" o:title=""/>
          </v:shape>
        </w:pict>
      </w:r>
    </w:p>
    <w:p w:rsidR="00BC3541" w:rsidRDefault="00DD1BBA">
      <w:pPr>
        <w:pStyle w:val="TF"/>
        <w:rPr>
          <w:lang w:val="en-US" w:eastAsia="ko-KR"/>
        </w:rPr>
      </w:pPr>
      <w:r>
        <w:rPr>
          <w:lang w:val="en-US" w:eastAsia="ko-KR"/>
        </w:rPr>
        <w:t>Figure 6.1.3.24-1: Enhanced TCI States Activation/Deactivation for UE-specific PDSCH MAC CE</w:t>
      </w:r>
    </w:p>
    <w:p w:rsidR="00BC3541" w:rsidRDefault="00DD1BBA">
      <w:pPr>
        <w:rPr>
          <w:b/>
        </w:rPr>
      </w:pPr>
      <w:r>
        <w:rPr>
          <w:b/>
        </w:rPr>
        <w:t xml:space="preserve">Q4 Do you agree that adding UE restriction on the Enhanced TCI States Activation/Deactivation for UE-specific PDSCH MAC CE how UE interprets the MAC </w:t>
      </w:r>
      <w:proofErr w:type="spellStart"/>
      <w:r>
        <w:rPr>
          <w:b/>
        </w:rPr>
        <w:t>C</w:t>
      </w:r>
      <w:r w:rsidR="00D56BC8">
        <w:rPr>
          <w:b/>
        </w:rPr>
        <w:t>e</w:t>
      </w:r>
      <w:r>
        <w:rPr>
          <w:b/>
        </w:rPr>
        <w:t>s</w:t>
      </w:r>
      <w:proofErr w:type="spellEnd"/>
      <w:r>
        <w:rPr>
          <w:b/>
        </w:rPr>
        <w:t xml:space="preserve"> which are done for the full DCI field length when both DCI format 1_1 and DCI format 1_2 are configured in the same CORESET.</w:t>
      </w:r>
    </w:p>
    <w:p w:rsidR="00BC3541" w:rsidRDefault="00DD1BBA">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 xml:space="preserve">Option 1: UE maps the first </w:t>
      </w:r>
      <w:proofErr w:type="spellStart"/>
      <w:r>
        <w:rPr>
          <w:rFonts w:ascii="Times New Roman" w:eastAsia="Malgun Gothic" w:hAnsi="Times New Roman"/>
          <w:b/>
          <w:sz w:val="20"/>
          <w:lang w:eastAsia="ko-KR"/>
        </w:rPr>
        <w:t>Xth</w:t>
      </w:r>
      <w:proofErr w:type="spellEnd"/>
      <w:r>
        <w:rPr>
          <w:rFonts w:ascii="Times New Roman" w:eastAsia="Malgun Gothic" w:hAnsi="Times New Roman"/>
          <w:b/>
          <w:sz w:val="20"/>
          <w:lang w:eastAsia="ko-KR"/>
        </w:rPr>
        <w:t xml:space="preserve"> </w:t>
      </w:r>
      <w:proofErr w:type="spellStart"/>
      <w:r>
        <w:rPr>
          <w:rFonts w:ascii="Times New Roman" w:eastAsia="Malgun Gothic" w:hAnsi="Times New Roman"/>
          <w:b/>
          <w:sz w:val="20"/>
          <w:lang w:eastAsia="ko-KR"/>
        </w:rPr>
        <w:t>codepoints</w:t>
      </w:r>
      <w:proofErr w:type="spellEnd"/>
      <w:r>
        <w:rPr>
          <w:rFonts w:ascii="Times New Roman" w:eastAsia="Malgun Gothic" w:hAnsi="Times New Roman"/>
          <w:b/>
          <w:sz w:val="20"/>
          <w:lang w:eastAsia="ko-KR"/>
        </w:rPr>
        <w:t xml:space="preserve"> of TCI states to DCI1_2 TCI field and UE ignores the rest, where X can be determined by the configured length of bits for DCI format 1_2.</w:t>
      </w:r>
    </w:p>
    <w:p w:rsidR="00BC3541" w:rsidRDefault="00DD1BBA">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2: No need the clarifications</w:t>
      </w:r>
    </w:p>
    <w:p w:rsidR="00BC3541" w:rsidRDefault="00DD1BBA">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Malgun Gothic"/>
                <w:b/>
                <w:lang w:val="en-US" w:eastAsia="ko-KR"/>
              </w:rPr>
            </w:pPr>
            <w:r>
              <w:rPr>
                <w:rFonts w:eastAsia="Malgun Gothic" w:hint="eastAsia"/>
                <w:b/>
                <w:lang w:val="en-US" w:eastAsia="ko-KR"/>
              </w:rPr>
              <w:t>Samsung</w:t>
            </w:r>
          </w:p>
        </w:tc>
        <w:tc>
          <w:tcPr>
            <w:tcW w:w="1440" w:type="dxa"/>
            <w:shd w:val="clear" w:color="auto" w:fill="auto"/>
            <w:vAlign w:val="center"/>
          </w:tcPr>
          <w:p w:rsidR="00BC3541" w:rsidRDefault="00DD1BBA">
            <w:pPr>
              <w:spacing w:after="120"/>
              <w:jc w:val="center"/>
              <w:rPr>
                <w:rFonts w:eastAsia="Malgun Gothic"/>
                <w:b/>
                <w:lang w:val="en-US" w:eastAsia="ko-KR"/>
              </w:rPr>
            </w:pPr>
            <w:r>
              <w:rPr>
                <w:rFonts w:eastAsia="Malgun Gothic" w:hint="eastAsia"/>
                <w:b/>
                <w:lang w:val="en-US" w:eastAsia="ko-KR"/>
              </w:rPr>
              <w:t>Option</w:t>
            </w:r>
            <w:r>
              <w:rPr>
                <w:rFonts w:eastAsia="Malgun Gothic"/>
                <w:b/>
                <w:lang w:val="en-US" w:eastAsia="ko-KR"/>
              </w:rPr>
              <w:t xml:space="preserve"> </w:t>
            </w:r>
            <w:r>
              <w:rPr>
                <w:rFonts w:eastAsia="Malgun Gothic" w:hint="eastAsia"/>
                <w:b/>
                <w:lang w:val="en-US" w:eastAsia="ko-KR"/>
              </w:rPr>
              <w:t>1</w:t>
            </w:r>
          </w:p>
        </w:tc>
        <w:tc>
          <w:tcPr>
            <w:tcW w:w="6610" w:type="dxa"/>
            <w:shd w:val="clear" w:color="auto" w:fill="auto"/>
            <w:vAlign w:val="center"/>
          </w:tcPr>
          <w:p w:rsidR="00BC3541" w:rsidRDefault="00BC3541">
            <w:pPr>
              <w:spacing w:after="120"/>
              <w:jc w:val="left"/>
              <w:rPr>
                <w:rFonts w:eastAsia="SimSun"/>
                <w:bCs/>
                <w:lang w:val="en-US" w:eastAsia="zh-CN"/>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Option 2</w:t>
            </w:r>
          </w:p>
        </w:tc>
        <w:tc>
          <w:tcPr>
            <w:tcW w:w="6610" w:type="dxa"/>
            <w:shd w:val="clear" w:color="auto" w:fill="auto"/>
            <w:vAlign w:val="center"/>
          </w:tcPr>
          <w:p w:rsidR="00BC3541" w:rsidRDefault="00DD1BBA">
            <w:pPr>
              <w:spacing w:after="120"/>
            </w:pPr>
            <w:r>
              <w:rPr>
                <w:bCs/>
              </w:rPr>
              <w:t>In field description of this MAC CE, it is already specified “</w:t>
            </w:r>
            <w:r>
              <w:rPr>
                <w:i/>
                <w:iCs/>
              </w:rPr>
              <w:t xml:space="preserve">The TCI </w:t>
            </w:r>
            <w:proofErr w:type="spellStart"/>
            <w:r>
              <w:rPr>
                <w:i/>
                <w:iCs/>
              </w:rPr>
              <w:t>codepoint</w:t>
            </w:r>
            <w:proofErr w:type="spellEnd"/>
            <w:r>
              <w:rPr>
                <w:i/>
                <w:iCs/>
              </w:rPr>
              <w:t xml:space="preserve"> to which the TCI States are mapped is determined by its ordinal position among all the TCI </w:t>
            </w:r>
            <w:proofErr w:type="spellStart"/>
            <w:r>
              <w:rPr>
                <w:i/>
                <w:iCs/>
              </w:rPr>
              <w:t>codepoints</w:t>
            </w:r>
            <w:proofErr w:type="spellEnd"/>
            <w:r>
              <w:rPr>
                <w:i/>
                <w:iCs/>
              </w:rPr>
              <w:t xml:space="preserve"> with sets of TCI state </w:t>
            </w:r>
            <w:proofErr w:type="spellStart"/>
            <w:r>
              <w:rPr>
                <w:i/>
                <w:iCs/>
              </w:rPr>
              <w:t>I</w:t>
            </w:r>
            <w:r w:rsidR="00D56BC8">
              <w:rPr>
                <w:i/>
                <w:iCs/>
              </w:rPr>
              <w:t>d</w:t>
            </w:r>
            <w:r>
              <w:rPr>
                <w:i/>
                <w:iCs/>
                <w:sz w:val="13"/>
                <w:szCs w:val="13"/>
              </w:rPr>
              <w:t>i,j</w:t>
            </w:r>
            <w:proofErr w:type="spellEnd"/>
            <w:r>
              <w:rPr>
                <w:i/>
                <w:iCs/>
                <w:sz w:val="13"/>
                <w:szCs w:val="13"/>
              </w:rPr>
              <w:t xml:space="preserve"> </w:t>
            </w:r>
            <w:r>
              <w:rPr>
                <w:i/>
                <w:iCs/>
              </w:rPr>
              <w:t xml:space="preserve">fields, i.e. the first TCI </w:t>
            </w:r>
            <w:proofErr w:type="spellStart"/>
            <w:r>
              <w:rPr>
                <w:i/>
                <w:iCs/>
              </w:rPr>
              <w:t>codepoint</w:t>
            </w:r>
            <w:proofErr w:type="spellEnd"/>
            <w:r>
              <w:rPr>
                <w:i/>
                <w:iCs/>
              </w:rPr>
              <w:t xml:space="preserve"> with TCI state ID</w:t>
            </w:r>
            <w:r>
              <w:rPr>
                <w:i/>
                <w:iCs/>
                <w:sz w:val="13"/>
                <w:szCs w:val="13"/>
              </w:rPr>
              <w:t xml:space="preserve">0,1 </w:t>
            </w:r>
            <w:r>
              <w:rPr>
                <w:i/>
                <w:iCs/>
              </w:rPr>
              <w:t>and TCI state ID</w:t>
            </w:r>
            <w:r>
              <w:rPr>
                <w:i/>
                <w:iCs/>
                <w:sz w:val="13"/>
                <w:szCs w:val="13"/>
              </w:rPr>
              <w:t xml:space="preserve">0,2 </w:t>
            </w:r>
            <w:r>
              <w:rPr>
                <w:i/>
                <w:iCs/>
              </w:rPr>
              <w:t xml:space="preserve">shall be mapped to the </w:t>
            </w:r>
            <w:proofErr w:type="spellStart"/>
            <w:r>
              <w:rPr>
                <w:i/>
                <w:iCs/>
              </w:rPr>
              <w:t>codepoint</w:t>
            </w:r>
            <w:proofErr w:type="spellEnd"/>
            <w:r>
              <w:rPr>
                <w:i/>
                <w:iCs/>
              </w:rPr>
              <w:t xml:space="preserve"> value 0, the second TCI </w:t>
            </w:r>
            <w:proofErr w:type="spellStart"/>
            <w:r>
              <w:rPr>
                <w:i/>
                <w:iCs/>
              </w:rPr>
              <w:t>codepoint</w:t>
            </w:r>
            <w:proofErr w:type="spellEnd"/>
            <w:r>
              <w:rPr>
                <w:i/>
                <w:iCs/>
              </w:rPr>
              <w:t xml:space="preserve"> with TCI state ID</w:t>
            </w:r>
            <w:r>
              <w:rPr>
                <w:i/>
                <w:iCs/>
                <w:sz w:val="13"/>
                <w:szCs w:val="13"/>
              </w:rPr>
              <w:t xml:space="preserve">1,1 </w:t>
            </w:r>
            <w:r>
              <w:rPr>
                <w:i/>
                <w:iCs/>
              </w:rPr>
              <w:t>and TCI state ID</w:t>
            </w:r>
            <w:r>
              <w:rPr>
                <w:i/>
                <w:iCs/>
                <w:sz w:val="13"/>
                <w:szCs w:val="13"/>
              </w:rPr>
              <w:t xml:space="preserve">1,2 </w:t>
            </w:r>
            <w:r>
              <w:rPr>
                <w:i/>
                <w:iCs/>
              </w:rPr>
              <w:t xml:space="preserve">shall be mapped to the </w:t>
            </w:r>
            <w:proofErr w:type="spellStart"/>
            <w:r>
              <w:rPr>
                <w:i/>
                <w:iCs/>
              </w:rPr>
              <w:t>codepoint</w:t>
            </w:r>
            <w:proofErr w:type="spellEnd"/>
            <w:r>
              <w:rPr>
                <w:i/>
                <w:iCs/>
              </w:rPr>
              <w:t xml:space="preserve"> value 1 and so on.</w:t>
            </w:r>
            <w:r>
              <w:t>”</w:t>
            </w:r>
          </w:p>
          <w:p w:rsidR="00BC3541" w:rsidRDefault="00DD1BBA">
            <w:pPr>
              <w:spacing w:after="120"/>
              <w:rPr>
                <w:bCs/>
              </w:rPr>
            </w:pPr>
            <w:r>
              <w:t>We think it is clear enough.</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lastRenderedPageBreak/>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bCs/>
              </w:rPr>
            </w:pPr>
            <w:r>
              <w:rPr>
                <w:bCs/>
              </w:rPr>
              <w:t xml:space="preserve">TCI state </w:t>
            </w:r>
            <w:proofErr w:type="spellStart"/>
            <w:r>
              <w:rPr>
                <w:bCs/>
              </w:rPr>
              <w:t>I</w:t>
            </w:r>
            <w:r w:rsidR="00D56BC8">
              <w:rPr>
                <w:bCs/>
              </w:rPr>
              <w:t>d</w:t>
            </w:r>
            <w:r>
              <w:rPr>
                <w:bCs/>
              </w:rPr>
              <w:t>i</w:t>
            </w:r>
            <w:proofErr w:type="gramStart"/>
            <w:r>
              <w:rPr>
                <w:bCs/>
              </w:rPr>
              <w:t>,j</w:t>
            </w:r>
            <w:proofErr w:type="spellEnd"/>
            <w:proofErr w:type="gramEnd"/>
            <w:r>
              <w:rPr>
                <w:bCs/>
              </w:rPr>
              <w:t>: This field indicates the TCI state identified by TCI-</w:t>
            </w:r>
            <w:proofErr w:type="spellStart"/>
            <w:r>
              <w:rPr>
                <w:bCs/>
              </w:rPr>
              <w:t>StateId</w:t>
            </w:r>
            <w:proofErr w:type="spellEnd"/>
            <w:r>
              <w:rPr>
                <w:bCs/>
              </w:rPr>
              <w:t xml:space="preserve"> as specified in TS 38.331 [5], where </w:t>
            </w:r>
            <w:proofErr w:type="spellStart"/>
            <w:r>
              <w:rPr>
                <w:bCs/>
              </w:rPr>
              <w:t>i</w:t>
            </w:r>
            <w:proofErr w:type="spellEnd"/>
            <w:r>
              <w:rPr>
                <w:bCs/>
              </w:rPr>
              <w:t xml:space="preserve"> is the index of the </w:t>
            </w:r>
            <w:proofErr w:type="spellStart"/>
            <w:r>
              <w:rPr>
                <w:bCs/>
              </w:rPr>
              <w:t>codepoint</w:t>
            </w:r>
            <w:proofErr w:type="spellEnd"/>
            <w:r>
              <w:rPr>
                <w:bCs/>
              </w:rPr>
              <w:t xml:space="preserve"> of the DCI Transmission configuration indication field as specified in TS 38.212 [9] and TCI state </w:t>
            </w:r>
            <w:proofErr w:type="spellStart"/>
            <w:r>
              <w:rPr>
                <w:bCs/>
              </w:rPr>
              <w:t>I</w:t>
            </w:r>
            <w:r w:rsidR="00D56BC8">
              <w:rPr>
                <w:bCs/>
              </w:rPr>
              <w:t>d</w:t>
            </w:r>
            <w:r>
              <w:rPr>
                <w:bCs/>
              </w:rPr>
              <w:t>i,j</w:t>
            </w:r>
            <w:proofErr w:type="spellEnd"/>
            <w:r>
              <w:rPr>
                <w:bCs/>
              </w:rPr>
              <w:t xml:space="preserve"> denotes the </w:t>
            </w:r>
            <w:proofErr w:type="spellStart"/>
            <w:r>
              <w:rPr>
                <w:bCs/>
              </w:rPr>
              <w:t>jth</w:t>
            </w:r>
            <w:proofErr w:type="spellEnd"/>
            <w:r>
              <w:rPr>
                <w:bCs/>
              </w:rPr>
              <w:t xml:space="preserve"> TCI state indicated for the </w:t>
            </w:r>
            <w:proofErr w:type="spellStart"/>
            <w:r>
              <w:rPr>
                <w:bCs/>
              </w:rPr>
              <w:t>ith</w:t>
            </w:r>
            <w:proofErr w:type="spellEnd"/>
            <w:r>
              <w:rPr>
                <w:bCs/>
              </w:rPr>
              <w:t xml:space="preserve"> </w:t>
            </w:r>
            <w:proofErr w:type="spellStart"/>
            <w:r>
              <w:rPr>
                <w:bCs/>
              </w:rPr>
              <w:t>codepoint</w:t>
            </w:r>
            <w:proofErr w:type="spellEnd"/>
            <w:r>
              <w:rPr>
                <w:bCs/>
              </w:rPr>
              <w:t xml:space="preserve"> in the DCI Transmission Configuration Indication field. The TCI </w:t>
            </w:r>
            <w:proofErr w:type="spellStart"/>
            <w:r>
              <w:rPr>
                <w:bCs/>
              </w:rPr>
              <w:t>codepoint</w:t>
            </w:r>
            <w:proofErr w:type="spellEnd"/>
            <w:r>
              <w:rPr>
                <w:bCs/>
              </w:rPr>
              <w:t xml:space="preserve"> to which the TCI States are mapped is determined by its ordinal position among all the TCI </w:t>
            </w:r>
            <w:proofErr w:type="spellStart"/>
            <w:r>
              <w:rPr>
                <w:bCs/>
              </w:rPr>
              <w:t>codepoints</w:t>
            </w:r>
            <w:proofErr w:type="spellEnd"/>
            <w:r>
              <w:rPr>
                <w:bCs/>
              </w:rPr>
              <w:t xml:space="preserve"> with sets of TCI state </w:t>
            </w:r>
            <w:proofErr w:type="spellStart"/>
            <w:r>
              <w:rPr>
                <w:bCs/>
              </w:rPr>
              <w:t>I</w:t>
            </w:r>
            <w:r w:rsidR="00D56BC8">
              <w:rPr>
                <w:bCs/>
              </w:rPr>
              <w:t>d</w:t>
            </w:r>
            <w:r>
              <w:rPr>
                <w:bCs/>
              </w:rPr>
              <w:t>i</w:t>
            </w:r>
            <w:proofErr w:type="gramStart"/>
            <w:r>
              <w:rPr>
                <w:bCs/>
              </w:rPr>
              <w:t>,j</w:t>
            </w:r>
            <w:proofErr w:type="spellEnd"/>
            <w:proofErr w:type="gramEnd"/>
            <w:r>
              <w:rPr>
                <w:bCs/>
              </w:rPr>
              <w:t xml:space="preserve"> fields, i.e. the first TCI </w:t>
            </w:r>
            <w:proofErr w:type="spellStart"/>
            <w:r>
              <w:rPr>
                <w:bCs/>
              </w:rPr>
              <w:t>codepoint</w:t>
            </w:r>
            <w:proofErr w:type="spellEnd"/>
            <w:r>
              <w:rPr>
                <w:bCs/>
              </w:rPr>
              <w:t xml:space="preserve"> with TCI state ID0,1 and TCI state ID0,2 shall be mapped to the </w:t>
            </w:r>
            <w:proofErr w:type="spellStart"/>
            <w:r>
              <w:rPr>
                <w:bCs/>
              </w:rPr>
              <w:t>codepoint</w:t>
            </w:r>
            <w:proofErr w:type="spellEnd"/>
            <w:r>
              <w:rPr>
                <w:bCs/>
              </w:rPr>
              <w:t xml:space="preserve"> value 0, the second TCI </w:t>
            </w:r>
            <w:proofErr w:type="spellStart"/>
            <w:r>
              <w:rPr>
                <w:bCs/>
              </w:rPr>
              <w:t>codepoint</w:t>
            </w:r>
            <w:proofErr w:type="spellEnd"/>
            <w:r>
              <w:rPr>
                <w:bCs/>
              </w:rPr>
              <w:t xml:space="preserve"> with TCI state ID1,1 and TCI state ID1,2 shall be mapped to the </w:t>
            </w:r>
            <w:proofErr w:type="spellStart"/>
            <w:r>
              <w:rPr>
                <w:bCs/>
              </w:rPr>
              <w:t>codepoint</w:t>
            </w:r>
            <w:proofErr w:type="spellEnd"/>
            <w:r>
              <w:rPr>
                <w:bCs/>
              </w:rPr>
              <w:t xml:space="preserve"> value 1 and so on. The TCI state I</w:t>
            </w:r>
            <w:r w:rsidR="00D56BC8">
              <w:rPr>
                <w:bCs/>
              </w:rPr>
              <w:t>d</w:t>
            </w:r>
            <w:r>
              <w:rPr>
                <w:bCs/>
              </w:rPr>
              <w:t>i</w:t>
            </w:r>
            <w:proofErr w:type="gramStart"/>
            <w:r>
              <w:rPr>
                <w:bCs/>
              </w:rPr>
              <w:t>,2</w:t>
            </w:r>
            <w:proofErr w:type="gramEnd"/>
            <w:r>
              <w:rPr>
                <w:bCs/>
              </w:rPr>
              <w:t xml:space="preserve"> is optional based on the indication of the Ci field. </w:t>
            </w:r>
            <w:r>
              <w:rPr>
                <w:bCs/>
                <w:color w:val="FF0000"/>
              </w:rPr>
              <w:t xml:space="preserve"> When the number of </w:t>
            </w:r>
            <w:proofErr w:type="spellStart"/>
            <w:r>
              <w:rPr>
                <w:bCs/>
                <w:color w:val="FF0000"/>
              </w:rPr>
              <w:t>codepoints</w:t>
            </w:r>
            <w:proofErr w:type="spellEnd"/>
            <w:r>
              <w:rPr>
                <w:bCs/>
                <w:color w:val="FF0000"/>
              </w:rPr>
              <w:t xml:space="preserve"> S in the TCI field of DCI format 1_2 is less than the maximum number of </w:t>
            </w:r>
            <w:proofErr w:type="spellStart"/>
            <w:r>
              <w:rPr>
                <w:bCs/>
                <w:color w:val="FF0000"/>
              </w:rPr>
              <w:t>codepoints</w:t>
            </w:r>
            <w:proofErr w:type="spellEnd"/>
            <w:r>
              <w:rPr>
                <w:bCs/>
                <w:color w:val="FF0000"/>
              </w:rPr>
              <w:t xml:space="preserve"> in the TCI field of DCI format 1_1, the activated TCI states mapped to the first S TCI field </w:t>
            </w:r>
            <w:proofErr w:type="spellStart"/>
            <w:r>
              <w:rPr>
                <w:bCs/>
                <w:color w:val="FF0000"/>
              </w:rPr>
              <w:t>codepoints</w:t>
            </w:r>
            <w:proofErr w:type="spellEnd"/>
            <w:r>
              <w:rPr>
                <w:bCs/>
                <w:color w:val="FF0000"/>
              </w:rPr>
              <w:t xml:space="preserve"> in DCI format 1_1 are mapped to the TCI field </w:t>
            </w:r>
            <w:proofErr w:type="spellStart"/>
            <w:r>
              <w:rPr>
                <w:bCs/>
                <w:color w:val="FF0000"/>
              </w:rPr>
              <w:t>codepoints</w:t>
            </w:r>
            <w:proofErr w:type="spellEnd"/>
            <w:r>
              <w:rPr>
                <w:bCs/>
                <w:color w:val="FF0000"/>
              </w:rPr>
              <w:t xml:space="preserve"> in DCI format 1_2.  </w:t>
            </w:r>
            <w:r>
              <w:rPr>
                <w:bCs/>
              </w:rPr>
              <w:t xml:space="preserve">The maximum number of activated TCI </w:t>
            </w:r>
            <w:proofErr w:type="spellStart"/>
            <w:r>
              <w:rPr>
                <w:bCs/>
              </w:rPr>
              <w:t>codepoint</w:t>
            </w:r>
            <w:proofErr w:type="spellEnd"/>
            <w:r>
              <w:rPr>
                <w:bCs/>
              </w:rPr>
              <w:t xml:space="preserve"> is 8 and the maximum number of TCI states mapped to a TCI </w:t>
            </w:r>
            <w:proofErr w:type="spellStart"/>
            <w:r>
              <w:rPr>
                <w:bCs/>
              </w:rPr>
              <w:t>codepoint</w:t>
            </w:r>
            <w:proofErr w:type="spellEnd"/>
            <w:r>
              <w:rPr>
                <w:bCs/>
              </w:rPr>
              <w:t xml:space="preserve"> is 2. </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bCs/>
              </w:rPr>
            </w:pPr>
            <w:r>
              <w:rPr>
                <w:bCs/>
              </w:rPr>
              <w:t xml:space="preserve">The existing specification text already does indicate how the </w:t>
            </w:r>
            <w:proofErr w:type="spellStart"/>
            <w:r>
              <w:rPr>
                <w:bCs/>
              </w:rPr>
              <w:t>codepoint</w:t>
            </w:r>
            <w:proofErr w:type="spellEnd"/>
            <w:r>
              <w:rPr>
                <w:bCs/>
              </w:rPr>
              <w:t xml:space="preserve"> mapping is done; If the mapping is changed, it would require clear indication from RAN1 which hasn’t been received so far.</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rFonts w:eastAsia="SimSun"/>
                <w:b/>
                <w:lang w:val="en-US" w:eastAsia="zh-CN"/>
              </w:rPr>
            </w:pPr>
            <w:ins w:id="17" w:author="ZTE DF" w:date="2020-06-09T08:49:00Z">
              <w:r>
                <w:rPr>
                  <w:rFonts w:eastAsia="SimSun" w:hint="eastAsia"/>
                  <w:b/>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rFonts w:eastAsia="SimSun"/>
                <w:b/>
                <w:lang w:val="en-US" w:eastAsia="zh-CN"/>
              </w:rPr>
            </w:pPr>
            <w:ins w:id="18" w:author="ZTE DF" w:date="2020-06-09T08:49:00Z">
              <w:r>
                <w:rPr>
                  <w:rFonts w:eastAsia="SimSun" w:hint="eastAsia"/>
                  <w:b/>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rFonts w:eastAsia="SimSun"/>
                <w:bCs/>
                <w:lang w:val="en-US" w:eastAsia="zh-CN"/>
              </w:rPr>
            </w:pPr>
            <w:ins w:id="19" w:author="ZTE DF" w:date="2020-06-09T08:49:00Z">
              <w:r>
                <w:rPr>
                  <w:rFonts w:eastAsia="SimSun" w:hint="eastAsia"/>
                  <w:bCs/>
                  <w:lang w:val="en-US" w:eastAsia="zh-CN"/>
                </w:rPr>
                <w:t>We also agree that the current spec is clear enough for DCI-</w:t>
              </w:r>
              <w:proofErr w:type="spellStart"/>
              <w:r>
                <w:rPr>
                  <w:rFonts w:eastAsia="SimSun" w:hint="eastAsia"/>
                  <w:bCs/>
                  <w:lang w:val="en-US" w:eastAsia="zh-CN"/>
                </w:rPr>
                <w:t>fromat</w:t>
              </w:r>
              <w:proofErr w:type="spellEnd"/>
              <w:r>
                <w:rPr>
                  <w:rFonts w:eastAsia="SimSun" w:hint="eastAsia"/>
                  <w:bCs/>
                  <w:lang w:val="en-US" w:eastAsia="zh-CN"/>
                </w:rPr>
                <w:t xml:space="preserve"> 1-2,</w:t>
              </w:r>
            </w:ins>
          </w:p>
        </w:tc>
      </w:tr>
      <w:tr w:rsidR="00D56BC8">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pPr>
              <w:spacing w:after="120"/>
              <w:jc w:val="center"/>
              <w:rPr>
                <w:rFonts w:eastAsia="SimSun"/>
                <w:b/>
                <w:lang w:val="en-US" w:eastAsia="zh-CN"/>
              </w:rPr>
            </w:pPr>
            <w:r>
              <w:rPr>
                <w:rFonts w:eastAsia="SimSun"/>
                <w:b/>
                <w:lang w:val="en-US" w:eastAsia="zh-CN"/>
              </w:rPr>
              <w:t>vivo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rsidP="00D56BC8">
            <w:pPr>
              <w:spacing w:after="120"/>
              <w:rPr>
                <w:rFonts w:eastAsia="SimSun"/>
                <w:bCs/>
                <w:lang w:val="en-US" w:eastAsia="zh-CN"/>
              </w:rPr>
            </w:pPr>
            <w:r>
              <w:rPr>
                <w:rFonts w:eastAsia="SimSun"/>
                <w:bCs/>
                <w:lang w:val="en-US" w:eastAsia="zh-CN"/>
              </w:rPr>
              <w:t>We consider that if the RAN1 certainly</w:t>
            </w:r>
            <w:r w:rsidR="002B2F63">
              <w:rPr>
                <w:rFonts w:eastAsia="SimSun"/>
                <w:bCs/>
                <w:lang w:val="en-US" w:eastAsia="zh-CN"/>
              </w:rPr>
              <w:t xml:space="preserve"> has</w:t>
            </w:r>
            <w:r>
              <w:rPr>
                <w:rFonts w:eastAsia="SimSun"/>
                <w:bCs/>
                <w:lang w:val="en-US" w:eastAsia="zh-CN"/>
              </w:rPr>
              <w:t xml:space="preserve"> such restriction, the restriction should be captured in the RAN1 specification.</w:t>
            </w:r>
            <w:r w:rsidR="004E030D">
              <w:rPr>
                <w:rFonts w:eastAsia="SimSun"/>
                <w:bCs/>
                <w:lang w:val="en-US" w:eastAsia="zh-CN"/>
              </w:rPr>
              <w:t xml:space="preserve"> It is not clear to us why the DCI format 1-2 is used for this case.</w:t>
            </w:r>
          </w:p>
        </w:tc>
      </w:tr>
      <w:tr w:rsidR="00546305">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SimSun"/>
                <w:b/>
                <w:lang w:val="en-US" w:eastAsia="zh-CN"/>
              </w:rPr>
            </w:pPr>
            <w:r>
              <w:rPr>
                <w:rFonts w:eastAsia="SimSun" w:hint="eastAsia"/>
                <w:b/>
                <w:lang w:val="en-US" w:eastAsia="zh-CN"/>
              </w:rPr>
              <w:t>CATT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SimSun"/>
                <w:b/>
                <w:lang w:val="en-US" w:eastAsia="zh-CN"/>
              </w:rPr>
            </w:pPr>
            <w:r>
              <w:rPr>
                <w:rFonts w:eastAsia="SimSun" w:hint="eastAsia"/>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rsidP="00D56BC8">
            <w:pPr>
              <w:spacing w:after="120"/>
              <w:rPr>
                <w:rFonts w:eastAsia="SimSun"/>
                <w:bCs/>
                <w:lang w:val="en-US" w:eastAsia="zh-CN"/>
              </w:rPr>
            </w:pPr>
          </w:p>
        </w:tc>
      </w:tr>
      <w:tr w:rsidR="00D34828">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D34828" w:rsidRDefault="00D34828" w:rsidP="00D34828">
            <w:pPr>
              <w:spacing w:after="120"/>
              <w:jc w:val="center"/>
              <w:rPr>
                <w:rFonts w:eastAsia="SimSun"/>
                <w:b/>
                <w:lang w:val="en-US" w:eastAsia="zh-CN"/>
              </w:rPr>
            </w:pPr>
            <w:r>
              <w:rPr>
                <w:rFonts w:eastAsia="SimSun"/>
                <w:b/>
                <w:lang w:val="en-US" w:eastAsia="zh-CN"/>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4828" w:rsidRDefault="00D34828" w:rsidP="00D34828">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D34828" w:rsidRDefault="00D34828" w:rsidP="00D34828">
            <w:pPr>
              <w:spacing w:after="120"/>
              <w:rPr>
                <w:rFonts w:eastAsia="SimSun"/>
                <w:bCs/>
                <w:lang w:val="en-US" w:eastAsia="zh-CN"/>
              </w:rPr>
            </w:pPr>
            <w:r>
              <w:rPr>
                <w:rFonts w:eastAsia="SimSun"/>
                <w:bCs/>
                <w:lang w:val="en-US" w:eastAsia="zh-CN"/>
              </w:rPr>
              <w:t xml:space="preserve">We think current spec is already clear on the mapping between TCI </w:t>
            </w:r>
            <w:proofErr w:type="spellStart"/>
            <w:r>
              <w:rPr>
                <w:rFonts w:eastAsia="SimSun"/>
                <w:bCs/>
                <w:lang w:val="en-US" w:eastAsia="zh-CN"/>
              </w:rPr>
              <w:t>codepoint</w:t>
            </w:r>
            <w:proofErr w:type="spellEnd"/>
            <w:r>
              <w:rPr>
                <w:rFonts w:eastAsia="SimSun"/>
                <w:bCs/>
                <w:lang w:val="en-US" w:eastAsia="zh-CN"/>
              </w:rPr>
              <w:t xml:space="preserve"> and TCI state.</w:t>
            </w:r>
          </w:p>
        </w:tc>
      </w:tr>
    </w:tbl>
    <w:p w:rsidR="00BC3541" w:rsidRDefault="00BC3541">
      <w:pPr>
        <w:rPr>
          <w:rFonts w:eastAsia="Malgun Gothic"/>
          <w:lang w:eastAsia="ko-KR"/>
        </w:rPr>
      </w:pPr>
    </w:p>
    <w:p w:rsidR="00566BCA" w:rsidRDefault="00566BCA" w:rsidP="00566BCA">
      <w:pPr>
        <w:rPr>
          <w:i/>
        </w:rPr>
      </w:pPr>
      <w:r>
        <w:rPr>
          <w:i/>
        </w:rPr>
        <w:t xml:space="preserve">Summary: 2 company support to clarify </w:t>
      </w:r>
      <w:r w:rsidR="006D4DA0">
        <w:rPr>
          <w:i/>
        </w:rPr>
        <w:t xml:space="preserve">the restriction </w:t>
      </w:r>
      <w:r w:rsidR="006D4DA0" w:rsidRPr="006D4DA0">
        <w:rPr>
          <w:i/>
        </w:rPr>
        <w:t xml:space="preserve">on TCI states mapping when DCI format 1_2 has smaller bits than the conventional DCI format </w:t>
      </w:r>
      <w:r w:rsidR="006D4DA0">
        <w:rPr>
          <w:i/>
        </w:rPr>
        <w:t xml:space="preserve">of </w:t>
      </w:r>
      <w:r w:rsidRPr="00566BCA">
        <w:rPr>
          <w:i/>
        </w:rPr>
        <w:t>Enhanced TCI States Activation/Deactivation for UE-specific PDSCH MAC CE</w:t>
      </w:r>
      <w:r>
        <w:rPr>
          <w:i/>
        </w:rPr>
        <w:t xml:space="preserve"> but 4</w:t>
      </w:r>
      <w:r w:rsidRPr="00D60E5E">
        <w:rPr>
          <w:i/>
        </w:rPr>
        <w:t xml:space="preserve"> companies </w:t>
      </w:r>
      <w:r>
        <w:rPr>
          <w:i/>
        </w:rPr>
        <w:t>object to add clarifications in RAN2 specification</w:t>
      </w:r>
      <w:r w:rsidRPr="00D60E5E">
        <w:rPr>
          <w:i/>
        </w:rPr>
        <w:t xml:space="preserve">. </w:t>
      </w:r>
      <w:r>
        <w:rPr>
          <w:i/>
        </w:rPr>
        <w:t>Majority companies think the current specification is clear enough. Some companies think this kind impacts from DCI will be specified in the RAN1 specification but</w:t>
      </w:r>
      <w:r w:rsidR="006D4DA0">
        <w:rPr>
          <w:i/>
        </w:rPr>
        <w:t xml:space="preserve"> note that </w:t>
      </w:r>
      <w:r>
        <w:rPr>
          <w:i/>
        </w:rPr>
        <w:t>RAN1 decided RAN2 could take care of the restrictions.</w:t>
      </w:r>
    </w:p>
    <w:p w:rsidR="00566BCA" w:rsidRPr="00D60E5E" w:rsidRDefault="006D4DA0" w:rsidP="00566BCA">
      <w:pPr>
        <w:rPr>
          <w:i/>
        </w:rPr>
      </w:pPr>
      <w:r>
        <w:rPr>
          <w:i/>
        </w:rPr>
        <w:t>Anyhow, it can be concluded that n</w:t>
      </w:r>
      <w:r w:rsidR="00566BCA">
        <w:rPr>
          <w:i/>
        </w:rPr>
        <w:t xml:space="preserve">o further restrictions </w:t>
      </w:r>
      <w:r w:rsidRPr="006D4DA0">
        <w:rPr>
          <w:i/>
        </w:rPr>
        <w:t xml:space="preserve">on TCI states mapping when DCI format 1_2 has smaller bits than the conventional DCI format </w:t>
      </w:r>
      <w:r w:rsidR="00566BCA">
        <w:rPr>
          <w:i/>
        </w:rPr>
        <w:t>are captured in RAN2 specification.</w:t>
      </w:r>
    </w:p>
    <w:p w:rsidR="00566BCA" w:rsidRPr="00566BCA" w:rsidRDefault="00566BCA">
      <w:pPr>
        <w:rPr>
          <w:rFonts w:eastAsia="Malgun Gothic"/>
          <w:lang w:eastAsia="ko-KR"/>
        </w:rPr>
      </w:pPr>
    </w:p>
    <w:p w:rsidR="00BC3541" w:rsidRDefault="00DD1BBA">
      <w:pPr>
        <w:rPr>
          <w:rFonts w:eastAsia="Malgun Gothic"/>
          <w:lang w:val="en-US" w:eastAsia="ko-KR"/>
        </w:rPr>
      </w:pPr>
      <w:r>
        <w:rPr>
          <w:rFonts w:eastAsia="Malgun Gothic" w:hint="eastAsia"/>
          <w:lang w:val="en-US" w:eastAsia="ko-KR"/>
        </w:rPr>
        <w:t xml:space="preserve">We assume </w:t>
      </w:r>
      <w:r>
        <w:rPr>
          <w:rFonts w:eastAsia="Malgun Gothic"/>
          <w:lang w:val="en-US" w:eastAsia="ko-KR"/>
        </w:rPr>
        <w:t xml:space="preserve">that </w:t>
      </w:r>
      <w:r>
        <w:rPr>
          <w:rFonts w:eastAsia="Malgun Gothic" w:hint="eastAsia"/>
          <w:lang w:val="en-US" w:eastAsia="ko-KR"/>
        </w:rPr>
        <w:t xml:space="preserve">this DCI format 1_2 can also </w:t>
      </w:r>
      <w:r>
        <w:rPr>
          <w:rFonts w:eastAsia="Malgun Gothic"/>
          <w:lang w:val="en-US" w:eastAsia="ko-KR"/>
        </w:rPr>
        <w:t>be used to indicate the TCI state indication which is mapped by the TCI States Activation/Deactivation for UE-specific PDSCH MAC CE, i.e. not for the Enhanced TCI States Activation/Deactivation for UE-specific PDSCH MAC CE.</w:t>
      </w:r>
    </w:p>
    <w:p w:rsidR="00BC3541" w:rsidRDefault="00DD1BBA">
      <w:pPr>
        <w:rPr>
          <w:rFonts w:eastAsia="Malgun Gothic"/>
          <w:lang w:val="en-US" w:eastAsia="ko-KR"/>
        </w:rPr>
      </w:pPr>
      <w:r>
        <w:rPr>
          <w:rFonts w:eastAsia="Malgun Gothic" w:hint="eastAsia"/>
          <w:lang w:val="en-US" w:eastAsia="ko-KR"/>
        </w:rPr>
        <w:t>If we consider the situation that both DCI format 1_1 and DCI format 1_2 are configured in the same CORESET,</w:t>
      </w:r>
      <w:r>
        <w:rPr>
          <w:rFonts w:eastAsia="Malgun Gothic"/>
          <w:lang w:val="en-US" w:eastAsia="ko-KR"/>
        </w:rPr>
        <w:t xml:space="preserve"> the TCI States Activation/Deactivation for UE-specific PDSCH MAC CE should be applied for both DCI formats. It means the mapping information activated by this MAC CE can be differently applied for the cases DCI 1_2 is received in case that DCI format 1_2 has configured smaller length of bits compared to DCI format 1_1. </w:t>
      </w:r>
    </w:p>
    <w:p w:rsidR="00BC3541" w:rsidRDefault="00DD1BBA">
      <w:pPr>
        <w:rPr>
          <w:rFonts w:eastAsia="Malgun Gothic"/>
          <w:lang w:val="en-US" w:eastAsia="ko-KR"/>
        </w:rPr>
      </w:pPr>
      <w:r>
        <w:rPr>
          <w:rFonts w:eastAsia="Malgun Gothic"/>
          <w:lang w:val="en-US" w:eastAsia="ko-KR"/>
        </w:rPr>
        <w:t>For example, the length of bits for DCI format 1_2 is configured as 1, then only two mappings can be feasible when UE receives DCI format 1_2. However, it is possible that at most 8 TCI states can be indicated by this MAC CE for DCI format 1_1, and the format of this MAC CE is bitmap of TCI states.</w:t>
      </w:r>
    </w:p>
    <w:p w:rsidR="00BC3541" w:rsidRDefault="00DD1BBA">
      <w:pPr>
        <w:rPr>
          <w:rFonts w:eastAsia="Malgun Gothic"/>
          <w:lang w:val="en-US" w:eastAsia="ko-KR"/>
        </w:rPr>
      </w:pPr>
      <w:r>
        <w:rPr>
          <w:rFonts w:eastAsia="Malgun Gothic"/>
          <w:lang w:val="en-US" w:eastAsia="ko-KR"/>
        </w:rPr>
        <w:t xml:space="preserve">Each TCI states have own configured index by RRC configuration, but it seems the first </w:t>
      </w:r>
      <w:proofErr w:type="spellStart"/>
      <w:r>
        <w:rPr>
          <w:rFonts w:eastAsia="Malgun Gothic"/>
          <w:lang w:val="en-US" w:eastAsia="ko-KR"/>
        </w:rPr>
        <w:t>Xth</w:t>
      </w:r>
      <w:proofErr w:type="spellEnd"/>
      <w:r>
        <w:rPr>
          <w:rFonts w:eastAsia="Malgun Gothic"/>
          <w:lang w:val="en-US" w:eastAsia="ko-KR"/>
        </w:rPr>
        <w:t xml:space="preserve"> index will be indicated if DCI format 1_2 with small length of bits are used. It may require the NW restriction to configure the TCI states configuration in terms of the configuring the order of TCI state (i.e. NW may configure lower index of TCI states which can be highly activated by URLLC.)</w:t>
      </w:r>
    </w:p>
    <w:p w:rsidR="00BC3541" w:rsidRDefault="00DD1BBA">
      <w:pPr>
        <w:rPr>
          <w:rFonts w:eastAsia="Malgun Gothic"/>
          <w:lang w:eastAsia="ko-KR"/>
        </w:rPr>
      </w:pPr>
      <w:r>
        <w:rPr>
          <w:rFonts w:eastAsia="Malgun Gothic"/>
          <w:lang w:val="en-US" w:eastAsia="ko-KR"/>
        </w:rPr>
        <w:lastRenderedPageBreak/>
        <w:t xml:space="preserve">Similar with the above Q4, UE restriction how </w:t>
      </w:r>
      <w:r>
        <w:rPr>
          <w:rFonts w:eastAsia="Malgun Gothic"/>
          <w:lang w:eastAsia="ko-KR"/>
        </w:rPr>
        <w:t xml:space="preserve">TCI states can be applied to the mapping information of the </w:t>
      </w:r>
      <w:proofErr w:type="spellStart"/>
      <w:r>
        <w:rPr>
          <w:rFonts w:eastAsia="Malgun Gothic"/>
          <w:lang w:eastAsia="ko-KR"/>
        </w:rPr>
        <w:t>codepoints</w:t>
      </w:r>
      <w:proofErr w:type="spellEnd"/>
      <w:r>
        <w:rPr>
          <w:rFonts w:eastAsia="Malgun Gothic"/>
          <w:lang w:eastAsia="ko-KR"/>
        </w:rPr>
        <w:t xml:space="preserve"> which DCI format 1_2 indicated if the configured length of bits of DCI format 1_2 is smaller than the conventional one.</w:t>
      </w:r>
    </w:p>
    <w:p w:rsidR="00BC3541" w:rsidRDefault="00DD1BBA">
      <w:pPr>
        <w:rPr>
          <w:rFonts w:eastAsia="Malgun Gothic"/>
          <w:lang w:eastAsia="ko-KR"/>
        </w:rPr>
      </w:pPr>
      <w:r>
        <w:rPr>
          <w:rFonts w:eastAsia="Malgun Gothic"/>
          <w:lang w:eastAsia="ko-KR"/>
        </w:rPr>
        <w:t xml:space="preserve">One possible solution for clarification is that RAN2 will add the restriction such as “UE maps the first </w:t>
      </w:r>
      <w:proofErr w:type="spellStart"/>
      <w:r>
        <w:rPr>
          <w:rFonts w:eastAsia="Malgun Gothic"/>
          <w:lang w:eastAsia="ko-KR"/>
        </w:rPr>
        <w:t>Xth</w:t>
      </w:r>
      <w:proofErr w:type="spellEnd"/>
      <w:r>
        <w:rPr>
          <w:rFonts w:eastAsia="Malgun Gothic"/>
          <w:lang w:eastAsia="ko-KR"/>
        </w:rPr>
        <w:t xml:space="preserve"> index of the activated TCI states in this MAC CE to DCI1_2 TCI field and UE ignores the rest.”</w:t>
      </w:r>
    </w:p>
    <w:p w:rsidR="00BC3541" w:rsidRPr="00566BCA" w:rsidRDefault="00BC3541">
      <w:pPr>
        <w:rPr>
          <w:rFonts w:eastAsia="Malgun Gothic"/>
          <w:lang w:eastAsia="ko-KR"/>
        </w:rPr>
      </w:pPr>
    </w:p>
    <w:p w:rsidR="00BC3541" w:rsidRDefault="00CC377F">
      <w:pPr>
        <w:pStyle w:val="TH"/>
        <w:ind w:firstLine="440"/>
      </w:pPr>
      <w:r>
        <w:pict>
          <v:shape id="_x0000_i1027" type="#_x0000_t75" style="width:285pt;height:164.25pt">
            <v:imagedata r:id="rId13" o:title=""/>
          </v:shape>
        </w:pict>
      </w:r>
    </w:p>
    <w:p w:rsidR="00BC3541" w:rsidRDefault="00DD1BBA">
      <w:pPr>
        <w:pStyle w:val="TF"/>
        <w:rPr>
          <w:lang w:val="en-US" w:eastAsia="ko-KR"/>
        </w:rPr>
      </w:pPr>
      <w:r>
        <w:rPr>
          <w:lang w:val="en-US" w:eastAsia="ko-KR"/>
        </w:rPr>
        <w:t>Figure 6.1.3.14-1: TCI States Activation/Deactivation for UE-specific PDSCH MAC CE</w:t>
      </w:r>
    </w:p>
    <w:p w:rsidR="00BC3541" w:rsidRDefault="00DD1BBA">
      <w:pPr>
        <w:rPr>
          <w:b/>
        </w:rPr>
      </w:pPr>
      <w:r>
        <w:rPr>
          <w:b/>
        </w:rPr>
        <w:t>Q5 Do you agree that adding UE restriction on TCI States Activation/Deactivation for UE-specific PDSCH MAC CE how UE interprets the MAC CEs which are done for the full DCI field length when both DCI format 1_1 and DCI format 1_2 are configured in the same CORESET.</w:t>
      </w:r>
    </w:p>
    <w:p w:rsidR="00BC3541" w:rsidRDefault="00DD1BBA">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 xml:space="preserve">Option 1: UE maps the first </w:t>
      </w:r>
      <w:proofErr w:type="spellStart"/>
      <w:r>
        <w:rPr>
          <w:rFonts w:ascii="Times New Roman" w:eastAsia="Malgun Gothic" w:hAnsi="Times New Roman"/>
          <w:b/>
          <w:sz w:val="20"/>
          <w:lang w:eastAsia="ko-KR"/>
        </w:rPr>
        <w:t>Xth</w:t>
      </w:r>
      <w:proofErr w:type="spellEnd"/>
      <w:r>
        <w:rPr>
          <w:rFonts w:ascii="Times New Roman" w:eastAsia="Malgun Gothic" w:hAnsi="Times New Roman"/>
          <w:b/>
          <w:sz w:val="20"/>
          <w:lang w:eastAsia="ko-KR"/>
        </w:rPr>
        <w:t xml:space="preserve"> index of the activated TCI states in this MAC CE to DCI1_2 TCI field and UE ignores the rest, where X can be determined by the configured length of bits for DCI format 1_2.</w:t>
      </w:r>
    </w:p>
    <w:p w:rsidR="00BC3541" w:rsidRDefault="00DD1BBA">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2: No need the clarifications</w:t>
      </w:r>
    </w:p>
    <w:p w:rsidR="00BC3541" w:rsidRDefault="00DD1BBA">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Malgun Gothic"/>
                <w:b/>
                <w:lang w:val="en-US" w:eastAsia="ko-KR"/>
              </w:rPr>
            </w:pPr>
            <w:r>
              <w:rPr>
                <w:rFonts w:eastAsia="Malgun Gothic" w:hint="eastAsia"/>
                <w:b/>
                <w:lang w:val="en-US" w:eastAsia="ko-KR"/>
              </w:rPr>
              <w:t>Samsung</w:t>
            </w:r>
          </w:p>
        </w:tc>
        <w:tc>
          <w:tcPr>
            <w:tcW w:w="1440" w:type="dxa"/>
            <w:shd w:val="clear" w:color="auto" w:fill="auto"/>
            <w:vAlign w:val="center"/>
          </w:tcPr>
          <w:p w:rsidR="00BC3541" w:rsidRDefault="00DD1BBA">
            <w:pPr>
              <w:spacing w:after="120"/>
              <w:jc w:val="center"/>
              <w:rPr>
                <w:rFonts w:eastAsia="Malgun Gothic"/>
                <w:b/>
                <w:lang w:val="en-US" w:eastAsia="ko-KR"/>
              </w:rPr>
            </w:pPr>
            <w:r>
              <w:rPr>
                <w:rFonts w:eastAsia="Malgun Gothic" w:hint="eastAsia"/>
                <w:b/>
                <w:lang w:val="en-US" w:eastAsia="ko-KR"/>
              </w:rPr>
              <w:t>Option 1</w:t>
            </w:r>
          </w:p>
        </w:tc>
        <w:tc>
          <w:tcPr>
            <w:tcW w:w="6610" w:type="dxa"/>
            <w:shd w:val="clear" w:color="auto" w:fill="auto"/>
            <w:vAlign w:val="center"/>
          </w:tcPr>
          <w:p w:rsidR="00BC3541" w:rsidRDefault="00BC3541">
            <w:pPr>
              <w:spacing w:after="120"/>
              <w:jc w:val="left"/>
              <w:rPr>
                <w:rFonts w:eastAsia="SimSun"/>
                <w:bCs/>
                <w:lang w:val="en-US" w:eastAsia="zh-CN"/>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Option 2</w:t>
            </w:r>
          </w:p>
        </w:tc>
        <w:tc>
          <w:tcPr>
            <w:tcW w:w="6610" w:type="dxa"/>
            <w:shd w:val="clear" w:color="auto" w:fill="auto"/>
            <w:vAlign w:val="center"/>
          </w:tcPr>
          <w:p w:rsidR="00BC3541" w:rsidRDefault="00DD1BBA">
            <w:pPr>
              <w:spacing w:after="120"/>
              <w:jc w:val="left"/>
              <w:rPr>
                <w:b/>
              </w:rPr>
            </w:pPr>
            <w:r>
              <w:rPr>
                <w:bCs/>
              </w:rPr>
              <w:t>In field description of this MAC CE, it is already specified “</w:t>
            </w:r>
            <w:r>
              <w:rPr>
                <w:i/>
                <w:iCs/>
              </w:rPr>
              <w:t xml:space="preserve">The </w:t>
            </w:r>
            <w:proofErr w:type="spellStart"/>
            <w:r>
              <w:rPr>
                <w:i/>
                <w:iCs/>
              </w:rPr>
              <w:t>codepoint</w:t>
            </w:r>
            <w:proofErr w:type="spellEnd"/>
            <w:r>
              <w:rPr>
                <w:i/>
                <w:iCs/>
              </w:rPr>
              <w:t xml:space="preserve"> to which the TCI State is mapped is determined by its ordinal position among all the TCI States with T</w:t>
            </w:r>
            <w:r>
              <w:rPr>
                <w:i/>
                <w:iCs/>
                <w:sz w:val="13"/>
                <w:szCs w:val="13"/>
              </w:rPr>
              <w:t xml:space="preserve">i </w:t>
            </w:r>
            <w:r>
              <w:rPr>
                <w:i/>
                <w:iCs/>
              </w:rPr>
              <w:t>field set to 1, i.e. the first TCI State with T</w:t>
            </w:r>
            <w:r>
              <w:rPr>
                <w:i/>
                <w:iCs/>
                <w:sz w:val="13"/>
                <w:szCs w:val="13"/>
              </w:rPr>
              <w:t xml:space="preserve">i </w:t>
            </w:r>
            <w:r>
              <w:rPr>
                <w:i/>
                <w:iCs/>
              </w:rPr>
              <w:t xml:space="preserve">field set to 1 shall be mapped to the </w:t>
            </w:r>
            <w:proofErr w:type="spellStart"/>
            <w:r>
              <w:rPr>
                <w:i/>
                <w:iCs/>
              </w:rPr>
              <w:t>codepoint</w:t>
            </w:r>
            <w:proofErr w:type="spellEnd"/>
            <w:r>
              <w:rPr>
                <w:i/>
                <w:iCs/>
              </w:rPr>
              <w:t xml:space="preserve"> value 0, second TCI State with T</w:t>
            </w:r>
            <w:r>
              <w:rPr>
                <w:i/>
                <w:iCs/>
                <w:sz w:val="13"/>
                <w:szCs w:val="13"/>
              </w:rPr>
              <w:t xml:space="preserve">i </w:t>
            </w:r>
            <w:r>
              <w:rPr>
                <w:i/>
                <w:iCs/>
              </w:rPr>
              <w:t xml:space="preserve">field set to 1 shall be mapped to the </w:t>
            </w:r>
            <w:proofErr w:type="spellStart"/>
            <w:r>
              <w:rPr>
                <w:i/>
                <w:iCs/>
              </w:rPr>
              <w:t>codepoint</w:t>
            </w:r>
            <w:proofErr w:type="spellEnd"/>
            <w:r>
              <w:rPr>
                <w:i/>
                <w:iCs/>
              </w:rPr>
              <w:t xml:space="preserve"> value 1 and so on.</w:t>
            </w:r>
            <w:r>
              <w:t>” We think it is clear enough.</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left"/>
              <w:rPr>
                <w:bCs/>
              </w:rPr>
            </w:pPr>
            <w:r>
              <w:rPr>
                <w:bCs/>
              </w:rPr>
              <w:t>See Q4 </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left"/>
              <w:rPr>
                <w:bCs/>
              </w:rPr>
            </w:pPr>
            <w:r>
              <w:rPr>
                <w:bCs/>
              </w:rPr>
              <w:t>Similar as last question: We are not sure any additional clarifications are needed and changes should have been indicated by RAN1.</w:t>
            </w:r>
          </w:p>
        </w:tc>
      </w:tr>
      <w:tr w:rsidR="00BC3541">
        <w:trPr>
          <w:ins w:id="20" w:author="ZTE DF" w:date="2020-06-09T08:50:00Z"/>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ins w:id="21" w:author="ZTE DF" w:date="2020-06-09T08:50:00Z"/>
                <w:rFonts w:eastAsia="SimSun"/>
                <w:b/>
                <w:lang w:val="en-US" w:eastAsia="zh-CN"/>
              </w:rPr>
            </w:pPr>
            <w:ins w:id="22" w:author="ZTE DF" w:date="2020-06-09T08:50:00Z">
              <w:r>
                <w:rPr>
                  <w:rFonts w:eastAsia="SimSun" w:hint="eastAsia"/>
                  <w:b/>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ins w:id="23" w:author="ZTE DF" w:date="2020-06-09T08:50:00Z"/>
                <w:rFonts w:eastAsia="SimSun"/>
                <w:b/>
                <w:lang w:val="en-US" w:eastAsia="zh-CN"/>
              </w:rPr>
            </w:pPr>
            <w:ins w:id="24" w:author="ZTE DF" w:date="2020-06-09T08:50:00Z">
              <w:r>
                <w:rPr>
                  <w:rFonts w:eastAsia="SimSun" w:hint="eastAsia"/>
                  <w:b/>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BC3541">
            <w:pPr>
              <w:spacing w:after="120"/>
              <w:jc w:val="left"/>
              <w:rPr>
                <w:ins w:id="25" w:author="ZTE DF" w:date="2020-06-09T08:50:00Z"/>
                <w:rFonts w:eastAsia="SimSun"/>
                <w:bCs/>
                <w:lang w:val="en-US" w:eastAsia="zh-CN"/>
              </w:rPr>
            </w:pPr>
          </w:p>
        </w:tc>
      </w:tr>
      <w:tr w:rsidR="004F2D0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center"/>
              <w:rPr>
                <w:rFonts w:eastAsia="SimSun"/>
                <w:b/>
                <w:lang w:val="en-US" w:eastAsia="zh-CN"/>
              </w:rPr>
            </w:pPr>
            <w:r>
              <w:rPr>
                <w:rFonts w:eastAsia="SimSun"/>
                <w:b/>
                <w:lang w:val="en-US" w:eastAsia="zh-CN"/>
              </w:rPr>
              <w:t>vivo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left"/>
              <w:rPr>
                <w:rFonts w:eastAsia="SimSun"/>
                <w:bCs/>
                <w:lang w:val="en-US" w:eastAsia="zh-CN"/>
              </w:rPr>
            </w:pPr>
          </w:p>
        </w:tc>
      </w:tr>
      <w:tr w:rsidR="00546305">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SimSun"/>
                <w:b/>
                <w:lang w:val="en-US" w:eastAsia="zh-CN"/>
              </w:rPr>
            </w:pPr>
            <w:r>
              <w:rPr>
                <w:rFonts w:eastAsia="SimSun" w:hint="eastAsia"/>
                <w:b/>
                <w:lang w:val="en-US" w:eastAsia="zh-CN"/>
              </w:rPr>
              <w:t>CATT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SimSun"/>
                <w:b/>
                <w:lang w:val="en-US" w:eastAsia="zh-CN"/>
              </w:rPr>
            </w:pPr>
            <w:r>
              <w:rPr>
                <w:rFonts w:eastAsia="SimSun" w:hint="eastAsia"/>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left"/>
              <w:rPr>
                <w:rFonts w:eastAsia="SimSun"/>
                <w:bCs/>
                <w:lang w:val="en-US" w:eastAsia="zh-CN"/>
              </w:rPr>
            </w:pPr>
          </w:p>
        </w:tc>
      </w:tr>
      <w:tr w:rsidR="00BB126F">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B126F" w:rsidRDefault="00BB126F" w:rsidP="00BB126F">
            <w:pPr>
              <w:spacing w:after="120"/>
              <w:jc w:val="center"/>
              <w:rPr>
                <w:rFonts w:eastAsia="SimSun"/>
                <w:b/>
                <w:lang w:val="en-US" w:eastAsia="zh-CN"/>
              </w:rPr>
            </w:pPr>
            <w:bookmarkStart w:id="26" w:name="_GoBack" w:colFirst="0" w:colLast="2"/>
            <w:r>
              <w:rPr>
                <w:rFonts w:eastAsia="SimSun"/>
                <w:b/>
                <w:lang w:val="en-US" w:eastAsia="zh-CN"/>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B126F" w:rsidRDefault="00BB126F" w:rsidP="00BB126F">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B126F" w:rsidRDefault="00BB126F" w:rsidP="00BB126F">
            <w:pPr>
              <w:spacing w:after="120"/>
              <w:jc w:val="left"/>
              <w:rPr>
                <w:rFonts w:eastAsia="SimSun"/>
                <w:bCs/>
                <w:lang w:val="en-US" w:eastAsia="zh-CN"/>
              </w:rPr>
            </w:pPr>
          </w:p>
        </w:tc>
      </w:tr>
      <w:bookmarkEnd w:id="26"/>
    </w:tbl>
    <w:p w:rsidR="00BC3541" w:rsidRDefault="00BC3541">
      <w:pPr>
        <w:rPr>
          <w:rFonts w:eastAsia="Malgun Gothic"/>
          <w:lang w:eastAsia="ko-KR"/>
        </w:rPr>
      </w:pPr>
    </w:p>
    <w:p w:rsidR="00566BCA" w:rsidRPr="00D60E5E" w:rsidRDefault="00566BCA" w:rsidP="00566BCA">
      <w:pPr>
        <w:rPr>
          <w:i/>
        </w:rPr>
      </w:pPr>
      <w:r>
        <w:rPr>
          <w:i/>
        </w:rPr>
        <w:lastRenderedPageBreak/>
        <w:t xml:space="preserve">Summary: 2 company support to clarify </w:t>
      </w:r>
      <w:r w:rsidR="006D4DA0">
        <w:rPr>
          <w:i/>
        </w:rPr>
        <w:t>the restriction one</w:t>
      </w:r>
      <w:r>
        <w:rPr>
          <w:i/>
        </w:rPr>
        <w:t xml:space="preserve"> DCI format 1_2</w:t>
      </w:r>
      <w:r w:rsidR="006D4DA0">
        <w:rPr>
          <w:i/>
        </w:rPr>
        <w:t xml:space="preserve"> impact for the TCI states mapping of</w:t>
      </w:r>
      <w:r>
        <w:rPr>
          <w:i/>
        </w:rPr>
        <w:t xml:space="preserve"> the </w:t>
      </w:r>
      <w:r w:rsidRPr="00566BCA">
        <w:rPr>
          <w:i/>
        </w:rPr>
        <w:t>TCI States Activation/Deactivation for UE-specific PDSCH MAC CE</w:t>
      </w:r>
      <w:r>
        <w:rPr>
          <w:i/>
        </w:rPr>
        <w:t xml:space="preserve"> but 4</w:t>
      </w:r>
      <w:r w:rsidRPr="00D60E5E">
        <w:rPr>
          <w:i/>
        </w:rPr>
        <w:t xml:space="preserve"> companies </w:t>
      </w:r>
      <w:r>
        <w:rPr>
          <w:i/>
        </w:rPr>
        <w:t>object to add clarifications in RAN2 specification</w:t>
      </w:r>
      <w:r w:rsidRPr="00D60E5E">
        <w:rPr>
          <w:i/>
        </w:rPr>
        <w:t xml:space="preserve">. </w:t>
      </w:r>
      <w:r>
        <w:rPr>
          <w:i/>
        </w:rPr>
        <w:t>Majority companies think the current specification is clear enough. No further restrictions are captured in RAN2 specification.</w:t>
      </w:r>
    </w:p>
    <w:p w:rsidR="00566BCA" w:rsidRDefault="006D4DA0">
      <w:pPr>
        <w:rPr>
          <w:i/>
        </w:rPr>
      </w:pPr>
      <w:r>
        <w:rPr>
          <w:i/>
        </w:rPr>
        <w:t>No further restrictions for DCI format 1_2 impact on the TCI states mapping are captured in RAN2 specification.</w:t>
      </w:r>
    </w:p>
    <w:p w:rsidR="006D4DA0" w:rsidRPr="00566BCA" w:rsidRDefault="006D4DA0" w:rsidP="005571FF">
      <w:pPr>
        <w:ind w:left="1001" w:hangingChars="500" w:hanging="1001"/>
        <w:rPr>
          <w:b/>
        </w:rPr>
      </w:pPr>
      <w:r w:rsidRPr="00030F4F">
        <w:rPr>
          <w:b/>
        </w:rPr>
        <w:t xml:space="preserve">Proposal </w:t>
      </w:r>
      <w:r>
        <w:rPr>
          <w:b/>
        </w:rPr>
        <w:t>7</w:t>
      </w:r>
      <w:r w:rsidRPr="00030F4F">
        <w:rPr>
          <w:b/>
        </w:rPr>
        <w:t>:</w:t>
      </w:r>
      <w:r>
        <w:rPr>
          <w:b/>
        </w:rPr>
        <w:t xml:space="preserve"> RAN2 understand that the current RAN2 specification is already clear for the </w:t>
      </w:r>
      <w:r w:rsidRPr="006D4DA0">
        <w:rPr>
          <w:b/>
        </w:rPr>
        <w:t xml:space="preserve">restrictions </w:t>
      </w:r>
      <w:r>
        <w:rPr>
          <w:b/>
        </w:rPr>
        <w:t>on</w:t>
      </w:r>
      <w:r w:rsidRPr="006D4DA0">
        <w:rPr>
          <w:b/>
        </w:rPr>
        <w:t xml:space="preserve"> TCI states mapping </w:t>
      </w:r>
      <w:r>
        <w:rPr>
          <w:b/>
        </w:rPr>
        <w:t>when DCI format 1_2 has smaller</w:t>
      </w:r>
      <w:r w:rsidR="006061D6" w:rsidRPr="006061D6">
        <w:rPr>
          <w:b/>
        </w:rPr>
        <w:t xml:space="preserve"> </w:t>
      </w:r>
      <w:r w:rsidR="006061D6">
        <w:rPr>
          <w:b/>
        </w:rPr>
        <w:t>length of</w:t>
      </w:r>
      <w:r>
        <w:rPr>
          <w:b/>
        </w:rPr>
        <w:t xml:space="preserve"> bits than the conventional DCI format.</w:t>
      </w:r>
    </w:p>
    <w:p w:rsidR="00BC3541" w:rsidRDefault="00DD1BBA">
      <w:pPr>
        <w:pStyle w:val="Heading1"/>
        <w:tabs>
          <w:tab w:val="clear" w:pos="432"/>
        </w:tabs>
        <w:rPr>
          <w:rFonts w:cs="Arial"/>
        </w:rPr>
      </w:pPr>
      <w:r>
        <w:rPr>
          <w:rFonts w:cs="Arial" w:hint="eastAsia"/>
        </w:rPr>
        <w:t>Summary</w:t>
      </w:r>
    </w:p>
    <w:p w:rsidR="006D4DA0" w:rsidRPr="00030F4F" w:rsidRDefault="006D4DA0" w:rsidP="005571FF">
      <w:pPr>
        <w:ind w:left="1001" w:hangingChars="500" w:hanging="1001"/>
        <w:rPr>
          <w:b/>
        </w:rPr>
      </w:pPr>
      <w:r w:rsidRPr="00030F4F">
        <w:rPr>
          <w:b/>
        </w:rPr>
        <w:t xml:space="preserve">Proposal 1: </w:t>
      </w:r>
      <w:proofErr w:type="spellStart"/>
      <w:r w:rsidRPr="00030F4F">
        <w:rPr>
          <w:b/>
        </w:rPr>
        <w:t>sr-ProhibitTimer</w:t>
      </w:r>
      <w:proofErr w:type="spellEnd"/>
      <w:r w:rsidRPr="00030F4F">
        <w:rPr>
          <w:b/>
        </w:rPr>
        <w:t xml:space="preserve"> is stopped when the MAC PDU is transmitted and this PDU </w:t>
      </w:r>
      <w:r w:rsidRPr="00030F4F">
        <w:rPr>
          <w:rFonts w:hint="eastAsia"/>
          <w:b/>
        </w:rPr>
        <w:t xml:space="preserve">includes </w:t>
      </w:r>
      <w:r w:rsidRPr="00030F4F">
        <w:rPr>
          <w:b/>
        </w:rPr>
        <w:t xml:space="preserve">Truncated </w:t>
      </w:r>
      <w:r w:rsidRPr="00030F4F">
        <w:rPr>
          <w:rFonts w:hint="eastAsia"/>
          <w:b/>
        </w:rPr>
        <w:t>BFR MAC CE</w:t>
      </w:r>
      <w:r w:rsidRPr="00030F4F">
        <w:rPr>
          <w:b/>
        </w:rPr>
        <w:t xml:space="preserve"> which contains beam failure recovery information of </w:t>
      </w:r>
      <w:proofErr w:type="spellStart"/>
      <w:r w:rsidRPr="00030F4F">
        <w:rPr>
          <w:b/>
        </w:rPr>
        <w:t>SCell</w:t>
      </w:r>
      <w:proofErr w:type="spellEnd"/>
      <w:r w:rsidRPr="00030F4F">
        <w:rPr>
          <w:b/>
        </w:rPr>
        <w:t>(s).</w:t>
      </w:r>
    </w:p>
    <w:p w:rsidR="006D4DA0" w:rsidRPr="00030F4F" w:rsidRDefault="006D4DA0" w:rsidP="005571FF">
      <w:pPr>
        <w:ind w:left="1001" w:hangingChars="500" w:hanging="1001"/>
        <w:rPr>
          <w:b/>
        </w:rPr>
      </w:pPr>
      <w:r w:rsidRPr="00030F4F">
        <w:rPr>
          <w:b/>
        </w:rPr>
        <w:t xml:space="preserve">Proposal 2: </w:t>
      </w:r>
      <w:proofErr w:type="spellStart"/>
      <w:r w:rsidRPr="00030F4F">
        <w:rPr>
          <w:b/>
          <w:i/>
        </w:rPr>
        <w:t>sr-ProhibitTimer</w:t>
      </w:r>
      <w:proofErr w:type="spellEnd"/>
      <w:r w:rsidRPr="00030F4F">
        <w:rPr>
          <w:b/>
        </w:rPr>
        <w:t xml:space="preserve"> is stopped when the MAC PDU is transmitted and this PDU includes </w:t>
      </w:r>
      <w:proofErr w:type="gramStart"/>
      <w:r w:rsidRPr="00030F4F">
        <w:rPr>
          <w:b/>
        </w:rPr>
        <w:t>an</w:t>
      </w:r>
      <w:proofErr w:type="gramEnd"/>
      <w:r w:rsidRPr="00030F4F">
        <w:rPr>
          <w:b/>
        </w:rPr>
        <w:t xml:space="preserve"> BFR MAC CE for </w:t>
      </w:r>
      <w:proofErr w:type="spellStart"/>
      <w:r w:rsidRPr="00030F4F">
        <w:rPr>
          <w:b/>
        </w:rPr>
        <w:t>SCell</w:t>
      </w:r>
      <w:proofErr w:type="spellEnd"/>
      <w:r w:rsidRPr="00030F4F">
        <w:rPr>
          <w:b/>
        </w:rPr>
        <w:t xml:space="preserve"> BFR (this is based on first round of discussion)</w:t>
      </w:r>
      <w:r>
        <w:rPr>
          <w:b/>
        </w:rPr>
        <w:t>.</w:t>
      </w:r>
    </w:p>
    <w:p w:rsidR="006D4DA0" w:rsidRPr="0091546B" w:rsidRDefault="006D4DA0" w:rsidP="005571FF">
      <w:pPr>
        <w:ind w:left="1001" w:hangingChars="500" w:hanging="1001"/>
        <w:rPr>
          <w:b/>
        </w:rPr>
      </w:pPr>
      <w:r>
        <w:rPr>
          <w:b/>
        </w:rPr>
        <w:t>Proposal 3</w:t>
      </w:r>
      <w:r w:rsidRPr="00030F4F">
        <w:rPr>
          <w:b/>
        </w:rPr>
        <w:t xml:space="preserve">: </w:t>
      </w:r>
      <w:r>
        <w:rPr>
          <w:b/>
        </w:rPr>
        <w:t xml:space="preserve">Adopt the TP in annex 1. </w:t>
      </w:r>
    </w:p>
    <w:p w:rsidR="006D4DA0" w:rsidRPr="00030F4F" w:rsidRDefault="006D4DA0" w:rsidP="005571FF">
      <w:pPr>
        <w:ind w:left="1001" w:hangingChars="500" w:hanging="1001"/>
        <w:rPr>
          <w:b/>
        </w:rPr>
      </w:pPr>
      <w:r w:rsidRPr="00030F4F">
        <w:rPr>
          <w:b/>
        </w:rPr>
        <w:t xml:space="preserve">Proposal </w:t>
      </w:r>
      <w:r>
        <w:rPr>
          <w:b/>
        </w:rPr>
        <w:t>4</w:t>
      </w:r>
      <w:r w:rsidRPr="00030F4F">
        <w:rPr>
          <w:b/>
        </w:rPr>
        <w:t xml:space="preserve">: </w:t>
      </w:r>
      <w:r>
        <w:rPr>
          <w:b/>
        </w:rPr>
        <w:t xml:space="preserve">Introduce the A/D field for Enhanced </w:t>
      </w:r>
      <w:r w:rsidRPr="0091546B">
        <w:rPr>
          <w:b/>
        </w:rPr>
        <w:t>SP/AP SRS spatial relation indication M</w:t>
      </w:r>
      <w:r>
        <w:rPr>
          <w:b/>
        </w:rPr>
        <w:t>AC CE.</w:t>
      </w:r>
    </w:p>
    <w:p w:rsidR="006D4DA0" w:rsidRDefault="006D4DA0" w:rsidP="005571FF">
      <w:pPr>
        <w:ind w:left="1001" w:hangingChars="500" w:hanging="1001"/>
        <w:rPr>
          <w:b/>
        </w:rPr>
      </w:pPr>
      <w:r w:rsidRPr="00030F4F">
        <w:rPr>
          <w:b/>
        </w:rPr>
        <w:t xml:space="preserve">Proposal </w:t>
      </w:r>
      <w:r>
        <w:rPr>
          <w:b/>
        </w:rPr>
        <w:t>5</w:t>
      </w:r>
      <w:r w:rsidRPr="00030F4F">
        <w:rPr>
          <w:b/>
        </w:rPr>
        <w:t xml:space="preserve">: </w:t>
      </w:r>
      <w:r>
        <w:rPr>
          <w:b/>
        </w:rPr>
        <w:t xml:space="preserve">For the detail design for </w:t>
      </w:r>
      <w:r w:rsidRPr="00936CD1">
        <w:rPr>
          <w:b/>
        </w:rPr>
        <w:t>Enhanced SP/AP SRS spatial relation indication MAC CE</w:t>
      </w:r>
      <w:r>
        <w:rPr>
          <w:b/>
        </w:rPr>
        <w:t>, followings are accepted:</w:t>
      </w:r>
    </w:p>
    <w:p w:rsidR="006D4DA0" w:rsidRPr="00566BCA" w:rsidRDefault="006D4DA0" w:rsidP="006D4DA0">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Times New Roman" w:hAnsi="Times New Roman"/>
          <w:b/>
          <w:sz w:val="20"/>
          <w:szCs w:val="20"/>
          <w:lang w:val="en-GB" w:eastAsia="en-US"/>
        </w:rPr>
        <w:t>Keep SUL field in the MAC CE format, so A/D, C, and SUL field can be placed at the first two octets.</w:t>
      </w:r>
    </w:p>
    <w:p w:rsidR="006D4DA0" w:rsidRPr="00566BCA" w:rsidRDefault="006D4DA0" w:rsidP="006D4DA0">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Malgun Gothic" w:hAnsi="Times New Roman" w:hint="eastAsia"/>
          <w:b/>
          <w:sz w:val="20"/>
          <w:szCs w:val="20"/>
          <w:lang w:val="en-GB" w:eastAsia="ko-KR"/>
        </w:rPr>
        <w:t xml:space="preserve">Clarify that </w:t>
      </w:r>
      <w:r w:rsidRPr="00566BCA">
        <w:rPr>
          <w:rFonts w:ascii="Times New Roman" w:eastAsia="Malgun Gothic" w:hAnsi="Times New Roman"/>
          <w:b/>
          <w:sz w:val="20"/>
          <w:szCs w:val="20"/>
          <w:lang w:val="en-GB" w:eastAsia="ko-KR"/>
        </w:rPr>
        <w:t>A/D field applies only when the SRS resource set the resources belong to is SP SRS resource set.</w:t>
      </w:r>
    </w:p>
    <w:p w:rsidR="006D4DA0" w:rsidRPr="00566BCA" w:rsidRDefault="006D4DA0" w:rsidP="006D4DA0">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Malgun Gothic" w:hAnsi="Times New Roman" w:hint="eastAsia"/>
          <w:b/>
          <w:sz w:val="20"/>
          <w:szCs w:val="20"/>
          <w:lang w:val="en-GB" w:eastAsia="ko-KR"/>
        </w:rPr>
        <w:t xml:space="preserve">Accept the </w:t>
      </w:r>
      <w:r w:rsidRPr="00566BCA">
        <w:rPr>
          <w:rFonts w:ascii="Times New Roman" w:eastAsia="Malgun Gothic" w:hAnsi="Times New Roman"/>
          <w:b/>
          <w:sz w:val="20"/>
          <w:szCs w:val="20"/>
          <w:lang w:val="en-GB" w:eastAsia="ko-KR"/>
        </w:rPr>
        <w:t>TP changes for</w:t>
      </w:r>
      <w:r w:rsidRPr="00566BCA">
        <w:rPr>
          <w:rFonts w:ascii="Times New Roman" w:eastAsia="Times New Roman" w:hAnsi="Times New Roman"/>
          <w:b/>
          <w:sz w:val="20"/>
          <w:szCs w:val="20"/>
          <w:lang w:val="en-GB" w:eastAsia="en-US"/>
        </w:rPr>
        <w:t xml:space="preserve"> </w:t>
      </w:r>
      <w:r w:rsidRPr="00566BCA">
        <w:rPr>
          <w:rFonts w:ascii="Times New Roman" w:eastAsia="Malgun Gothic" w:hAnsi="Times New Roman"/>
          <w:b/>
          <w:sz w:val="20"/>
          <w:szCs w:val="20"/>
          <w:lang w:val="en-GB" w:eastAsia="ko-KR"/>
        </w:rPr>
        <w:t>SRS Resource’s Cell ID that this cell should always be the configured cell list.</w:t>
      </w:r>
    </w:p>
    <w:p w:rsidR="006D4DA0" w:rsidRPr="00566BCA" w:rsidRDefault="006D4DA0" w:rsidP="005571FF">
      <w:pPr>
        <w:ind w:left="1001" w:hangingChars="500" w:hanging="1001"/>
        <w:rPr>
          <w:b/>
        </w:rPr>
      </w:pPr>
      <w:r w:rsidRPr="00030F4F">
        <w:rPr>
          <w:b/>
        </w:rPr>
        <w:t xml:space="preserve">Proposal </w:t>
      </w:r>
      <w:r>
        <w:rPr>
          <w:b/>
        </w:rPr>
        <w:t>6</w:t>
      </w:r>
      <w:r w:rsidRPr="00030F4F">
        <w:rPr>
          <w:b/>
        </w:rPr>
        <w:t>:</w:t>
      </w:r>
      <w:r>
        <w:rPr>
          <w:b/>
        </w:rPr>
        <w:t xml:space="preserve"> Adopt the TP in annex 4.</w:t>
      </w:r>
    </w:p>
    <w:p w:rsidR="006D4DA0" w:rsidRPr="00566BCA" w:rsidRDefault="006D4DA0" w:rsidP="005571FF">
      <w:pPr>
        <w:ind w:left="1001" w:hangingChars="500" w:hanging="1001"/>
        <w:rPr>
          <w:b/>
        </w:rPr>
      </w:pPr>
      <w:r w:rsidRPr="00030F4F">
        <w:rPr>
          <w:b/>
        </w:rPr>
        <w:t xml:space="preserve">Proposal </w:t>
      </w:r>
      <w:r>
        <w:rPr>
          <w:b/>
        </w:rPr>
        <w:t>7</w:t>
      </w:r>
      <w:r w:rsidRPr="00030F4F">
        <w:rPr>
          <w:b/>
        </w:rPr>
        <w:t>:</w:t>
      </w:r>
      <w:r>
        <w:rPr>
          <w:b/>
        </w:rPr>
        <w:t xml:space="preserve"> RAN2 understand that the current RAN2 specification is already clear for the </w:t>
      </w:r>
      <w:r w:rsidRPr="006D4DA0">
        <w:rPr>
          <w:b/>
        </w:rPr>
        <w:t xml:space="preserve">restrictions </w:t>
      </w:r>
      <w:r>
        <w:rPr>
          <w:b/>
        </w:rPr>
        <w:t>on</w:t>
      </w:r>
      <w:r w:rsidRPr="006D4DA0">
        <w:rPr>
          <w:b/>
        </w:rPr>
        <w:t xml:space="preserve"> TCI states mapping </w:t>
      </w:r>
      <w:r>
        <w:rPr>
          <w:b/>
        </w:rPr>
        <w:t>when DCI format 1_2 has smaller</w:t>
      </w:r>
      <w:r w:rsidR="006061D6">
        <w:rPr>
          <w:b/>
        </w:rPr>
        <w:t xml:space="preserve"> length of</w:t>
      </w:r>
      <w:r>
        <w:rPr>
          <w:b/>
        </w:rPr>
        <w:t xml:space="preserve"> bits than the conventional DCI format.</w:t>
      </w:r>
    </w:p>
    <w:p w:rsidR="00BC3541" w:rsidRDefault="00DD1BBA">
      <w:pPr>
        <w:pStyle w:val="Heading1"/>
        <w:tabs>
          <w:tab w:val="clear" w:pos="432"/>
        </w:tabs>
        <w:rPr>
          <w:rFonts w:eastAsia="Malgun Gothic" w:cs="Arial"/>
          <w:lang w:eastAsia="ko-KR"/>
        </w:rPr>
      </w:pPr>
      <w:r>
        <w:rPr>
          <w:rFonts w:eastAsia="Malgun Gothic" w:cs="Arial" w:hint="eastAsia"/>
          <w:lang w:eastAsia="ko-KR"/>
        </w:rPr>
        <w:t>Re</w:t>
      </w:r>
      <w:r>
        <w:rPr>
          <w:rFonts w:eastAsia="Malgun Gothic" w:cs="Arial"/>
          <w:lang w:eastAsia="ko-KR"/>
        </w:rPr>
        <w:t>ferences</w:t>
      </w:r>
    </w:p>
    <w:p w:rsidR="00BC3541" w:rsidRDefault="00DD1BBA">
      <w:pPr>
        <w:pStyle w:val="Reference"/>
        <w:rPr>
          <w:lang w:val="en-US"/>
        </w:rPr>
      </w:pPr>
      <w:r>
        <w:rPr>
          <w:lang w:val="en-US"/>
        </w:rPr>
        <w:t>R2-2006057</w:t>
      </w:r>
      <w:r>
        <w:rPr>
          <w:lang w:val="en-US"/>
        </w:rPr>
        <w:tab/>
        <w:t>Reply LS on Conflicting configurations</w:t>
      </w:r>
      <w:r>
        <w:rPr>
          <w:lang w:val="en-US"/>
        </w:rPr>
        <w:tab/>
        <w:t>LS in</w:t>
      </w:r>
      <w:r>
        <w:rPr>
          <w:lang w:val="en-US"/>
        </w:rPr>
        <w:tab/>
        <w:t>Rel-16</w:t>
      </w:r>
      <w:r>
        <w:rPr>
          <w:lang w:val="en-US"/>
        </w:rPr>
        <w:tab/>
        <w:t>RAN1.</w:t>
      </w:r>
    </w:p>
    <w:p w:rsidR="00BC3541" w:rsidRDefault="00DD1BBA">
      <w:pPr>
        <w:pStyle w:val="Reference"/>
        <w:rPr>
          <w:lang w:val="en-US"/>
        </w:rPr>
      </w:pPr>
      <w:r>
        <w:rPr>
          <w:lang w:val="en-US"/>
        </w:rPr>
        <w:t>R2-2004271</w:t>
      </w:r>
      <w:r>
        <w:rPr>
          <w:lang w:val="en-US"/>
        </w:rPr>
        <w:tab/>
        <w:t>LS on conflicting configurations</w:t>
      </w:r>
      <w:r>
        <w:rPr>
          <w:lang w:val="en-US"/>
        </w:rPr>
        <w:tab/>
      </w:r>
      <w:r>
        <w:rPr>
          <w:lang w:val="en-US"/>
        </w:rPr>
        <w:tab/>
        <w:t>LS out</w:t>
      </w:r>
      <w:r>
        <w:rPr>
          <w:lang w:val="en-US"/>
        </w:rPr>
        <w:tab/>
        <w:t>Rel-16</w:t>
      </w:r>
      <w:r>
        <w:rPr>
          <w:lang w:val="en-US"/>
        </w:rPr>
        <w:tab/>
        <w:t>Huawei.</w:t>
      </w:r>
    </w:p>
    <w:p w:rsidR="00BC3541" w:rsidRDefault="00DD1BBA">
      <w:pPr>
        <w:pStyle w:val="Heading1"/>
        <w:tabs>
          <w:tab w:val="clear" w:pos="432"/>
        </w:tabs>
        <w:rPr>
          <w:rFonts w:cs="Arial"/>
        </w:rPr>
      </w:pPr>
      <w:r>
        <w:rPr>
          <w:rFonts w:cs="Arial"/>
        </w:rPr>
        <w:t>Annexure 1</w:t>
      </w:r>
    </w:p>
    <w:p w:rsidR="00BC3541" w:rsidRDefault="00DD1BBA">
      <w:pPr>
        <w:pStyle w:val="Heading3"/>
        <w:numPr>
          <w:ilvl w:val="0"/>
          <w:numId w:val="0"/>
        </w:numPr>
        <w:ind w:left="720" w:hanging="720"/>
        <w:rPr>
          <w:b w:val="0"/>
          <w:sz w:val="24"/>
          <w:lang w:eastAsia="ko-KR"/>
        </w:rPr>
      </w:pPr>
      <w:bookmarkStart w:id="27" w:name="_Toc37296203"/>
      <w:r>
        <w:rPr>
          <w:b w:val="0"/>
          <w:sz w:val="24"/>
          <w:lang w:eastAsia="ko-KR"/>
        </w:rPr>
        <w:t>5.4.4</w:t>
      </w:r>
      <w:r>
        <w:rPr>
          <w:b w:val="0"/>
          <w:sz w:val="24"/>
          <w:lang w:eastAsia="ko-KR"/>
        </w:rPr>
        <w:tab/>
        <w:t>Scheduling Request</w:t>
      </w:r>
      <w:bookmarkEnd w:id="27"/>
    </w:p>
    <w:p w:rsidR="00BC3541" w:rsidRDefault="00DD1BBA">
      <w:pPr>
        <w:rPr>
          <w:lang w:eastAsia="ko-KR"/>
        </w:rPr>
      </w:pPr>
      <w:r>
        <w:rPr>
          <w:lang w:eastAsia="ko-KR"/>
        </w:rPr>
        <w:t>:</w:t>
      </w:r>
    </w:p>
    <w:p w:rsidR="00BC3541" w:rsidRDefault="00DD1BBA">
      <w:pPr>
        <w:rPr>
          <w:rFonts w:eastAsia="Malgun Gothic"/>
          <w:lang w:eastAsia="ko-KR"/>
        </w:rPr>
      </w:pPr>
      <w:bookmarkStart w:id="28" w:name="OLE_LINK1"/>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w:t>
      </w:r>
      <w:proofErr w:type="gramStart"/>
      <w:r>
        <w:rPr>
          <w:rFonts w:eastAsia="Malgun Gothic"/>
          <w:lang w:eastAsia="ko-KR"/>
        </w:rPr>
        <w:t>an</w:t>
      </w:r>
      <w:proofErr w:type="gramEnd"/>
      <w:r>
        <w:rPr>
          <w:rFonts w:eastAsia="Malgun Gothic"/>
          <w:lang w:eastAsia="ko-KR"/>
        </w:rPr>
        <w:t xml:space="preserve"> </w:t>
      </w:r>
      <w:proofErr w:type="spellStart"/>
      <w:r>
        <w:rPr>
          <w:rFonts w:eastAsia="Malgun Gothic"/>
          <w:lang w:eastAsia="ko-KR"/>
        </w:rPr>
        <w:t>SCell</w:t>
      </w:r>
      <w:proofErr w:type="spellEnd"/>
      <w:r>
        <w:rPr>
          <w:rFonts w:eastAsia="Malgun Gothic"/>
          <w:lang w:eastAsia="ko-KR"/>
        </w:rPr>
        <w:t xml:space="preserve"> shall be cancelled </w:t>
      </w:r>
      <w:ins w:id="29" w:author="Samsung (Anil)" w:date="2020-05-06T11:18:00Z">
        <w:r>
          <w:rPr>
            <w:rFonts w:eastAsia="Malgun Gothic"/>
            <w:lang w:eastAsia="ko-KR"/>
          </w:rPr>
          <w:t xml:space="preserve">and </w:t>
        </w:r>
        <w:r>
          <w:rPr>
            <w:lang w:eastAsia="ko-KR"/>
          </w:rPr>
          <w:t xml:space="preserve">respective </w:t>
        </w:r>
        <w:proofErr w:type="spellStart"/>
        <w:r>
          <w:rPr>
            <w:i/>
            <w:lang w:eastAsia="ko-KR"/>
          </w:rPr>
          <w:t>sr-ProhibitTimer</w:t>
        </w:r>
        <w:proofErr w:type="spellEnd"/>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w:t>
      </w:r>
      <w:proofErr w:type="spellStart"/>
      <w:r>
        <w:rPr>
          <w:rFonts w:eastAsia="Malgun Gothic"/>
          <w:lang w:eastAsia="ko-KR"/>
        </w:rPr>
        <w:t>SCell</w:t>
      </w:r>
      <w:proofErr w:type="spellEnd"/>
      <w:r>
        <w:rPr>
          <w:rFonts w:eastAsia="Malgun Gothic"/>
          <w:lang w:eastAsia="ko-KR"/>
        </w:rPr>
        <w:t xml:space="preserve">. </w:t>
      </w:r>
      <w:r>
        <w:rPr>
          <w:rFonts w:eastAsia="Malgun Gothic"/>
        </w:rPr>
        <w:t xml:space="preserve">Pending SR triggered for beam failure recovery of a </w:t>
      </w:r>
      <w:proofErr w:type="spellStart"/>
      <w:r>
        <w:rPr>
          <w:rFonts w:eastAsia="Malgun Gothic"/>
        </w:rPr>
        <w:t>SCell</w:t>
      </w:r>
      <w:proofErr w:type="spellEnd"/>
      <w:r>
        <w:rPr>
          <w:rFonts w:eastAsia="Malgun Gothic"/>
        </w:rPr>
        <w:t xml:space="preserve"> shall be cancelled upon deactivation of that </w:t>
      </w:r>
      <w:proofErr w:type="spellStart"/>
      <w:r>
        <w:rPr>
          <w:rFonts w:eastAsia="Malgun Gothic"/>
        </w:rPr>
        <w:t>SCell</w:t>
      </w:r>
      <w:proofErr w:type="spellEnd"/>
      <w:r>
        <w:rPr>
          <w:rFonts w:eastAsia="Malgun Gothic"/>
        </w:rPr>
        <w:t xml:space="preserve"> (as defined in clause 5.9). </w:t>
      </w:r>
      <w:del w:id="30"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bookmarkEnd w:id="28"/>
    <w:p w:rsidR="00BC3541" w:rsidRDefault="00DD1BBA">
      <w:pPr>
        <w:rPr>
          <w:lang w:eastAsia="ko-KR"/>
        </w:rPr>
      </w:pPr>
      <w:r>
        <w:rPr>
          <w:lang w:eastAsia="ko-KR"/>
        </w:rPr>
        <w:lastRenderedPageBreak/>
        <w:t>The MAC entity shall for each pending SR triggered by consistent LBT failure:</w:t>
      </w:r>
    </w:p>
    <w:p w:rsidR="00BC3541" w:rsidRDefault="00DD1BBA">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BC3541" w:rsidRDefault="00DD1BBA">
      <w:pPr>
        <w:pStyle w:val="B1"/>
        <w:rPr>
          <w:lang w:eastAsia="ko-KR"/>
        </w:rPr>
      </w:pPr>
      <w:r>
        <w:rPr>
          <w:lang w:eastAsia="ko-KR"/>
        </w:rPr>
        <w:t>1&gt;</w:t>
      </w:r>
      <w:r>
        <w:tab/>
      </w:r>
      <w:r>
        <w:rPr>
          <w:lang w:eastAsia="ko-KR"/>
        </w:rPr>
        <w:t>if the corresponding consistent LBT failure is cancelled (see clause 5.21):</w:t>
      </w:r>
    </w:p>
    <w:p w:rsidR="00BC3541" w:rsidRDefault="00DD1BBA">
      <w:pPr>
        <w:pStyle w:val="B2"/>
        <w:rPr>
          <w:lang w:eastAsia="ko-KR"/>
        </w:rPr>
      </w:pPr>
      <w:r>
        <w:rPr>
          <w:lang w:eastAsia="ko-KR"/>
        </w:rPr>
        <w:t>2&gt;</w:t>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rsidR="00BC3541" w:rsidRDefault="00BC3541">
      <w:pPr>
        <w:rPr>
          <w:lang w:eastAsia="ko-KR"/>
        </w:rPr>
      </w:pPr>
    </w:p>
    <w:p w:rsidR="00BC3541" w:rsidRDefault="00DD1BBA">
      <w:pPr>
        <w:pStyle w:val="Heading1"/>
        <w:tabs>
          <w:tab w:val="clear" w:pos="432"/>
        </w:tabs>
        <w:rPr>
          <w:rFonts w:cs="Arial"/>
        </w:rPr>
      </w:pPr>
      <w:r>
        <w:rPr>
          <w:rFonts w:cs="Arial"/>
        </w:rPr>
        <w:t>Annexure 2</w:t>
      </w:r>
    </w:p>
    <w:p w:rsidR="00BC3541" w:rsidRDefault="00DD1BBA">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BC3541" w:rsidRDefault="00DD1BBA">
      <w:pPr>
        <w:rPr>
          <w:lang w:eastAsia="ko-KR"/>
        </w:rPr>
      </w:pPr>
      <w:r>
        <w:rPr>
          <w:lang w:eastAsia="ko-KR"/>
        </w:rPr>
        <w:t>:</w:t>
      </w:r>
    </w:p>
    <w:p w:rsidR="00BC3541" w:rsidRDefault="00DD1BBA">
      <w:pPr>
        <w:rPr>
          <w:rFonts w:eastAsia="Malgun Gothic"/>
          <w:lang w:eastAsia="ko-KR"/>
        </w:rPr>
      </w:pPr>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w:t>
      </w:r>
      <w:proofErr w:type="gramStart"/>
      <w:r>
        <w:rPr>
          <w:rFonts w:eastAsia="Malgun Gothic"/>
          <w:lang w:eastAsia="ko-KR"/>
        </w:rPr>
        <w:t>an</w:t>
      </w:r>
      <w:proofErr w:type="gramEnd"/>
      <w:r>
        <w:rPr>
          <w:rFonts w:eastAsia="Malgun Gothic"/>
          <w:lang w:eastAsia="ko-KR"/>
        </w:rPr>
        <w:t xml:space="preserve"> </w:t>
      </w:r>
      <w:proofErr w:type="spellStart"/>
      <w:r>
        <w:rPr>
          <w:rFonts w:eastAsia="Malgun Gothic"/>
          <w:lang w:eastAsia="ko-KR"/>
        </w:rPr>
        <w:t>SCell</w:t>
      </w:r>
      <w:proofErr w:type="spellEnd"/>
      <w:r>
        <w:rPr>
          <w:rFonts w:eastAsia="Malgun Gothic"/>
          <w:lang w:eastAsia="ko-KR"/>
        </w:rPr>
        <w:t xml:space="preserve"> shall be cancelled when the MAC PDU is transmitted and this PDU includes an BFR MAC CE or </w:t>
      </w:r>
      <w:r>
        <w:t>Truncated</w:t>
      </w:r>
      <w:r>
        <w:rPr>
          <w:rFonts w:eastAsia="Malgun Gothic"/>
          <w:lang w:eastAsia="ko-KR"/>
        </w:rPr>
        <w:t xml:space="preserve"> BFR MAC CE which contains beam failure recovery information of that </w:t>
      </w:r>
      <w:proofErr w:type="spellStart"/>
      <w:r>
        <w:rPr>
          <w:rFonts w:eastAsia="Malgun Gothic"/>
          <w:lang w:eastAsia="ko-KR"/>
        </w:rPr>
        <w:t>SCell</w:t>
      </w:r>
      <w:proofErr w:type="spellEnd"/>
      <w:r>
        <w:rPr>
          <w:rFonts w:eastAsia="Malgun Gothic"/>
          <w:lang w:eastAsia="ko-KR"/>
        </w:rPr>
        <w:t xml:space="preserve">. </w:t>
      </w:r>
      <w:r>
        <w:rPr>
          <w:rFonts w:eastAsia="Malgun Gothic"/>
        </w:rPr>
        <w:t xml:space="preserve">Pending SR triggered for beam failure recovery of a </w:t>
      </w:r>
      <w:proofErr w:type="spellStart"/>
      <w:r>
        <w:rPr>
          <w:rFonts w:eastAsia="Malgun Gothic"/>
        </w:rPr>
        <w:t>SCell</w:t>
      </w:r>
      <w:proofErr w:type="spellEnd"/>
      <w:r>
        <w:rPr>
          <w:rFonts w:eastAsia="Malgun Gothic"/>
        </w:rPr>
        <w:t xml:space="preserve"> shall be cancelled upon deactivation of that </w:t>
      </w:r>
      <w:proofErr w:type="spellStart"/>
      <w:r>
        <w:rPr>
          <w:rFonts w:eastAsia="Malgun Gothic"/>
        </w:rPr>
        <w:t>SCell</w:t>
      </w:r>
      <w:proofErr w:type="spellEnd"/>
      <w:r>
        <w:rPr>
          <w:rFonts w:eastAsia="Malgun Gothic"/>
        </w:rPr>
        <w:t xml:space="preserve"> (as defined in clause 5.9). </w:t>
      </w:r>
      <w:proofErr w:type="spellStart"/>
      <w:proofErr w:type="gramStart"/>
      <w:ins w:id="31" w:author="Samsung (Anil)" w:date="2020-06-04T15:53:00Z">
        <w:r>
          <w:rPr>
            <w:i/>
          </w:rPr>
          <w:t>sr-ProhibitTimer</w:t>
        </w:r>
        <w:proofErr w:type="spellEnd"/>
        <w:proofErr w:type="gramEnd"/>
        <w:r>
          <w:t xml:space="preserve"> corresponding to the SR configuration for </w:t>
        </w:r>
        <w:proofErr w:type="spellStart"/>
        <w:r>
          <w:t>SCell</w:t>
        </w:r>
        <w:proofErr w:type="spellEnd"/>
        <w:r>
          <w:t xml:space="preserve"> BFR shall be stopped when the MAC PDU is transmitted and this PDU includes a BFR MAC CE or Truncated BFR MAC CE which contains beam failure recovery information of </w:t>
        </w:r>
        <w:proofErr w:type="spellStart"/>
        <w:r>
          <w:t>SCell</w:t>
        </w:r>
        <w:proofErr w:type="spellEnd"/>
        <w:r>
          <w:t xml:space="preserve">(s). </w:t>
        </w:r>
      </w:ins>
      <w:del w:id="32"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BC3541" w:rsidRDefault="00DD1BBA">
      <w:pPr>
        <w:rPr>
          <w:lang w:eastAsia="ko-KR"/>
        </w:rPr>
      </w:pPr>
      <w:r>
        <w:rPr>
          <w:lang w:eastAsia="ko-KR"/>
        </w:rPr>
        <w:t>The MAC entity shall for each pending SR triggered by consistent LBT failure:</w:t>
      </w:r>
    </w:p>
    <w:p w:rsidR="00BC3541" w:rsidRDefault="00DD1BBA">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BC3541" w:rsidRDefault="00DD1BBA">
      <w:pPr>
        <w:pStyle w:val="B1"/>
        <w:rPr>
          <w:lang w:eastAsia="ko-KR"/>
        </w:rPr>
      </w:pPr>
      <w:r>
        <w:rPr>
          <w:lang w:eastAsia="ko-KR"/>
        </w:rPr>
        <w:t>1&gt;</w:t>
      </w:r>
      <w:r>
        <w:tab/>
      </w:r>
      <w:r>
        <w:rPr>
          <w:lang w:eastAsia="ko-KR"/>
        </w:rPr>
        <w:t>if the corresponding consistent LBT failure is cancelled (see clause 5.21):</w:t>
      </w:r>
    </w:p>
    <w:p w:rsidR="00BC3541" w:rsidRDefault="00DD1BBA">
      <w:pPr>
        <w:pStyle w:val="B2"/>
        <w:rPr>
          <w:lang w:val="en-US"/>
        </w:rPr>
      </w:pPr>
      <w:r>
        <w:rPr>
          <w:lang w:eastAsia="ko-KR"/>
        </w:rPr>
        <w:t xml:space="preserve">2&gt; </w:t>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rsidR="00BC3541" w:rsidRDefault="00DD1BBA">
      <w:pPr>
        <w:pStyle w:val="Heading1"/>
        <w:tabs>
          <w:tab w:val="clear" w:pos="432"/>
        </w:tabs>
        <w:rPr>
          <w:rFonts w:eastAsia="Malgun Gothic"/>
        </w:rPr>
      </w:pPr>
      <w:r>
        <w:rPr>
          <w:rFonts w:cs="Arial"/>
        </w:rPr>
        <w:t>Annexure 3</w:t>
      </w:r>
    </w:p>
    <w:p w:rsidR="00BC3541" w:rsidRDefault="00DD1BBA">
      <w:pPr>
        <w:pStyle w:val="Heading4"/>
        <w:numPr>
          <w:ilvl w:val="0"/>
          <w:numId w:val="0"/>
        </w:numPr>
        <w:ind w:left="864" w:hanging="864"/>
        <w:rPr>
          <w:ins w:id="33" w:author="Samsung (Seungri Jin)" w:date="2020-05-20T16:55:00Z"/>
          <w:rFonts w:ascii="Arial" w:eastAsia="Malgun Gothic" w:hAnsi="Arial" w:cs="Arial"/>
          <w:b w:val="0"/>
          <w:sz w:val="24"/>
          <w:lang w:eastAsia="ko-KR"/>
        </w:rPr>
      </w:pPr>
      <w:ins w:id="34"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rsidR="00BC3541" w:rsidRDefault="00DD1BBA">
      <w:pPr>
        <w:rPr>
          <w:ins w:id="35" w:author="Samsung (Seungri Jin)" w:date="2020-05-20T16:55:00Z"/>
          <w:rFonts w:eastAsia="Malgun Gothic"/>
          <w:lang w:eastAsia="ko-KR"/>
        </w:rPr>
      </w:pPr>
      <w:ins w:id="36" w:author="Samsung (Seungri Jin)" w:date="2020-05-20T16:55:00Z">
        <w:r>
          <w:rPr>
            <w:rFonts w:eastAsia="Malgun Gothic"/>
            <w:lang w:eastAsia="ko-KR"/>
          </w:rPr>
          <w:t xml:space="preserve">The Serving Cell set based SRS Activation/Deactivation MAC CE is identified by a MAC </w:t>
        </w:r>
        <w:proofErr w:type="spellStart"/>
        <w:r>
          <w:rPr>
            <w:rFonts w:eastAsia="Malgun Gothic"/>
            <w:lang w:eastAsia="ko-KR"/>
          </w:rPr>
          <w:t>subheader</w:t>
        </w:r>
        <w:proofErr w:type="spellEnd"/>
        <w:r>
          <w:rPr>
            <w:rFonts w:eastAsia="Malgun Gothic"/>
            <w:lang w:eastAsia="ko-KR"/>
          </w:rPr>
          <w:t xml:space="preserve"> with </w:t>
        </w:r>
        <w:proofErr w:type="spellStart"/>
        <w:r>
          <w:rPr>
            <w:rFonts w:eastAsia="Malgun Gothic"/>
            <w:lang w:eastAsia="ko-KR"/>
          </w:rPr>
          <w:t>eLCID</w:t>
        </w:r>
        <w:proofErr w:type="spellEnd"/>
        <w:r>
          <w:rPr>
            <w:rFonts w:eastAsia="Malgun Gothic"/>
            <w:lang w:eastAsia="ko-KR"/>
          </w:rPr>
          <w:t xml:space="preserve"> as specified in Table 6.2.1-1b.</w:t>
        </w:r>
        <w:r>
          <w:t xml:space="preserve"> </w:t>
        </w:r>
        <w:r>
          <w:rPr>
            <w:rFonts w:eastAsia="Malgun Gothic"/>
            <w:lang w:eastAsia="ko-KR"/>
          </w:rPr>
          <w:t>It has a variable size and consists of the following fields:</w:t>
        </w:r>
      </w:ins>
    </w:p>
    <w:p w:rsidR="00BC3541" w:rsidRDefault="00DD1BBA">
      <w:pPr>
        <w:pStyle w:val="B1"/>
        <w:rPr>
          <w:ins w:id="37" w:author="Samsung (Seungri Jin)" w:date="2020-05-20T16:55:00Z"/>
        </w:rPr>
      </w:pPr>
      <w:ins w:id="38"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BC3541" w:rsidRDefault="00DD1BBA">
      <w:pPr>
        <w:pStyle w:val="B1"/>
        <w:rPr>
          <w:ins w:id="39" w:author="Samsung (Seungri Jin)" w:date="2020-05-20T16:55:00Z"/>
          <w:i/>
          <w:iCs/>
        </w:rPr>
      </w:pPr>
      <w:ins w:id="40"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BC3541" w:rsidRDefault="00DD1BBA">
      <w:pPr>
        <w:pStyle w:val="B1"/>
        <w:rPr>
          <w:ins w:id="41" w:author="Samsung (Seungri Jin)" w:date="2020-05-20T16:55:00Z"/>
        </w:rPr>
      </w:pPr>
      <w:ins w:id="42" w:author="Samsung (Seungri Jin)" w:date="2020-05-20T16:55:00Z">
        <w:r>
          <w:lastRenderedPageBreak/>
          <w:t xml:space="preserve"> -</w:t>
        </w:r>
        <w:r>
          <w:tab/>
          <w:t xml:space="preserve">SRS Resource's BWP ID: This field indicates a UL BWP as the </w:t>
        </w:r>
        <w:proofErr w:type="spellStart"/>
        <w:r>
          <w:t>codepoint</w:t>
        </w:r>
        <w:proofErr w:type="spellEnd"/>
        <w:r>
          <w:t xml:space="preserve">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rsidR="00BC3541" w:rsidRDefault="00DD1BBA">
      <w:pPr>
        <w:pStyle w:val="B1"/>
        <w:rPr>
          <w:ins w:id="43" w:author="Samsung (Seungri Jin)" w:date="2020-05-20T16:55:00Z"/>
        </w:rPr>
      </w:pPr>
      <w:ins w:id="44"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BC3541" w:rsidRDefault="00DD1BBA">
      <w:pPr>
        <w:pStyle w:val="B1"/>
        <w:rPr>
          <w:ins w:id="45" w:author="Samsung (Seungri Jin)" w:date="2020-05-20T16:55:00Z"/>
        </w:rPr>
      </w:pPr>
      <w:ins w:id="46" w:author="Samsung (Seungri Jin)" w:date="2020-05-20T16:55:00Z">
        <w:r>
          <w:rPr>
            <w:lang w:eastAsia="ko-KR"/>
          </w:rPr>
          <w:t>-</w:t>
        </w:r>
        <w:r>
          <w:rPr>
            <w:lang w:eastAsia="ko-KR"/>
          </w:rPr>
          <w:tab/>
          <w:t xml:space="preserve">SP/AP SRS Resource </w:t>
        </w:r>
        <w:proofErr w:type="spellStart"/>
        <w:r>
          <w:rPr>
            <w:lang w:eastAsia="ko-KR"/>
          </w:rPr>
          <w:t>ID</w:t>
        </w:r>
        <w:r>
          <w:rPr>
            <w:vertAlign w:val="subscript"/>
          </w:rPr>
          <w:t>i</w:t>
        </w:r>
        <w:proofErr w:type="spellEnd"/>
        <w:r>
          <w:t xml:space="preserve">: This field indicates the SP/AP SRS Resource ID identified by </w:t>
        </w:r>
        <w:r>
          <w:rPr>
            <w:i/>
          </w:rPr>
          <w:t>SRS-</w:t>
        </w:r>
        <w:proofErr w:type="spellStart"/>
        <w:r>
          <w:rPr>
            <w:i/>
          </w:rPr>
          <w:t>ResourceId</w:t>
        </w:r>
        <w:proofErr w:type="spellEnd"/>
        <w:r>
          <w:t xml:space="preserve"> as specified in TS 38.331 [5]</w:t>
        </w:r>
        <w:r>
          <w:rPr>
            <w:lang w:eastAsia="ko-KR"/>
          </w:rPr>
          <w:t xml:space="preserve">. </w:t>
        </w:r>
        <w:r>
          <w:t>The length of the field is 6 bits;</w:t>
        </w:r>
      </w:ins>
    </w:p>
    <w:p w:rsidR="00BC3541" w:rsidRDefault="00DD1BBA">
      <w:pPr>
        <w:pStyle w:val="B1"/>
        <w:rPr>
          <w:ins w:id="47" w:author="Samsung (Seungri Jin)" w:date="2020-05-20T16:55:00Z"/>
        </w:rPr>
      </w:pPr>
      <w:ins w:id="48"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BC3541" w:rsidRDefault="00DD1BBA">
      <w:pPr>
        <w:pStyle w:val="B1"/>
        <w:rPr>
          <w:ins w:id="49" w:author="Samsung (Seungri Jin)" w:date="2020-05-20T16:55:00Z"/>
        </w:rPr>
      </w:pPr>
      <w:ins w:id="50" w:author="Samsung (Seungri Jin)" w:date="2020-05-20T16:55:00Z">
        <w:r>
          <w:t>-</w:t>
        </w:r>
        <w:r>
          <w:tab/>
          <w:t xml:space="preserve">Resource </w:t>
        </w:r>
        <w:proofErr w:type="spellStart"/>
        <w:r>
          <w:t>ID</w:t>
        </w:r>
        <w:r>
          <w:rPr>
            <w:vertAlign w:val="subscript"/>
          </w:rPr>
          <w:t>i</w:t>
        </w:r>
        <w:proofErr w:type="spellEnd"/>
        <w:r>
          <w:t xml:space="preserve">: This field contains an identifier of the resource used for spatial relationship derivation for SRS resource </w:t>
        </w:r>
        <w:proofErr w:type="spellStart"/>
        <w:r>
          <w:t>i</w:t>
        </w:r>
        <w:proofErr w:type="spellEnd"/>
        <w:r>
          <w:t>.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rsidR="00BC3541" w:rsidRDefault="00DD1BBA">
      <w:pPr>
        <w:pStyle w:val="B1"/>
        <w:rPr>
          <w:ins w:id="51" w:author="Samsung (Seungri Jin)" w:date="2020-05-20T16:55:00Z"/>
        </w:rPr>
      </w:pPr>
      <w:ins w:id="52"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rsidR="00BC3541" w:rsidRDefault="00DD1BBA">
      <w:pPr>
        <w:pStyle w:val="B1"/>
        <w:rPr>
          <w:ins w:id="53" w:author="Samsung (Seungri Jin)" w:date="2020-05-20T16:55:00Z"/>
        </w:rPr>
      </w:pPr>
      <w:ins w:id="54" w:author="Samsung (Seungri Jin)" w:date="2020-05-20T16:55:00Z">
        <w:r>
          <w:t>-</w:t>
        </w:r>
        <w:r>
          <w:tab/>
          <w:t xml:space="preserve">Resource BWP </w:t>
        </w:r>
        <w:proofErr w:type="spellStart"/>
        <w:r>
          <w:t>ID</w:t>
        </w:r>
        <w:r>
          <w:rPr>
            <w:vertAlign w:val="subscript"/>
          </w:rPr>
          <w:t>i</w:t>
        </w:r>
        <w:proofErr w:type="spellEnd"/>
        <w:r>
          <w:t xml:space="preserve">: This field indicates a UL BWP as the </w:t>
        </w:r>
        <w:proofErr w:type="spellStart"/>
        <w:r>
          <w:t>codepoint</w:t>
        </w:r>
        <w:proofErr w:type="spellEnd"/>
        <w:r>
          <w:t xml:space="preserve">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rsidR="00BC3541" w:rsidRDefault="00DD1BBA">
      <w:pPr>
        <w:pStyle w:val="B1"/>
        <w:rPr>
          <w:ins w:id="55" w:author="Samsung (Seungri Jin)" w:date="2020-05-20T16:55:00Z"/>
          <w:lang w:eastAsia="ko-KR"/>
        </w:rPr>
      </w:pPr>
      <w:ins w:id="56" w:author="Samsung (Seungri Jin)" w:date="2020-05-20T16:55:00Z">
        <w:r>
          <w:rPr>
            <w:lang w:eastAsia="ko-KR"/>
          </w:rPr>
          <w:t>-</w:t>
        </w:r>
        <w:r>
          <w:rPr>
            <w:lang w:eastAsia="ko-KR"/>
          </w:rPr>
          <w:tab/>
          <w:t>R: Reserved bit, set to 0.</w:t>
        </w:r>
      </w:ins>
    </w:p>
    <w:p w:rsidR="00BC3541" w:rsidRDefault="00DD1BBA">
      <w:pPr>
        <w:pStyle w:val="Reference"/>
        <w:numPr>
          <w:ilvl w:val="0"/>
          <w:numId w:val="0"/>
        </w:numPr>
        <w:jc w:val="center"/>
        <w:rPr>
          <w:ins w:id="57" w:author="Samsung (Seungri Jin)" w:date="2020-05-20T16:55:00Z"/>
        </w:rPr>
      </w:pPr>
      <w:ins w:id="58" w:author="Samsung (Seungri Jin)" w:date="2020-05-20T16:55:00Z">
        <w:r>
          <w:rPr>
            <w:noProof/>
            <w:lang w:val="en-US" w:eastAsia="zh-TW"/>
          </w:rPr>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604260" cy="3512820"/>
                      </a:xfrm>
                      <a:prstGeom prst="rect">
                        <a:avLst/>
                      </a:prstGeom>
                      <a:noFill/>
                      <a:ln>
                        <a:noFill/>
                      </a:ln>
                    </pic:spPr>
                  </pic:pic>
                </a:graphicData>
              </a:graphic>
            </wp:inline>
          </w:drawing>
        </w:r>
      </w:ins>
    </w:p>
    <w:p w:rsidR="00BC3541" w:rsidRDefault="00DD1BBA">
      <w:pPr>
        <w:keepLines/>
        <w:spacing w:after="240"/>
        <w:jc w:val="center"/>
        <w:rPr>
          <w:ins w:id="59" w:author="Samsung (Seungri Jin)" w:date="2020-05-20T16:55:00Z"/>
          <w:rFonts w:eastAsia="Malgun Gothic"/>
          <w:b/>
          <w:lang w:eastAsia="ko-KR"/>
        </w:rPr>
      </w:pPr>
      <w:bookmarkStart w:id="60" w:name="_Hlk36852355"/>
      <w:ins w:id="61" w:author="Samsung (Seungri Jin)" w:date="2020-05-20T16:55:00Z">
        <w:r>
          <w:rPr>
            <w:rFonts w:eastAsia="Malgun Gothic"/>
            <w:b/>
            <w:lang w:eastAsia="ko-KR"/>
          </w:rPr>
          <w:t>Figure 6.1.3.29-1</w:t>
        </w:r>
        <w:bookmarkEnd w:id="60"/>
        <w:r>
          <w:rPr>
            <w:rFonts w:eastAsia="Malgun Gothic"/>
            <w:b/>
            <w:lang w:eastAsia="ko-KR"/>
          </w:rPr>
          <w:t>: Serving Cell set based SRS Activation/Deactivation MAC CE</w:t>
        </w:r>
      </w:ins>
    </w:p>
    <w:p w:rsidR="00BC3541" w:rsidRDefault="00BC3541">
      <w:pPr>
        <w:keepLines/>
        <w:rPr>
          <w:color w:val="FF0000"/>
          <w:lang w:eastAsia="ko-KR"/>
        </w:rPr>
      </w:pPr>
    </w:p>
    <w:p w:rsidR="001C1C6C" w:rsidRDefault="001C1C6C" w:rsidP="001C1C6C">
      <w:pPr>
        <w:pStyle w:val="Heading1"/>
        <w:tabs>
          <w:tab w:val="clear" w:pos="432"/>
        </w:tabs>
        <w:rPr>
          <w:rFonts w:eastAsia="Malgun Gothic"/>
        </w:rPr>
      </w:pPr>
      <w:r>
        <w:rPr>
          <w:rFonts w:cs="Arial"/>
        </w:rPr>
        <w:lastRenderedPageBreak/>
        <w:t>Annexure 4</w:t>
      </w:r>
    </w:p>
    <w:p w:rsidR="001C1C6C" w:rsidRDefault="001C1C6C" w:rsidP="001C1C6C">
      <w:pPr>
        <w:pStyle w:val="Heading4"/>
        <w:numPr>
          <w:ilvl w:val="0"/>
          <w:numId w:val="0"/>
        </w:numPr>
        <w:ind w:left="864" w:hanging="864"/>
        <w:rPr>
          <w:ins w:id="62" w:author="Samsung (Seungri Jin)" w:date="2020-05-20T16:55:00Z"/>
          <w:rFonts w:ascii="Arial" w:eastAsia="Malgun Gothic" w:hAnsi="Arial" w:cs="Arial"/>
          <w:b w:val="0"/>
          <w:sz w:val="24"/>
          <w:lang w:eastAsia="ko-KR"/>
        </w:rPr>
      </w:pPr>
      <w:ins w:id="63"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 xml:space="preserve">Serving Cell set based SRS </w:t>
        </w:r>
      </w:ins>
      <w:ins w:id="64" w:author="Samsung (Seungri Jin)" w:date="2020-06-09T13:05:00Z">
        <w:r w:rsidR="000E5480" w:rsidRPr="000E5480">
          <w:rPr>
            <w:rFonts w:ascii="Arial" w:eastAsia="Malgun Gothic" w:hAnsi="Arial" w:cs="Arial"/>
            <w:b w:val="0"/>
            <w:sz w:val="24"/>
            <w:lang w:eastAsia="ko-KR"/>
          </w:rPr>
          <w:t xml:space="preserve">spatial relation indication </w:t>
        </w:r>
      </w:ins>
      <w:ins w:id="65" w:author="Samsung (Seungri Jin)" w:date="2020-05-20T16:55:00Z">
        <w:r>
          <w:rPr>
            <w:rFonts w:ascii="Arial" w:eastAsia="Malgun Gothic" w:hAnsi="Arial" w:cs="Arial"/>
            <w:b w:val="0"/>
            <w:sz w:val="24"/>
            <w:lang w:eastAsia="ko-KR"/>
          </w:rPr>
          <w:t>MAC CE</w:t>
        </w:r>
      </w:ins>
    </w:p>
    <w:p w:rsidR="001C1C6C" w:rsidRDefault="001C1C6C" w:rsidP="001C1C6C">
      <w:pPr>
        <w:rPr>
          <w:ins w:id="66" w:author="Samsung (Seungri Jin)" w:date="2020-05-20T16:55:00Z"/>
          <w:rFonts w:eastAsia="Malgun Gothic"/>
          <w:lang w:eastAsia="ko-KR"/>
        </w:rPr>
      </w:pPr>
      <w:ins w:id="67" w:author="Samsung (Seungri Jin)" w:date="2020-05-20T16:55:00Z">
        <w:r>
          <w:rPr>
            <w:rFonts w:eastAsia="Malgun Gothic"/>
            <w:lang w:eastAsia="ko-KR"/>
          </w:rPr>
          <w:t xml:space="preserve">The Serving Cell set based SRS </w:t>
        </w:r>
      </w:ins>
      <w:ins w:id="68" w:author="Samsung (Seungri Jin)" w:date="2020-06-09T13:01:00Z">
        <w:r w:rsidR="000E5480">
          <w:rPr>
            <w:rFonts w:eastAsia="Malgun Gothic"/>
            <w:lang w:eastAsia="ko-KR"/>
          </w:rPr>
          <w:t>Indication</w:t>
        </w:r>
      </w:ins>
      <w:ins w:id="69" w:author="Samsung (Seungri Jin)" w:date="2020-05-20T16:55:00Z">
        <w:r>
          <w:rPr>
            <w:rFonts w:eastAsia="Malgun Gothic"/>
            <w:lang w:eastAsia="ko-KR"/>
          </w:rPr>
          <w:t xml:space="preserve"> MAC CE is identified by a MAC </w:t>
        </w:r>
        <w:proofErr w:type="spellStart"/>
        <w:r>
          <w:rPr>
            <w:rFonts w:eastAsia="Malgun Gothic"/>
            <w:lang w:eastAsia="ko-KR"/>
          </w:rPr>
          <w:t>subheader</w:t>
        </w:r>
        <w:proofErr w:type="spellEnd"/>
        <w:r>
          <w:rPr>
            <w:rFonts w:eastAsia="Malgun Gothic"/>
            <w:lang w:eastAsia="ko-KR"/>
          </w:rPr>
          <w:t xml:space="preserve"> with </w:t>
        </w:r>
        <w:proofErr w:type="spellStart"/>
        <w:r>
          <w:rPr>
            <w:rFonts w:eastAsia="Malgun Gothic"/>
            <w:lang w:eastAsia="ko-KR"/>
          </w:rPr>
          <w:t>eLCID</w:t>
        </w:r>
        <w:proofErr w:type="spellEnd"/>
        <w:r>
          <w:rPr>
            <w:rFonts w:eastAsia="Malgun Gothic"/>
            <w:lang w:eastAsia="ko-KR"/>
          </w:rPr>
          <w:t xml:space="preserve"> as specified in Table 6.2.1-1b.</w:t>
        </w:r>
        <w:r>
          <w:t xml:space="preserve"> </w:t>
        </w:r>
        <w:r>
          <w:rPr>
            <w:rFonts w:eastAsia="Malgun Gothic"/>
            <w:lang w:eastAsia="ko-KR"/>
          </w:rPr>
          <w:t>It has a variable size and consists of the following fields:</w:t>
        </w:r>
      </w:ins>
    </w:p>
    <w:p w:rsidR="000E5480" w:rsidRDefault="001C1C6C" w:rsidP="001C1C6C">
      <w:pPr>
        <w:pStyle w:val="B1"/>
        <w:rPr>
          <w:ins w:id="70" w:author="Samsung (Seungri Jin)" w:date="2020-06-09T13:02:00Z"/>
        </w:rPr>
      </w:pPr>
      <w:ins w:id="71" w:author="Samsung (Seungri Jin)" w:date="2020-05-20T16:55:00Z">
        <w:r>
          <w:t>-</w:t>
        </w:r>
        <w:r>
          <w:tab/>
        </w:r>
      </w:ins>
      <w:ins w:id="72" w:author="Samsung (Seungri Jin)" w:date="2020-06-09T13:02:00Z">
        <w:r w:rsidR="000E5480">
          <w:t xml:space="preserve">A/D: </w:t>
        </w:r>
      </w:ins>
      <w:ins w:id="73" w:author="Samsung (Seungri Jin)" w:date="2020-06-09T13:03:00Z">
        <w:r w:rsidR="000E5480" w:rsidRPr="000E5480">
          <w:t>This field indicates whether to acti</w:t>
        </w:r>
        <w:r w:rsidR="000E5480">
          <w:t>vate or deactivate indicated</w:t>
        </w:r>
        <w:r w:rsidR="000E5480" w:rsidRPr="000E5480">
          <w:t xml:space="preserve"> </w:t>
        </w:r>
      </w:ins>
      <w:ins w:id="74" w:author="Samsung (Seungri Jin)" w:date="2020-06-09T13:06:00Z">
        <w:r w:rsidR="000E5480">
          <w:t xml:space="preserve">SP </w:t>
        </w:r>
      </w:ins>
      <w:ins w:id="75" w:author="Samsung (Seungri Jin)" w:date="2020-06-09T13:03:00Z">
        <w:r w:rsidR="000E5480" w:rsidRPr="000E5480">
          <w:t xml:space="preserve">SRS </w:t>
        </w:r>
      </w:ins>
      <w:ins w:id="76" w:author="Samsung (Seungri Jin)" w:date="2020-06-09T13:06:00Z">
        <w:r w:rsidR="000E5480" w:rsidRPr="000E5480">
          <w:t>spatial relation</w:t>
        </w:r>
      </w:ins>
      <w:ins w:id="77" w:author="Samsung (Seungri Jin)" w:date="2020-06-09T13:03:00Z">
        <w:r w:rsidR="000E5480" w:rsidRPr="000E5480">
          <w:t>. The field is set to 1 to indicate activation, otherwise it indicates deactivation</w:t>
        </w:r>
      </w:ins>
      <w:ins w:id="78" w:author="Samsung (Seungri Jin)" w:date="2020-06-09T13:07:00Z">
        <w:r w:rsidR="000E5480">
          <w:t xml:space="preserve">. </w:t>
        </w:r>
      </w:ins>
      <w:ins w:id="79" w:author="Samsung (Seungri Jin)" w:date="2020-06-09T13:08:00Z">
        <w:r w:rsidR="000E5480">
          <w:t>If the indicated SRS resource set ID is for the AP SRS resource set, MAC entity shall ignore this field</w:t>
        </w:r>
      </w:ins>
      <w:ins w:id="80" w:author="Samsung (Seungri Jin)" w:date="2020-06-09T13:03:00Z">
        <w:r w:rsidR="000E5480" w:rsidRPr="000E5480">
          <w:t>;</w:t>
        </w:r>
      </w:ins>
    </w:p>
    <w:p w:rsidR="001C1C6C" w:rsidRDefault="001C1C6C" w:rsidP="001C1C6C">
      <w:pPr>
        <w:pStyle w:val="B1"/>
        <w:rPr>
          <w:ins w:id="81" w:author="Samsung (Seungri Jin)" w:date="2020-05-20T16:55:00Z"/>
          <w:i/>
          <w:iCs/>
        </w:rPr>
      </w:pPr>
      <w:ins w:id="82"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w:t>
        </w:r>
        <w:r w:rsidR="000E5480">
          <w:t xml:space="preserve">ength of the field is 5 bits. </w:t>
        </w:r>
      </w:ins>
      <w:ins w:id="83" w:author="Samsung (Seungri Jin)" w:date="2020-06-09T13:02:00Z">
        <w:r w:rsidR="000E5480">
          <w:t>T</w:t>
        </w:r>
      </w:ins>
      <w:ins w:id="84" w:author="Samsung (Seungri Jin)" w:date="2020-05-20T16:55:00Z">
        <w:r>
          <w:t xml:space="preserve">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w:t>
        </w:r>
      </w:ins>
      <w:ins w:id="85" w:author="Samsung (Seungri Jin)" w:date="2020-06-09T13:02:00Z">
        <w:r w:rsidR="000E5480">
          <w:t xml:space="preserve">and </w:t>
        </w:r>
      </w:ins>
      <w:ins w:id="86" w:author="Samsung (Seungri Jin)" w:date="2020-05-20T16:55:00Z">
        <w:r>
          <w:t xml:space="preserve">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1C1C6C" w:rsidRDefault="001C1C6C" w:rsidP="001C1C6C">
      <w:pPr>
        <w:pStyle w:val="B1"/>
        <w:rPr>
          <w:ins w:id="87" w:author="Samsung (Seungri Jin)" w:date="2020-05-20T16:55:00Z"/>
        </w:rPr>
      </w:pPr>
      <w:ins w:id="88" w:author="Samsung (Seungri Jin)" w:date="2020-05-20T16:55:00Z">
        <w:r>
          <w:t xml:space="preserve"> -</w:t>
        </w:r>
        <w:r>
          <w:tab/>
          <w:t xml:space="preserve">SRS Resource's BWP ID: This field indicates a UL BWP as the </w:t>
        </w:r>
        <w:proofErr w:type="spellStart"/>
        <w:r>
          <w:t>codepoint</w:t>
        </w:r>
        <w:proofErr w:type="spellEnd"/>
        <w:r>
          <w:t xml:space="preserve">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rsidR="001C1C6C" w:rsidRDefault="001C1C6C" w:rsidP="001C1C6C">
      <w:pPr>
        <w:pStyle w:val="B1"/>
        <w:rPr>
          <w:ins w:id="89" w:author="Samsung (Seungri Jin)" w:date="2020-06-09T13:02:00Z"/>
        </w:rPr>
      </w:pPr>
      <w:ins w:id="90"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0E5480" w:rsidRPr="000E5480" w:rsidRDefault="000E5480" w:rsidP="000E5480">
      <w:pPr>
        <w:pStyle w:val="B1"/>
        <w:rPr>
          <w:ins w:id="91" w:author="Samsung (Seungri Jin)" w:date="2020-05-20T16:55:00Z"/>
        </w:rPr>
      </w:pPr>
      <w:ins w:id="92" w:author="Samsung (Seungri Jin)" w:date="2020-06-09T13:02: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1C1C6C" w:rsidRDefault="000E5480" w:rsidP="001C1C6C">
      <w:pPr>
        <w:pStyle w:val="B1"/>
        <w:rPr>
          <w:ins w:id="93" w:author="Samsung (Seungri Jin)" w:date="2020-05-20T16:55:00Z"/>
        </w:rPr>
      </w:pPr>
      <w:ins w:id="94" w:author="Samsung (Seungri Jin)" w:date="2020-05-20T16:55:00Z">
        <w:r>
          <w:rPr>
            <w:lang w:eastAsia="ko-KR"/>
          </w:rPr>
          <w:t>-</w:t>
        </w:r>
        <w:r>
          <w:rPr>
            <w:lang w:eastAsia="ko-KR"/>
          </w:rPr>
          <w:tab/>
        </w:r>
        <w:r w:rsidR="001C1C6C">
          <w:rPr>
            <w:lang w:eastAsia="ko-KR"/>
          </w:rPr>
          <w:t xml:space="preserve">SRS Resource </w:t>
        </w:r>
        <w:proofErr w:type="spellStart"/>
        <w:r w:rsidR="001C1C6C">
          <w:rPr>
            <w:lang w:eastAsia="ko-KR"/>
          </w:rPr>
          <w:t>ID</w:t>
        </w:r>
        <w:r w:rsidR="001C1C6C">
          <w:rPr>
            <w:vertAlign w:val="subscript"/>
          </w:rPr>
          <w:t>i</w:t>
        </w:r>
        <w:proofErr w:type="spellEnd"/>
        <w:r w:rsidR="001C1C6C">
          <w:t xml:space="preserve">: This field indicates the SP/AP SRS Resource ID identified by </w:t>
        </w:r>
        <w:r w:rsidR="001C1C6C">
          <w:rPr>
            <w:i/>
          </w:rPr>
          <w:t>SRS-</w:t>
        </w:r>
        <w:proofErr w:type="spellStart"/>
        <w:r w:rsidR="001C1C6C">
          <w:rPr>
            <w:i/>
          </w:rPr>
          <w:t>ResourceId</w:t>
        </w:r>
        <w:proofErr w:type="spellEnd"/>
        <w:r w:rsidR="001C1C6C">
          <w:t xml:space="preserve"> as specified in TS 38.331 [5]</w:t>
        </w:r>
        <w:r w:rsidR="001C1C6C">
          <w:rPr>
            <w:lang w:eastAsia="ko-KR"/>
          </w:rPr>
          <w:t xml:space="preserve">. </w:t>
        </w:r>
        <w:r w:rsidR="001C1C6C">
          <w:t>The length of the field is 6 bits;</w:t>
        </w:r>
      </w:ins>
    </w:p>
    <w:p w:rsidR="001C1C6C" w:rsidRDefault="001C1C6C" w:rsidP="001C1C6C">
      <w:pPr>
        <w:pStyle w:val="B1"/>
        <w:rPr>
          <w:ins w:id="95" w:author="Samsung (Seungri Jin)" w:date="2020-05-20T16:55:00Z"/>
        </w:rPr>
      </w:pPr>
      <w:ins w:id="96"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1C1C6C" w:rsidRDefault="001C1C6C" w:rsidP="001C1C6C">
      <w:pPr>
        <w:pStyle w:val="B1"/>
        <w:rPr>
          <w:ins w:id="97" w:author="Samsung (Seungri Jin)" w:date="2020-05-20T16:55:00Z"/>
        </w:rPr>
      </w:pPr>
      <w:ins w:id="98"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rsidR="001C1C6C" w:rsidRDefault="001C1C6C" w:rsidP="001C1C6C">
      <w:pPr>
        <w:pStyle w:val="B1"/>
        <w:rPr>
          <w:ins w:id="99" w:author="Samsung (Seungri Jin)" w:date="2020-06-09T13:09:00Z"/>
        </w:rPr>
      </w:pPr>
      <w:ins w:id="100" w:author="Samsung (Seungri Jin)" w:date="2020-05-20T16:55:00Z">
        <w:r>
          <w:t>-</w:t>
        </w:r>
        <w:r>
          <w:tab/>
          <w:t xml:space="preserve">Resource BWP </w:t>
        </w:r>
        <w:proofErr w:type="spellStart"/>
        <w:r>
          <w:t>ID</w:t>
        </w:r>
        <w:r>
          <w:rPr>
            <w:vertAlign w:val="subscript"/>
          </w:rPr>
          <w:t>i</w:t>
        </w:r>
        <w:proofErr w:type="spellEnd"/>
        <w:r>
          <w:t xml:space="preserve">: This field indicates a UL BWP as the </w:t>
        </w:r>
        <w:proofErr w:type="spellStart"/>
        <w:r>
          <w:t>codepoint</w:t>
        </w:r>
        <w:proofErr w:type="spellEnd"/>
        <w:r>
          <w:t xml:space="preserve">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rsidR="000E5480" w:rsidRDefault="000E5480" w:rsidP="000E5480">
      <w:pPr>
        <w:pStyle w:val="B1"/>
        <w:rPr>
          <w:ins w:id="101" w:author="Samsung (Seungri Jin)" w:date="2020-06-09T13:09:00Z"/>
        </w:rPr>
      </w:pPr>
      <w:ins w:id="102" w:author="Samsung (Seungri Jin)" w:date="2020-06-09T13:09:00Z">
        <w:r>
          <w:t>-</w:t>
        </w:r>
        <w:r>
          <w:tab/>
          <w:t xml:space="preserve">Resource </w:t>
        </w:r>
        <w:proofErr w:type="spellStart"/>
        <w:r>
          <w:t>ID</w:t>
        </w:r>
        <w:r>
          <w:rPr>
            <w:vertAlign w:val="subscript"/>
          </w:rPr>
          <w:t>i</w:t>
        </w:r>
        <w:proofErr w:type="spellEnd"/>
        <w:r>
          <w:t xml:space="preserve">: This field contains an identifier of the resource used for spatial relationship derivation for SRS resource </w:t>
        </w:r>
        <w:proofErr w:type="spellStart"/>
        <w:r>
          <w:t>i</w:t>
        </w:r>
        <w:proofErr w:type="spellEnd"/>
        <w:r>
          <w:t>.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rsidR="001C1C6C" w:rsidRDefault="001C1C6C" w:rsidP="001C1C6C">
      <w:pPr>
        <w:pStyle w:val="B1"/>
        <w:rPr>
          <w:ins w:id="103" w:author="Samsung (Seungri Jin)" w:date="2020-05-20T16:55:00Z"/>
          <w:lang w:eastAsia="ko-KR"/>
        </w:rPr>
      </w:pPr>
      <w:ins w:id="104" w:author="Samsung (Seungri Jin)" w:date="2020-05-20T16:55:00Z">
        <w:r>
          <w:rPr>
            <w:lang w:eastAsia="ko-KR"/>
          </w:rPr>
          <w:t>-</w:t>
        </w:r>
        <w:r>
          <w:rPr>
            <w:lang w:eastAsia="ko-KR"/>
          </w:rPr>
          <w:tab/>
          <w:t>R: Reserved bit, set to 0.</w:t>
        </w:r>
      </w:ins>
    </w:p>
    <w:p w:rsidR="001C1C6C" w:rsidRDefault="000E5480" w:rsidP="001C1C6C">
      <w:pPr>
        <w:pStyle w:val="Reference"/>
        <w:numPr>
          <w:ilvl w:val="0"/>
          <w:numId w:val="0"/>
        </w:numPr>
        <w:jc w:val="center"/>
        <w:rPr>
          <w:ins w:id="105" w:author="Samsung (Seungri Jin)" w:date="2020-05-20T16:55:00Z"/>
        </w:rPr>
      </w:pPr>
      <w:ins w:id="106" w:author="Samsung (Seungri Jin)" w:date="2020-06-09T13:01:00Z">
        <w:r>
          <w:rPr>
            <w:noProof/>
            <w:lang w:val="en-US" w:eastAsia="zh-TW"/>
          </w:rPr>
          <w:lastRenderedPageBreak/>
          <w:drawing>
            <wp:inline distT="0" distB="0" distL="0" distR="0">
              <wp:extent cx="3627755" cy="3176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7755" cy="3176905"/>
                      </a:xfrm>
                      <a:prstGeom prst="rect">
                        <a:avLst/>
                      </a:prstGeom>
                      <a:noFill/>
                      <a:ln>
                        <a:noFill/>
                      </a:ln>
                    </pic:spPr>
                  </pic:pic>
                </a:graphicData>
              </a:graphic>
            </wp:inline>
          </w:drawing>
        </w:r>
      </w:ins>
    </w:p>
    <w:p w:rsidR="001C1C6C" w:rsidRDefault="001C1C6C" w:rsidP="001C1C6C">
      <w:pPr>
        <w:keepLines/>
        <w:spacing w:after="240"/>
        <w:jc w:val="center"/>
        <w:rPr>
          <w:ins w:id="107" w:author="Samsung (Seungri Jin)" w:date="2020-05-20T16:55:00Z"/>
          <w:rFonts w:eastAsia="Malgun Gothic"/>
          <w:b/>
          <w:lang w:eastAsia="ko-KR"/>
        </w:rPr>
      </w:pPr>
      <w:ins w:id="108" w:author="Samsung (Seungri Jin)" w:date="2020-05-20T16:55:00Z">
        <w:r>
          <w:rPr>
            <w:rFonts w:eastAsia="Malgun Gothic"/>
            <w:b/>
            <w:lang w:eastAsia="ko-KR"/>
          </w:rPr>
          <w:t xml:space="preserve">Figure 6.1.3.29-1: Serving Cell set based SRS </w:t>
        </w:r>
      </w:ins>
      <w:ins w:id="109" w:author="Samsung (Seungri Jin)" w:date="2020-06-09T13:10:00Z">
        <w:r w:rsidR="000E5480">
          <w:rPr>
            <w:rFonts w:eastAsia="Malgun Gothic"/>
            <w:b/>
            <w:lang w:eastAsia="ko-KR"/>
          </w:rPr>
          <w:t xml:space="preserve">spatial </w:t>
        </w:r>
        <w:r w:rsidR="000E5480" w:rsidRPr="000E5480">
          <w:rPr>
            <w:rFonts w:eastAsia="Malgun Gothic"/>
            <w:b/>
            <w:lang w:eastAsia="ko-KR"/>
          </w:rPr>
          <w:t>relation</w:t>
        </w:r>
      </w:ins>
      <w:ins w:id="110" w:author="Samsung (Seungri Jin)" w:date="2020-06-09T13:09:00Z">
        <w:r w:rsidR="000E5480">
          <w:rPr>
            <w:rFonts w:eastAsia="Malgun Gothic"/>
            <w:b/>
            <w:lang w:eastAsia="ko-KR"/>
          </w:rPr>
          <w:t xml:space="preserve"> indication</w:t>
        </w:r>
      </w:ins>
      <w:ins w:id="111" w:author="Samsung (Seungri Jin)" w:date="2020-05-20T16:55:00Z">
        <w:r>
          <w:rPr>
            <w:rFonts w:eastAsia="Malgun Gothic"/>
            <w:b/>
            <w:lang w:eastAsia="ko-KR"/>
          </w:rPr>
          <w:t xml:space="preserve"> MAC CE</w:t>
        </w:r>
      </w:ins>
    </w:p>
    <w:p w:rsidR="00BC3541" w:rsidRPr="001C1C6C" w:rsidRDefault="00BC3541"/>
    <w:p w:rsidR="00BC3541" w:rsidRDefault="00BC3541">
      <w:pPr>
        <w:rPr>
          <w:rFonts w:eastAsia="Malgun Gothic"/>
        </w:rPr>
      </w:pPr>
    </w:p>
    <w:sectPr w:rsidR="00BC3541">
      <w:headerReference w:type="even" r:id="rId16"/>
      <w:headerReference w:type="defaul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5D" w:rsidRDefault="005D135D">
      <w:pPr>
        <w:spacing w:after="0" w:line="240" w:lineRule="auto"/>
      </w:pPr>
      <w:r>
        <w:separator/>
      </w:r>
    </w:p>
  </w:endnote>
  <w:endnote w:type="continuationSeparator" w:id="0">
    <w:p w:rsidR="005D135D" w:rsidRDefault="005D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5D" w:rsidRDefault="005D135D">
      <w:pPr>
        <w:spacing w:after="0" w:line="240" w:lineRule="auto"/>
      </w:pPr>
      <w:r>
        <w:separator/>
      </w:r>
    </w:p>
  </w:footnote>
  <w:footnote w:type="continuationSeparator" w:id="0">
    <w:p w:rsidR="005D135D" w:rsidRDefault="005D1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41" w:rsidRDefault="00BC3541"/>
  <w:p w:rsidR="00BC3541" w:rsidRDefault="00BC3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41" w:rsidRDefault="00BC3541">
    <w:pPr>
      <w:framePr w:w="946" w:h="272" w:hRule="exact" w:wrap="around" w:vAnchor="text" w:hAnchor="margin" w:xAlign="center" w:yAlign="top"/>
      <w:rPr>
        <w:rFonts w:ascii="Arial" w:hAnsi="Arial" w:cs="Arial"/>
        <w:b/>
        <w:bCs/>
        <w:sz w:val="18"/>
      </w:rPr>
    </w:pPr>
  </w:p>
  <w:p w:rsidR="00BC3541" w:rsidRDefault="00BC3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1285"/>
        </w:tabs>
        <w:ind w:left="1285"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multilevel"/>
    <w:tmpl w:val="0B9C13AE"/>
    <w:lvl w:ilvl="0">
      <w:start w:val="6"/>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7" w15:restartNumberingAfterBreak="0">
    <w:nsid w:val="677E2274"/>
    <w:multiLevelType w:val="multilevel"/>
    <w:tmpl w:val="677E227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4912C0B"/>
    <w:multiLevelType w:val="multilevel"/>
    <w:tmpl w:val="74912C0B"/>
    <w:lvl w:ilvl="0">
      <w:start w:val="6"/>
      <w:numFmt w:val="bullet"/>
      <w:pStyle w:val="ListBullet4"/>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75701A02"/>
    <w:multiLevelType w:val="multilevel"/>
    <w:tmpl w:val="75701A02"/>
    <w:lvl w:ilvl="0">
      <w:start w:val="7"/>
      <w:numFmt w:val="bullet"/>
      <w:lvlText w:val="-"/>
      <w:lvlJc w:val="left"/>
      <w:pPr>
        <w:ind w:left="800" w:hanging="400"/>
      </w:pPr>
      <w:rPr>
        <w:rFonts w:ascii="Times New Roman" w:eastAsia="MS Mincho"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DF">
    <w15:presenceInfo w15:providerId="None" w15:userId="ZTE DF"/>
  </w15:person>
  <w15:person w15:author="Samsung (Seungri Jin)">
    <w15:presenceInfo w15:providerId="None" w15:userId="Samsung (Seungri Jin)"/>
  </w15:person>
  <w15:person w15:author="Nokia, Nokia Shanghai Bell">
    <w15:presenceInfo w15:providerId="None" w15:userId="Nokia, Nokia Shanghai Bell"/>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698"/>
    <w:rsid w:val="00000B26"/>
    <w:rsid w:val="00001585"/>
    <w:rsid w:val="000019DF"/>
    <w:rsid w:val="00002569"/>
    <w:rsid w:val="00002581"/>
    <w:rsid w:val="00003AC0"/>
    <w:rsid w:val="00004092"/>
    <w:rsid w:val="00004AAB"/>
    <w:rsid w:val="00004DB6"/>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4E25"/>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B6EBA"/>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480"/>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8"/>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AC2"/>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58A"/>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1C6C"/>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7F4"/>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387"/>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63"/>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4FA2"/>
    <w:rsid w:val="00325155"/>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C71"/>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442B"/>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4DC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CC1"/>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25B"/>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6AEB"/>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30D"/>
    <w:rsid w:val="004E0420"/>
    <w:rsid w:val="004E0743"/>
    <w:rsid w:val="004E0B6F"/>
    <w:rsid w:val="004E0E9F"/>
    <w:rsid w:val="004E13C4"/>
    <w:rsid w:val="004E15DF"/>
    <w:rsid w:val="004E178D"/>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D0C"/>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305"/>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1FF"/>
    <w:rsid w:val="005572BE"/>
    <w:rsid w:val="005573A7"/>
    <w:rsid w:val="005575C6"/>
    <w:rsid w:val="0055780B"/>
    <w:rsid w:val="0055783B"/>
    <w:rsid w:val="00557C61"/>
    <w:rsid w:val="00560213"/>
    <w:rsid w:val="00560318"/>
    <w:rsid w:val="005608F8"/>
    <w:rsid w:val="00560A0D"/>
    <w:rsid w:val="0056110C"/>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BCA"/>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35D"/>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1D6"/>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3AF"/>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4DA0"/>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588E"/>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4BD"/>
    <w:rsid w:val="00831AA5"/>
    <w:rsid w:val="00832144"/>
    <w:rsid w:val="008322C7"/>
    <w:rsid w:val="008322FB"/>
    <w:rsid w:val="008333A6"/>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931"/>
    <w:rsid w:val="00864CD0"/>
    <w:rsid w:val="008650FE"/>
    <w:rsid w:val="00865291"/>
    <w:rsid w:val="00865343"/>
    <w:rsid w:val="00865412"/>
    <w:rsid w:val="0086649E"/>
    <w:rsid w:val="00866D67"/>
    <w:rsid w:val="00867054"/>
    <w:rsid w:val="0086708F"/>
    <w:rsid w:val="008670B7"/>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BD3"/>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46B"/>
    <w:rsid w:val="0091564D"/>
    <w:rsid w:val="0091670C"/>
    <w:rsid w:val="00916812"/>
    <w:rsid w:val="00916F9B"/>
    <w:rsid w:val="00917BB0"/>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CD1"/>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2A54"/>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68C"/>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26F"/>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541"/>
    <w:rsid w:val="00BC3A13"/>
    <w:rsid w:val="00BC3D6E"/>
    <w:rsid w:val="00BC3E44"/>
    <w:rsid w:val="00BC47B3"/>
    <w:rsid w:val="00BC49CD"/>
    <w:rsid w:val="00BC52AF"/>
    <w:rsid w:val="00BC5ABE"/>
    <w:rsid w:val="00BC60A7"/>
    <w:rsid w:val="00BC61A0"/>
    <w:rsid w:val="00BC63A5"/>
    <w:rsid w:val="00BC6B2D"/>
    <w:rsid w:val="00BC73D9"/>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B0"/>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1D2"/>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B41"/>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77F"/>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828"/>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466F"/>
    <w:rsid w:val="00D5595E"/>
    <w:rsid w:val="00D5603D"/>
    <w:rsid w:val="00D56BC8"/>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4767"/>
    <w:rsid w:val="00D750D6"/>
    <w:rsid w:val="00D753F3"/>
    <w:rsid w:val="00D76492"/>
    <w:rsid w:val="00D764A1"/>
    <w:rsid w:val="00D76EF9"/>
    <w:rsid w:val="00D7734B"/>
    <w:rsid w:val="00D80629"/>
    <w:rsid w:val="00D822D0"/>
    <w:rsid w:val="00D82463"/>
    <w:rsid w:val="00D82895"/>
    <w:rsid w:val="00D83487"/>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1BBA"/>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069"/>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5D23"/>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0FE3"/>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6D20"/>
    <w:rsid w:val="00F07117"/>
    <w:rsid w:val="00F073A3"/>
    <w:rsid w:val="00F07669"/>
    <w:rsid w:val="00F07759"/>
    <w:rsid w:val="00F078C4"/>
    <w:rsid w:val="00F07B8E"/>
    <w:rsid w:val="00F10799"/>
    <w:rsid w:val="00F10BA4"/>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D6"/>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2BD25BEE"/>
    <w:rsid w:val="2E545AD6"/>
    <w:rsid w:val="2FF446F1"/>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3C02A7-E9D8-4675-BEB6-D8CA1D2C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6B"/>
    <w:pPr>
      <w:overflowPunct w:val="0"/>
      <w:autoSpaceDE w:val="0"/>
      <w:autoSpaceDN w:val="0"/>
      <w:adjustRightInd w:val="0"/>
      <w:spacing w:after="180"/>
      <w:jc w:val="both"/>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hAnsi="Arial"/>
      <w:sz w:val="36"/>
      <w:lang w:eastAsia="en-US"/>
    </w:rPr>
  </w:style>
  <w:style w:type="paragraph" w:styleId="Heading2">
    <w:name w:val="heading 2"/>
    <w:basedOn w:val="Normal"/>
    <w:next w:val="Normal"/>
    <w:link w:val="Heading2Char"/>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qFormat/>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rFonts w:eastAsia="Times New Roman"/>
      <w:sz w:val="22"/>
      <w:lang w:val="en-GB" w:eastAsia="en-US"/>
    </w:rPr>
  </w:style>
  <w:style w:type="paragraph" w:styleId="ListBullet5">
    <w:name w:val="List Bullet 5"/>
    <w:basedOn w:val="ListBullet4"/>
    <w:qFormat/>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qFormat/>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pPr>
      <w:jc w:val="both"/>
    </w:pPr>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820" w:hanging="360"/>
      <w:jc w:val="both"/>
    </w:pPr>
    <w:rPr>
      <w:rFonts w:ascii="Arial" w:hAnsi="Arial" w:cs="Arial"/>
      <w:color w:val="0000FF"/>
      <w:kern w:val="2"/>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jc w:val="both"/>
    </w:pPr>
    <w:rPr>
      <w:rFonts w:ascii="DengXian" w:eastAsia="MS Mincho" w:hAnsi="DengXian" w:cs="DengXian"/>
      <w:color w:val="0000FF"/>
      <w:kern w:val="2"/>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qFormat/>
    <w:rPr>
      <w:rFonts w:ascii="Arial" w:hAnsi="Arial"/>
      <w:sz w:val="22"/>
      <w:szCs w:val="22"/>
      <w:lang w:val="en-GB" w:eastAsia="zh-CN"/>
    </w:rPr>
  </w:style>
  <w:style w:type="character" w:customStyle="1" w:styleId="Heading6Char">
    <w:name w:val="Heading 6 Char"/>
    <w:basedOn w:val="DefaultParagraphFont"/>
    <w:link w:val="Heading6"/>
    <w:qFormat/>
    <w:rPr>
      <w:rFonts w:ascii="Arial" w:hAnsi="Arial"/>
      <w:sz w:val="22"/>
      <w:lang w:val="en-GB" w:eastAsia="zh-CN"/>
    </w:rPr>
  </w:style>
  <w:style w:type="character" w:customStyle="1" w:styleId="Heading7Char">
    <w:name w:val="Heading 7 Char"/>
    <w:basedOn w:val="DefaultParagraphFont"/>
    <w:link w:val="Heading7"/>
    <w:qFormat/>
    <w:rPr>
      <w:rFonts w:ascii="Arial" w:hAnsi="Arial"/>
      <w:sz w:val="22"/>
      <w:lang w:val="en-GB" w:eastAsia="zh-CN"/>
    </w:rPr>
  </w:style>
  <w:style w:type="character" w:customStyle="1" w:styleId="Heading8Char">
    <w:name w:val="Heading 8 Char"/>
    <w:basedOn w:val="DefaultParagraphFont"/>
    <w:link w:val="Heading8"/>
    <w:qFormat/>
    <w:rPr>
      <w:rFonts w:ascii="Arial" w:hAnsi="Arial"/>
      <w:sz w:val="22"/>
      <w:lang w:val="en-GB" w:eastAsia="zh-CN"/>
    </w:rPr>
  </w:style>
  <w:style w:type="character" w:customStyle="1" w:styleId="Heading9Char">
    <w:name w:val="Heading 9 Char"/>
    <w:basedOn w:val="DefaultParagraphFont"/>
    <w:link w:val="Heading9"/>
    <w:qFormat/>
    <w:rPr>
      <w:rFonts w:ascii="Arial" w:hAnsi="Arial"/>
      <w:sz w:val="22"/>
      <w:lang w:val="en-GB" w:eastAsia="zh-CN"/>
    </w:rPr>
  </w:style>
  <w:style w:type="character" w:customStyle="1" w:styleId="B2Car">
    <w:name w:val="B2 Car"/>
    <w:qFormat/>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qFormat/>
    <w:pPr>
      <w:numPr>
        <w:numId w:val="7"/>
      </w:numPr>
      <w:spacing w:after="120" w:line="240" w:lineRule="auto"/>
    </w:pPr>
    <w:rPr>
      <w:rFonts w:ascii="Arial" w:eastAsia="Batang" w:hAnsi="Arial"/>
      <w:lang w:eastAsia="zh-CN"/>
    </w:rPr>
  </w:style>
  <w:style w:type="character" w:customStyle="1" w:styleId="ReferenceChar">
    <w:name w:val="Reference Char"/>
    <w:link w:val="Reference"/>
    <w:qFormat/>
    <w:rPr>
      <w:rFonts w:ascii="Arial" w:eastAsia="Batang" w:hAnsi="Arial"/>
      <w:lang w:val="en-GB" w:eastAsia="zh-CN"/>
    </w:rPr>
  </w:style>
  <w:style w:type="character" w:customStyle="1" w:styleId="Heading2Char">
    <w:name w:val="Heading 2 Char"/>
    <w:basedOn w:val="DefaultParagraphFont"/>
    <w:link w:val="Heading2"/>
    <w:qFormat/>
    <w:rPr>
      <w:rFonts w:ascii="Arial" w:eastAsia="Times New Roman" w:hAnsi="Arial" w:cs="Arial"/>
      <w:bCs/>
      <w:iCs/>
      <w:sz w:val="28"/>
      <w:szCs w:val="28"/>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2.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6397</Words>
  <Characters>36464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42776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Guanyu Lin</cp:lastModifiedBy>
  <cp:revision>6</cp:revision>
  <cp:lastPrinted>2016-02-01T14:11:00Z</cp:lastPrinted>
  <dcterms:created xsi:type="dcterms:W3CDTF">2020-06-09T04:28:00Z</dcterms:created>
  <dcterms:modified xsi:type="dcterms:W3CDTF">2020-06-09T06:29:00Z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