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w:t>
      </w:r>
      <w:proofErr w:type="gramStart"/>
      <w:r w:rsidR="000A47BD" w:rsidRPr="003B7ED6">
        <w:rPr>
          <w:rFonts w:ascii="Arial" w:hAnsi="Arial" w:cs="Arial"/>
          <w:b/>
          <w:bCs/>
          <w:sz w:val="24"/>
          <w:lang w:val="en-US"/>
        </w:rPr>
        <w:t>048][</w:t>
      </w:r>
      <w:proofErr w:type="gramEnd"/>
      <w:r w:rsidR="000A47BD" w:rsidRPr="003B7ED6">
        <w:rPr>
          <w:rFonts w:ascii="Arial" w:hAnsi="Arial" w:cs="Arial"/>
          <w:b/>
          <w:bCs/>
          <w:sz w:val="24"/>
          <w:lang w:val="en-US"/>
        </w:rPr>
        <w:t>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proofErr w:type="gramStart"/>
      <w:r w:rsidRPr="003B7ED6">
        <w:rPr>
          <w:lang w:val="en-US"/>
        </w:rPr>
        <w:t>As a consequence</w:t>
      </w:r>
      <w:proofErr w:type="gramEnd"/>
      <w:r w:rsidRPr="003B7ED6">
        <w:rPr>
          <w:lang w:val="en-US"/>
        </w:rPr>
        <w:t>,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w:t>
      </w:r>
      <w:proofErr w:type="gramStart"/>
      <w:r w:rsidRPr="003B7ED6">
        <w:rPr>
          <w:lang w:val="en-US"/>
        </w:rPr>
        <w:t>925][</w:t>
      </w:r>
      <w:proofErr w:type="gramEnd"/>
      <w:r w:rsidRPr="003B7ED6">
        <w:rPr>
          <w:lang w:val="en-US"/>
        </w:rPr>
        <w:t>IAB] UE Cap (Nokia)</w:t>
      </w:r>
      <w:r w:rsidR="000A47BD" w:rsidRPr="003B7ED6">
        <w:rPr>
          <w:lang w:val="en-US"/>
        </w:rPr>
        <w:t xml:space="preserve">, which is summarized in [4]. Sections 2, 3, 4 and 5 of this </w:t>
      </w:r>
      <w:proofErr w:type="gramStart"/>
      <w:r w:rsidR="000A47BD" w:rsidRPr="003B7ED6">
        <w:rPr>
          <w:lang w:val="en-US"/>
        </w:rPr>
        <w:t>document</w:t>
      </w:r>
      <w:proofErr w:type="gramEnd"/>
      <w:r w:rsidR="000A47BD" w:rsidRPr="003B7ED6">
        <w:rPr>
          <w:lang w:val="en-US"/>
        </w:rPr>
        <w:t xml:space="preserve"> are a copy of this summary.</w:t>
      </w:r>
    </w:p>
    <w:p w14:paraId="13CAB12A" w14:textId="0ED49CCA" w:rsidR="000A47BD" w:rsidRPr="003B7ED6" w:rsidRDefault="000A47BD" w:rsidP="000A47BD">
      <w:pPr>
        <w:rPr>
          <w:lang w:val="en-US"/>
        </w:rPr>
      </w:pPr>
      <w:proofErr w:type="gramStart"/>
      <w:r w:rsidRPr="00862D2B">
        <w:rPr>
          <w:highlight w:val="yellow"/>
          <w:lang w:val="en-US"/>
        </w:rPr>
        <w:t>At the moment</w:t>
      </w:r>
      <w:proofErr w:type="gramEnd"/>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lastRenderedPageBreak/>
        <w:t>[AT110e][</w:t>
      </w:r>
      <w:proofErr w:type="gramStart"/>
      <w:r w:rsidRPr="003B7ED6">
        <w:rPr>
          <w:lang w:val="en-US"/>
        </w:rPr>
        <w:t>048][</w:t>
      </w:r>
      <w:proofErr w:type="gramEnd"/>
      <w:r w:rsidRPr="003B7ED6">
        <w:rPr>
          <w:lang w:val="en-US"/>
        </w:rPr>
        <w:t xml:space="preserve">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 xml:space="preserve">Proposed criterium for defining the minimum set of IAB-MT capabilities: “Minimum set of IAB-MT capabilities should contain only these features which are indispensable for IAB-MT to perform initial access / establish an RRC connection with the </w:t>
      </w:r>
      <w:proofErr w:type="gramStart"/>
      <w:r w:rsidRPr="003B7ED6">
        <w:rPr>
          <w:b/>
          <w:bCs/>
          <w:lang w:val="en-US"/>
        </w:rPr>
        <w:t>network.“</w:t>
      </w:r>
      <w:proofErr w:type="gramEnd"/>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lastRenderedPageBreak/>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w:t>
            </w:r>
            <w:proofErr w:type="gramStart"/>
            <w:r w:rsidRPr="003B7ED6">
              <w:rPr>
                <w:lang w:val="en-US"/>
              </w:rPr>
              <w:t>Additionally</w:t>
            </w:r>
            <w:proofErr w:type="gramEnd"/>
            <w:r w:rsidRPr="003B7ED6">
              <w:rPr>
                <w:lang w:val="en-US"/>
              </w:rPr>
              <w:t xml:space="preserve">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proofErr w:type="spellStart"/>
            <w:r w:rsidRPr="003B7ED6">
              <w:rPr>
                <w:lang w:val="en-US"/>
              </w:rPr>
              <w:t>Futurewei</w:t>
            </w:r>
            <w:proofErr w:type="spellEnd"/>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ko-KR"/>
        </w:rPr>
        <w:lastRenderedPageBreak/>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 xml:space="preserve">RRC </w:t>
            </w:r>
            <w:proofErr w:type="spellStart"/>
            <w:proofErr w:type="gramStart"/>
            <w:r w:rsidRPr="003B7ED6">
              <w:rPr>
                <w:rFonts w:eastAsiaTheme="minorEastAsia"/>
                <w:lang w:val="en-US" w:eastAsia="ja-JP"/>
              </w:rPr>
              <w:t>iactive</w:t>
            </w:r>
            <w:proofErr w:type="spellEnd"/>
            <w:r w:rsidRPr="003B7ED6">
              <w:rPr>
                <w:rFonts w:eastAsiaTheme="minorEastAsia"/>
                <w:lang w:val="en-US" w:eastAsia="ja-JP"/>
              </w:rPr>
              <w:t xml:space="preserve"> :</w:t>
            </w:r>
            <w:proofErr w:type="gramEnd"/>
            <w:r w:rsidRPr="003B7ED6">
              <w:rPr>
                <w:rFonts w:eastAsiaTheme="minorEastAsia"/>
                <w:lang w:val="en-US" w:eastAsia="ja-JP"/>
              </w:rPr>
              <w:t xml:space="preserve">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w:t>
            </w:r>
            <w:proofErr w:type="gramStart"/>
            <w:r w:rsidRPr="003B7ED6">
              <w:rPr>
                <w:lang w:val="en-US" w:eastAsia="ja-JP"/>
              </w:rPr>
              <w:t>SI :</w:t>
            </w:r>
            <w:proofErr w:type="gramEnd"/>
            <w:r w:rsidRPr="003B7ED6">
              <w:rPr>
                <w:lang w:val="en-US" w:eastAsia="ja-JP"/>
              </w:rPr>
              <w:t xml:space="preserve">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lastRenderedPageBreak/>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 xml:space="preserve">3) RRC connection reconfiguration without </w:t>
            </w:r>
            <w:proofErr w:type="spellStart"/>
            <w:r w:rsidRPr="003B7ED6">
              <w:rPr>
                <w:lang w:val="en-US"/>
              </w:rPr>
              <w:t>SCell</w:t>
            </w:r>
            <w:proofErr w:type="spellEnd"/>
            <w:r w:rsidRPr="003B7ED6">
              <w:rPr>
                <w:lang w:val="en-US"/>
              </w:rPr>
              <w:t xml:space="preserve">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 xml:space="preserve">9-1 and 9-2. </w:t>
            </w:r>
            <w:proofErr w:type="gramStart"/>
            <w:r w:rsidRPr="003B7ED6">
              <w:rPr>
                <w:lang w:val="en-US"/>
              </w:rPr>
              <w:t>Additionally</w:t>
            </w:r>
            <w:proofErr w:type="gramEnd"/>
            <w:r w:rsidRPr="003B7ED6">
              <w:rPr>
                <w:lang w:val="en-US"/>
              </w:rPr>
              <w:t xml:space="preserve">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lastRenderedPageBreak/>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lastRenderedPageBreak/>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w:t>
            </w:r>
            <w:r w:rsidRPr="003B7ED6">
              <w:rPr>
                <w:lang w:val="en-US"/>
              </w:rPr>
              <w:lastRenderedPageBreak/>
              <w:t xml:space="preserve">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lastRenderedPageBreak/>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 xml:space="preserve">It is understood by the rapporteur that support for FR2 would be required for IAB nodes deployed in SA mode in </w:t>
            </w:r>
            <w:proofErr w:type="gramStart"/>
            <w:r w:rsidRPr="003B7ED6">
              <w:rPr>
                <w:lang w:val="en-US"/>
              </w:rPr>
              <w:t>FR2, but</w:t>
            </w:r>
            <w:proofErr w:type="gramEnd"/>
            <w:r w:rsidRPr="003B7ED6">
              <w:rPr>
                <w:lang w:val="en-US"/>
              </w:rPr>
              <w:t xml:space="preserve">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 xml:space="preserve">Basic PDCP and SDAP procedures are required by the IAB-MT to establish OAM connectivity using PDU session, so might need to be included in the minimum capabilities set. Since there is a related FFS for this feature, it is proposed to </w:t>
            </w:r>
            <w:proofErr w:type="gramStart"/>
            <w:r w:rsidRPr="003B7ED6">
              <w:rPr>
                <w:lang w:val="en-US"/>
              </w:rPr>
              <w:t>make a decision</w:t>
            </w:r>
            <w:proofErr w:type="gramEnd"/>
            <w:r w:rsidRPr="003B7ED6">
              <w:rPr>
                <w:lang w:val="en-US"/>
              </w:rPr>
              <w:t xml:space="preserve">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lastRenderedPageBreak/>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w:t>
            </w:r>
            <w:proofErr w:type="gramStart"/>
            <w:r w:rsidRPr="003B7ED6">
              <w:rPr>
                <w:lang w:val="en-US"/>
              </w:rPr>
              <w:t>similar to</w:t>
            </w:r>
            <w:proofErr w:type="gramEnd"/>
            <w:r w:rsidRPr="003B7ED6">
              <w:rPr>
                <w:lang w:val="en-US"/>
              </w:rPr>
              <w:t xml:space="preserve">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 xml:space="preserve">Can also consider </w:t>
            </w:r>
            <w:proofErr w:type="gramStart"/>
            <w:r w:rsidRPr="003B7ED6">
              <w:rPr>
                <w:lang w:val="en-US" w:eastAsia="zh-CN"/>
              </w:rPr>
              <w:t>to capture</w:t>
            </w:r>
            <w:proofErr w:type="gramEnd"/>
            <w:r w:rsidRPr="003B7ED6">
              <w:rPr>
                <w:lang w:val="en-US" w:eastAsia="zh-CN"/>
              </w:rPr>
              <w:t xml:space="preserv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proofErr w:type="spellStart"/>
            <w:r w:rsidRPr="003B7ED6">
              <w:rPr>
                <w:lang w:val="en-US"/>
              </w:rPr>
              <w:t>Futurewei</w:t>
            </w:r>
            <w:proofErr w:type="spellEnd"/>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w:t>
            </w:r>
            <w:r w:rsidRPr="003B7ED6">
              <w:rPr>
                <w:rFonts w:eastAsia="Malgun Gothic"/>
                <w:lang w:val="en-US" w:eastAsia="ko-KR"/>
              </w:rPr>
              <w:lastRenderedPageBreak/>
              <w:t xml:space="preserve">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w:t>
      </w:r>
      <w:proofErr w:type="gramStart"/>
      <w:r w:rsidRPr="003B7ED6">
        <w:rPr>
          <w:lang w:val="en-US"/>
        </w:rPr>
        <w:t>has to</w:t>
      </w:r>
      <w:proofErr w:type="gramEnd"/>
      <w:r w:rsidRPr="003B7ED6">
        <w:rPr>
          <w:lang w:val="en-US"/>
        </w:rPr>
        <w:t xml:space="preserve"> be unconditionally supported by all IAB-MTs and it is assumed that the network can assume support of those features for each device identified as an IAB-MT. Therefore, there is a question whether the support of IAB-MT mandatory features </w:t>
      </w:r>
      <w:proofErr w:type="gramStart"/>
      <w:r w:rsidRPr="003B7ED6">
        <w:rPr>
          <w:lang w:val="en-US"/>
        </w:rPr>
        <w:t>has to</w:t>
      </w:r>
      <w:proofErr w:type="gramEnd"/>
      <w:r w:rsidRPr="003B7ED6">
        <w:rPr>
          <w:lang w:val="en-US"/>
        </w:rPr>
        <w:t xml:space="preserve">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lastRenderedPageBreak/>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w:t>
            </w:r>
            <w:proofErr w:type="gramStart"/>
            <w:r w:rsidRPr="003B7ED6">
              <w:rPr>
                <w:rFonts w:eastAsia="DengXian"/>
                <w:bCs/>
                <w:lang w:val="en-US" w:eastAsia="zh-CN"/>
              </w:rPr>
              <w:t>be  a</w:t>
            </w:r>
            <w:proofErr w:type="gramEnd"/>
            <w:r w:rsidRPr="003B7ED6">
              <w:rPr>
                <w:rFonts w:eastAsia="DengXian"/>
                <w:bCs/>
                <w:lang w:val="en-US" w:eastAsia="zh-CN"/>
              </w:rPr>
              <w:t xml:space="preserve">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w:t>
            </w:r>
            <w:proofErr w:type="gramStart"/>
            <w:r w:rsidRPr="003B7ED6">
              <w:rPr>
                <w:rFonts w:eastAsia="DengXian"/>
                <w:bCs/>
                <w:lang w:val="en-US" w:eastAsia="zh-CN"/>
              </w:rPr>
              <w:t>is able to</w:t>
            </w:r>
            <w:proofErr w:type="gramEnd"/>
            <w:r w:rsidRPr="003B7ED6">
              <w:rPr>
                <w:rFonts w:eastAsia="DengXian"/>
                <w:bCs/>
                <w:lang w:val="en-US" w:eastAsia="zh-CN"/>
              </w:rPr>
              <w:t xml:space="preserve">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lastRenderedPageBreak/>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 xml:space="preserve">An IAB node </w:t>
            </w:r>
            <w:proofErr w:type="gramStart"/>
            <w:r w:rsidRPr="003B7ED6">
              <w:rPr>
                <w:lang w:val="en-US"/>
              </w:rPr>
              <w:t>has to</w:t>
            </w:r>
            <w:proofErr w:type="gramEnd"/>
            <w:r w:rsidRPr="003B7ED6">
              <w:rPr>
                <w:lang w:val="en-US"/>
              </w:rPr>
              <w:t xml:space="preserve">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lastRenderedPageBreak/>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proofErr w:type="gramStart"/>
            <w:r w:rsidRPr="003B7ED6">
              <w:rPr>
                <w:rFonts w:eastAsia="Malgun Gothic"/>
                <w:lang w:val="en-US" w:eastAsia="ko-KR"/>
              </w:rPr>
              <w:t>First of all</w:t>
            </w:r>
            <w:proofErr w:type="gramEnd"/>
            <w:r w:rsidRPr="003B7ED6">
              <w:rPr>
                <w:rFonts w:eastAsia="Malgun Gothic"/>
                <w:lang w:val="en-US" w:eastAsia="ko-KR"/>
              </w:rPr>
              <w:t xml:space="preserve">,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in terms of capabilities. </w:t>
            </w:r>
            <w:proofErr w:type="gramStart"/>
            <w:r w:rsidRPr="003B7ED6">
              <w:rPr>
                <w:rFonts w:eastAsia="Malgun Gothic"/>
                <w:lang w:val="en-US" w:eastAsia="ko-KR"/>
              </w:rPr>
              <w:t>So</w:t>
            </w:r>
            <w:proofErr w:type="gramEnd"/>
            <w:r w:rsidRPr="003B7ED6">
              <w:rPr>
                <w:rFonts w:eastAsia="Malgun Gothic"/>
                <w:lang w:val="en-US" w:eastAsia="ko-KR"/>
              </w:rPr>
              <w:t xml:space="preserve">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lastRenderedPageBreak/>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ko-KR"/>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lastRenderedPageBreak/>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 xml:space="preserve">5) Failure handling (including both MN and </w:t>
            </w:r>
            <w:proofErr w:type="gramStart"/>
            <w:r w:rsidRPr="003B7ED6">
              <w:rPr>
                <w:lang w:val="en-US"/>
              </w:rPr>
              <w:t>SN)for</w:t>
            </w:r>
            <w:proofErr w:type="gramEnd"/>
            <w:r w:rsidRPr="003B7ED6">
              <w:rPr>
                <w:lang w:val="en-US"/>
              </w:rPr>
              <w:t xml:space="preserve">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lastRenderedPageBreak/>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proofErr w:type="gramStart"/>
            <w:r w:rsidRPr="003B7ED6">
              <w:rPr>
                <w:lang w:val="en-US" w:eastAsia="zh-CN"/>
              </w:rPr>
              <w:t>First of all</w:t>
            </w:r>
            <w:proofErr w:type="gramEnd"/>
            <w:r w:rsidRPr="003B7ED6">
              <w:rPr>
                <w:lang w:val="en-US" w:eastAsia="zh-CN"/>
              </w:rPr>
              <w:t xml:space="preserve">, the question is about minimum set, which in our understanding is mandatory for IAB to support. Then the discussions here are not about whether additional features/capabilities would be </w:t>
            </w:r>
            <w:proofErr w:type="gramStart"/>
            <w:r w:rsidRPr="003B7ED6">
              <w:rPr>
                <w:lang w:val="en-US" w:eastAsia="zh-CN"/>
              </w:rPr>
              <w:t>useful</w:t>
            </w:r>
            <w:proofErr w:type="gramEnd"/>
            <w:r w:rsidRPr="003B7ED6">
              <w:rPr>
                <w:lang w:val="en-US" w:eastAsia="zh-CN"/>
              </w:rPr>
              <w:t xml:space="preserve"> but it is for the set of basic features/capabilities for Rel-16 IAB to work. </w:t>
            </w:r>
          </w:p>
          <w:p w14:paraId="682BCBEC" w14:textId="77777777" w:rsidR="000D54D4" w:rsidRPr="003B7ED6" w:rsidRDefault="000D54D4" w:rsidP="000D54D4">
            <w:pPr>
              <w:rPr>
                <w:lang w:val="en-US" w:eastAsia="zh-CN"/>
              </w:rPr>
            </w:pPr>
            <w:proofErr w:type="gramStart"/>
            <w:r w:rsidRPr="003B7ED6">
              <w:rPr>
                <w:lang w:val="en-US" w:eastAsia="zh-CN"/>
              </w:rPr>
              <w:t>So</w:t>
            </w:r>
            <w:proofErr w:type="gramEnd"/>
            <w:r w:rsidRPr="003B7ED6">
              <w:rPr>
                <w:lang w:val="en-US" w:eastAsia="zh-CN"/>
              </w:rPr>
              <w:t xml:space="preserve">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lastRenderedPageBreak/>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w:t>
            </w:r>
            <w:proofErr w:type="gramStart"/>
            <w:r w:rsidRPr="003B7ED6">
              <w:rPr>
                <w:rFonts w:eastAsia="Malgun Gothic"/>
                <w:lang w:val="en-US" w:eastAsia="ko-KR"/>
              </w:rPr>
              <w:t>sufficient</w:t>
            </w:r>
            <w:proofErr w:type="gramEnd"/>
            <w:r w:rsidRPr="003B7ED6">
              <w:rPr>
                <w:rFonts w:eastAsia="Malgun Gothic"/>
                <w:lang w:val="en-US" w:eastAsia="ko-KR"/>
              </w:rPr>
              <w:t xml:space="preserve">.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w:t>
            </w:r>
            <w:proofErr w:type="gramStart"/>
            <w:r w:rsidRPr="003B7ED6">
              <w:rPr>
                <w:rFonts w:eastAsia="Malgun Gothic"/>
                <w:lang w:val="en-US" w:eastAsia="ko-KR"/>
              </w:rPr>
              <w:t>general</w:t>
            </w:r>
            <w:proofErr w:type="gramEnd"/>
            <w:r w:rsidRPr="003B7ED6">
              <w:rPr>
                <w:rFonts w:eastAsia="Malgun Gothic"/>
                <w:lang w:val="en-US" w:eastAsia="ko-KR"/>
              </w:rPr>
              <w:t xml:space="preserve">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lastRenderedPageBreak/>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 xml:space="preserve">The WID claims that IAB allows </w:t>
            </w:r>
            <w:proofErr w:type="gramStart"/>
            <w:r w:rsidRPr="003B7ED6">
              <w:rPr>
                <w:lang w:val="en-US"/>
              </w:rPr>
              <w:t>“..</w:t>
            </w:r>
            <w:proofErr w:type="gramEnd"/>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for wide area IAB-</w:t>
            </w:r>
            <w:proofErr w:type="gramStart"/>
            <w:r w:rsidRPr="003B7ED6">
              <w:rPr>
                <w:lang w:val="en-US" w:eastAsia="zh-CN"/>
              </w:rPr>
              <w:t>MT</w:t>
            </w:r>
            <w:proofErr w:type="gramEnd"/>
            <w:r w:rsidRPr="003B7ED6">
              <w:rPr>
                <w:lang w:val="en-US" w:eastAsia="zh-CN"/>
              </w:rPr>
              <w:t xml:space="preserve">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proofErr w:type="gramStart"/>
            <w:r w:rsidRPr="003B7ED6">
              <w:rPr>
                <w:lang w:val="en-US" w:eastAsia="zh-CN"/>
              </w:rPr>
              <w:t>Assuming that</w:t>
            </w:r>
            <w:proofErr w:type="gramEnd"/>
            <w:r w:rsidRPr="003B7ED6">
              <w:rPr>
                <w:lang w:val="en-US" w:eastAsia="zh-CN"/>
              </w:rPr>
              <w:t xml:space="preserve">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xml:space="preserve">. The real question is whether it would be </w:t>
            </w:r>
            <w:proofErr w:type="gramStart"/>
            <w:r w:rsidRPr="003B7ED6">
              <w:rPr>
                <w:lang w:val="en-US" w:eastAsia="zh-CN"/>
              </w:rPr>
              <w:t>sufficient</w:t>
            </w:r>
            <w:proofErr w:type="gramEnd"/>
            <w:r w:rsidRPr="003B7ED6">
              <w:rPr>
                <w:lang w:val="en-US" w:eastAsia="zh-CN"/>
              </w:rPr>
              <w:t xml:space="preserve"> to only signal IAB-MT capabilities, or if </w:t>
            </w:r>
            <w:r w:rsidRPr="003B7ED6">
              <w:rPr>
                <w:lang w:val="en-US" w:eastAsia="zh-CN"/>
              </w:rPr>
              <w:lastRenderedPageBreak/>
              <w:t>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lastRenderedPageBreak/>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w:t>
            </w:r>
            <w:proofErr w:type="gramStart"/>
            <w:r w:rsidRPr="003B7ED6">
              <w:rPr>
                <w:lang w:val="en-US" w:eastAsia="ja-JP"/>
              </w:rPr>
              <w:t>similar to</w:t>
            </w:r>
            <w:proofErr w:type="gramEnd"/>
            <w:r w:rsidRPr="003B7ED6">
              <w:rPr>
                <w:lang w:val="en-US" w:eastAsia="ja-JP"/>
              </w:rPr>
              <w:t xml:space="preserve">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proofErr w:type="gramStart"/>
            <w:r w:rsidRPr="003B7ED6">
              <w:rPr>
                <w:rFonts w:eastAsia="Malgun Gothic"/>
                <w:lang w:val="en-US" w:eastAsia="ko-KR"/>
              </w:rPr>
              <w:t>First of all</w:t>
            </w:r>
            <w:proofErr w:type="gramEnd"/>
            <w:r w:rsidRPr="003B7ED6">
              <w:rPr>
                <w:rFonts w:eastAsia="Malgun Gothic"/>
                <w:lang w:val="en-US" w:eastAsia="ko-KR"/>
              </w:rPr>
              <w:t xml:space="preserve">,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 xml:space="preserve">in terms of capabilities. </w:t>
            </w:r>
            <w:proofErr w:type="gramStart"/>
            <w:r w:rsidR="003933F3" w:rsidRPr="003B7ED6">
              <w:rPr>
                <w:rFonts w:eastAsia="Malgun Gothic"/>
                <w:lang w:val="en-US" w:eastAsia="ko-KR"/>
              </w:rPr>
              <w:t>So</w:t>
            </w:r>
            <w:proofErr w:type="gramEnd"/>
            <w:r w:rsidR="003933F3" w:rsidRPr="003B7ED6">
              <w:rPr>
                <w:rFonts w:eastAsia="Malgun Gothic"/>
                <w:lang w:val="en-US" w:eastAsia="ko-KR"/>
              </w:rPr>
              <w:t xml:space="preserve">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 xml:space="preserve">Proposal 9: Local-Area IAB-MTs </w:t>
            </w:r>
            <w:proofErr w:type="gramStart"/>
            <w:r w:rsidRPr="003B7ED6">
              <w:rPr>
                <w:b/>
                <w:bCs/>
                <w:lang w:val="en-US"/>
              </w:rPr>
              <w:t>have to</w:t>
            </w:r>
            <w:proofErr w:type="gramEnd"/>
            <w:r w:rsidRPr="003B7ED6">
              <w:rPr>
                <w:b/>
                <w:bCs/>
                <w:lang w:val="en-US"/>
              </w:rPr>
              <w:t xml:space="preserve">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lastRenderedPageBreak/>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t>Apple</w:t>
            </w:r>
          </w:p>
        </w:tc>
        <w:tc>
          <w:tcPr>
            <w:tcW w:w="7229" w:type="dxa"/>
          </w:tcPr>
          <w:p w14:paraId="3C0C3C7A" w14:textId="3A035196" w:rsidR="00C23E2F" w:rsidRPr="003B7ED6" w:rsidRDefault="00C23E2F" w:rsidP="00C23E2F">
            <w:pPr>
              <w:rPr>
                <w:lang w:val="en-US"/>
              </w:rPr>
            </w:pPr>
            <w:r w:rsidRPr="003B7ED6">
              <w:rPr>
                <w:lang w:val="en-US"/>
              </w:rP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rsidRPr="003B7ED6">
              <w:rPr>
                <w:lang w:val="en-US"/>
              </w:rPr>
              <w:t>with  least</w:t>
            </w:r>
            <w:proofErr w:type="gramEnd"/>
            <w:r w:rsidRPr="003B7ED6">
              <w:rPr>
                <w:lang w:val="en-US"/>
              </w:rPr>
              <w:t xml:space="preserve">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w:t>
      </w:r>
      <w:proofErr w:type="gramStart"/>
      <w:r w:rsidR="00862D2B" w:rsidRPr="00862D2B">
        <w:rPr>
          <w:lang w:val="en-US"/>
        </w:rPr>
        <w:t>925][</w:t>
      </w:r>
      <w:proofErr w:type="gramEnd"/>
      <w:r w:rsidR="00862D2B" w:rsidRPr="00862D2B">
        <w:rPr>
          <w:lang w:val="en-US"/>
        </w:rPr>
        <w:t>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 xml:space="preserve">Proposal 9: Local-Area IAB-MTs </w:t>
      </w:r>
      <w:proofErr w:type="gramStart"/>
      <w:r w:rsidRPr="003B7ED6">
        <w:rPr>
          <w:b/>
          <w:bCs/>
          <w:lang w:val="en-US"/>
        </w:rPr>
        <w:t>have to</w:t>
      </w:r>
      <w:proofErr w:type="gramEnd"/>
      <w:r w:rsidRPr="003B7ED6">
        <w:rPr>
          <w:b/>
          <w:bCs/>
          <w:lang w:val="en-US"/>
        </w:rPr>
        <w:t xml:space="preserve">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w:t>
      </w:r>
      <w:proofErr w:type="gramStart"/>
      <w:r w:rsidRPr="00862D2B">
        <w:rPr>
          <w:lang w:val="en-US"/>
        </w:rPr>
        <w:t>048][</w:t>
      </w:r>
      <w:proofErr w:type="gramEnd"/>
      <w:r w:rsidRPr="00862D2B">
        <w:rPr>
          <w:lang w:val="en-US"/>
        </w:rPr>
        <w:t>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w:t>
      </w:r>
      <w:proofErr w:type="gramStart"/>
      <w:r w:rsidRPr="00DB7DBF">
        <w:rPr>
          <w:lang w:val="en-US"/>
        </w:rPr>
        <w:t>925][</w:t>
      </w:r>
      <w:proofErr w:type="gramEnd"/>
      <w:r w:rsidRPr="00DB7DBF">
        <w:rPr>
          <w:lang w:val="en-US"/>
        </w:rPr>
        <w:t>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77777777" w:rsidR="00DB7DBF" w:rsidRDefault="00DB7DBF">
            <w:pPr>
              <w:rPr>
                <w:lang w:val="en-US"/>
              </w:rPr>
            </w:pPr>
          </w:p>
        </w:tc>
        <w:tc>
          <w:tcPr>
            <w:tcW w:w="1843" w:type="dxa"/>
          </w:tcPr>
          <w:p w14:paraId="7C3941B3" w14:textId="77777777" w:rsidR="00DB7DBF" w:rsidRDefault="00DB7DBF">
            <w:pPr>
              <w:rPr>
                <w:lang w:val="en-US"/>
              </w:rPr>
            </w:pPr>
          </w:p>
        </w:tc>
        <w:tc>
          <w:tcPr>
            <w:tcW w:w="5525" w:type="dxa"/>
          </w:tcPr>
          <w:p w14:paraId="3B9A77DF" w14:textId="77777777" w:rsidR="00DB7DBF" w:rsidRDefault="00DB7DBF">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w:t>
      </w:r>
      <w:proofErr w:type="gramStart"/>
      <w:r w:rsidR="00947FE7">
        <w:rPr>
          <w:lang w:val="en-US"/>
        </w:rPr>
        <w:t>OAM, but</w:t>
      </w:r>
      <w:proofErr w:type="gramEnd"/>
      <w:r w:rsidR="00947FE7">
        <w:rPr>
          <w:lang w:val="en-US"/>
        </w:rPr>
        <w:t xml:space="preserve">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4275A1">
            <w:pPr>
              <w:rPr>
                <w:b/>
                <w:bCs/>
                <w:lang w:val="en-US"/>
              </w:rPr>
            </w:pPr>
            <w:r w:rsidRPr="00DB7DBF">
              <w:rPr>
                <w:b/>
                <w:bCs/>
                <w:lang w:val="en-US"/>
              </w:rPr>
              <w:lastRenderedPageBreak/>
              <w:t>Company</w:t>
            </w:r>
          </w:p>
        </w:tc>
        <w:tc>
          <w:tcPr>
            <w:tcW w:w="993" w:type="dxa"/>
          </w:tcPr>
          <w:p w14:paraId="2FA6D5CF" w14:textId="64578B61" w:rsidR="00947FE7" w:rsidRPr="00DB7DBF" w:rsidRDefault="00947FE7" w:rsidP="004275A1">
            <w:pPr>
              <w:rPr>
                <w:b/>
                <w:bCs/>
                <w:lang w:val="en-US"/>
              </w:rPr>
            </w:pPr>
            <w:r>
              <w:rPr>
                <w:b/>
                <w:bCs/>
                <w:lang w:val="en-US"/>
              </w:rPr>
              <w:t>Yes/No</w:t>
            </w:r>
          </w:p>
        </w:tc>
        <w:tc>
          <w:tcPr>
            <w:tcW w:w="6375" w:type="dxa"/>
          </w:tcPr>
          <w:p w14:paraId="2E653D7E" w14:textId="274605F4" w:rsidR="00947FE7" w:rsidRPr="00DB7DBF" w:rsidRDefault="00947FE7" w:rsidP="004275A1">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4275A1">
            <w:pPr>
              <w:rPr>
                <w:lang w:val="en-US"/>
              </w:rPr>
            </w:pPr>
            <w:r>
              <w:rPr>
                <w:lang w:val="en-US"/>
              </w:rPr>
              <w:t>Ericsson</w:t>
            </w:r>
          </w:p>
        </w:tc>
        <w:tc>
          <w:tcPr>
            <w:tcW w:w="993" w:type="dxa"/>
          </w:tcPr>
          <w:p w14:paraId="284AA4FA" w14:textId="41CAC5B6" w:rsidR="00947FE7" w:rsidRDefault="00930DB0" w:rsidP="004275A1">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bl>
    <w:p w14:paraId="5A326B26" w14:textId="07192692" w:rsidR="00C0779C" w:rsidRDefault="00C0779C">
      <w:pPr>
        <w:rPr>
          <w:lang w:val="en-US"/>
        </w:rPr>
      </w:pPr>
    </w:p>
    <w:p w14:paraId="13FCAFAD" w14:textId="3F60FBE6" w:rsidR="00725538" w:rsidRDefault="00C0779C">
      <w:pPr>
        <w:rPr>
          <w:lang w:val="en-US"/>
        </w:rPr>
      </w:pPr>
      <w:proofErr w:type="gramStart"/>
      <w:r>
        <w:rPr>
          <w:lang w:val="en-US"/>
        </w:rPr>
        <w:t>Another aspect,</w:t>
      </w:r>
      <w:proofErr w:type="gramEnd"/>
      <w:r>
        <w:rPr>
          <w:lang w:val="en-US"/>
        </w:rPr>
        <w:t xml:space="preserve">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4275A1">
            <w:pPr>
              <w:pStyle w:val="TAH"/>
            </w:pPr>
            <w:r w:rsidRPr="000E3724">
              <w:t>Features</w:t>
            </w:r>
          </w:p>
        </w:tc>
        <w:tc>
          <w:tcPr>
            <w:tcW w:w="443" w:type="dxa"/>
          </w:tcPr>
          <w:p w14:paraId="142465CB" w14:textId="77777777" w:rsidR="00725538" w:rsidRPr="000E3724" w:rsidRDefault="00725538" w:rsidP="004275A1">
            <w:pPr>
              <w:pStyle w:val="TAH"/>
            </w:pPr>
            <w:r w:rsidRPr="000E3724">
              <w:t>Index</w:t>
            </w:r>
          </w:p>
        </w:tc>
        <w:tc>
          <w:tcPr>
            <w:tcW w:w="887" w:type="dxa"/>
          </w:tcPr>
          <w:p w14:paraId="5361DF6E" w14:textId="77777777" w:rsidR="00725538" w:rsidRPr="000E3724" w:rsidRDefault="00725538" w:rsidP="004275A1">
            <w:pPr>
              <w:pStyle w:val="TAH"/>
            </w:pPr>
            <w:r w:rsidRPr="000E3724">
              <w:t>Feature group</w:t>
            </w:r>
          </w:p>
        </w:tc>
        <w:tc>
          <w:tcPr>
            <w:tcW w:w="1206" w:type="dxa"/>
          </w:tcPr>
          <w:p w14:paraId="6CC57220" w14:textId="77777777" w:rsidR="00725538" w:rsidRPr="000E3724" w:rsidRDefault="00725538" w:rsidP="004275A1">
            <w:pPr>
              <w:pStyle w:val="TAH"/>
            </w:pPr>
            <w:r w:rsidRPr="000E3724">
              <w:t>Components</w:t>
            </w:r>
          </w:p>
        </w:tc>
        <w:tc>
          <w:tcPr>
            <w:tcW w:w="359" w:type="dxa"/>
          </w:tcPr>
          <w:p w14:paraId="6DB8166E" w14:textId="77777777" w:rsidR="00725538" w:rsidRPr="000E3724" w:rsidRDefault="00725538" w:rsidP="004275A1">
            <w:pPr>
              <w:pStyle w:val="TAH"/>
            </w:pPr>
            <w:r w:rsidRPr="000E3724">
              <w:t>Prerequisite feature groups</w:t>
            </w:r>
          </w:p>
        </w:tc>
        <w:tc>
          <w:tcPr>
            <w:tcW w:w="1494" w:type="dxa"/>
          </w:tcPr>
          <w:p w14:paraId="4A416DE0" w14:textId="77777777" w:rsidR="00725538" w:rsidRPr="000E3724" w:rsidRDefault="00725538" w:rsidP="004275A1">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4275A1">
            <w:pPr>
              <w:pStyle w:val="TAH"/>
            </w:pPr>
            <w:r w:rsidRPr="000E3724">
              <w:t>Need of FDD/TDD differentiation</w:t>
            </w:r>
          </w:p>
        </w:tc>
        <w:tc>
          <w:tcPr>
            <w:tcW w:w="579" w:type="dxa"/>
          </w:tcPr>
          <w:p w14:paraId="6AE6770E" w14:textId="77777777" w:rsidR="00725538" w:rsidRPr="000E3724" w:rsidRDefault="00725538" w:rsidP="004275A1">
            <w:pPr>
              <w:pStyle w:val="TAH"/>
            </w:pPr>
            <w:r w:rsidRPr="000E3724">
              <w:t>Need of FR1/FR2 differentiation</w:t>
            </w:r>
          </w:p>
        </w:tc>
        <w:tc>
          <w:tcPr>
            <w:tcW w:w="707" w:type="dxa"/>
          </w:tcPr>
          <w:p w14:paraId="267248AD" w14:textId="77777777" w:rsidR="00725538" w:rsidRPr="000E3724" w:rsidRDefault="00725538" w:rsidP="004275A1">
            <w:pPr>
              <w:pStyle w:val="TAH"/>
            </w:pPr>
            <w:r w:rsidRPr="000E3724">
              <w:t>Note</w:t>
            </w:r>
          </w:p>
        </w:tc>
        <w:tc>
          <w:tcPr>
            <w:tcW w:w="1210" w:type="dxa"/>
          </w:tcPr>
          <w:p w14:paraId="095AE09B" w14:textId="77777777" w:rsidR="00725538" w:rsidRPr="000E3724" w:rsidRDefault="00725538" w:rsidP="004275A1">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4275A1">
        <w:tc>
          <w:tcPr>
            <w:tcW w:w="2263" w:type="dxa"/>
          </w:tcPr>
          <w:p w14:paraId="1A802F3A" w14:textId="77777777" w:rsidR="00493D8E" w:rsidRPr="00DB7DBF" w:rsidRDefault="00493D8E" w:rsidP="004275A1">
            <w:pPr>
              <w:rPr>
                <w:b/>
                <w:bCs/>
                <w:lang w:val="en-US"/>
              </w:rPr>
            </w:pPr>
            <w:r w:rsidRPr="00DB7DBF">
              <w:rPr>
                <w:b/>
                <w:bCs/>
                <w:lang w:val="en-US"/>
              </w:rPr>
              <w:lastRenderedPageBreak/>
              <w:t>Company</w:t>
            </w:r>
          </w:p>
        </w:tc>
        <w:tc>
          <w:tcPr>
            <w:tcW w:w="993" w:type="dxa"/>
          </w:tcPr>
          <w:p w14:paraId="42A077C5" w14:textId="77777777" w:rsidR="00493D8E" w:rsidRPr="00DB7DBF" w:rsidRDefault="00493D8E" w:rsidP="004275A1">
            <w:pPr>
              <w:rPr>
                <w:b/>
                <w:bCs/>
                <w:lang w:val="en-US"/>
              </w:rPr>
            </w:pPr>
            <w:r>
              <w:rPr>
                <w:b/>
                <w:bCs/>
                <w:lang w:val="en-US"/>
              </w:rPr>
              <w:t>Yes/No</w:t>
            </w:r>
          </w:p>
        </w:tc>
        <w:tc>
          <w:tcPr>
            <w:tcW w:w="6375" w:type="dxa"/>
          </w:tcPr>
          <w:p w14:paraId="211FA725" w14:textId="77777777" w:rsidR="00493D8E" w:rsidRPr="00DB7DBF" w:rsidRDefault="00493D8E" w:rsidP="004275A1">
            <w:pPr>
              <w:rPr>
                <w:b/>
                <w:bCs/>
                <w:lang w:val="en-US"/>
              </w:rPr>
            </w:pPr>
            <w:r w:rsidRPr="00DB7DBF">
              <w:rPr>
                <w:b/>
                <w:bCs/>
                <w:lang w:val="en-US"/>
              </w:rPr>
              <w:t>Justification</w:t>
            </w:r>
          </w:p>
        </w:tc>
      </w:tr>
      <w:tr w:rsidR="00493D8E" w14:paraId="2B9AB562" w14:textId="77777777" w:rsidTr="004275A1">
        <w:tc>
          <w:tcPr>
            <w:tcW w:w="2263" w:type="dxa"/>
          </w:tcPr>
          <w:p w14:paraId="22FDE1F2" w14:textId="4A8E1292" w:rsidR="00493D8E" w:rsidRDefault="00930DB0" w:rsidP="004275A1">
            <w:pPr>
              <w:rPr>
                <w:lang w:val="en-US"/>
              </w:rPr>
            </w:pPr>
            <w:r>
              <w:rPr>
                <w:lang w:val="en-US"/>
              </w:rPr>
              <w:t>Ericsson</w:t>
            </w:r>
          </w:p>
        </w:tc>
        <w:tc>
          <w:tcPr>
            <w:tcW w:w="993" w:type="dxa"/>
          </w:tcPr>
          <w:p w14:paraId="00D1C21B" w14:textId="76D71915" w:rsidR="00493D8E" w:rsidRDefault="00930DB0" w:rsidP="004275A1">
            <w:pPr>
              <w:rPr>
                <w:lang w:val="en-US"/>
              </w:rPr>
            </w:pPr>
            <w:r>
              <w:rPr>
                <w:lang w:val="en-US"/>
              </w:rPr>
              <w:t>No</w:t>
            </w:r>
          </w:p>
        </w:tc>
        <w:tc>
          <w:tcPr>
            <w:tcW w:w="6375" w:type="dxa"/>
          </w:tcPr>
          <w:p w14:paraId="0A103A56" w14:textId="34EA39EF" w:rsidR="00493D8E" w:rsidRDefault="00930DB0" w:rsidP="004275A1">
            <w:pPr>
              <w:rPr>
                <w:lang w:val="en-US"/>
              </w:rPr>
            </w:pPr>
            <w:r>
              <w:rPr>
                <w:lang w:val="en-US"/>
              </w:rPr>
              <w:t>SDAP is meant to support the 5G QoS framework for the user plane but OAM is not user plane even if it goes on DRBs.</w:t>
            </w:r>
          </w:p>
        </w:tc>
      </w:tr>
    </w:tbl>
    <w:p w14:paraId="10DCF113" w14:textId="77777777" w:rsidR="00C0779C" w:rsidRDefault="00C0779C">
      <w:pPr>
        <w:rPr>
          <w:lang w:val="en-US"/>
        </w:rPr>
      </w:pPr>
    </w:p>
    <w:p w14:paraId="2AFD7362" w14:textId="163E24B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proofErr w:type="spellStart"/>
      <w:r w:rsidR="00F04168">
        <w:rPr>
          <w:lang w:val="en-US"/>
        </w:rPr>
        <w:t>signalling</w:t>
      </w:r>
      <w:proofErr w:type="spellEnd"/>
      <w:r w:rsidR="004C3E2C">
        <w:rPr>
          <w:lang w:val="en-US"/>
        </w:rPr>
        <w:t xml:space="preserve">, the views from majority of the companies was that Wide-Area IAB-MT should not have to support UE capabilities </w:t>
      </w:r>
      <w:proofErr w:type="spellStart"/>
      <w:r w:rsidR="004C3E2C">
        <w:rPr>
          <w:lang w:val="en-US"/>
        </w:rPr>
        <w:t>signalling</w:t>
      </w:r>
      <w:proofErr w:type="spellEnd"/>
      <w:r w:rsidR="004C3E2C">
        <w:rPr>
          <w:lang w:val="en-US"/>
        </w:rPr>
        <w:t xml:space="preserve"> while UE capabilities </w:t>
      </w:r>
      <w:proofErr w:type="spellStart"/>
      <w:r w:rsidR="004C3E2C">
        <w:rPr>
          <w:lang w:val="en-US"/>
        </w:rPr>
        <w:t>signalling</w:t>
      </w:r>
      <w:proofErr w:type="spellEnd"/>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 xml:space="preserve">Proposal 9: Local-Area IAB-MTs </w:t>
            </w:r>
            <w:proofErr w:type="gramStart"/>
            <w:r w:rsidRPr="003B7ED6">
              <w:rPr>
                <w:b/>
                <w:bCs/>
                <w:lang w:val="en-US"/>
              </w:rPr>
              <w:t>have to</w:t>
            </w:r>
            <w:proofErr w:type="gramEnd"/>
            <w:r w:rsidRPr="003B7ED6">
              <w:rPr>
                <w:b/>
                <w:bCs/>
                <w:lang w:val="en-US"/>
              </w:rPr>
              <w:t xml:space="preserve">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4275A1">
        <w:tc>
          <w:tcPr>
            <w:tcW w:w="2263" w:type="dxa"/>
          </w:tcPr>
          <w:p w14:paraId="40C0102D" w14:textId="77777777" w:rsidR="004C3E2C" w:rsidRPr="00DB7DBF" w:rsidRDefault="004C3E2C" w:rsidP="004275A1">
            <w:pPr>
              <w:rPr>
                <w:b/>
                <w:bCs/>
                <w:lang w:val="en-US"/>
              </w:rPr>
            </w:pPr>
            <w:r w:rsidRPr="00DB7DBF">
              <w:rPr>
                <w:b/>
                <w:bCs/>
                <w:lang w:val="en-US"/>
              </w:rPr>
              <w:t>Company</w:t>
            </w:r>
          </w:p>
        </w:tc>
        <w:tc>
          <w:tcPr>
            <w:tcW w:w="1843" w:type="dxa"/>
          </w:tcPr>
          <w:p w14:paraId="23395B9A" w14:textId="77777777" w:rsidR="004C3E2C" w:rsidRPr="00DB7DBF" w:rsidRDefault="004C3E2C" w:rsidP="004275A1">
            <w:pPr>
              <w:rPr>
                <w:b/>
                <w:bCs/>
                <w:lang w:val="en-US"/>
              </w:rPr>
            </w:pPr>
            <w:r w:rsidRPr="00DB7DBF">
              <w:rPr>
                <w:b/>
                <w:bCs/>
                <w:lang w:val="en-US"/>
              </w:rPr>
              <w:t>Objected proposal</w:t>
            </w:r>
          </w:p>
        </w:tc>
        <w:tc>
          <w:tcPr>
            <w:tcW w:w="5525" w:type="dxa"/>
          </w:tcPr>
          <w:p w14:paraId="6A7BE0D5" w14:textId="77777777" w:rsidR="004C3E2C" w:rsidRPr="00DB7DBF" w:rsidRDefault="004C3E2C" w:rsidP="004275A1">
            <w:pPr>
              <w:rPr>
                <w:b/>
                <w:bCs/>
                <w:lang w:val="en-US"/>
              </w:rPr>
            </w:pPr>
            <w:r w:rsidRPr="00DB7DBF">
              <w:rPr>
                <w:b/>
                <w:bCs/>
                <w:lang w:val="en-US"/>
              </w:rPr>
              <w:t>Justification and alternative proposal</w:t>
            </w:r>
          </w:p>
        </w:tc>
      </w:tr>
      <w:tr w:rsidR="004C3E2C" w14:paraId="5C671AFC" w14:textId="77777777" w:rsidTr="004275A1">
        <w:tc>
          <w:tcPr>
            <w:tcW w:w="2263" w:type="dxa"/>
          </w:tcPr>
          <w:p w14:paraId="552D2279" w14:textId="77777777" w:rsidR="004C3E2C" w:rsidRDefault="004C3E2C" w:rsidP="004275A1">
            <w:pPr>
              <w:rPr>
                <w:lang w:val="en-US"/>
              </w:rPr>
            </w:pPr>
          </w:p>
        </w:tc>
        <w:tc>
          <w:tcPr>
            <w:tcW w:w="1843" w:type="dxa"/>
          </w:tcPr>
          <w:p w14:paraId="3F9057E5" w14:textId="77777777" w:rsidR="004C3E2C" w:rsidRDefault="004C3E2C" w:rsidP="004275A1">
            <w:pPr>
              <w:rPr>
                <w:lang w:val="en-US"/>
              </w:rPr>
            </w:pPr>
          </w:p>
        </w:tc>
        <w:tc>
          <w:tcPr>
            <w:tcW w:w="5525" w:type="dxa"/>
          </w:tcPr>
          <w:p w14:paraId="1F88C12A" w14:textId="77777777" w:rsidR="004C3E2C" w:rsidRDefault="004C3E2C" w:rsidP="004275A1">
            <w:pPr>
              <w:rPr>
                <w:lang w:val="en-US"/>
              </w:rPr>
            </w:pP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6A567298"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proofErr w:type="spellStart"/>
      <w:r>
        <w:rPr>
          <w:lang w:val="en-US"/>
        </w:rPr>
        <w:t>signalling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4275A1">
            <w:pPr>
              <w:rPr>
                <w:b/>
                <w:bCs/>
                <w:lang w:val="en-US"/>
              </w:rPr>
            </w:pPr>
            <w:r w:rsidRPr="00DB7DBF">
              <w:rPr>
                <w:b/>
                <w:bCs/>
                <w:lang w:val="en-US"/>
              </w:rPr>
              <w:t>Company</w:t>
            </w:r>
          </w:p>
        </w:tc>
        <w:tc>
          <w:tcPr>
            <w:tcW w:w="1276" w:type="dxa"/>
          </w:tcPr>
          <w:p w14:paraId="425BA3AF" w14:textId="00A49B68" w:rsidR="002D2898" w:rsidRPr="00DB7DBF" w:rsidRDefault="002D2898" w:rsidP="004275A1">
            <w:pPr>
              <w:rPr>
                <w:b/>
                <w:bCs/>
                <w:lang w:val="en-US"/>
              </w:rPr>
            </w:pPr>
            <w:r>
              <w:rPr>
                <w:b/>
                <w:bCs/>
                <w:lang w:val="en-US"/>
              </w:rPr>
              <w:t>Yes / No</w:t>
            </w:r>
          </w:p>
        </w:tc>
        <w:tc>
          <w:tcPr>
            <w:tcW w:w="6092" w:type="dxa"/>
          </w:tcPr>
          <w:p w14:paraId="50A33BBA" w14:textId="538F7145" w:rsidR="002D2898" w:rsidRPr="00DB7DBF" w:rsidRDefault="002D2898" w:rsidP="004275A1">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4275A1">
            <w:pPr>
              <w:rPr>
                <w:lang w:val="en-US"/>
              </w:rPr>
            </w:pPr>
            <w:r>
              <w:rPr>
                <w:lang w:val="en-US"/>
              </w:rPr>
              <w:lastRenderedPageBreak/>
              <w:t>Ericsson</w:t>
            </w:r>
          </w:p>
        </w:tc>
        <w:tc>
          <w:tcPr>
            <w:tcW w:w="1276" w:type="dxa"/>
          </w:tcPr>
          <w:p w14:paraId="427117EE" w14:textId="503C35AB" w:rsidR="002D2898" w:rsidRDefault="00930DB0" w:rsidP="004275A1">
            <w:pPr>
              <w:rPr>
                <w:lang w:val="en-US"/>
              </w:rPr>
            </w:pPr>
            <w:r>
              <w:rPr>
                <w:lang w:val="en-US"/>
              </w:rPr>
              <w:t>No</w:t>
            </w:r>
          </w:p>
        </w:tc>
        <w:tc>
          <w:tcPr>
            <w:tcW w:w="6092" w:type="dxa"/>
          </w:tcPr>
          <w:p w14:paraId="30E3C886" w14:textId="43F13152" w:rsidR="00930DB0" w:rsidRDefault="00930DB0" w:rsidP="00930DB0">
            <w:pPr>
              <w:rPr>
                <w:lang w:val="en-US"/>
              </w:rPr>
            </w:pPr>
            <w:r>
              <w:rPr>
                <w:lang w:val="en-US"/>
              </w:rPr>
              <w:t>As described in clause 2.2 of our paper R2-2004977</w:t>
            </w:r>
            <w:r>
              <w:rPr>
                <w:lang w:val="en-US"/>
              </w:rPr>
              <w:t>,</w:t>
            </w:r>
            <w:r>
              <w:rPr>
                <w:lang w:val="en-US"/>
              </w:rPr>
              <w:t xml:space="preserve">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bl>
    <w:p w14:paraId="61C1BA90" w14:textId="77777777" w:rsidR="005D21B5" w:rsidRPr="005D21B5" w:rsidRDefault="005D21B5" w:rsidP="005D21B5">
      <w:pPr>
        <w:rPr>
          <w:lang w:val="en-US"/>
        </w:rPr>
      </w:pPr>
    </w:p>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proofErr w:type="gramStart"/>
      <w:r>
        <w:t>an</w:t>
      </w:r>
      <w:proofErr w:type="gramEnd"/>
      <w:r>
        <w:t xml:space="preserve">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6064C1AD"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proofErr w:type="spellStart"/>
      <w:r>
        <w:rPr>
          <w:b/>
          <w:bCs/>
          <w:lang w:val="en-US"/>
        </w:rPr>
        <w:t>signalling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4275A1">
        <w:tc>
          <w:tcPr>
            <w:tcW w:w="2263" w:type="dxa"/>
          </w:tcPr>
          <w:p w14:paraId="1AF85B50" w14:textId="77777777" w:rsidR="005B42BD" w:rsidRPr="00DB7DBF" w:rsidRDefault="005B42BD" w:rsidP="004275A1">
            <w:pPr>
              <w:rPr>
                <w:b/>
                <w:bCs/>
                <w:lang w:val="en-US"/>
              </w:rPr>
            </w:pPr>
            <w:r w:rsidRPr="00DB7DBF">
              <w:rPr>
                <w:b/>
                <w:bCs/>
                <w:lang w:val="en-US"/>
              </w:rPr>
              <w:t>Company</w:t>
            </w:r>
          </w:p>
        </w:tc>
        <w:tc>
          <w:tcPr>
            <w:tcW w:w="1276" w:type="dxa"/>
          </w:tcPr>
          <w:p w14:paraId="44D3CC93" w14:textId="77777777" w:rsidR="005B42BD" w:rsidRPr="00DB7DBF" w:rsidRDefault="005B42BD" w:rsidP="004275A1">
            <w:pPr>
              <w:rPr>
                <w:b/>
                <w:bCs/>
                <w:lang w:val="en-US"/>
              </w:rPr>
            </w:pPr>
            <w:r>
              <w:rPr>
                <w:b/>
                <w:bCs/>
                <w:lang w:val="en-US"/>
              </w:rPr>
              <w:t>Yes / No</w:t>
            </w:r>
          </w:p>
        </w:tc>
        <w:tc>
          <w:tcPr>
            <w:tcW w:w="6092" w:type="dxa"/>
          </w:tcPr>
          <w:p w14:paraId="0C5C0C4E" w14:textId="5CF72BF4" w:rsidR="005B42BD" w:rsidRPr="00DB7DBF" w:rsidRDefault="005B42BD" w:rsidP="004275A1">
            <w:pPr>
              <w:rPr>
                <w:b/>
                <w:bCs/>
                <w:lang w:val="en-US"/>
              </w:rPr>
            </w:pPr>
            <w:r w:rsidRPr="00DB7DBF">
              <w:rPr>
                <w:b/>
                <w:bCs/>
                <w:lang w:val="en-US"/>
              </w:rPr>
              <w:t>Justification</w:t>
            </w:r>
            <w:r>
              <w:rPr>
                <w:b/>
                <w:bCs/>
                <w:lang w:val="en-US"/>
              </w:rPr>
              <w:t xml:space="preserve"> / alternative proposal</w:t>
            </w:r>
          </w:p>
        </w:tc>
      </w:tr>
      <w:tr w:rsidR="005B42BD" w14:paraId="12ED779A" w14:textId="77777777" w:rsidTr="004275A1">
        <w:tc>
          <w:tcPr>
            <w:tcW w:w="2263" w:type="dxa"/>
          </w:tcPr>
          <w:p w14:paraId="30904C94" w14:textId="08C08102" w:rsidR="005B42BD" w:rsidRDefault="00930DB0" w:rsidP="004275A1">
            <w:pPr>
              <w:rPr>
                <w:lang w:val="en-US"/>
              </w:rPr>
            </w:pPr>
            <w:r>
              <w:rPr>
                <w:lang w:val="en-US"/>
              </w:rPr>
              <w:t>Ericsson</w:t>
            </w:r>
          </w:p>
        </w:tc>
        <w:tc>
          <w:tcPr>
            <w:tcW w:w="1276" w:type="dxa"/>
          </w:tcPr>
          <w:p w14:paraId="2AD69692" w14:textId="601EE932" w:rsidR="005B42BD" w:rsidRDefault="00930DB0" w:rsidP="004275A1">
            <w:pPr>
              <w:rPr>
                <w:lang w:val="en-US"/>
              </w:rPr>
            </w:pPr>
            <w:r>
              <w:rPr>
                <w:lang w:val="en-US"/>
              </w:rPr>
              <w:t>Yes</w:t>
            </w:r>
          </w:p>
        </w:tc>
        <w:tc>
          <w:tcPr>
            <w:tcW w:w="6092" w:type="dxa"/>
          </w:tcPr>
          <w:p w14:paraId="055B197D" w14:textId="77777777" w:rsidR="005B42BD" w:rsidRDefault="005B42BD" w:rsidP="004275A1">
            <w:pPr>
              <w:rPr>
                <w:lang w:val="en-US"/>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37AC0D8B"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proofErr w:type="spellStart"/>
      <w:r>
        <w:rPr>
          <w:lang w:val="en-US"/>
        </w:rPr>
        <w:t>signalling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proofErr w:type="spellStart"/>
      <w:r w:rsidR="00A34042">
        <w:rPr>
          <w:lang w:val="en-US"/>
        </w:rPr>
        <w:t>signalling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proofErr w:type="spellStart"/>
      <w:r w:rsidR="009F3742">
        <w:rPr>
          <w:lang w:val="en-US"/>
        </w:rPr>
        <w:t>signalling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4AD4E1A0"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proofErr w:type="spellStart"/>
      <w:r>
        <w:rPr>
          <w:b/>
          <w:bCs/>
          <w:lang w:val="en-US"/>
        </w:rPr>
        <w:t>signalling</w:t>
      </w:r>
      <w:proofErr w:type="spellEnd"/>
      <w:r>
        <w:rPr>
          <w:b/>
          <w:bCs/>
          <w:lang w:val="en-US"/>
        </w:rPr>
        <w:t xml:space="preserve"> is supported by at least Local-Area IAB-MT, do you agree that capability bits should be introduced for the features which are mandatory without capability </w:t>
      </w:r>
      <w:proofErr w:type="spellStart"/>
      <w:r>
        <w:rPr>
          <w:b/>
          <w:bCs/>
          <w:lang w:val="en-US"/>
        </w:rPr>
        <w:t>signalling</w:t>
      </w:r>
      <w:proofErr w:type="spellEnd"/>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4275A1">
        <w:tc>
          <w:tcPr>
            <w:tcW w:w="2263" w:type="dxa"/>
          </w:tcPr>
          <w:p w14:paraId="652AA3EB" w14:textId="77777777" w:rsidR="00A755E1" w:rsidRPr="00DB7DBF" w:rsidRDefault="00A755E1" w:rsidP="004275A1">
            <w:pPr>
              <w:rPr>
                <w:b/>
                <w:bCs/>
                <w:lang w:val="en-US"/>
              </w:rPr>
            </w:pPr>
            <w:r w:rsidRPr="00DB7DBF">
              <w:rPr>
                <w:b/>
                <w:bCs/>
                <w:lang w:val="en-US"/>
              </w:rPr>
              <w:t>Company</w:t>
            </w:r>
          </w:p>
        </w:tc>
        <w:tc>
          <w:tcPr>
            <w:tcW w:w="1276" w:type="dxa"/>
          </w:tcPr>
          <w:p w14:paraId="2FDF4F08" w14:textId="77777777" w:rsidR="00A755E1" w:rsidRPr="00DB7DBF" w:rsidRDefault="00A755E1" w:rsidP="004275A1">
            <w:pPr>
              <w:rPr>
                <w:b/>
                <w:bCs/>
                <w:lang w:val="en-US"/>
              </w:rPr>
            </w:pPr>
            <w:r>
              <w:rPr>
                <w:b/>
                <w:bCs/>
                <w:lang w:val="en-US"/>
              </w:rPr>
              <w:t>Yes / No</w:t>
            </w:r>
          </w:p>
        </w:tc>
        <w:tc>
          <w:tcPr>
            <w:tcW w:w="6092" w:type="dxa"/>
          </w:tcPr>
          <w:p w14:paraId="24E7A586" w14:textId="77777777" w:rsidR="00A755E1" w:rsidRPr="00DB7DBF" w:rsidRDefault="00A755E1" w:rsidP="004275A1">
            <w:pPr>
              <w:rPr>
                <w:b/>
                <w:bCs/>
                <w:lang w:val="en-US"/>
              </w:rPr>
            </w:pPr>
            <w:r w:rsidRPr="00DB7DBF">
              <w:rPr>
                <w:b/>
                <w:bCs/>
                <w:lang w:val="en-US"/>
              </w:rPr>
              <w:t>Justification</w:t>
            </w:r>
            <w:r>
              <w:rPr>
                <w:b/>
                <w:bCs/>
                <w:lang w:val="en-US"/>
              </w:rPr>
              <w:t xml:space="preserve"> / alternative proposal</w:t>
            </w:r>
          </w:p>
        </w:tc>
      </w:tr>
      <w:tr w:rsidR="00A755E1" w14:paraId="0FC10352" w14:textId="77777777" w:rsidTr="004275A1">
        <w:tc>
          <w:tcPr>
            <w:tcW w:w="2263" w:type="dxa"/>
          </w:tcPr>
          <w:p w14:paraId="6E96571B" w14:textId="3EFC3D35" w:rsidR="00A755E1" w:rsidRDefault="00930DB0" w:rsidP="004275A1">
            <w:pPr>
              <w:rPr>
                <w:lang w:val="en-US"/>
              </w:rPr>
            </w:pPr>
            <w:r>
              <w:rPr>
                <w:lang w:val="en-US"/>
              </w:rPr>
              <w:t>Ericsson</w:t>
            </w:r>
          </w:p>
        </w:tc>
        <w:tc>
          <w:tcPr>
            <w:tcW w:w="1276" w:type="dxa"/>
          </w:tcPr>
          <w:p w14:paraId="18988B5D" w14:textId="250316D8" w:rsidR="00A755E1" w:rsidRDefault="00930DB0" w:rsidP="004275A1">
            <w:pPr>
              <w:rPr>
                <w:lang w:val="en-US"/>
              </w:rPr>
            </w:pPr>
            <w:r>
              <w:rPr>
                <w:lang w:val="en-US"/>
              </w:rPr>
              <w:t>Yes</w:t>
            </w:r>
          </w:p>
        </w:tc>
        <w:tc>
          <w:tcPr>
            <w:tcW w:w="6092" w:type="dxa"/>
          </w:tcPr>
          <w:p w14:paraId="2F273FA2" w14:textId="77777777" w:rsidR="00A755E1" w:rsidRDefault="00A755E1" w:rsidP="004275A1">
            <w:pPr>
              <w:rPr>
                <w:lang w:val="en-US"/>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 xml:space="preserve">network to know whether it may request capabilities </w:t>
      </w:r>
      <w:r w:rsidR="006B7750">
        <w:rPr>
          <w:lang w:val="en-US"/>
        </w:rPr>
        <w:lastRenderedPageBreak/>
        <w:t>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4275A1">
        <w:tc>
          <w:tcPr>
            <w:tcW w:w="2263" w:type="dxa"/>
          </w:tcPr>
          <w:p w14:paraId="0EE43DA2" w14:textId="77777777" w:rsidR="006B7750" w:rsidRPr="00DB7DBF" w:rsidRDefault="006B7750" w:rsidP="004275A1">
            <w:pPr>
              <w:rPr>
                <w:b/>
                <w:bCs/>
                <w:lang w:val="en-US"/>
              </w:rPr>
            </w:pPr>
            <w:r w:rsidRPr="00DB7DBF">
              <w:rPr>
                <w:b/>
                <w:bCs/>
                <w:lang w:val="en-US"/>
              </w:rPr>
              <w:t>Company</w:t>
            </w:r>
          </w:p>
        </w:tc>
        <w:tc>
          <w:tcPr>
            <w:tcW w:w="1276" w:type="dxa"/>
          </w:tcPr>
          <w:p w14:paraId="651D1DB5" w14:textId="77777777" w:rsidR="006B7750" w:rsidRPr="00DB7DBF" w:rsidRDefault="006B7750" w:rsidP="004275A1">
            <w:pPr>
              <w:rPr>
                <w:b/>
                <w:bCs/>
                <w:lang w:val="en-US"/>
              </w:rPr>
            </w:pPr>
            <w:r>
              <w:rPr>
                <w:b/>
                <w:bCs/>
                <w:lang w:val="en-US"/>
              </w:rPr>
              <w:t>Yes / No</w:t>
            </w:r>
          </w:p>
        </w:tc>
        <w:tc>
          <w:tcPr>
            <w:tcW w:w="6092" w:type="dxa"/>
          </w:tcPr>
          <w:p w14:paraId="290988E3" w14:textId="77777777" w:rsidR="006B7750" w:rsidRPr="00DB7DBF" w:rsidRDefault="006B7750" w:rsidP="004275A1">
            <w:pPr>
              <w:rPr>
                <w:b/>
                <w:bCs/>
                <w:lang w:val="en-US"/>
              </w:rPr>
            </w:pPr>
            <w:r w:rsidRPr="00DB7DBF">
              <w:rPr>
                <w:b/>
                <w:bCs/>
                <w:lang w:val="en-US"/>
              </w:rPr>
              <w:t>Justification</w:t>
            </w:r>
            <w:r>
              <w:rPr>
                <w:b/>
                <w:bCs/>
                <w:lang w:val="en-US"/>
              </w:rPr>
              <w:t xml:space="preserve"> / alternative proposal</w:t>
            </w:r>
          </w:p>
        </w:tc>
      </w:tr>
      <w:tr w:rsidR="006B7750" w14:paraId="6235D9C1" w14:textId="77777777" w:rsidTr="004275A1">
        <w:tc>
          <w:tcPr>
            <w:tcW w:w="2263" w:type="dxa"/>
          </w:tcPr>
          <w:p w14:paraId="2A390D09" w14:textId="20A8974C" w:rsidR="006B7750" w:rsidRDefault="00930DB0" w:rsidP="004275A1">
            <w:pPr>
              <w:rPr>
                <w:lang w:val="en-US"/>
              </w:rPr>
            </w:pPr>
            <w:r>
              <w:rPr>
                <w:lang w:val="en-US"/>
              </w:rPr>
              <w:t>Ericsson</w:t>
            </w:r>
          </w:p>
        </w:tc>
        <w:tc>
          <w:tcPr>
            <w:tcW w:w="1276" w:type="dxa"/>
          </w:tcPr>
          <w:p w14:paraId="69B5D9AD" w14:textId="4D784C1E" w:rsidR="006B7750" w:rsidRDefault="00930DB0" w:rsidP="004275A1">
            <w:pPr>
              <w:rPr>
                <w:lang w:val="en-US"/>
              </w:rPr>
            </w:pPr>
            <w:r>
              <w:rPr>
                <w:lang w:val="en-US"/>
              </w:rPr>
              <w:t>No</w:t>
            </w:r>
          </w:p>
        </w:tc>
        <w:tc>
          <w:tcPr>
            <w:tcW w:w="6092" w:type="dxa"/>
          </w:tcPr>
          <w:p w14:paraId="006C9FA9" w14:textId="61595C37" w:rsidR="006B7750" w:rsidRDefault="00930DB0" w:rsidP="004275A1">
            <w:pPr>
              <w:rPr>
                <w:lang w:val="en-US"/>
              </w:rPr>
            </w:pPr>
            <w:r w:rsidRPr="00930DB0">
              <w:rPr>
                <w:lang w:val="en-US"/>
              </w:rPr>
              <w:t xml:space="preserve">The proposed field is not useful to the network as the network needs to know the specific capabilities of this </w:t>
            </w:r>
            <w:proofErr w:type="gramStart"/>
            <w:r w:rsidRPr="00930DB0">
              <w:rPr>
                <w:lang w:val="en-US"/>
              </w:rPr>
              <w:t>particular node</w:t>
            </w:r>
            <w:proofErr w:type="gramEnd"/>
            <w:r w:rsidRPr="00930DB0">
              <w:rPr>
                <w:lang w:val="en-US"/>
              </w:rPr>
              <w:t xml:space="preserve">. Only knowing whether it is a local-area or wide-area IAB-MT is not </w:t>
            </w:r>
            <w:proofErr w:type="gramStart"/>
            <w:r w:rsidRPr="00930DB0">
              <w:rPr>
                <w:lang w:val="en-US"/>
              </w:rPr>
              <w:t>sufficient</w:t>
            </w:r>
            <w:proofErr w:type="gramEnd"/>
            <w:r w:rsidRPr="00930DB0">
              <w:rPr>
                <w:lang w:val="en-US"/>
              </w:rPr>
              <w:t>. The network has the methods to verify and authenticate other network nodes (over NAS) and therefore this proposed method is unnecessary.</w:t>
            </w:r>
            <w:bookmarkStart w:id="1" w:name="_GoBack"/>
            <w:bookmarkEnd w:id="1"/>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proofErr w:type="gramStart"/>
      <w:r w:rsidRPr="003B7ED6">
        <w:rPr>
          <w:rFonts w:cs="Times New Roman"/>
          <w:i/>
          <w:iCs/>
          <w:szCs w:val="20"/>
          <w:lang w:val="en-US"/>
        </w:rPr>
        <w:t>Draft  LS</w:t>
      </w:r>
      <w:proofErr w:type="gramEnd"/>
      <w:r w:rsidRPr="003B7ED6">
        <w:rPr>
          <w:rFonts w:cs="Times New Roman"/>
          <w:i/>
          <w:iCs/>
          <w:szCs w:val="20"/>
          <w:lang w:val="en-US"/>
        </w:rPr>
        <w:t xml:space="preserve">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w:t>
      </w:r>
      <w:proofErr w:type="gramStart"/>
      <w:r w:rsidRPr="003B7ED6">
        <w:rPr>
          <w:rFonts w:cs="Times New Roman"/>
          <w:i/>
          <w:iCs/>
          <w:szCs w:val="20"/>
          <w:lang w:val="en-US"/>
        </w:rPr>
        <w:t>925][</w:t>
      </w:r>
      <w:proofErr w:type="gramEnd"/>
      <w:r w:rsidRPr="003B7ED6">
        <w:rPr>
          <w:rFonts w:cs="Times New Roman"/>
          <w:i/>
          <w:iCs/>
          <w:szCs w:val="20"/>
          <w:lang w:val="en-US"/>
        </w:rPr>
        <w:t>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r>
      <w:proofErr w:type="gramStart"/>
      <w:r w:rsidRPr="00C85B62">
        <w:rPr>
          <w:rFonts w:cs="Times New Roman"/>
          <w:szCs w:val="20"/>
          <w:lang w:val="en-US"/>
        </w:rPr>
        <w:t>To:RAN</w:t>
      </w:r>
      <w:proofErr w:type="gramEnd"/>
      <w:r w:rsidRPr="00C85B62">
        <w:rPr>
          <w:rFonts w:cs="Times New Roman"/>
          <w:szCs w:val="20"/>
          <w:lang w:val="en-US"/>
        </w:rPr>
        <w:t>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 xml:space="preserve">Huawei, </w:t>
      </w:r>
      <w:proofErr w:type="spellStart"/>
      <w:r w:rsidRPr="00A34042">
        <w:rPr>
          <w:rFonts w:cs="Times New Roman"/>
          <w:szCs w:val="20"/>
          <w:lang w:val="en-US"/>
        </w:rPr>
        <w:t>HiSilicon</w:t>
      </w:r>
      <w:proofErr w:type="spellEnd"/>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BD8A" w14:textId="77777777" w:rsidR="00C44B5D" w:rsidRDefault="00C44B5D">
      <w:pPr>
        <w:spacing w:after="0" w:line="240" w:lineRule="auto"/>
      </w:pPr>
      <w:r>
        <w:separator/>
      </w:r>
    </w:p>
  </w:endnote>
  <w:endnote w:type="continuationSeparator" w:id="0">
    <w:p w14:paraId="3699B225" w14:textId="77777777" w:rsidR="00C44B5D" w:rsidRDefault="00C4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4BA" w14:textId="77777777" w:rsidR="002B0DF2" w:rsidRDefault="002B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68F" w14:textId="77777777" w:rsidR="002B0DF2" w:rsidRDefault="002B0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1106" w14:textId="77777777" w:rsidR="002B0DF2" w:rsidRDefault="002B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3BFE" w14:textId="77777777" w:rsidR="00C44B5D" w:rsidRDefault="00C44B5D">
      <w:pPr>
        <w:spacing w:after="0" w:line="240" w:lineRule="auto"/>
      </w:pPr>
      <w:r>
        <w:separator/>
      </w:r>
    </w:p>
  </w:footnote>
  <w:footnote w:type="continuationSeparator" w:id="0">
    <w:p w14:paraId="6A9CD751" w14:textId="77777777" w:rsidR="00C44B5D" w:rsidRDefault="00C4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0F7" w14:textId="77777777" w:rsidR="002B0DF2" w:rsidRDefault="002B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216" w14:textId="77777777" w:rsidR="002B0DF2" w:rsidRDefault="002B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70F" w14:textId="77777777" w:rsidR="002B0DF2" w:rsidRDefault="002B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0DB0"/>
    <w:rsid w:val="009348F9"/>
    <w:rsid w:val="00936071"/>
    <w:rsid w:val="009376CD"/>
    <w:rsid w:val="00940212"/>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304</TotalTime>
  <Pages>23</Pages>
  <Words>8334</Words>
  <Characters>44176</Characters>
  <Application>Microsoft Office Word</Application>
  <DocSecurity>0</DocSecurity>
  <Lines>368</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Ajmal</cp:lastModifiedBy>
  <cp:revision>59</cp:revision>
  <dcterms:created xsi:type="dcterms:W3CDTF">2020-05-25T08:53:00Z</dcterms:created>
  <dcterms:modified xsi:type="dcterms:W3CDTF">2020-06-03T08:54:00Z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ies>
</file>