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rPr>
          <w:rFonts w:cs="Arial"/>
          <w:sz w:val="32"/>
          <w:szCs w:val="32"/>
          <w:highlight w:val="yellow"/>
          <w:lang w:val="en-US"/>
        </w:rPr>
      </w:pPr>
      <w:r>
        <w:rPr>
          <w:rFonts w:cs="Arial"/>
          <w:lang w:val="en-US"/>
        </w:rPr>
        <w:t>3GPP TSG-RAN WG2 #110-e</w:t>
      </w:r>
      <w:r>
        <w:rPr>
          <w:rFonts w:cs="Arial"/>
          <w:lang w:val="en-US"/>
        </w:rPr>
        <w:tab/>
      </w:r>
      <w:r>
        <w:rPr>
          <w:rFonts w:cs="Arial"/>
          <w:sz w:val="32"/>
          <w:szCs w:val="32"/>
          <w:lang w:val="en-US"/>
        </w:rPr>
        <w:t>R2-2004954</w:t>
      </w:r>
    </w:p>
    <w:p>
      <w:pPr>
        <w:pStyle w:val="3GPPHeader"/>
        <w:spacing w:after="0"/>
        <w:rPr>
          <w:rFonts w:cs="Arial"/>
          <w:lang w:val="en-US"/>
        </w:rPr>
      </w:pPr>
      <w:r>
        <w:rPr>
          <w:rFonts w:cs="Arial"/>
          <w:szCs w:val="24"/>
          <w:lang w:val="en-US"/>
        </w:rPr>
        <w:t xml:space="preserve">Electronic, </w:t>
      </w:r>
      <w:r>
        <w:rPr>
          <w:rFonts w:cs="Arial"/>
          <w:lang w:val="en-US"/>
        </w:rPr>
        <w:t>June 1 – June 12, 2020</w:t>
      </w:r>
      <w:r>
        <w:rPr>
          <w:rFonts w:cs="Arial"/>
          <w:lang w:val="en-US"/>
        </w:rPr>
        <w:tab/>
      </w:r>
    </w:p>
    <w:p>
      <w:pPr>
        <w:pStyle w:val="3GPPHeader"/>
        <w:spacing w:before="100" w:beforeAutospacing="1" w:after="100" w:afterAutospacing="1"/>
        <w:rPr>
          <w:rFonts w:cs="Arial"/>
          <w:lang w:val="en-US"/>
        </w:rPr>
      </w:pPr>
    </w:p>
    <w:p>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6.7.2.2</w:t>
      </w:r>
    </w:p>
    <w:p>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Email discussion summary </w:t>
      </w:r>
      <w:r>
        <w:t>[AT110e][042][IIOT] RRC (Ericsson)</w:t>
      </w:r>
    </w:p>
    <w:p>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pPr>
        <w:pStyle w:val="3GPPHeader"/>
        <w:spacing w:before="100" w:beforeAutospacing="1" w:after="100" w:afterAutospacing="1"/>
        <w:rPr>
          <w:rFonts w:eastAsiaTheme="minorEastAsia" w:cs="Arial"/>
          <w:sz w:val="22"/>
          <w:szCs w:val="22"/>
          <w:lang w:val="en-US"/>
        </w:rPr>
      </w:pPr>
    </w:p>
    <w:p>
      <w:pPr>
        <w:pStyle w:val="1"/>
        <w:spacing w:before="100" w:beforeAutospacing="1" w:after="100" w:afterAutospacing="1"/>
        <w:rPr>
          <w:rFonts w:cs="Arial"/>
          <w:lang w:val="en-US"/>
        </w:rPr>
      </w:pPr>
      <w:r>
        <w:rPr>
          <w:rFonts w:cs="Arial"/>
          <w:lang w:val="en-US"/>
        </w:rPr>
        <w:t>1</w:t>
      </w:r>
      <w:r>
        <w:rPr>
          <w:rFonts w:cs="Arial"/>
          <w:lang w:val="en-US"/>
        </w:rPr>
        <w:tab/>
        <w:t>Introduction</w:t>
      </w:r>
    </w:p>
    <w:p>
      <w:pPr>
        <w:spacing w:after="0"/>
        <w:rPr>
          <w:rFonts w:ascii="Arial" w:eastAsia="Times New Roman" w:hAnsi="Arial" w:cs="Arial"/>
          <w:lang w:val="en-US"/>
        </w:rPr>
      </w:pPr>
      <w:r>
        <w:rPr>
          <w:rFonts w:ascii="Arial" w:eastAsia="Times New Roman" w:hAnsi="Arial" w:cs="Arial"/>
          <w:lang w:val="en-US"/>
        </w:rPr>
        <w:t xml:space="preserve">This document summarizes the part 1 of the below email discussion.  </w:t>
      </w:r>
    </w:p>
    <w:p>
      <w:pPr>
        <w:numPr>
          <w:ilvl w:val="0"/>
          <w:numId w:val="14"/>
        </w:numPr>
        <w:tabs>
          <w:tab w:val="left" w:pos="1619"/>
        </w:tabs>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 xml:space="preserve">[AT110e][042][IIOT] RRC (Ericsson) </w:t>
      </w:r>
    </w:p>
    <w:p>
      <w:pPr>
        <w:tabs>
          <w:tab w:val="left" w:pos="1622"/>
        </w:tabs>
        <w:overflowPunct/>
        <w:autoSpaceDE/>
        <w:autoSpaceDN/>
        <w:adjustRightInd/>
        <w:spacing w:after="0"/>
        <w:ind w:left="1619"/>
        <w:textAlignment w:val="auto"/>
        <w:rPr>
          <w:rFonts w:ascii="Arial" w:eastAsia="MS Mincho" w:hAnsi="Arial"/>
          <w:szCs w:val="24"/>
          <w:lang w:eastAsia="en-GB"/>
        </w:rPr>
      </w:pPr>
      <w:r>
        <w:rPr>
          <w:rFonts w:ascii="Arial" w:eastAsia="MS Mincho" w:hAnsi="Arial"/>
          <w:szCs w:val="24"/>
          <w:lang w:eastAsia="en-GB"/>
        </w:rPr>
        <w:t xml:space="preserve">Scope: </w:t>
      </w:r>
      <w:commentRangeStart w:id="0"/>
      <w:r>
        <w:rPr>
          <w:rFonts w:ascii="Arial" w:eastAsia="MS Mincho" w:hAnsi="Arial"/>
          <w:szCs w:val="24"/>
          <w:lang w:eastAsia="en-GB"/>
        </w:rPr>
        <w:t xml:space="preserve">Treat at least email discussion summary in R2-2004954 and </w:t>
      </w:r>
      <w:commentRangeEnd w:id="0"/>
      <w:r>
        <w:rPr>
          <w:rStyle w:val="af8"/>
        </w:rPr>
        <w:commentReference w:id="0"/>
      </w:r>
      <w:r>
        <w:rPr>
          <w:rFonts w:ascii="Arial" w:eastAsia="MS Mincho" w:hAnsi="Arial"/>
          <w:szCs w:val="24"/>
          <w:lang w:eastAsia="en-GB"/>
        </w:rPr>
        <w:t xml:space="preserve">the resulting updated CR. Address all other relevant Review issues (RILs), with or without tdocs. Implement meeting agreements in the CR. </w:t>
      </w:r>
    </w:p>
    <w:p>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Part 1: Agreements (rapporteur to announce deadline)</w:t>
      </w:r>
    </w:p>
    <w:p>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Part 2: Agreed CRs 38331 (36331 if applicable)</w:t>
      </w:r>
    </w:p>
    <w:p>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June 11, 0700 UTC</w:t>
      </w:r>
    </w:p>
    <w:p>
      <w:pPr>
        <w:spacing w:after="0"/>
        <w:rPr>
          <w:rFonts w:ascii="Arial" w:eastAsia="Times New Roman" w:hAnsi="Arial" w:cs="Arial"/>
          <w:lang w:val="en-US"/>
        </w:rPr>
      </w:pPr>
    </w:p>
    <w:p>
      <w:pPr>
        <w:spacing w:after="0"/>
        <w:rPr>
          <w:rFonts w:ascii="Arial" w:eastAsia="Times New Roman" w:hAnsi="Arial" w:cs="Arial"/>
          <w:lang w:val="en-US"/>
        </w:rPr>
      </w:pPr>
      <w:r>
        <w:rPr>
          <w:rFonts w:ascii="Arial" w:eastAsia="Times New Roman" w:hAnsi="Arial" w:cs="Arial"/>
          <w:lang w:val="en-US"/>
        </w:rPr>
        <w:t>The RIL issue status is copied in the Annex 5. For those issues tagged with “PropAgree” and “PropReject”, since no comments are received, they are promoted to “ConcAgree” and “ConcReject” (i.e., they are concluded as agreed and rejected).</w:t>
      </w:r>
    </w:p>
    <w:p>
      <w:pPr>
        <w:spacing w:after="0"/>
        <w:rPr>
          <w:rFonts w:ascii="Arial" w:eastAsia="Times New Roman" w:hAnsi="Arial" w:cs="Arial"/>
          <w:lang w:val="en-US"/>
        </w:rPr>
      </w:pPr>
    </w:p>
    <w:p>
      <w:pPr>
        <w:spacing w:after="0"/>
        <w:rPr>
          <w:rFonts w:ascii="Arial" w:eastAsia="Times New Roman" w:hAnsi="Arial" w:cs="Arial"/>
          <w:lang w:val="en-US"/>
        </w:rPr>
      </w:pPr>
      <w:r>
        <w:rPr>
          <w:rFonts w:ascii="Arial" w:eastAsia="Times New Roman" w:hAnsi="Arial" w:cs="Arial"/>
          <w:lang w:val="en-US"/>
        </w:rPr>
        <w:t xml:space="preserve">In the rest of the document, we discuss the following un-resolved class 3 RIL issues. </w:t>
      </w:r>
    </w:p>
    <w:p>
      <w:pPr>
        <w:pStyle w:val="afb"/>
        <w:numPr>
          <w:ilvl w:val="0"/>
          <w:numId w:val="15"/>
        </w:numPr>
        <w:rPr>
          <w:rFonts w:ascii="Arial" w:eastAsia="Times New Roman" w:hAnsi="Arial" w:cs="Arial"/>
          <w:sz w:val="20"/>
          <w:szCs w:val="20"/>
          <w:lang w:val="en-US"/>
        </w:rPr>
      </w:pPr>
      <w:r>
        <w:rPr>
          <w:rFonts w:ascii="Arial" w:eastAsia="Times New Roman" w:hAnsi="Arial" w:cs="Arial"/>
          <w:sz w:val="20"/>
          <w:szCs w:val="20"/>
          <w:lang w:val="en-US"/>
        </w:rPr>
        <w:t>N041, N042, O316, E223, H570, H578</w:t>
      </w:r>
    </w:p>
    <w:p>
      <w:pPr>
        <w:spacing w:after="0"/>
        <w:rPr>
          <w:rFonts w:ascii="Arial" w:eastAsia="Times New Roman" w:hAnsi="Arial" w:cs="Arial"/>
          <w:lang w:val="en-US"/>
        </w:rPr>
      </w:pPr>
      <w:r>
        <w:rPr>
          <w:rFonts w:ascii="Arial" w:eastAsia="Times New Roman" w:hAnsi="Arial" w:cs="Arial"/>
          <w:lang w:val="en-US"/>
        </w:rPr>
        <w:t xml:space="preserve">Other un-resolved class 3 RIL issues are handled as follows and the agreements will be incorporated in the RRC CR.  </w:t>
      </w:r>
    </w:p>
    <w:p>
      <w:pPr>
        <w:pStyle w:val="afb"/>
        <w:numPr>
          <w:ilvl w:val="0"/>
          <w:numId w:val="15"/>
        </w:numPr>
        <w:rPr>
          <w:rFonts w:ascii="Arial" w:eastAsia="Times New Roman" w:hAnsi="Arial" w:cs="Arial"/>
          <w:sz w:val="20"/>
          <w:szCs w:val="20"/>
          <w:lang w:val="en-US"/>
        </w:rPr>
      </w:pPr>
      <w:r>
        <w:rPr>
          <w:rFonts w:ascii="Arial" w:eastAsia="Times New Roman" w:hAnsi="Arial" w:cs="Arial"/>
          <w:sz w:val="20"/>
          <w:szCs w:val="20"/>
          <w:lang w:val="en-US"/>
        </w:rPr>
        <w:t>E225, C601: they are discussed AI 6.7.4.1 (see R2-2005723, proposal 1 and proposal 4) and the email discussion “</w:t>
      </w:r>
      <w:r>
        <w:rPr>
          <w:rFonts w:ascii="Arial" w:hAnsi="Arial" w:cs="Arial"/>
          <w:sz w:val="20"/>
          <w:szCs w:val="20"/>
          <w:lang w:val="en-US"/>
        </w:rPr>
        <w:t>[AT110e][045][IIOT] PDCP Duplication and PDCP CRs (LG)</w:t>
      </w:r>
      <w:r>
        <w:rPr>
          <w:rFonts w:ascii="Arial" w:hAnsi="Arial" w:cs="Arial"/>
          <w:sz w:val="20"/>
          <w:szCs w:val="20"/>
          <w:lang w:val="sv-SE"/>
        </w:rPr>
        <w:t>”</w:t>
      </w:r>
      <w:r>
        <w:rPr>
          <w:rFonts w:ascii="Arial" w:eastAsia="Times New Roman" w:hAnsi="Arial" w:cs="Arial"/>
          <w:sz w:val="20"/>
          <w:szCs w:val="20"/>
          <w:lang w:val="en-US"/>
        </w:rPr>
        <w:t xml:space="preserve">. </w:t>
      </w:r>
    </w:p>
    <w:p>
      <w:pPr>
        <w:pStyle w:val="afb"/>
        <w:numPr>
          <w:ilvl w:val="0"/>
          <w:numId w:val="15"/>
        </w:numPr>
        <w:rPr>
          <w:rFonts w:ascii="Arial" w:eastAsia="Times New Roman" w:hAnsi="Arial" w:cs="Arial"/>
          <w:sz w:val="20"/>
          <w:szCs w:val="20"/>
          <w:lang w:val="en-US"/>
        </w:rPr>
      </w:pPr>
      <w:r>
        <w:rPr>
          <w:rFonts w:ascii="Arial" w:eastAsia="Times New Roman" w:hAnsi="Arial" w:cs="Arial"/>
          <w:sz w:val="20"/>
          <w:szCs w:val="20"/>
          <w:lang w:val="en-US"/>
        </w:rPr>
        <w:t>E221: It is related with the open issue in AI 6.7.2.1 and covered by the email discussion “[AT110e][041][IIOT] Accurate Reference Time (NTT DOCOMO)”.</w:t>
      </w:r>
    </w:p>
    <w:p>
      <w:pPr>
        <w:pStyle w:val="1"/>
        <w:spacing w:before="100" w:beforeAutospacing="1" w:after="100" w:afterAutospacing="1"/>
        <w:rPr>
          <w:rFonts w:cs="Arial"/>
          <w:lang w:val="en-US"/>
        </w:rPr>
      </w:pPr>
      <w:bookmarkStart w:id="1" w:name="_Ref178064866"/>
      <w:r>
        <w:rPr>
          <w:rFonts w:cs="Arial"/>
          <w:lang w:val="en-US"/>
        </w:rPr>
        <w:t>2</w:t>
      </w:r>
      <w:r>
        <w:rPr>
          <w:rFonts w:cs="Arial"/>
          <w:lang w:val="en-US"/>
        </w:rPr>
        <w:tab/>
        <w:t>Discussion</w:t>
      </w:r>
      <w:bookmarkEnd w:id="1"/>
    </w:p>
    <w:p>
      <w:pPr>
        <w:pStyle w:val="21"/>
        <w:rPr>
          <w:rFonts w:cs="Arial"/>
          <w:lang w:val="en-US"/>
        </w:rPr>
      </w:pPr>
      <w:r>
        <w:rPr>
          <w:rFonts w:cs="Arial"/>
          <w:lang w:val="en-US"/>
        </w:rPr>
        <w:t>2.1 N041, N042</w:t>
      </w:r>
    </w:p>
    <w:tbl>
      <w:tblPr>
        <w:tblStyle w:val="afa"/>
        <w:tblW w:w="9629" w:type="dxa"/>
        <w:tblLayout w:type="fixed"/>
        <w:tblLook w:val="04A0" w:firstRow="1" w:lastRow="0" w:firstColumn="1" w:lastColumn="0" w:noHBand="0" w:noVBand="1"/>
      </w:tblPr>
      <w:tblGrid>
        <w:gridCol w:w="750"/>
        <w:gridCol w:w="4439"/>
        <w:gridCol w:w="4440"/>
      </w:tblGrid>
      <w:tr>
        <w:tc>
          <w:tcPr>
            <w:tcW w:w="750" w:type="dxa"/>
          </w:tcPr>
          <w:p>
            <w:pPr>
              <w:rPr>
                <w:rFonts w:ascii="Arial" w:hAnsi="Arial" w:cs="Arial"/>
                <w:sz w:val="20"/>
                <w:szCs w:val="20"/>
                <w:lang w:val="en-US"/>
              </w:rPr>
            </w:pPr>
          </w:p>
        </w:tc>
        <w:tc>
          <w:tcPr>
            <w:tcW w:w="4439" w:type="dxa"/>
          </w:tcPr>
          <w:p>
            <w:pPr>
              <w:jc w:val="center"/>
              <w:rPr>
                <w:rFonts w:ascii="Arial" w:hAnsi="Arial" w:cs="Arial"/>
                <w:sz w:val="20"/>
                <w:szCs w:val="20"/>
                <w:lang w:val="en-US"/>
              </w:rPr>
            </w:pPr>
            <w:r>
              <w:rPr>
                <w:rFonts w:ascii="Arial" w:hAnsi="Arial" w:cs="Arial"/>
                <w:sz w:val="20"/>
                <w:szCs w:val="20"/>
                <w:lang w:val="en-US"/>
              </w:rPr>
              <w:t>Comments</w:t>
            </w:r>
          </w:p>
        </w:tc>
        <w:tc>
          <w:tcPr>
            <w:tcW w:w="4440" w:type="dxa"/>
          </w:tcPr>
          <w:p>
            <w:pPr>
              <w:jc w:val="center"/>
              <w:rPr>
                <w:rFonts w:ascii="Arial" w:hAnsi="Arial" w:cs="Arial"/>
                <w:sz w:val="20"/>
                <w:szCs w:val="20"/>
                <w:lang w:val="en-US"/>
              </w:rPr>
            </w:pPr>
            <w:r>
              <w:rPr>
                <w:rFonts w:ascii="Arial" w:hAnsi="Arial" w:cs="Arial"/>
                <w:sz w:val="20"/>
                <w:szCs w:val="20"/>
                <w:lang w:val="en-US"/>
              </w:rPr>
              <w:t>Proposed changes</w:t>
            </w:r>
          </w:p>
        </w:tc>
      </w:tr>
      <w:tr>
        <w:tc>
          <w:tcPr>
            <w:tcW w:w="750" w:type="dxa"/>
          </w:tcPr>
          <w:p>
            <w:pPr>
              <w:rPr>
                <w:rFonts w:ascii="Arial" w:hAnsi="Arial" w:cs="Arial"/>
                <w:sz w:val="20"/>
                <w:szCs w:val="20"/>
                <w:lang w:val="en-US"/>
              </w:rPr>
            </w:pPr>
            <w:r>
              <w:rPr>
                <w:rFonts w:ascii="Arial" w:hAnsi="Arial" w:cs="Arial"/>
                <w:sz w:val="20"/>
                <w:szCs w:val="20"/>
                <w:lang w:val="en-US"/>
              </w:rPr>
              <w:t>N041</w:t>
            </w:r>
          </w:p>
        </w:tc>
        <w:tc>
          <w:tcPr>
            <w:tcW w:w="4439" w:type="dxa"/>
          </w:tcPr>
          <w:p>
            <w:pPr>
              <w:rPr>
                <w:rFonts w:ascii="Arial" w:hAnsi="Arial" w:cs="Arial"/>
                <w:sz w:val="20"/>
                <w:szCs w:val="20"/>
                <w:lang w:val="en-US"/>
              </w:rPr>
            </w:pPr>
            <w:r>
              <w:rPr>
                <w:rFonts w:ascii="Arial" w:eastAsia="Times New Roman" w:hAnsi="Arial" w:cs="Arial"/>
                <w:color w:val="000000"/>
                <w:sz w:val="20"/>
                <w:szCs w:val="20"/>
                <w:lang w:val="de-DE" w:eastAsia="zh-CN"/>
              </w:rPr>
              <w:t>It was agreed that up to 32 SPS configuration can be configured per Cell Group across all BWPs, but this limitation is not captured anywhere.</w:t>
            </w:r>
          </w:p>
        </w:tc>
        <w:tc>
          <w:tcPr>
            <w:tcW w:w="4440" w:type="dxa"/>
          </w:tcPr>
          <w:p>
            <w:pPr>
              <w:rPr>
                <w:rFonts w:ascii="Arial" w:hAnsi="Arial" w:cs="Arial"/>
                <w:sz w:val="20"/>
                <w:szCs w:val="20"/>
                <w:lang w:val="en-US"/>
              </w:rPr>
            </w:pPr>
            <w:r>
              <w:rPr>
                <w:rFonts w:ascii="Arial" w:eastAsia="Times New Roman" w:hAnsi="Arial" w:cs="Arial"/>
                <w:color w:val="000000"/>
                <w:sz w:val="20"/>
                <w:szCs w:val="20"/>
                <w:lang w:val="de-DE" w:eastAsia="zh-CN"/>
              </w:rPr>
              <w:t>Clarify in the sps-ConfigToAddModList that the network may configure up to 32 SPS configurations across all BWPs within a Cell Group.</w:t>
            </w:r>
          </w:p>
        </w:tc>
      </w:tr>
      <w:tr>
        <w:tc>
          <w:tcPr>
            <w:tcW w:w="750" w:type="dxa"/>
          </w:tcPr>
          <w:p>
            <w:pPr>
              <w:rPr>
                <w:rFonts w:ascii="Arial" w:hAnsi="Arial" w:cs="Arial"/>
                <w:sz w:val="20"/>
                <w:szCs w:val="20"/>
                <w:lang w:val="en-US"/>
              </w:rPr>
            </w:pPr>
            <w:r>
              <w:rPr>
                <w:rFonts w:ascii="Arial" w:hAnsi="Arial" w:cs="Arial"/>
                <w:sz w:val="20"/>
                <w:szCs w:val="20"/>
                <w:lang w:val="en-US"/>
              </w:rPr>
              <w:t>N042</w:t>
            </w:r>
          </w:p>
        </w:tc>
        <w:tc>
          <w:tcPr>
            <w:tcW w:w="4439" w:type="dxa"/>
          </w:tcPr>
          <w:p>
            <w:pPr>
              <w:rPr>
                <w:rFonts w:ascii="Arial" w:hAnsi="Arial" w:cs="Arial"/>
                <w:sz w:val="20"/>
                <w:szCs w:val="20"/>
                <w:lang w:val="en-US"/>
              </w:rPr>
            </w:pPr>
            <w:r>
              <w:rPr>
                <w:rFonts w:ascii="Arial" w:eastAsia="Times New Roman" w:hAnsi="Arial" w:cs="Arial"/>
                <w:color w:val="000000"/>
                <w:sz w:val="20"/>
                <w:szCs w:val="20"/>
                <w:lang w:val="de-DE" w:eastAsia="zh-CN"/>
              </w:rPr>
              <w:t>It was agreed that up to 32 CG configurations can be configured per Cell Group across all BWPs, but this limitation is not captured anywhere.</w:t>
            </w:r>
          </w:p>
        </w:tc>
        <w:tc>
          <w:tcPr>
            <w:tcW w:w="4440" w:type="dxa"/>
          </w:tcPr>
          <w:p>
            <w:pPr>
              <w:rPr>
                <w:rFonts w:ascii="Arial" w:hAnsi="Arial" w:cs="Arial"/>
                <w:sz w:val="20"/>
                <w:szCs w:val="20"/>
                <w:lang w:val="en-US"/>
              </w:rPr>
            </w:pPr>
            <w:r>
              <w:rPr>
                <w:rFonts w:ascii="Arial" w:eastAsia="Times New Roman" w:hAnsi="Arial" w:cs="Arial"/>
                <w:color w:val="000000"/>
                <w:sz w:val="20"/>
                <w:szCs w:val="20"/>
                <w:lang w:val="de-DE" w:eastAsia="zh-CN"/>
              </w:rPr>
              <w:t xml:space="preserve">Clarify in the configuredGrantConfigToAddModList that the network may configure up to 32 CG configurations across all BWPs within a Cell </w:t>
            </w:r>
            <w:r>
              <w:rPr>
                <w:rFonts w:ascii="Arial" w:eastAsia="Times New Roman" w:hAnsi="Arial" w:cs="Arial"/>
                <w:color w:val="000000"/>
                <w:sz w:val="20"/>
                <w:szCs w:val="20"/>
                <w:lang w:val="de-DE" w:eastAsia="zh-CN"/>
              </w:rPr>
              <w:lastRenderedPageBreak/>
              <w:t>Group.</w:t>
            </w:r>
          </w:p>
        </w:tc>
      </w:tr>
    </w:tbl>
    <w:p>
      <w:pPr>
        <w:rPr>
          <w:rFonts w:ascii="Arial" w:hAnsi="Arial" w:cs="Arial"/>
          <w:lang w:val="en-US"/>
        </w:rPr>
      </w:pPr>
    </w:p>
    <w:p>
      <w:pPr>
        <w:rPr>
          <w:rFonts w:ascii="Arial" w:hAnsi="Arial" w:cs="Arial"/>
          <w:b/>
          <w:bCs/>
          <w:u w:val="single"/>
          <w:lang w:val="en-US"/>
        </w:rPr>
      </w:pPr>
      <w:r>
        <w:rPr>
          <w:rFonts w:ascii="Arial" w:hAnsi="Arial" w:cs="Arial"/>
          <w:b/>
          <w:bCs/>
          <w:u w:val="single"/>
          <w:lang w:val="en-US"/>
        </w:rPr>
        <w:t>Rapporteur summary:</w:t>
      </w:r>
    </w:p>
    <w:p>
      <w:pPr>
        <w:spacing w:after="0"/>
        <w:rPr>
          <w:rFonts w:ascii="Arial" w:hAnsi="Arial" w:cs="Arial"/>
          <w:u w:val="single"/>
        </w:rPr>
      </w:pPr>
      <w:r>
        <w:rPr>
          <w:rFonts w:ascii="Arial" w:hAnsi="Arial" w:cs="Arial"/>
          <w:u w:val="single"/>
        </w:rPr>
        <w:t>On CG:</w:t>
      </w:r>
    </w:p>
    <w:p>
      <w:pPr>
        <w:spacing w:after="0"/>
        <w:rPr>
          <w:rFonts w:ascii="Arial" w:hAnsi="Arial" w:cs="Arial"/>
        </w:rPr>
      </w:pPr>
      <w:r>
        <w:rPr>
          <w:rFonts w:ascii="Arial" w:hAnsi="Arial" w:cs="Arial"/>
        </w:rPr>
        <w:t xml:space="preserve">It is agreed in RAN2#109e: </w:t>
      </w:r>
    </w:p>
    <w:p>
      <w:pPr>
        <w:pStyle w:val="Agreement"/>
        <w:rPr>
          <w:rFonts w:cs="Arial"/>
          <w:b w:val="0"/>
          <w:bCs/>
          <w:lang w:val="en-US"/>
        </w:rPr>
      </w:pPr>
      <w:r>
        <w:rPr>
          <w:rFonts w:cs="Arial"/>
          <w:b w:val="0"/>
          <w:bCs/>
          <w:lang w:val="en-US"/>
        </w:rPr>
        <w:t>Maximum 32 CG configurations per MAC entity</w:t>
      </w:r>
    </w:p>
    <w:p>
      <w:pPr>
        <w:spacing w:after="0"/>
        <w:rPr>
          <w:rFonts w:ascii="Arial" w:hAnsi="Arial" w:cs="Arial"/>
        </w:rPr>
      </w:pPr>
      <w:r>
        <w:rPr>
          <w:rFonts w:ascii="Arial" w:hAnsi="Arial" w:cs="Arial"/>
        </w:rPr>
        <w:t xml:space="preserve">This agreement is to </w:t>
      </w:r>
    </w:p>
    <w:p>
      <w:pPr>
        <w:pStyle w:val="afb"/>
        <w:numPr>
          <w:ilvl w:val="0"/>
          <w:numId w:val="16"/>
        </w:numPr>
        <w:rPr>
          <w:rFonts w:ascii="Arial" w:hAnsi="Arial" w:cs="Arial"/>
          <w:sz w:val="20"/>
          <w:szCs w:val="20"/>
          <w:lang w:val="en-US" w:eastAsia="zh-CN"/>
        </w:rPr>
      </w:pPr>
      <w:r>
        <w:rPr>
          <w:rFonts w:ascii="Arial" w:hAnsi="Arial" w:cs="Arial"/>
          <w:sz w:val="20"/>
          <w:szCs w:val="20"/>
          <w:lang w:val="sv-SE"/>
        </w:rPr>
        <w:t xml:space="preserve">design the </w:t>
      </w:r>
      <w:r>
        <w:rPr>
          <w:rFonts w:ascii="Arial" w:hAnsi="Arial" w:cs="Arial"/>
          <w:sz w:val="20"/>
          <w:szCs w:val="20"/>
          <w:lang w:val="en-US"/>
        </w:rPr>
        <w:t>Multiple Entry Configured Grant Confirmation MAC CE</w:t>
      </w:r>
    </w:p>
    <w:p>
      <w:pPr>
        <w:pStyle w:val="afb"/>
        <w:numPr>
          <w:ilvl w:val="0"/>
          <w:numId w:val="16"/>
        </w:numPr>
        <w:rPr>
          <w:rFonts w:ascii="Arial" w:hAnsi="Arial" w:cs="Arial"/>
          <w:sz w:val="20"/>
          <w:szCs w:val="20"/>
          <w:lang w:val="en-US" w:eastAsia="zh-CN"/>
        </w:rPr>
      </w:pPr>
      <w:r>
        <w:rPr>
          <w:rFonts w:ascii="Arial" w:hAnsi="Arial" w:cs="Arial"/>
          <w:sz w:val="20"/>
          <w:szCs w:val="20"/>
          <w:lang w:val="sv-SE"/>
        </w:rPr>
        <w:t xml:space="preserve">address the allowed CG list on a MAC entity level in the LCP </w:t>
      </w:r>
    </w:p>
    <w:p>
      <w:pPr>
        <w:rPr>
          <w:rFonts w:ascii="Arial" w:hAnsi="Arial" w:cs="Arial"/>
          <w:lang w:eastAsia="zh-CN"/>
        </w:rPr>
      </w:pPr>
      <w:r>
        <w:rPr>
          <w:rFonts w:ascii="Arial" w:hAnsi="Arial" w:cs="Arial"/>
        </w:rPr>
        <w:t xml:space="preserve">Consequently, a constant </w:t>
      </w:r>
      <w:r>
        <w:rPr>
          <w:rFonts w:ascii="Arial" w:hAnsi="Arial" w:cs="Arial"/>
          <w:i/>
          <w:iCs/>
        </w:rPr>
        <w:t xml:space="preserve">maxNrofConfiguredGrantConfigMAC </w:t>
      </w:r>
      <w:r>
        <w:rPr>
          <w:rFonts w:ascii="Arial" w:hAnsi="Arial" w:cs="Arial"/>
        </w:rPr>
        <w:t xml:space="preserve">is defined in RRC in clause 6.4: </w:t>
      </w:r>
    </w:p>
    <w:p>
      <w:pPr>
        <w:pStyle w:val="PL"/>
        <w:rPr>
          <w:rFonts w:ascii="Times New Roman" w:eastAsia="SimSun" w:hAnsi="Times New Roman"/>
          <w:sz w:val="18"/>
          <w:szCs w:val="18"/>
        </w:rPr>
      </w:pPr>
      <w:r>
        <w:rPr>
          <w:rFonts w:ascii="Times New Roman" w:eastAsia="SimSun" w:hAnsi="Times New Roman"/>
          <w:color w:val="000000"/>
          <w:szCs w:val="16"/>
        </w:rPr>
        <w:t>maxNrofConfiguredGrantConfigMAC-r16     INTEGER ::= 32      -- Maximum number of configured grant configurations per MAC entity</w:t>
      </w:r>
    </w:p>
    <w:p>
      <w:pPr>
        <w:rPr>
          <w:rFonts w:ascii="Arial" w:hAnsi="Arial" w:cs="Arial"/>
          <w:lang w:val="en-US"/>
        </w:rPr>
      </w:pPr>
      <w:r>
        <w:rPr>
          <w:rFonts w:ascii="Arial" w:hAnsi="Arial" w:cs="Arial"/>
          <w:lang w:val="en-US"/>
        </w:rPr>
        <w:t xml:space="preserve">It is clearly written that “the maximum number of configured grant configurations per MAC entity is 32.” </w:t>
      </w:r>
    </w:p>
    <w:p>
      <w:pPr>
        <w:rPr>
          <w:rFonts w:ascii="Arial" w:hAnsi="Arial" w:cs="Arial"/>
          <w:lang w:val="en-US"/>
        </w:rPr>
      </w:pPr>
      <w:r>
        <w:rPr>
          <w:rFonts w:ascii="Arial" w:hAnsi="Arial" w:cs="Arial"/>
          <w:lang w:val="en-US"/>
        </w:rPr>
        <w:t>Although N042 can be a good clarification, rapporteur’s understanding is that it is not necessary. Thus, rapporteur prefers not capturing this and propose</w:t>
      </w:r>
    </w:p>
    <w:p>
      <w:pPr>
        <w:rPr>
          <w:rFonts w:ascii="Arial" w:hAnsi="Arial" w:cs="Arial"/>
          <w:b/>
          <w:bCs/>
          <w:lang w:val="en-US"/>
        </w:rPr>
      </w:pPr>
      <w:r>
        <w:rPr>
          <w:rFonts w:ascii="Arial" w:hAnsi="Arial" w:cs="Arial"/>
          <w:b/>
          <w:bCs/>
          <w:lang w:val="en-US"/>
        </w:rPr>
        <w:t>Proposal 1a</w:t>
      </w:r>
      <w:r>
        <w:rPr>
          <w:rFonts w:ascii="Arial" w:hAnsi="Arial" w:cs="Arial"/>
          <w:b/>
          <w:bCs/>
          <w:lang w:val="en-US"/>
        </w:rPr>
        <w:tab/>
      </w:r>
      <w:r>
        <w:rPr>
          <w:rFonts w:ascii="Arial" w:hAnsi="Arial" w:cs="Arial"/>
          <w:b/>
          <w:bCs/>
          <w:lang w:val="en-US"/>
        </w:rPr>
        <w:tab/>
        <w:t>RAN2 confirm that “up-to 32 CG configurations can be configured per Cell Group across all BWPs” is captured by the constant maxNrofConfiguredGrantConfigMAC-r16.</w:t>
      </w:r>
    </w:p>
    <w:p>
      <w:pPr>
        <w:rPr>
          <w:rFonts w:ascii="Arial" w:hAnsi="Arial"/>
        </w:rPr>
      </w:pPr>
      <w:r>
        <w:rPr>
          <w:rFonts w:ascii="Arial" w:hAnsi="Arial"/>
          <w:highlight w:val="yellow"/>
        </w:rPr>
        <w:t>Question 1: Do you support proposal 1a?</w:t>
      </w:r>
    </w:p>
    <w:tbl>
      <w:tblPr>
        <w:tblStyle w:val="TableGrid21"/>
        <w:tblW w:w="9634" w:type="dxa"/>
        <w:tblLayout w:type="fixed"/>
        <w:tblLook w:val="04A0" w:firstRow="1" w:lastRow="0" w:firstColumn="1" w:lastColumn="0" w:noHBand="0" w:noVBand="1"/>
      </w:tblPr>
      <w:tblGrid>
        <w:gridCol w:w="2057"/>
        <w:gridCol w:w="1907"/>
        <w:gridCol w:w="5670"/>
      </w:tblGrid>
      <w:tr>
        <w:tc>
          <w:tcPr>
            <w:tcW w:w="205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Support P-1a (y/n)</w:t>
            </w:r>
          </w:p>
        </w:tc>
        <w:tc>
          <w:tcPr>
            <w:tcW w:w="5670" w:type="dxa"/>
            <w:shd w:val="clear" w:color="auto" w:fill="E7E6E6"/>
          </w:tcPr>
          <w:p>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tc>
          <w:tcPr>
            <w:tcW w:w="2057" w:type="dxa"/>
          </w:tcPr>
          <w:p>
            <w:pPr>
              <w:overflowPunct/>
              <w:autoSpaceDE/>
              <w:autoSpaceDN/>
              <w:adjustRightInd/>
              <w:spacing w:after="0"/>
              <w:textAlignment w:val="auto"/>
              <w:rPr>
                <w:rFonts w:ascii="Arial" w:hAnsi="Arial" w:cs="Arial"/>
                <w:lang w:val="sv-SE"/>
              </w:rPr>
            </w:pPr>
            <w:r>
              <w:rPr>
                <w:rFonts w:ascii="Arial" w:hAnsi="Arial" w:cs="Arial"/>
                <w:lang w:val="sv-SE"/>
              </w:rPr>
              <w:t>MediaTek</w:t>
            </w:r>
          </w:p>
        </w:tc>
        <w:tc>
          <w:tcPr>
            <w:tcW w:w="1907" w:type="dxa"/>
          </w:tcPr>
          <w:p>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pPr>
              <w:overflowPunct/>
              <w:autoSpaceDE/>
              <w:autoSpaceDN/>
              <w:adjustRightInd/>
              <w:spacing w:after="0"/>
              <w:textAlignment w:val="auto"/>
              <w:rPr>
                <w:rFonts w:ascii="Arial" w:hAnsi="Arial" w:cs="Arial"/>
                <w:lang w:val="en-US"/>
              </w:rPr>
            </w:pPr>
            <w:r>
              <w:rPr>
                <w:rFonts w:ascii="Arial" w:hAnsi="Arial" w:cs="Arial"/>
                <w:lang w:val="en-US"/>
              </w:rPr>
              <w:t>There is no need to add unnecessary text to the field description in RRC</w:t>
            </w:r>
          </w:p>
        </w:tc>
      </w:tr>
      <w:tr>
        <w:tc>
          <w:tcPr>
            <w:tcW w:w="205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ZTE</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Yes</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pPr>
              <w:overflowPunct/>
              <w:autoSpaceDE/>
              <w:autoSpaceDN/>
              <w:adjustRightInd/>
              <w:spacing w:after="0"/>
              <w:textAlignment w:val="auto"/>
              <w:rPr>
                <w:rFonts w:ascii="Arial" w:hAnsi="Arial" w:cs="Arial"/>
                <w:lang w:val="en-US"/>
              </w:rPr>
            </w:pPr>
            <w:r>
              <w:rPr>
                <w:rFonts w:ascii="Arial" w:hAnsi="Arial" w:cs="Arial"/>
                <w:lang w:val="en-US"/>
              </w:rPr>
              <w:t>Agree with the rapporteur</w:t>
            </w:r>
          </w:p>
        </w:tc>
      </w:tr>
      <w:tr>
        <w:tc>
          <w:tcPr>
            <w:tcW w:w="205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Samsung</w:t>
            </w:r>
          </w:p>
        </w:tc>
        <w:tc>
          <w:tcPr>
            <w:tcW w:w="190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Yes</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L</w:t>
            </w:r>
            <w:r>
              <w:rPr>
                <w:rFonts w:ascii="Arial" w:eastAsia="맑은 고딕" w:hAnsi="Arial" w:cs="Arial"/>
                <w:lang w:val="en-US" w:eastAsia="ko-KR"/>
              </w:rPr>
              <w:t>G</w:t>
            </w:r>
          </w:p>
        </w:tc>
        <w:tc>
          <w:tcPr>
            <w:tcW w:w="190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Yes</w:t>
            </w:r>
          </w:p>
        </w:tc>
        <w:tc>
          <w:tcPr>
            <w:tcW w:w="5670" w:type="dxa"/>
          </w:tcPr>
          <w:p>
            <w:pPr>
              <w:overflowPunct/>
              <w:autoSpaceDE/>
              <w:autoSpaceDN/>
              <w:adjustRightInd/>
              <w:spacing w:after="0"/>
              <w:textAlignment w:val="auto"/>
              <w:rPr>
                <w:rFonts w:ascii="Arial" w:hAnsi="Arial" w:cs="Arial"/>
                <w:lang w:val="en-US"/>
              </w:rPr>
            </w:pPr>
          </w:p>
        </w:tc>
      </w:tr>
    </w:tbl>
    <w:p>
      <w:pPr>
        <w:spacing w:after="0"/>
        <w:rPr>
          <w:rFonts w:ascii="Arial" w:hAnsi="Arial" w:cs="Arial"/>
          <w:u w:val="single"/>
          <w:lang w:val="en-US"/>
        </w:rPr>
      </w:pPr>
    </w:p>
    <w:p>
      <w:pPr>
        <w:spacing w:after="0"/>
        <w:rPr>
          <w:rFonts w:ascii="Arial" w:hAnsi="Arial" w:cs="Arial"/>
          <w:u w:val="single"/>
          <w:lang w:val="en-US"/>
        </w:rPr>
      </w:pPr>
    </w:p>
    <w:p>
      <w:pPr>
        <w:spacing w:after="0"/>
        <w:rPr>
          <w:rFonts w:ascii="Arial" w:hAnsi="Arial" w:cs="Arial"/>
          <w:u w:val="single"/>
          <w:lang w:val="en-US"/>
        </w:rPr>
      </w:pPr>
    </w:p>
    <w:p>
      <w:pPr>
        <w:spacing w:after="0"/>
        <w:rPr>
          <w:rFonts w:ascii="Arial" w:hAnsi="Arial" w:cs="Arial"/>
          <w:u w:val="single"/>
          <w:lang w:val="en-US"/>
        </w:rPr>
      </w:pPr>
      <w:r>
        <w:rPr>
          <w:rFonts w:ascii="Arial" w:hAnsi="Arial" w:cs="Arial"/>
          <w:u w:val="single"/>
          <w:lang w:val="en-US"/>
        </w:rPr>
        <w:t>On SPS:</w:t>
      </w:r>
    </w:p>
    <w:p>
      <w:pPr>
        <w:spacing w:after="0"/>
        <w:rPr>
          <w:rFonts w:ascii="Arial" w:hAnsi="Arial" w:cs="Arial"/>
          <w:lang w:val="en-US"/>
        </w:rPr>
      </w:pPr>
      <w:r>
        <w:rPr>
          <w:rFonts w:ascii="Arial" w:eastAsiaTheme="minorEastAsia" w:hAnsi="Arial" w:cs="Arial"/>
          <w:lang w:val="en-US"/>
        </w:rPr>
        <w:t xml:space="preserve">In the RRC v16.0, network can configure up-to 8 SPS configurations per BWP. There is </w:t>
      </w:r>
      <w:r>
        <w:rPr>
          <w:rFonts w:ascii="Arial" w:eastAsiaTheme="minorEastAsia" w:hAnsi="Arial" w:cs="Arial" w:hint="eastAsia"/>
          <w:lang w:val="en-US" w:eastAsia="zh-CN"/>
        </w:rPr>
        <w:t>an</w:t>
      </w:r>
      <w:r>
        <w:rPr>
          <w:rFonts w:ascii="Arial" w:eastAsiaTheme="minorEastAsia" w:hAnsi="Arial" w:cs="Arial"/>
          <w:lang w:val="en-US" w:eastAsia="zh-CN"/>
        </w:rPr>
        <w:t xml:space="preserve"> </w:t>
      </w:r>
      <w:r>
        <w:rPr>
          <w:rFonts w:ascii="Arial" w:eastAsiaTheme="minorEastAsia" w:hAnsi="Arial" w:cs="Arial"/>
          <w:lang w:val="en-US"/>
        </w:rPr>
        <w:t xml:space="preserve">agreement </w:t>
      </w:r>
      <w:r>
        <w:rPr>
          <w:rFonts w:ascii="Arial" w:hAnsi="Arial" w:cs="Arial"/>
          <w:lang w:val="en-US"/>
        </w:rPr>
        <w:t>in RAN2#109bis-e:</w:t>
      </w:r>
    </w:p>
    <w:p>
      <w:pPr>
        <w:pStyle w:val="Agreement"/>
        <w:rPr>
          <w:rFonts w:eastAsia="SimSun" w:cs="Arial"/>
          <w:b w:val="0"/>
          <w:bCs/>
          <w:szCs w:val="20"/>
          <w:lang w:val="en-US"/>
        </w:rPr>
      </w:pPr>
      <w:r>
        <w:rPr>
          <w:rFonts w:eastAsia="SimSun" w:cs="Arial"/>
          <w:b w:val="0"/>
          <w:bCs/>
          <w:lang w:val="en-US"/>
        </w:rPr>
        <w:t> [026] Support up to 32 SPS configurations per MAC entity.</w:t>
      </w:r>
    </w:p>
    <w:p>
      <w:pPr>
        <w:rPr>
          <w:rFonts w:ascii="Arial" w:eastAsiaTheme="minorEastAsia" w:hAnsi="Arial" w:cs="Arial"/>
          <w:lang w:val="en-US"/>
        </w:rPr>
      </w:pPr>
      <w:r>
        <w:rPr>
          <w:rFonts w:ascii="Arial" w:eastAsiaTheme="minorEastAsia" w:hAnsi="Arial" w:cs="Arial"/>
          <w:lang w:val="en-US"/>
        </w:rPr>
        <w:t xml:space="preserve">It is not clear whether this applies to </w:t>
      </w:r>
      <w:r>
        <w:rPr>
          <w:rFonts w:ascii="Arial" w:eastAsiaTheme="minorEastAsia" w:hAnsi="Arial" w:cs="Arial"/>
          <w:lang w:val="en-US"/>
        </w:rPr>
        <w:pgNum/>
      </w:r>
      <w:r>
        <w:rPr>
          <w:rFonts w:ascii="Arial" w:eastAsiaTheme="minorEastAsia" w:hAnsi="Arial" w:cs="Arial"/>
          <w:lang w:val="en-US"/>
        </w:rPr>
        <w:t xml:space="preserve">ignaling constraint or capability. Since there is no clear motivation to introduce a </w:t>
      </w:r>
      <w:r>
        <w:rPr>
          <w:rFonts w:ascii="Arial" w:eastAsiaTheme="minorEastAsia" w:hAnsi="Arial" w:cs="Arial"/>
          <w:lang w:val="en-US"/>
        </w:rPr>
        <w:pgNum/>
      </w:r>
      <w:r>
        <w:rPr>
          <w:rFonts w:ascii="Arial" w:eastAsiaTheme="minorEastAsia" w:hAnsi="Arial" w:cs="Arial"/>
          <w:lang w:val="en-US"/>
        </w:rPr>
        <w:t xml:space="preserve">ignaling restriction per MAC entity, rapporteur understands that this agreement is related with capability. There is a similar understanding in the paper R2-2005153 </w:t>
      </w:r>
      <w:r>
        <w:rPr>
          <w:rFonts w:ascii="Arial" w:eastAsiaTheme="minorEastAsia" w:hAnsi="Arial" w:cs="Arial"/>
          <w:lang w:val="en-US"/>
        </w:rPr>
        <w:fldChar w:fldCharType="begin"/>
      </w:r>
      <w:r>
        <w:rPr>
          <w:rFonts w:ascii="Arial" w:eastAsiaTheme="minorEastAsia" w:hAnsi="Arial" w:cs="Arial"/>
          <w:lang w:val="en-US"/>
        </w:rPr>
        <w:instrText xml:space="preserve"> REF _Ref41933820 \r \h </w:instrText>
      </w:r>
      <w:r>
        <w:rPr>
          <w:rFonts w:ascii="Arial" w:eastAsiaTheme="minorEastAsia" w:hAnsi="Arial" w:cs="Arial"/>
          <w:lang w:val="en-US"/>
        </w:rPr>
      </w:r>
      <w:r>
        <w:rPr>
          <w:rFonts w:ascii="Arial" w:eastAsiaTheme="minorEastAsia" w:hAnsi="Arial" w:cs="Arial"/>
          <w:lang w:val="en-US"/>
        </w:rPr>
        <w:fldChar w:fldCharType="separate"/>
      </w:r>
      <w:r>
        <w:rPr>
          <w:rFonts w:ascii="Arial" w:eastAsiaTheme="minorEastAsia" w:hAnsi="Arial" w:cs="Arial"/>
          <w:lang w:val="en-US"/>
        </w:rPr>
        <w:t>[3]</w:t>
      </w:r>
      <w:r>
        <w:rPr>
          <w:rFonts w:ascii="Arial" w:eastAsiaTheme="minorEastAsia" w:hAnsi="Arial" w:cs="Arial"/>
          <w:lang w:val="en-US"/>
        </w:rPr>
        <w:fldChar w:fldCharType="end"/>
      </w:r>
      <w:r>
        <w:rPr>
          <w:rFonts w:ascii="Arial" w:eastAsiaTheme="minorEastAsia" w:hAnsi="Arial" w:cs="Arial"/>
          <w:lang w:val="en-US"/>
        </w:rPr>
        <w:t xml:space="preserve"> and the paper R2-2003526 </w:t>
      </w:r>
      <w:r>
        <w:rPr>
          <w:rFonts w:ascii="Arial" w:eastAsiaTheme="minorEastAsia" w:hAnsi="Arial" w:cs="Arial"/>
          <w:lang w:val="en-US"/>
        </w:rPr>
        <w:fldChar w:fldCharType="begin"/>
      </w:r>
      <w:r>
        <w:rPr>
          <w:rFonts w:ascii="Arial" w:eastAsiaTheme="minorEastAsia" w:hAnsi="Arial" w:cs="Arial"/>
          <w:lang w:val="en-US"/>
        </w:rPr>
        <w:instrText xml:space="preserve"> REF _Ref41939284 \r \h </w:instrText>
      </w:r>
      <w:r>
        <w:rPr>
          <w:rFonts w:ascii="Arial" w:eastAsiaTheme="minorEastAsia" w:hAnsi="Arial" w:cs="Arial"/>
          <w:lang w:val="en-US"/>
        </w:rPr>
      </w:r>
      <w:r>
        <w:rPr>
          <w:rFonts w:ascii="Arial" w:eastAsiaTheme="minorEastAsia" w:hAnsi="Arial" w:cs="Arial"/>
          <w:lang w:val="en-US"/>
        </w:rPr>
        <w:fldChar w:fldCharType="separate"/>
      </w:r>
      <w:r>
        <w:rPr>
          <w:rFonts w:ascii="Arial" w:eastAsiaTheme="minorEastAsia" w:hAnsi="Arial" w:cs="Arial"/>
          <w:lang w:val="en-US"/>
        </w:rPr>
        <w:t>[4]</w:t>
      </w:r>
      <w:r>
        <w:rPr>
          <w:rFonts w:ascii="Arial" w:eastAsiaTheme="minorEastAsia" w:hAnsi="Arial" w:cs="Arial"/>
          <w:lang w:val="en-US"/>
        </w:rPr>
        <w:fldChar w:fldCharType="end"/>
      </w:r>
      <w:r>
        <w:rPr>
          <w:rFonts w:ascii="Arial" w:eastAsiaTheme="minorEastAsia" w:hAnsi="Arial" w:cs="Arial"/>
          <w:lang w:val="en-US"/>
        </w:rPr>
        <w:t xml:space="preserve">. </w:t>
      </w:r>
    </w:p>
    <w:p>
      <w:pPr>
        <w:rPr>
          <w:rFonts w:ascii="Arial" w:eastAsiaTheme="minorEastAsia" w:hAnsi="Arial" w:cs="Arial"/>
          <w:lang w:val="en-US"/>
        </w:rPr>
      </w:pPr>
      <w:r>
        <w:rPr>
          <w:rFonts w:ascii="Arial" w:eastAsiaTheme="minorEastAsia" w:hAnsi="Arial" w:cs="Arial"/>
          <w:lang w:val="en-US"/>
        </w:rPr>
        <w:t xml:space="preserve">On the other hand, it is unfortunate that the maximum number of configured SPS configurations in a cell group (i.e., per MAC entity) is also under discussion in RAN1, see FG 12-2 component 1) in the paper R1-2003073 </w:t>
      </w:r>
      <w:r>
        <w:rPr>
          <w:rFonts w:ascii="Arial" w:eastAsiaTheme="minorEastAsia" w:hAnsi="Arial" w:cs="Arial"/>
          <w:lang w:val="en-US"/>
        </w:rPr>
        <w:fldChar w:fldCharType="begin"/>
      </w:r>
      <w:r>
        <w:rPr>
          <w:rFonts w:ascii="Arial" w:eastAsiaTheme="minorEastAsia" w:hAnsi="Arial" w:cs="Arial"/>
          <w:lang w:val="en-US"/>
        </w:rPr>
        <w:instrText xml:space="preserve"> REF _Ref41934099 \r \h </w:instrText>
      </w:r>
      <w:r>
        <w:rPr>
          <w:rFonts w:ascii="Arial" w:eastAsiaTheme="minorEastAsia" w:hAnsi="Arial" w:cs="Arial"/>
          <w:lang w:val="en-US"/>
        </w:rPr>
      </w:r>
      <w:r>
        <w:rPr>
          <w:rFonts w:ascii="Arial" w:eastAsiaTheme="minorEastAsia" w:hAnsi="Arial" w:cs="Arial"/>
          <w:lang w:val="en-US"/>
        </w:rPr>
        <w:fldChar w:fldCharType="separate"/>
      </w:r>
      <w:r>
        <w:rPr>
          <w:rFonts w:ascii="Arial" w:eastAsiaTheme="minorEastAsia" w:hAnsi="Arial" w:cs="Arial"/>
          <w:lang w:val="en-US"/>
        </w:rPr>
        <w:t>[2]</w:t>
      </w:r>
      <w:r>
        <w:rPr>
          <w:rFonts w:ascii="Arial" w:eastAsiaTheme="minorEastAsia" w:hAnsi="Arial" w:cs="Arial"/>
          <w:lang w:val="en-US"/>
        </w:rPr>
        <w:fldChar w:fldCharType="end"/>
      </w:r>
      <w:r>
        <w:rPr>
          <w:rFonts w:ascii="Arial" w:eastAsiaTheme="minorEastAsia" w:hAnsi="Arial" w:cs="Arial"/>
          <w:lang w:val="en-US"/>
        </w:rPr>
        <w:t>. It is rapporteur’s understanding that RAN1 would settle down on one exact number. In other words, the number of SPS configuration per MAC entity will be captured in the RAN1 part of the capability CR 38.306. There might be even a risk that RAN1 makes a different agreement from RAN2. In that case, RAN1/2 can further discuss.</w:t>
      </w:r>
    </w:p>
    <w:p>
      <w:pPr>
        <w:rPr>
          <w:rFonts w:ascii="Arial" w:eastAsiaTheme="minorEastAsia" w:hAnsi="Arial" w:cs="Arial"/>
          <w:lang w:val="en-US"/>
        </w:rPr>
      </w:pPr>
      <w:r>
        <w:rPr>
          <w:rFonts w:ascii="Arial" w:eastAsiaTheme="minorEastAsia" w:hAnsi="Arial" w:cs="Arial"/>
          <w:lang w:val="en-US"/>
        </w:rPr>
        <w:t xml:space="preserve">As a conclusion, rapporteur understands that this restriction will be captured in 38.306. The capability discussion is indeed separate from this email discussion. To avoid procedure-wise inter-dependence, rapporteur prefers not capturing this in the RRC CR. </w:t>
      </w:r>
    </w:p>
    <w:p>
      <w:pPr>
        <w:rPr>
          <w:rFonts w:ascii="Arial" w:hAnsi="Arial" w:cs="Arial"/>
          <w:b/>
          <w:bCs/>
          <w:lang w:val="en-US"/>
        </w:rPr>
      </w:pPr>
      <w:r>
        <w:rPr>
          <w:rFonts w:ascii="Arial" w:hAnsi="Arial" w:cs="Arial"/>
          <w:b/>
          <w:bCs/>
          <w:lang w:val="en-US"/>
        </w:rPr>
        <w:t>Proposal 1b</w:t>
      </w:r>
      <w:r>
        <w:rPr>
          <w:rFonts w:ascii="Arial" w:hAnsi="Arial" w:cs="Arial"/>
          <w:b/>
          <w:bCs/>
          <w:lang w:val="en-US"/>
        </w:rPr>
        <w:tab/>
        <w:t>“Support up to 32 SPS configurations per MAC entity” is not captured in 38.331.</w:t>
      </w:r>
    </w:p>
    <w:p>
      <w:pPr>
        <w:rPr>
          <w:rFonts w:ascii="Arial" w:hAnsi="Arial"/>
        </w:rPr>
      </w:pPr>
      <w:r>
        <w:rPr>
          <w:rFonts w:ascii="Arial" w:hAnsi="Arial"/>
          <w:highlight w:val="yellow"/>
        </w:rPr>
        <w:t xml:space="preserve">Question 2: Do you support proposal 1b? If there are comments on the above rapporteur’s understanding, please provide them below too. </w:t>
      </w:r>
    </w:p>
    <w:tbl>
      <w:tblPr>
        <w:tblStyle w:val="TableGrid21"/>
        <w:tblW w:w="9634" w:type="dxa"/>
        <w:tblLayout w:type="fixed"/>
        <w:tblLook w:val="04A0" w:firstRow="1" w:lastRow="0" w:firstColumn="1" w:lastColumn="0" w:noHBand="0" w:noVBand="1"/>
      </w:tblPr>
      <w:tblGrid>
        <w:gridCol w:w="2057"/>
        <w:gridCol w:w="1907"/>
        <w:gridCol w:w="5670"/>
      </w:tblGrid>
      <w:tr>
        <w:tc>
          <w:tcPr>
            <w:tcW w:w="205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Support P-1b (y/n)</w:t>
            </w:r>
          </w:p>
        </w:tc>
        <w:tc>
          <w:tcPr>
            <w:tcW w:w="5670" w:type="dxa"/>
            <w:shd w:val="clear" w:color="auto" w:fill="E7E6E6"/>
          </w:tcPr>
          <w:p>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tc>
          <w:tcPr>
            <w:tcW w:w="2057" w:type="dxa"/>
          </w:tcPr>
          <w:p>
            <w:pPr>
              <w:overflowPunct/>
              <w:autoSpaceDE/>
              <w:autoSpaceDN/>
              <w:adjustRightInd/>
              <w:spacing w:after="0"/>
              <w:textAlignment w:val="auto"/>
              <w:rPr>
                <w:rFonts w:ascii="Arial" w:hAnsi="Arial" w:cs="Arial"/>
                <w:lang w:val="sv-SE"/>
              </w:rPr>
            </w:pPr>
            <w:r>
              <w:rPr>
                <w:rFonts w:ascii="Arial" w:hAnsi="Arial" w:cs="Arial"/>
                <w:lang w:val="sv-SE"/>
              </w:rPr>
              <w:lastRenderedPageBreak/>
              <w:t>MediaTek</w:t>
            </w:r>
          </w:p>
        </w:tc>
        <w:tc>
          <w:tcPr>
            <w:tcW w:w="1907" w:type="dxa"/>
          </w:tcPr>
          <w:p>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pPr>
              <w:overflowPunct/>
              <w:autoSpaceDE/>
              <w:autoSpaceDN/>
              <w:adjustRightInd/>
              <w:spacing w:after="0"/>
              <w:textAlignment w:val="auto"/>
              <w:rPr>
                <w:rFonts w:ascii="Arial" w:hAnsi="Arial" w:cs="Arial"/>
                <w:lang w:val="en-US"/>
              </w:rPr>
            </w:pPr>
            <w:r>
              <w:rPr>
                <w:rFonts w:ascii="Arial" w:hAnsi="Arial" w:cs="Arial"/>
                <w:lang w:val="en-US"/>
              </w:rPr>
              <w:t>There is no need to add unnecessary text to the field description in RRC</w:t>
            </w:r>
          </w:p>
        </w:tc>
      </w:tr>
      <w:tr>
        <w:tc>
          <w:tcPr>
            <w:tcW w:w="205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OPPO</w:t>
            </w:r>
          </w:p>
        </w:tc>
        <w:tc>
          <w:tcPr>
            <w:tcW w:w="190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pPr>
              <w:overflowPunct/>
              <w:autoSpaceDE/>
              <w:autoSpaceDN/>
              <w:adjustRightInd/>
              <w:spacing w:after="0"/>
              <w:textAlignment w:val="auto"/>
              <w:rPr>
                <w:rFonts w:ascii="Arial" w:hAnsi="Arial" w:cs="Arial"/>
                <w:lang w:val="en-US"/>
              </w:rPr>
            </w:pPr>
            <w:r>
              <w:rPr>
                <w:rFonts w:ascii="Arial" w:eastAsiaTheme="minorEastAsia" w:hAnsi="Arial" w:cs="Arial"/>
                <w:lang w:val="en-US" w:eastAsia="zh-CN"/>
              </w:rPr>
              <w:t>We share the similar view with rapporteur, and prefer it can be captured as UE capability. Considering the related UE capability is discussed in RAN1, to avoid overlap work, we are fine to wait for RAN1 process. However, we have one concern on RAN1 capability. As the capability defined in RAN1 is the max number of SPS/CG across all serving cells. To us, it is unclear whether the restriction is per MAC or per UE. So, we hope there is a room to clarify it. Maybe an LS sent to RAN1 can be considered</w:t>
            </w:r>
            <w:r>
              <w:rPr>
                <w:rFonts w:ascii="Arial" w:eastAsiaTheme="minorEastAsia" w:hAnsi="Arial" w:cs="Arial" w:hint="eastAsia"/>
                <w:lang w:val="en-US" w:eastAsia="zh-CN"/>
              </w:rPr>
              <w:t>?</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We are ok to capture the restriction in 38.306.</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Yes</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Agree with rapporteur</w:t>
            </w: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Huaweif</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Yes</w:t>
            </w:r>
          </w:p>
        </w:tc>
        <w:tc>
          <w:tcPr>
            <w:tcW w:w="5670" w:type="dxa"/>
          </w:tcPr>
          <w:p>
            <w:pPr>
              <w:overflowPunct/>
              <w:autoSpaceDE/>
              <w:autoSpaceDN/>
              <w:adjustRightInd/>
              <w:spacing w:after="0"/>
              <w:textAlignment w:val="auto"/>
              <w:rPr>
                <w:rFonts w:ascii="Arial" w:eastAsiaTheme="minorEastAsia" w:hAnsi="Arial" w:cs="Arial"/>
                <w:lang w:val="en-US" w:eastAsia="zh-CN"/>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Agree with the rapporteur</w:t>
            </w:r>
          </w:p>
        </w:tc>
      </w:tr>
      <w:tr>
        <w:tc>
          <w:tcPr>
            <w:tcW w:w="205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Samsung</w:t>
            </w:r>
          </w:p>
        </w:tc>
        <w:tc>
          <w:tcPr>
            <w:tcW w:w="190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Yes</w:t>
            </w:r>
          </w:p>
        </w:tc>
        <w:tc>
          <w:tcPr>
            <w:tcW w:w="5670"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Agree with the rapporteur</w:t>
            </w:r>
          </w:p>
        </w:tc>
      </w:tr>
      <w:tr>
        <w:tc>
          <w:tcPr>
            <w:tcW w:w="205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LG</w:t>
            </w:r>
          </w:p>
        </w:tc>
        <w:tc>
          <w:tcPr>
            <w:tcW w:w="190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Yes</w:t>
            </w:r>
          </w:p>
        </w:tc>
        <w:tc>
          <w:tcPr>
            <w:tcW w:w="5670" w:type="dxa"/>
          </w:tcPr>
          <w:p>
            <w:pPr>
              <w:overflowPunct/>
              <w:autoSpaceDE/>
              <w:autoSpaceDN/>
              <w:adjustRightInd/>
              <w:spacing w:after="0"/>
              <w:textAlignment w:val="auto"/>
              <w:rPr>
                <w:rFonts w:ascii="Arial" w:eastAsia="맑은 고딕" w:hAnsi="Arial" w:cs="Arial" w:hint="eastAsia"/>
                <w:lang w:val="en-US" w:eastAsia="ko-KR"/>
              </w:rPr>
            </w:pPr>
          </w:p>
        </w:tc>
      </w:tr>
    </w:tbl>
    <w:p>
      <w:pPr>
        <w:rPr>
          <w:rFonts w:ascii="Arial" w:eastAsiaTheme="minorEastAsia" w:hAnsi="Arial" w:cs="Arial"/>
        </w:rPr>
      </w:pPr>
    </w:p>
    <w:p>
      <w:pPr>
        <w:pStyle w:val="21"/>
        <w:rPr>
          <w:rFonts w:cs="Arial"/>
          <w:lang w:val="en-US"/>
        </w:rPr>
      </w:pPr>
      <w:r>
        <w:rPr>
          <w:rFonts w:cs="Arial"/>
          <w:lang w:val="en-US"/>
        </w:rPr>
        <w:t>2.2 O316</w:t>
      </w:r>
    </w:p>
    <w:tbl>
      <w:tblPr>
        <w:tblStyle w:val="afa"/>
        <w:tblW w:w="9629" w:type="dxa"/>
        <w:tblLayout w:type="fixed"/>
        <w:tblLook w:val="04A0" w:firstRow="1" w:lastRow="0" w:firstColumn="1" w:lastColumn="0" w:noHBand="0" w:noVBand="1"/>
      </w:tblPr>
      <w:tblGrid>
        <w:gridCol w:w="761"/>
        <w:gridCol w:w="4434"/>
        <w:gridCol w:w="4434"/>
      </w:tblGrid>
      <w:tr>
        <w:tc>
          <w:tcPr>
            <w:tcW w:w="761" w:type="dxa"/>
          </w:tcPr>
          <w:p>
            <w:pPr>
              <w:rPr>
                <w:rFonts w:ascii="Arial" w:hAnsi="Arial" w:cs="Arial"/>
                <w:sz w:val="20"/>
                <w:szCs w:val="20"/>
                <w:lang w:val="en-US"/>
              </w:rPr>
            </w:pPr>
          </w:p>
        </w:tc>
        <w:tc>
          <w:tcPr>
            <w:tcW w:w="4434" w:type="dxa"/>
          </w:tcPr>
          <w:p>
            <w:pPr>
              <w:jc w:val="center"/>
              <w:rPr>
                <w:rFonts w:ascii="Arial" w:hAnsi="Arial" w:cs="Arial"/>
                <w:sz w:val="20"/>
                <w:szCs w:val="20"/>
                <w:lang w:val="en-US"/>
              </w:rPr>
            </w:pPr>
            <w:r>
              <w:rPr>
                <w:rFonts w:ascii="Arial" w:hAnsi="Arial" w:cs="Arial"/>
                <w:sz w:val="20"/>
                <w:szCs w:val="20"/>
                <w:lang w:val="en-US"/>
              </w:rPr>
              <w:t>Comments</w:t>
            </w:r>
          </w:p>
        </w:tc>
        <w:tc>
          <w:tcPr>
            <w:tcW w:w="4434" w:type="dxa"/>
          </w:tcPr>
          <w:p>
            <w:pPr>
              <w:jc w:val="center"/>
              <w:rPr>
                <w:rFonts w:ascii="Arial" w:hAnsi="Arial" w:cs="Arial"/>
                <w:sz w:val="20"/>
                <w:szCs w:val="20"/>
                <w:lang w:val="en-US"/>
              </w:rPr>
            </w:pPr>
            <w:r>
              <w:rPr>
                <w:rFonts w:ascii="Arial" w:hAnsi="Arial" w:cs="Arial"/>
                <w:sz w:val="20"/>
                <w:szCs w:val="20"/>
                <w:lang w:val="en-US"/>
              </w:rPr>
              <w:t>Proposed changes</w:t>
            </w:r>
          </w:p>
        </w:tc>
      </w:tr>
      <w:tr>
        <w:tc>
          <w:tcPr>
            <w:tcW w:w="761" w:type="dxa"/>
          </w:tcPr>
          <w:p>
            <w:pPr>
              <w:rPr>
                <w:rFonts w:ascii="Arial" w:hAnsi="Arial" w:cs="Arial"/>
                <w:sz w:val="20"/>
                <w:szCs w:val="20"/>
                <w:lang w:val="en-US"/>
              </w:rPr>
            </w:pPr>
            <w:r>
              <w:rPr>
                <w:rFonts w:ascii="Arial" w:hAnsi="Arial" w:cs="Arial"/>
                <w:sz w:val="20"/>
                <w:szCs w:val="20"/>
                <w:lang w:val="en-US"/>
              </w:rPr>
              <w:t>O316:</w:t>
            </w:r>
          </w:p>
        </w:tc>
        <w:tc>
          <w:tcPr>
            <w:tcW w:w="4434" w:type="dxa"/>
          </w:tcPr>
          <w:p>
            <w:pPr>
              <w:rPr>
                <w:rFonts w:ascii="Arial" w:hAnsi="Arial" w:cs="Arial"/>
                <w:sz w:val="20"/>
                <w:szCs w:val="20"/>
                <w:lang w:val="en-US"/>
              </w:rPr>
            </w:pPr>
            <w:r>
              <w:rPr>
                <w:rFonts w:ascii="Arial" w:hAnsi="Arial" w:cs="Arial"/>
                <w:color w:val="000000"/>
                <w:sz w:val="20"/>
                <w:szCs w:val="20"/>
                <w:lang w:val="de-DE"/>
              </w:rPr>
              <w:t>Currently, this sentence restricts that the configuration of MoreThanTwoRLC can only be done when there is no RLC re-establishment, yet this would lead to the duplication (of 4-leg) configuration cannot be done together with RLC re-establishment (e.g., handover). By checking the R15 condition of “MoreThanOneRLC”, the sentence should be something like: “Upon RRC reconfiguration when a PDCP entity is associated with multiple logical channels, this field is optionally present need M.”</w:t>
            </w:r>
          </w:p>
        </w:tc>
        <w:tc>
          <w:tcPr>
            <w:tcW w:w="4434" w:type="dxa"/>
          </w:tcPr>
          <w:p>
            <w:pPr>
              <w:rPr>
                <w:rFonts w:ascii="Arial" w:hAnsi="Arial" w:cs="Arial"/>
                <w:sz w:val="20"/>
                <w:szCs w:val="20"/>
                <w:lang w:val="en-US"/>
              </w:rPr>
            </w:pPr>
            <w:r>
              <w:rPr>
                <w:rFonts w:ascii="Arial" w:hAnsi="Arial" w:cs="Arial"/>
                <w:color w:val="000000"/>
                <w:sz w:val="20"/>
                <w:szCs w:val="20"/>
                <w:lang w:val="de-DE"/>
              </w:rPr>
              <w:t>Change the sentence to “Upon RRC reconfiguration when a PDCP entity is associated with multiple logical channels, this field is optionally present need M.”</w:t>
            </w:r>
          </w:p>
        </w:tc>
      </w:tr>
    </w:tbl>
    <w:p>
      <w:pPr>
        <w:rPr>
          <w:rFonts w:ascii="Arial" w:eastAsia="Times New Roman" w:hAnsi="Arial" w:cs="Arial"/>
          <w:lang w:val="en-US"/>
        </w:rPr>
      </w:pPr>
    </w:p>
    <w:p>
      <w:pPr>
        <w:rPr>
          <w:rFonts w:ascii="Arial" w:hAnsi="Arial" w:cs="Arial"/>
          <w:b/>
          <w:bCs/>
          <w:u w:val="single"/>
          <w:lang w:val="en-US"/>
        </w:rPr>
      </w:pPr>
      <w:r>
        <w:rPr>
          <w:rFonts w:ascii="Arial" w:hAnsi="Arial" w:cs="Arial"/>
          <w:b/>
          <w:bCs/>
          <w:u w:val="single"/>
          <w:lang w:val="en-US"/>
        </w:rPr>
        <w:t>Rapporteur summary:</w:t>
      </w:r>
    </w:p>
    <w:p>
      <w:pPr>
        <w:rPr>
          <w:rFonts w:ascii="Arial" w:hAnsi="Arial" w:cs="Arial"/>
        </w:rPr>
      </w:pPr>
      <w:r>
        <w:rPr>
          <w:rFonts w:ascii="Arial" w:hAnsi="Arial" w:cs="Arial"/>
          <w:lang w:val="en-US"/>
        </w:rPr>
        <w:t xml:space="preserve">This RIL is related with the conditional presence for the field </w:t>
      </w:r>
      <w:r>
        <w:rPr>
          <w:rFonts w:ascii="Arial" w:hAnsi="Arial" w:cs="Arial"/>
          <w:i/>
          <w:iCs/>
        </w:rPr>
        <w:t>moreThanTwoRLC-r16</w:t>
      </w:r>
      <w:r>
        <w:rPr>
          <w:rFonts w:ascii="Arial" w:hAnsi="Arial" w:cs="Arial"/>
        </w:rPr>
        <w:t xml:space="preserve">. Recall the field is used to configure DRB PDCP duplication with more than two RLC entities and so the proposed change should be “associated with </w:t>
      </w:r>
      <w:r>
        <w:rPr>
          <w:rFonts w:ascii="Arial" w:hAnsi="Arial" w:cs="Arial"/>
          <w:b/>
          <w:bCs/>
        </w:rPr>
        <w:t>more than two</w:t>
      </w:r>
      <w:r>
        <w:rPr>
          <w:rFonts w:ascii="Arial" w:hAnsi="Arial" w:cs="Arial"/>
        </w:rPr>
        <w:t xml:space="preserve"> logical channels”. </w:t>
      </w:r>
    </w:p>
    <w:tbl>
      <w:tblPr>
        <w:tblStyle w:val="afa"/>
        <w:tblW w:w="9629" w:type="dxa"/>
        <w:tblLayout w:type="fixed"/>
        <w:tblLook w:val="04A0" w:firstRow="1" w:lastRow="0" w:firstColumn="1" w:lastColumn="0" w:noHBand="0" w:noVBand="1"/>
      </w:tblPr>
      <w:tblGrid>
        <w:gridCol w:w="9629"/>
      </w:tblGrid>
      <w:tr>
        <w:tc>
          <w:tcPr>
            <w:tcW w:w="9629" w:type="dxa"/>
          </w:tcPr>
          <w:p>
            <w:pPr>
              <w:keepNext/>
              <w:keepLines/>
              <w:overflowPunct/>
              <w:autoSpaceDE/>
              <w:autoSpaceDN/>
              <w:adjustRightInd/>
              <w:spacing w:after="0"/>
              <w:textAlignment w:val="auto"/>
              <w:rPr>
                <w:rFonts w:ascii="Arial" w:eastAsia="Times New Roman" w:hAnsi="Arial" w:cs="Arial"/>
                <w:sz w:val="20"/>
                <w:szCs w:val="20"/>
                <w:lang w:val="de-DE"/>
              </w:rPr>
            </w:pPr>
            <w:r>
              <w:rPr>
                <w:rFonts w:ascii="Arial" w:eastAsia="Times New Roman" w:hAnsi="Arial" w:cs="Arial"/>
                <w:sz w:val="20"/>
                <w:szCs w:val="20"/>
                <w:lang w:val="de-DE"/>
              </w:rPr>
              <w:t>For SRBs, this field is absent.</w:t>
            </w:r>
          </w:p>
          <w:p>
            <w:pPr>
              <w:keepNext/>
              <w:keepLines/>
              <w:overflowPunct/>
              <w:autoSpaceDE/>
              <w:autoSpaceDN/>
              <w:adjustRightInd/>
              <w:spacing w:after="0"/>
              <w:textAlignment w:val="auto"/>
              <w:rPr>
                <w:rFonts w:ascii="Arial" w:eastAsia="Times New Roman" w:hAnsi="Arial" w:cs="Arial"/>
                <w:sz w:val="20"/>
                <w:szCs w:val="20"/>
                <w:lang w:val="de-DE"/>
              </w:rPr>
            </w:pPr>
            <w:r>
              <w:rPr>
                <w:rFonts w:ascii="Arial" w:eastAsia="Times New Roman" w:hAnsi="Arial" w:cs="Arial"/>
                <w:sz w:val="20"/>
                <w:szCs w:val="20"/>
                <w:lang w:val="de-DE"/>
              </w:rPr>
              <w:t>For DRBs, this field is mandatory present upon RRC reconfiguration with setup of a PDCP entity for a radio bearer with more than two associated logical channels and upon RRC reconfiguration with the association of more than one additional logical channel to the PDCP entity.</w:t>
            </w:r>
          </w:p>
          <w:p>
            <w:pPr>
              <w:rPr>
                <w:rFonts w:ascii="Arial" w:hAnsi="Arial" w:cs="Arial"/>
                <w:u w:val="single"/>
                <w:lang w:val="en-US"/>
              </w:rPr>
            </w:pPr>
            <w:r>
              <w:rPr>
                <w:rFonts w:ascii="Arial" w:eastAsia="Times New Roman" w:hAnsi="Arial" w:cs="Arial"/>
                <w:sz w:val="20"/>
                <w:szCs w:val="20"/>
                <w:highlight w:val="green"/>
                <w:lang w:val="sv-SE" w:eastAsia="en-GB"/>
              </w:rPr>
              <w:t>Upon RRC reconfiguration when none of the RLC entities is re-established, this field is optionally present, Need M.</w:t>
            </w:r>
            <w:r>
              <w:rPr>
                <w:rFonts w:ascii="Arial" w:eastAsia="Times New Roman" w:hAnsi="Arial" w:cs="Arial"/>
                <w:sz w:val="20"/>
                <w:szCs w:val="20"/>
                <w:lang w:val="sv-SE" w:eastAsia="en-GB"/>
              </w:rPr>
              <w:t xml:space="preserve"> Otherwise, the field is absent, Need R.</w:t>
            </w:r>
          </w:p>
        </w:tc>
      </w:tr>
    </w:tbl>
    <w:p>
      <w:pPr>
        <w:rPr>
          <w:rFonts w:ascii="Arial" w:hAnsi="Arial" w:cs="Arial"/>
          <w:lang w:val="en-US"/>
        </w:rPr>
      </w:pPr>
    </w:p>
    <w:p>
      <w:pPr>
        <w:rPr>
          <w:rFonts w:ascii="Arial" w:hAnsi="Arial" w:cs="Arial"/>
          <w:lang w:val="en-US"/>
        </w:rPr>
      </w:pPr>
      <w:r>
        <w:rPr>
          <w:rFonts w:ascii="Arial" w:hAnsi="Arial" w:cs="Arial"/>
          <w:lang w:val="en-US"/>
        </w:rPr>
        <w:t xml:space="preserve">The wording in RRC v16.0 is more restrictive as the RIL issue comment pointed out, and the proposal is to use the same wording of the conditional presence for the field </w:t>
      </w:r>
      <w:r>
        <w:rPr>
          <w:rFonts w:ascii="Arial" w:hAnsi="Arial" w:cs="Arial"/>
          <w:i/>
          <w:iCs/>
          <w:lang w:val="en-US"/>
        </w:rPr>
        <w:t>moreThanOneRLC</w:t>
      </w:r>
      <w:r>
        <w:rPr>
          <w:rFonts w:ascii="Arial" w:hAnsi="Arial" w:cs="Arial"/>
          <w:lang w:val="en-US"/>
        </w:rPr>
        <w:t xml:space="preserve">. This wording in the RRC v16.0 has been there since the first version of the draft CR, and so rapporteur would like to collect views from companies on whether there are any concerns for the proposal. </w:t>
      </w:r>
    </w:p>
    <w:p>
      <w:pPr>
        <w:rPr>
          <w:rFonts w:ascii="Arial" w:hAnsi="Arial" w:cs="Arial"/>
          <w:color w:val="000000"/>
        </w:rPr>
      </w:pPr>
      <w:r>
        <w:rPr>
          <w:rFonts w:ascii="Arial" w:hAnsi="Arial" w:cs="Arial"/>
          <w:highlight w:val="yellow"/>
          <w:lang w:val="en-US"/>
        </w:rPr>
        <w:t>Question 3: Do you support changing the sentence ”</w:t>
      </w:r>
      <w:r>
        <w:rPr>
          <w:rFonts w:ascii="Arial" w:eastAsia="Times New Roman" w:hAnsi="Arial" w:cs="Arial"/>
          <w:highlight w:val="yellow"/>
          <w:lang w:val="sv-SE" w:eastAsia="en-GB"/>
        </w:rPr>
        <w:t xml:space="preserve">Upon RRC reconfiguration when </w:t>
      </w:r>
      <w:r>
        <w:rPr>
          <w:rFonts w:ascii="Arial" w:eastAsia="Times New Roman" w:hAnsi="Arial" w:cs="Arial"/>
          <w:b/>
          <w:bCs/>
          <w:highlight w:val="yellow"/>
          <w:lang w:val="sv-SE" w:eastAsia="en-GB"/>
        </w:rPr>
        <w:t>none of the RLC entities is re-established</w:t>
      </w:r>
      <w:r>
        <w:rPr>
          <w:rFonts w:ascii="Arial" w:eastAsia="Times New Roman" w:hAnsi="Arial" w:cs="Arial"/>
          <w:highlight w:val="yellow"/>
          <w:lang w:val="sv-SE" w:eastAsia="en-GB"/>
        </w:rPr>
        <w:t xml:space="preserve">, this field is optionally present” </w:t>
      </w:r>
      <w:r>
        <w:rPr>
          <w:rFonts w:ascii="Arial" w:eastAsia="Times New Roman" w:hAnsi="Arial" w:cs="Arial"/>
          <w:b/>
          <w:bCs/>
          <w:i/>
          <w:iCs/>
          <w:highlight w:val="yellow"/>
          <w:lang w:val="sv-SE" w:eastAsia="en-GB"/>
        </w:rPr>
        <w:t>to</w:t>
      </w:r>
      <w:r>
        <w:rPr>
          <w:rFonts w:ascii="Arial" w:eastAsia="Times New Roman" w:hAnsi="Arial" w:cs="Arial"/>
          <w:highlight w:val="yellow"/>
          <w:lang w:val="sv-SE" w:eastAsia="en-GB"/>
        </w:rPr>
        <w:t xml:space="preserve"> ”</w:t>
      </w:r>
      <w:r>
        <w:rPr>
          <w:rFonts w:ascii="Arial" w:hAnsi="Arial" w:cs="Arial"/>
          <w:color w:val="000000"/>
          <w:highlight w:val="yellow"/>
        </w:rPr>
        <w:t xml:space="preserve">Upon RRC reconfiguration when </w:t>
      </w:r>
      <w:r>
        <w:rPr>
          <w:rFonts w:ascii="Arial" w:hAnsi="Arial" w:cs="Arial"/>
          <w:b/>
          <w:bCs/>
          <w:color w:val="000000"/>
          <w:highlight w:val="yellow"/>
        </w:rPr>
        <w:t>a PDCP entity is associated with more than two logical channels</w:t>
      </w:r>
      <w:r>
        <w:rPr>
          <w:rFonts w:ascii="Arial" w:hAnsi="Arial" w:cs="Arial"/>
          <w:color w:val="000000"/>
          <w:highlight w:val="yellow"/>
        </w:rPr>
        <w:t>, this field is optionally present”?</w:t>
      </w:r>
    </w:p>
    <w:tbl>
      <w:tblPr>
        <w:tblStyle w:val="TableGrid21"/>
        <w:tblW w:w="9634" w:type="dxa"/>
        <w:tblLayout w:type="fixed"/>
        <w:tblLook w:val="04A0" w:firstRow="1" w:lastRow="0" w:firstColumn="1" w:lastColumn="0" w:noHBand="0" w:noVBand="1"/>
      </w:tblPr>
      <w:tblGrid>
        <w:gridCol w:w="2057"/>
        <w:gridCol w:w="1907"/>
        <w:gridCol w:w="5670"/>
      </w:tblGrid>
      <w:tr>
        <w:tc>
          <w:tcPr>
            <w:tcW w:w="205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y/n</w:t>
            </w:r>
          </w:p>
        </w:tc>
        <w:tc>
          <w:tcPr>
            <w:tcW w:w="5670" w:type="dxa"/>
            <w:shd w:val="clear" w:color="auto" w:fill="E7E6E6"/>
          </w:tcPr>
          <w:p>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tc>
          <w:tcPr>
            <w:tcW w:w="2057" w:type="dxa"/>
          </w:tcPr>
          <w:p>
            <w:pPr>
              <w:overflowPunct/>
              <w:autoSpaceDE/>
              <w:autoSpaceDN/>
              <w:adjustRightInd/>
              <w:spacing w:after="0"/>
              <w:textAlignment w:val="auto"/>
              <w:rPr>
                <w:rFonts w:ascii="Arial" w:hAnsi="Arial" w:cs="Arial"/>
                <w:lang w:val="sv-SE"/>
              </w:rPr>
            </w:pPr>
            <w:r>
              <w:rPr>
                <w:rFonts w:ascii="Arial" w:hAnsi="Arial" w:cs="Arial"/>
                <w:lang w:val="sv-SE"/>
              </w:rPr>
              <w:lastRenderedPageBreak/>
              <w:t>MediaTek</w:t>
            </w:r>
          </w:p>
        </w:tc>
        <w:tc>
          <w:tcPr>
            <w:tcW w:w="1907" w:type="dxa"/>
          </w:tcPr>
          <w:p>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pPr>
              <w:overflowPunct/>
              <w:autoSpaceDE/>
              <w:autoSpaceDN/>
              <w:adjustRightInd/>
              <w:spacing w:after="0"/>
              <w:textAlignment w:val="auto"/>
              <w:rPr>
                <w:rFonts w:ascii="Arial" w:hAnsi="Arial" w:cs="Arial"/>
                <w:lang w:val="en-US"/>
              </w:rPr>
            </w:pPr>
            <w:r>
              <w:rPr>
                <w:rFonts w:ascii="Arial" w:hAnsi="Arial" w:cs="Arial"/>
                <w:lang w:val="en-US"/>
              </w:rPr>
              <w:t>We agree with Oppo’s reasoning for this RIL, i.e. it should be allowed to duplication configured across a handover.</w:t>
            </w:r>
          </w:p>
        </w:tc>
      </w:tr>
      <w:tr>
        <w:tc>
          <w:tcPr>
            <w:tcW w:w="205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OPPO</w:t>
            </w:r>
          </w:p>
        </w:tc>
        <w:tc>
          <w:tcPr>
            <w:tcW w:w="190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pPr>
              <w:overflowPunct/>
              <w:autoSpaceDE/>
              <w:autoSpaceDN/>
              <w:adjustRightInd/>
              <w:spacing w:after="0"/>
              <w:textAlignment w:val="auto"/>
              <w:rPr>
                <w:rFonts w:ascii="Arial" w:hAnsi="Arial" w:cs="Arial"/>
                <w:lang w:val="en-US"/>
              </w:rPr>
            </w:pPr>
            <w:r>
              <w:rPr>
                <w:rFonts w:ascii="Arial" w:eastAsiaTheme="minorEastAsia" w:hAnsi="Arial" w:cs="Arial" w:hint="eastAsia"/>
                <w:lang w:val="en-US" w:eastAsia="zh-CN"/>
              </w:rPr>
              <w:t>A</w:t>
            </w:r>
            <w:r>
              <w:rPr>
                <w:rFonts w:ascii="Arial" w:eastAsiaTheme="minorEastAsia" w:hAnsi="Arial" w:cs="Arial"/>
                <w:lang w:val="en-US" w:eastAsia="zh-CN"/>
              </w:rPr>
              <w:t xml:space="preserve">s mentioned, with the last paragraph in current version, the configuration of </w:t>
            </w:r>
            <w:r>
              <w:rPr>
                <w:rFonts w:ascii="Arial" w:eastAsiaTheme="minorEastAsia" w:hAnsi="Arial" w:cs="Arial"/>
                <w:i/>
                <w:lang w:val="en-US" w:eastAsia="zh-CN"/>
              </w:rPr>
              <w:t>MoreThanTwoRLC</w:t>
            </w:r>
            <w:r>
              <w:rPr>
                <w:rFonts w:ascii="Arial" w:eastAsiaTheme="minorEastAsia" w:hAnsi="Arial" w:cs="Arial"/>
                <w:lang w:val="en-US" w:eastAsia="zh-CN"/>
              </w:rPr>
              <w:t xml:space="preserve"> can only be done when there is no RLC re-establishment, i.e. more than two RLCs duplication can not be configured if any of RLC entities is re-established. Yet, this would lead to the duplication (of up to 4-leg) configuration cannot be done together with RLC re-establishment (e.g., handover). Clearly, no restriction similar as the above is defined for Rel-15 duplication. In addition, if we recall the memory, the restriction is not discussed before. Also, there is no clear reason/benefit to disallow configuration for duplication (of up to 4-leg) and RLC re-establishment together. So we prefer to use the principle similar as Rel-15.</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 xml:space="preserve">If there is no issue for configuring duplication during handover, maybe we should allow such configuration. </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Y</w:t>
            </w:r>
          </w:p>
        </w:tc>
        <w:tc>
          <w:tcPr>
            <w:tcW w:w="5670" w:type="dxa"/>
          </w:tcPr>
          <w:p>
            <w:pPr>
              <w:overflowPunct/>
              <w:autoSpaceDE/>
              <w:autoSpaceDN/>
              <w:adjustRightInd/>
              <w:spacing w:after="0"/>
              <w:textAlignment w:val="auto"/>
              <w:rPr>
                <w:rFonts w:ascii="Arial" w:eastAsiaTheme="minorEastAsia" w:hAnsi="Arial" w:cs="Arial"/>
                <w:lang w:val="en-US" w:eastAsia="zh-CN"/>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Yes</w:t>
            </w:r>
          </w:p>
        </w:tc>
        <w:tc>
          <w:tcPr>
            <w:tcW w:w="5670" w:type="dxa"/>
          </w:tcPr>
          <w:p>
            <w:pPr>
              <w:overflowPunct/>
              <w:autoSpaceDE/>
              <w:autoSpaceDN/>
              <w:adjustRightInd/>
              <w:spacing w:after="0"/>
              <w:textAlignment w:val="auto"/>
              <w:rPr>
                <w:rFonts w:ascii="Arial" w:eastAsiaTheme="minorEastAsia" w:hAnsi="Arial" w:cs="Arial"/>
                <w:lang w:val="en-US" w:eastAsia="zh-CN"/>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pPr>
              <w:overflowPunct/>
              <w:autoSpaceDE/>
              <w:autoSpaceDN/>
              <w:adjustRightInd/>
              <w:spacing w:after="0"/>
              <w:textAlignment w:val="auto"/>
              <w:rPr>
                <w:rFonts w:ascii="Arial" w:eastAsiaTheme="minorEastAsia" w:hAnsi="Arial" w:cs="Arial"/>
                <w:lang w:val="en-US" w:eastAsia="zh-CN"/>
              </w:rPr>
            </w:pPr>
          </w:p>
        </w:tc>
      </w:tr>
      <w:tr>
        <w:tc>
          <w:tcPr>
            <w:tcW w:w="205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Samsung</w:t>
            </w:r>
          </w:p>
        </w:tc>
        <w:tc>
          <w:tcPr>
            <w:tcW w:w="190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Yes</w:t>
            </w:r>
          </w:p>
        </w:tc>
        <w:tc>
          <w:tcPr>
            <w:tcW w:w="5670" w:type="dxa"/>
          </w:tcPr>
          <w:p>
            <w:pPr>
              <w:overflowPunct/>
              <w:autoSpaceDE/>
              <w:autoSpaceDN/>
              <w:adjustRightInd/>
              <w:spacing w:after="0"/>
              <w:textAlignment w:val="auto"/>
              <w:rPr>
                <w:rFonts w:ascii="Arial" w:eastAsiaTheme="minorEastAsia" w:hAnsi="Arial" w:cs="Arial"/>
                <w:lang w:val="en-US" w:eastAsia="zh-CN"/>
              </w:rPr>
            </w:pPr>
          </w:p>
        </w:tc>
      </w:tr>
      <w:tr>
        <w:tc>
          <w:tcPr>
            <w:tcW w:w="205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LG</w:t>
            </w:r>
          </w:p>
        </w:tc>
        <w:tc>
          <w:tcPr>
            <w:tcW w:w="190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5670" w:type="dxa"/>
          </w:tcPr>
          <w:p>
            <w:pPr>
              <w:overflowPunct/>
              <w:autoSpaceDE/>
              <w:autoSpaceDN/>
              <w:adjustRightInd/>
              <w:spacing w:after="0"/>
              <w:textAlignment w:val="auto"/>
              <w:rPr>
                <w:rFonts w:ascii="Arial" w:eastAsiaTheme="minorEastAsia" w:hAnsi="Arial" w:cs="Arial"/>
                <w:lang w:val="en-US" w:eastAsia="zh-CN"/>
              </w:rPr>
            </w:pPr>
          </w:p>
        </w:tc>
      </w:tr>
    </w:tbl>
    <w:p>
      <w:pPr>
        <w:rPr>
          <w:rFonts w:ascii="Arial" w:hAnsi="Arial" w:cs="Arial"/>
          <w:u w:val="single"/>
          <w:lang w:val="en-US"/>
        </w:rPr>
      </w:pPr>
    </w:p>
    <w:p>
      <w:pPr>
        <w:pStyle w:val="21"/>
        <w:rPr>
          <w:rFonts w:cs="Arial"/>
          <w:lang w:val="en-US"/>
        </w:rPr>
      </w:pPr>
      <w:r>
        <w:rPr>
          <w:rFonts w:cs="Arial"/>
          <w:lang w:val="en-US"/>
        </w:rPr>
        <w:t>2.3 E223</w:t>
      </w:r>
    </w:p>
    <w:tbl>
      <w:tblPr>
        <w:tblStyle w:val="afa"/>
        <w:tblW w:w="9629" w:type="dxa"/>
        <w:tblLayout w:type="fixed"/>
        <w:tblLook w:val="04A0" w:firstRow="1" w:lastRow="0" w:firstColumn="1" w:lastColumn="0" w:noHBand="0" w:noVBand="1"/>
      </w:tblPr>
      <w:tblGrid>
        <w:gridCol w:w="761"/>
        <w:gridCol w:w="4434"/>
        <w:gridCol w:w="4434"/>
      </w:tblGrid>
      <w:tr>
        <w:tc>
          <w:tcPr>
            <w:tcW w:w="761" w:type="dxa"/>
          </w:tcPr>
          <w:p>
            <w:pPr>
              <w:rPr>
                <w:rFonts w:ascii="Arial" w:hAnsi="Arial" w:cs="Arial"/>
                <w:sz w:val="20"/>
                <w:szCs w:val="20"/>
                <w:lang w:val="en-US"/>
              </w:rPr>
            </w:pPr>
          </w:p>
        </w:tc>
        <w:tc>
          <w:tcPr>
            <w:tcW w:w="4434" w:type="dxa"/>
          </w:tcPr>
          <w:p>
            <w:pPr>
              <w:jc w:val="center"/>
              <w:rPr>
                <w:rFonts w:ascii="Arial" w:hAnsi="Arial" w:cs="Arial"/>
                <w:sz w:val="20"/>
                <w:szCs w:val="20"/>
                <w:lang w:val="en-US"/>
              </w:rPr>
            </w:pPr>
            <w:r>
              <w:rPr>
                <w:rFonts w:ascii="Arial" w:hAnsi="Arial" w:cs="Arial"/>
                <w:sz w:val="20"/>
                <w:szCs w:val="20"/>
                <w:lang w:val="en-US"/>
              </w:rPr>
              <w:t>Comments</w:t>
            </w:r>
          </w:p>
        </w:tc>
        <w:tc>
          <w:tcPr>
            <w:tcW w:w="4434" w:type="dxa"/>
          </w:tcPr>
          <w:p>
            <w:pPr>
              <w:jc w:val="center"/>
              <w:rPr>
                <w:rFonts w:ascii="Arial" w:hAnsi="Arial" w:cs="Arial"/>
                <w:sz w:val="20"/>
                <w:szCs w:val="20"/>
                <w:lang w:val="en-US"/>
              </w:rPr>
            </w:pPr>
            <w:r>
              <w:rPr>
                <w:rFonts w:ascii="Arial" w:hAnsi="Arial" w:cs="Arial"/>
                <w:sz w:val="20"/>
                <w:szCs w:val="20"/>
                <w:lang w:val="en-US"/>
              </w:rPr>
              <w:t>Proposed changes</w:t>
            </w:r>
          </w:p>
        </w:tc>
      </w:tr>
      <w:tr>
        <w:tc>
          <w:tcPr>
            <w:tcW w:w="761" w:type="dxa"/>
          </w:tcPr>
          <w:p>
            <w:pPr>
              <w:rPr>
                <w:rFonts w:ascii="Arial" w:hAnsi="Arial" w:cs="Arial"/>
                <w:sz w:val="20"/>
                <w:szCs w:val="20"/>
                <w:lang w:val="en-US"/>
              </w:rPr>
            </w:pPr>
            <w:r>
              <w:rPr>
                <w:rFonts w:ascii="Arial" w:hAnsi="Arial" w:cs="Arial"/>
                <w:sz w:val="20"/>
                <w:szCs w:val="20"/>
                <w:lang w:val="en-US"/>
              </w:rPr>
              <w:t>E223</w:t>
            </w:r>
          </w:p>
        </w:tc>
        <w:tc>
          <w:tcPr>
            <w:tcW w:w="4434" w:type="dxa"/>
          </w:tcPr>
          <w:p>
            <w:pPr>
              <w:rPr>
                <w:rFonts w:ascii="Arial" w:hAnsi="Arial" w:cs="Arial"/>
                <w:sz w:val="20"/>
                <w:szCs w:val="20"/>
                <w:lang w:val="en-US"/>
              </w:rPr>
            </w:pPr>
            <w:r>
              <w:rPr>
                <w:rFonts w:ascii="Arial" w:hAnsi="Arial" w:cs="Arial"/>
                <w:color w:val="000000"/>
                <w:lang w:val="de-DE"/>
              </w:rPr>
              <w:t>For better ASN.1 structure (to put in a IE that was introduced in URLLC WI), this change is proposed in the work item session. Companies want to confirm RAN1 impacts</w:t>
            </w:r>
          </w:p>
        </w:tc>
        <w:tc>
          <w:tcPr>
            <w:tcW w:w="4434" w:type="dxa"/>
          </w:tcPr>
          <w:p>
            <w:pPr>
              <w:rPr>
                <w:rFonts w:ascii="Arial" w:hAnsi="Arial" w:cs="Arial"/>
                <w:sz w:val="20"/>
                <w:szCs w:val="20"/>
                <w:lang w:val="en-US"/>
              </w:rPr>
            </w:pPr>
            <w:r>
              <w:rPr>
                <w:rFonts w:ascii="Arial" w:hAnsi="Arial" w:cs="Arial"/>
                <w:color w:val="000000"/>
                <w:lang w:val="de-DE"/>
              </w:rPr>
              <w:t>Discuss and resovled in WI session</w:t>
            </w:r>
          </w:p>
        </w:tc>
      </w:tr>
    </w:tbl>
    <w:p>
      <w:pPr>
        <w:rPr>
          <w:rFonts w:ascii="Arial" w:hAnsi="Arial" w:cs="Arial"/>
          <w:lang w:val="en-US"/>
        </w:rPr>
      </w:pPr>
    </w:p>
    <w:p>
      <w:pPr>
        <w:rPr>
          <w:rFonts w:ascii="Arial" w:hAnsi="Arial" w:cs="Arial"/>
          <w:b/>
          <w:bCs/>
          <w:u w:val="single"/>
          <w:lang w:val="en-US"/>
        </w:rPr>
      </w:pPr>
      <w:r>
        <w:rPr>
          <w:rFonts w:ascii="Arial" w:hAnsi="Arial" w:cs="Arial"/>
          <w:b/>
          <w:bCs/>
          <w:u w:val="single"/>
          <w:lang w:val="en-US"/>
        </w:rPr>
        <w:t>Rapporteur summary:</w:t>
      </w:r>
    </w:p>
    <w:p>
      <w:pPr>
        <w:tabs>
          <w:tab w:val="left" w:pos="3834"/>
        </w:tabs>
        <w:rPr>
          <w:rFonts w:ascii="Arial" w:hAnsi="Arial" w:cs="Arial"/>
        </w:rPr>
      </w:pPr>
      <w:r>
        <w:rPr>
          <w:rFonts w:ascii="Arial" w:hAnsi="Arial" w:cs="Arial"/>
          <w:lang w:val="en-US"/>
        </w:rPr>
        <w:t xml:space="preserve">This was initially proposed in </w:t>
      </w:r>
      <w:r>
        <w:rPr>
          <w:rFonts w:ascii="Arial" w:hAnsi="Arial" w:cs="Arial"/>
        </w:rPr>
        <w:t xml:space="preserve">the paper R2-2003526 </w:t>
      </w:r>
      <w:r>
        <w:rPr>
          <w:rFonts w:ascii="Arial" w:hAnsi="Arial" w:cs="Arial"/>
        </w:rPr>
        <w:fldChar w:fldCharType="begin"/>
      </w:r>
      <w:r>
        <w:rPr>
          <w:rFonts w:ascii="Arial" w:hAnsi="Arial" w:cs="Arial"/>
        </w:rPr>
        <w:instrText xml:space="preserve"> REF _Ref41939300 \r \h </w:instrText>
      </w:r>
      <w:r>
        <w:rPr>
          <w:rFonts w:ascii="Arial" w:hAnsi="Arial" w:cs="Arial"/>
        </w:rPr>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in RAN2#109bis-e. The rapporteur has adopted the suggestion to further optimize the ASN.1 code structure. The changes were captured in the endorsed CR, but there was one company concern on RAN1 impacts and indicated more time is needed to check. </w:t>
      </w:r>
    </w:p>
    <w:p>
      <w:pPr>
        <w:tabs>
          <w:tab w:val="left" w:pos="3834"/>
        </w:tabs>
        <w:rPr>
          <w:rFonts w:ascii="Arial" w:hAnsi="Arial" w:cs="Arial"/>
          <w:lang w:val="sv-SE"/>
        </w:rPr>
      </w:pPr>
    </w:p>
    <w:p>
      <w:pPr>
        <w:tabs>
          <w:tab w:val="left" w:pos="3834"/>
        </w:tabs>
        <w:rPr>
          <w:rFonts w:ascii="Arial" w:hAnsi="Arial" w:cs="Arial"/>
          <w:lang w:val="en-US"/>
        </w:rPr>
      </w:pPr>
      <w:r>
        <w:rPr>
          <w:rFonts w:ascii="Arial" w:hAnsi="Arial" w:cs="Arial"/>
        </w:rPr>
        <w:t xml:space="preserve">In the RRC v16.0, a new filed </w:t>
      </w:r>
      <w:r>
        <w:rPr>
          <w:rFonts w:ascii="Arial" w:hAnsi="Arial" w:cs="Arial"/>
          <w:lang w:val="en-US"/>
        </w:rPr>
        <w:t xml:space="preserve">“harq-CodebookID-r16, INTEGER (1..2)” in added in </w:t>
      </w:r>
      <w:r>
        <w:rPr>
          <w:rFonts w:ascii="Arial" w:hAnsi="Arial" w:cs="Arial"/>
          <w:i/>
          <w:iCs/>
          <w:lang w:val="en-US"/>
        </w:rPr>
        <w:t xml:space="preserve">SPS-Config </w:t>
      </w:r>
      <w:r>
        <w:rPr>
          <w:rFonts w:ascii="Arial" w:hAnsi="Arial" w:cs="Arial"/>
          <w:lang w:val="en-US"/>
        </w:rPr>
        <w:t>to indicate a HARQ-ACK codebook index. The PUCCH resources for HARQ-ACK feedbacks are allocated as below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SPS-PUCCH-AN-List-r16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harq-CodebookID-r16                 INTEGER (1..2),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highlight w:val="green"/>
          <w:lang w:eastAsia="en-GB"/>
        </w:rPr>
        <w:t>sps-PUCCH-AN-CodebookResource-r16   SEQUENCE (SIZE(1..4)) OF SPS-PUCCH-AN-r16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SPS-PUCCH-AN-r16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sps-PUCCH-AN-ResourceID-r16     PUCCH-ResourceId,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t>maxPayloadSize-r16              INTEGER (4..256)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pPr>
        <w:tabs>
          <w:tab w:val="left" w:pos="3834"/>
        </w:tabs>
        <w:rPr>
          <w:rFonts w:ascii="Arial" w:hAnsi="Arial" w:cs="Arial"/>
          <w:lang w:val="en-US"/>
        </w:rPr>
      </w:pPr>
      <w:r>
        <w:rPr>
          <w:rFonts w:ascii="Arial" w:hAnsi="Arial" w:cs="Arial"/>
          <w:lang w:val="en-US"/>
        </w:rPr>
        <w:t xml:space="preserve">There are two HARQ-ACK feedback PUCCH resource allocations per BWP, and they are common for the DL SPS with the same </w:t>
      </w:r>
      <w:r>
        <w:rPr>
          <w:rFonts w:ascii="Arial" w:hAnsi="Arial" w:cs="Arial"/>
          <w:i/>
          <w:iCs/>
          <w:lang w:val="en-US"/>
        </w:rPr>
        <w:t>harq-CodebookID-r16.</w:t>
      </w:r>
      <w:r>
        <w:rPr>
          <w:rFonts w:ascii="Arial" w:hAnsi="Arial" w:cs="Arial"/>
          <w:lang w:val="en-US"/>
        </w:rPr>
        <w:t xml:space="preserve"> </w:t>
      </w:r>
    </w:p>
    <w:p>
      <w:pPr>
        <w:rPr>
          <w:rFonts w:ascii="Arial" w:hAnsi="Arial" w:cs="Arial"/>
          <w:lang w:val="en-US"/>
        </w:rPr>
      </w:pPr>
      <w:r>
        <w:rPr>
          <w:rFonts w:ascii="Arial" w:hAnsi="Arial" w:cs="Arial"/>
          <w:lang w:val="en-US"/>
        </w:rPr>
        <w:t xml:space="preserve">The legacy PUCCH feedback resource is configured in SPS-Config, i.e., n1PUCCH-AN. It seems natural to follow the same principle when extending to multiple SPS configurations. Note that, this would be added under </w:t>
      </w:r>
      <w:r>
        <w:rPr>
          <w:rFonts w:ascii="Arial" w:hAnsi="Arial" w:cs="Arial"/>
          <w:i/>
          <w:iCs/>
          <w:lang w:val="en-US"/>
        </w:rPr>
        <w:t>BWP-DownlinkDedicated</w:t>
      </w:r>
      <w:r>
        <w:rPr>
          <w:rFonts w:ascii="Arial" w:hAnsi="Arial" w:cs="Arial"/>
          <w:lang w:val="en-US"/>
        </w:rPr>
        <w:t xml:space="preserve">. </w:t>
      </w:r>
    </w:p>
    <w:p>
      <w:pPr>
        <w:tabs>
          <w:tab w:val="left" w:pos="3834"/>
        </w:tabs>
        <w:rPr>
          <w:rFonts w:ascii="Arial" w:hAnsi="Arial" w:cs="Arial"/>
          <w:lang w:val="en-US"/>
        </w:rPr>
      </w:pPr>
    </w:p>
    <w:p>
      <w:pPr>
        <w:tabs>
          <w:tab w:val="left" w:pos="3834"/>
        </w:tabs>
        <w:rPr>
          <w:rFonts w:ascii="Arial" w:hAnsi="Arial" w:cs="Arial"/>
          <w:lang w:val="en-US"/>
        </w:rPr>
      </w:pPr>
      <w:r>
        <w:rPr>
          <w:rFonts w:ascii="Arial" w:hAnsi="Arial" w:cs="Arial"/>
          <w:lang w:val="en-US"/>
        </w:rPr>
        <w:t xml:space="preserve">The proposal in R2-2003526 is to add the below field to </w:t>
      </w:r>
      <w:r>
        <w:rPr>
          <w:rFonts w:ascii="Arial" w:hAnsi="Arial" w:cs="Arial"/>
          <w:i/>
          <w:iCs/>
          <w:lang w:val="en-US"/>
        </w:rPr>
        <w:t xml:space="preserve">PUCCH-config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lang w:eastAsia="en-GB"/>
        </w:rPr>
      </w:pPr>
      <w:r>
        <w:rPr>
          <w:rFonts w:ascii="Courier New" w:eastAsia="Times New Roman" w:hAnsi="Courier New"/>
          <w:sz w:val="16"/>
          <w:lang w:eastAsia="en-GB"/>
        </w:rPr>
        <w:lastRenderedPageBreak/>
        <w:t>sps-PUCCH-AN-CodebookResource-r16   SEQUENCE (SIZE(1..4)) OF SPS-PUCCH-AN-r16</w:t>
      </w:r>
    </w:p>
    <w:p>
      <w:pPr>
        <w:tabs>
          <w:tab w:val="left" w:pos="3834"/>
        </w:tabs>
        <w:rPr>
          <w:rFonts w:ascii="Arial" w:eastAsia="Times New Roman" w:hAnsi="Arial" w:cs="Arial"/>
        </w:rPr>
      </w:pPr>
      <w:r>
        <w:rPr>
          <w:rFonts w:ascii="Arial" w:hAnsi="Arial" w:cs="Arial"/>
          <w:lang w:val="en-US"/>
        </w:rPr>
        <w:t xml:space="preserve">The </w:t>
      </w:r>
      <w:r>
        <w:rPr>
          <w:rFonts w:ascii="Arial" w:eastAsia="Times New Roman" w:hAnsi="Arial" w:cs="Arial"/>
        </w:rPr>
        <w:t xml:space="preserve">IE </w:t>
      </w:r>
      <w:r>
        <w:rPr>
          <w:rFonts w:ascii="Arial" w:eastAsia="Times New Roman" w:hAnsi="Arial" w:cs="Arial"/>
          <w:i/>
        </w:rPr>
        <w:t>PUCCH-ConfigurationList</w:t>
      </w:r>
      <w:r>
        <w:rPr>
          <w:rFonts w:ascii="Arial" w:eastAsia="Times New Roman" w:hAnsi="Arial" w:cs="Arial"/>
        </w:rPr>
        <w:t xml:space="preserve"> is used to configure two simultaneously constructed HARQ-ACK codebooks. There is an implicit </w:t>
      </w:r>
      <w:r>
        <w:rPr>
          <w:rFonts w:ascii="Arial" w:eastAsia="Times New Roman" w:hAnsi="Arial" w:cs="Arial"/>
          <w:i/>
          <w:iCs/>
        </w:rPr>
        <w:t xml:space="preserve">harq-CodebookID </w:t>
      </w:r>
      <w:r>
        <w:rPr>
          <w:rFonts w:ascii="Arial" w:eastAsia="Times New Roman" w:hAnsi="Arial" w:cs="Arial"/>
        </w:rPr>
        <w:t xml:space="preserve">associated with each </w:t>
      </w:r>
      <w:r>
        <w:rPr>
          <w:rFonts w:ascii="Arial" w:eastAsia="Times New Roman" w:hAnsi="Arial" w:cs="Arial"/>
          <w:i/>
          <w:iCs/>
        </w:rPr>
        <w:t xml:space="preserve">PUCCH-Config, </w:t>
      </w:r>
      <w:r>
        <w:rPr>
          <w:rFonts w:ascii="Arial" w:eastAsia="Times New Roman" w:hAnsi="Arial" w:cs="Arial"/>
        </w:rPr>
        <w:t xml:space="preserve">i.e., </w:t>
      </w:r>
      <w:r>
        <w:rPr>
          <w:rFonts w:ascii="Arial" w:eastAsia="Times New Roman" w:hAnsi="Arial" w:cs="Arial"/>
          <w:i/>
          <w:iCs/>
        </w:rPr>
        <w:t xml:space="preserve">harq-codeBook=1 </w:t>
      </w:r>
      <w:r>
        <w:rPr>
          <w:rFonts w:ascii="Arial" w:eastAsia="Times New Roman" w:hAnsi="Arial" w:cs="Arial"/>
        </w:rPr>
        <w:t xml:space="preserve">(or 2) corresponds to PUCCH-config 1 (or PUCCH-config 2). </w:t>
      </w:r>
      <w:r>
        <w:rPr>
          <w:rFonts w:ascii="Arial" w:hAnsi="Arial" w:cs="Arial"/>
          <w:lang w:val="en-US"/>
        </w:rPr>
        <w:t>This is cleaner since two simultaneously constructed HARQ-ACK related resource allocations are all in one place.</w:t>
      </w:r>
    </w:p>
    <w:p>
      <w:pPr>
        <w:tabs>
          <w:tab w:val="left" w:pos="3834"/>
        </w:tabs>
        <w:rPr>
          <w:rFonts w:ascii="Arial" w:hAnsi="Arial" w:cs="Arial"/>
          <w:lang w:val="en-US"/>
        </w:rPr>
      </w:pPr>
      <w:r>
        <w:rPr>
          <w:rFonts w:ascii="Arial" w:hAnsi="Arial" w:cs="Arial"/>
          <w:lang w:val="en-US"/>
        </w:rPr>
        <w:t>There was a comment during RAN2#109bis that this proposal may imply</w:t>
      </w:r>
    </w:p>
    <w:p>
      <w:pPr>
        <w:tabs>
          <w:tab w:val="left" w:pos="3834"/>
        </w:tabs>
        <w:ind w:left="567"/>
        <w:rPr>
          <w:rFonts w:ascii="Arial" w:hAnsi="Arial" w:cs="Arial"/>
          <w:lang w:val="en-US"/>
        </w:rPr>
      </w:pPr>
      <w:r>
        <w:rPr>
          <w:rFonts w:ascii="Arial" w:hAnsi="Arial" w:cs="Arial"/>
          <w:lang w:val="en-US"/>
        </w:rPr>
        <w:t xml:space="preserve">if </w:t>
      </w:r>
      <w:r>
        <w:rPr>
          <w:rFonts w:ascii="Arial" w:hAnsi="Arial" w:cs="Arial"/>
          <w:i/>
          <w:iCs/>
          <w:lang w:val="en-US"/>
        </w:rPr>
        <w:t>harq-codebookID=1</w:t>
      </w:r>
      <w:r>
        <w:rPr>
          <w:rFonts w:ascii="Arial" w:hAnsi="Arial" w:cs="Arial"/>
          <w:lang w:val="en-US"/>
        </w:rPr>
        <w:t xml:space="preserve"> (or 2), then </w:t>
      </w:r>
      <w:r>
        <w:rPr>
          <w:rFonts w:ascii="Arial" w:hAnsi="Arial" w:cs="Arial"/>
          <w:i/>
          <w:iCs/>
          <w:lang w:val="en-US"/>
        </w:rPr>
        <w:t>SPS-PUCCH-AN-r16</w:t>
      </w:r>
      <w:r>
        <w:rPr>
          <w:rFonts w:ascii="Arial" w:hAnsi="Arial" w:cs="Arial"/>
          <w:lang w:val="en-US"/>
        </w:rPr>
        <w:t xml:space="preserve"> can only be configured with PUCCH-resources in PUCCH-Config 1 (or PUCCH-Config 2). </w:t>
      </w:r>
    </w:p>
    <w:p>
      <w:pPr>
        <w:tabs>
          <w:tab w:val="left" w:pos="3834"/>
        </w:tabs>
        <w:rPr>
          <w:rFonts w:ascii="Arial" w:hAnsi="Arial" w:cs="Arial"/>
          <w:lang w:val="en-US"/>
        </w:rPr>
      </w:pPr>
      <w:r>
        <w:rPr>
          <w:rFonts w:ascii="Arial" w:hAnsi="Arial" w:cs="Arial"/>
          <w:lang w:val="en-US"/>
        </w:rPr>
        <w:t xml:space="preserve">It is indeed not clear what RAN1 intention is. On the other hand, in light of the below eURLLC WI understanding, from </w:t>
      </w:r>
      <w:r>
        <w:rPr>
          <w:rFonts w:ascii="Arial" w:hAnsi="Arial" w:cs="Arial"/>
          <w:lang w:val="en-US"/>
        </w:rPr>
        <w:pgNum/>
      </w:r>
      <w:r>
        <w:rPr>
          <w:rFonts w:ascii="Arial" w:hAnsi="Arial" w:cs="Arial"/>
          <w:lang w:val="en-US"/>
        </w:rPr>
        <w:t xml:space="preserve">ignaling point of view, it is feasible to configure </w:t>
      </w:r>
      <w:r>
        <w:rPr>
          <w:rFonts w:ascii="Arial" w:hAnsi="Arial" w:cs="Arial"/>
          <w:i/>
          <w:iCs/>
          <w:lang w:val="en-US"/>
        </w:rPr>
        <w:t>SPS-PUCCH-AN-r16</w:t>
      </w:r>
      <w:r>
        <w:rPr>
          <w:rFonts w:ascii="Arial" w:hAnsi="Arial" w:cs="Arial"/>
          <w:lang w:val="en-US"/>
        </w:rPr>
        <w:t xml:space="preserve"> in PUCCH-Config 1 while its PUCCH resource is configured in PUCCH-Config 2.</w:t>
      </w:r>
    </w:p>
    <w:p>
      <w:pPr>
        <w:pStyle w:val="Agreement"/>
        <w:rPr>
          <w:b w:val="0"/>
          <w:bCs/>
        </w:rPr>
      </w:pPr>
      <w:r>
        <w:rPr>
          <w:b w:val="0"/>
          <w:bCs/>
        </w:rPr>
        <w:t xml:space="preserve">RAN2 confirms that different PUCCH resource IDs are configured in different PUCCH-Config when two PUCCH-Configs are simultaneously configured in URLLC WI. </w:t>
      </w:r>
    </w:p>
    <w:p>
      <w:pPr>
        <w:tabs>
          <w:tab w:val="left" w:pos="3834"/>
        </w:tabs>
        <w:spacing w:before="120"/>
        <w:rPr>
          <w:rFonts w:ascii="Arial" w:hAnsi="Arial" w:cs="Arial"/>
          <w:lang w:val="en-US"/>
        </w:rPr>
      </w:pPr>
      <w:r>
        <w:rPr>
          <w:rFonts w:ascii="Arial" w:hAnsi="Arial" w:cs="Arial"/>
          <w:lang w:val="en-US"/>
        </w:rPr>
        <w:t>From RAN2 signalling point of view, all configuration possibilities are covered regardless of RAN1 intention.</w:t>
      </w:r>
    </w:p>
    <w:p>
      <w:pPr>
        <w:tabs>
          <w:tab w:val="left" w:pos="3834"/>
        </w:tabs>
        <w:spacing w:before="120"/>
        <w:rPr>
          <w:rFonts w:ascii="Arial" w:hAnsi="Arial" w:cs="Arial"/>
          <w:lang w:val="en-US"/>
        </w:rPr>
      </w:pPr>
      <w:r>
        <w:rPr>
          <w:rFonts w:ascii="Arial" w:hAnsi="Arial" w:cs="Arial"/>
          <w:lang w:val="en-US"/>
        </w:rPr>
        <w:t>Therefore, rapporteur proposes to confirm this change.</w:t>
      </w:r>
    </w:p>
    <w:p>
      <w:pPr>
        <w:rPr>
          <w:rFonts w:ascii="Arial" w:hAnsi="Arial" w:cs="Arial"/>
          <w:b/>
          <w:bCs/>
          <w:lang w:val="en-US"/>
        </w:rPr>
      </w:pPr>
      <w:r>
        <w:rPr>
          <w:rFonts w:ascii="Arial" w:hAnsi="Arial" w:cs="Arial"/>
          <w:b/>
          <w:bCs/>
          <w:lang w:val="en-US"/>
        </w:rPr>
        <w:t>Proposal 3</w:t>
      </w:r>
      <w:r>
        <w:rPr>
          <w:rFonts w:ascii="Arial" w:hAnsi="Arial" w:cs="Arial"/>
          <w:b/>
          <w:bCs/>
          <w:lang w:val="en-US"/>
        </w:rPr>
        <w:tab/>
        <w:t xml:space="preserve">RAN2 confirm moving sps-PUCCH-AN-List from SPS-ConfigList to PUCCH-Config. </w:t>
      </w:r>
      <w:r>
        <w:rPr>
          <w:rFonts w:ascii="Arial" w:hAnsi="Arial" w:cs="Arial"/>
          <w:lang w:val="en-US"/>
        </w:rPr>
        <w:t xml:space="preserve"> </w:t>
      </w:r>
    </w:p>
    <w:p>
      <w:pPr>
        <w:tabs>
          <w:tab w:val="left" w:pos="3834"/>
        </w:tabs>
        <w:rPr>
          <w:rFonts w:ascii="Arial" w:hAnsi="Arial" w:cs="Arial"/>
          <w:color w:val="000000"/>
        </w:rPr>
      </w:pPr>
      <w:r>
        <w:rPr>
          <w:rFonts w:ascii="Arial" w:hAnsi="Arial" w:cs="Arial"/>
          <w:highlight w:val="yellow"/>
          <w:lang w:val="en-US"/>
        </w:rPr>
        <w:t>Question 4: Do you support proposal 3</w:t>
      </w:r>
      <w:r>
        <w:rPr>
          <w:rFonts w:ascii="Arial" w:hAnsi="Arial" w:cs="Arial"/>
          <w:color w:val="000000"/>
          <w:highlight w:val="yellow"/>
        </w:rPr>
        <w:t>?</w:t>
      </w:r>
      <w:r>
        <w:rPr>
          <w:rFonts w:ascii="Arial" w:hAnsi="Arial" w:cs="Arial"/>
          <w:color w:val="000000"/>
        </w:rPr>
        <w:t xml:space="preserve"> </w:t>
      </w:r>
    </w:p>
    <w:tbl>
      <w:tblPr>
        <w:tblStyle w:val="TableGrid21"/>
        <w:tblW w:w="9634" w:type="dxa"/>
        <w:tblLayout w:type="fixed"/>
        <w:tblLook w:val="04A0" w:firstRow="1" w:lastRow="0" w:firstColumn="1" w:lastColumn="0" w:noHBand="0" w:noVBand="1"/>
      </w:tblPr>
      <w:tblGrid>
        <w:gridCol w:w="2057"/>
        <w:gridCol w:w="1907"/>
        <w:gridCol w:w="5670"/>
      </w:tblGrid>
      <w:tr>
        <w:tc>
          <w:tcPr>
            <w:tcW w:w="205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y/n</w:t>
            </w:r>
          </w:p>
        </w:tc>
        <w:tc>
          <w:tcPr>
            <w:tcW w:w="5670" w:type="dxa"/>
            <w:shd w:val="clear" w:color="auto" w:fill="E7E6E6"/>
          </w:tcPr>
          <w:p>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tc>
          <w:tcPr>
            <w:tcW w:w="205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OPPO</w:t>
            </w:r>
          </w:p>
        </w:tc>
        <w:tc>
          <w:tcPr>
            <w:tcW w:w="1907" w:type="dxa"/>
          </w:tcPr>
          <w:p>
            <w:pPr>
              <w:overflowPunct/>
              <w:autoSpaceDE/>
              <w:autoSpaceDN/>
              <w:adjustRightInd/>
              <w:spacing w:after="0"/>
              <w:textAlignment w:val="auto"/>
              <w:rPr>
                <w:rFonts w:ascii="Arial" w:hAnsi="Arial" w:cs="Arial"/>
                <w:lang w:val="sv-SE"/>
              </w:rPr>
            </w:pPr>
            <w:r>
              <w:rPr>
                <w:rFonts w:ascii="Arial" w:eastAsiaTheme="minorEastAsia" w:hAnsi="Arial" w:cs="Arial" w:hint="eastAsia"/>
                <w:lang w:val="sv-SE" w:eastAsia="zh-CN"/>
              </w:rPr>
              <w:t>y</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N</w:t>
            </w:r>
            <w:r>
              <w:rPr>
                <w:rFonts w:ascii="Arial" w:eastAsiaTheme="minorEastAsia" w:hAnsi="Arial" w:cs="Arial" w:hint="eastAsia"/>
                <w:lang w:val="en-US" w:eastAsia="zh-CN"/>
              </w:rPr>
              <w:t xml:space="preserve">o </w:t>
            </w:r>
            <w:r>
              <w:rPr>
                <w:rFonts w:ascii="Arial" w:eastAsiaTheme="minorEastAsia" w:hAnsi="Arial" w:cs="Arial"/>
                <w:lang w:val="en-US" w:eastAsia="zh-CN"/>
              </w:rPr>
              <w:t>technical issue is foreseen.</w:t>
            </w:r>
          </w:p>
        </w:tc>
      </w:tr>
      <w:tr>
        <w:tc>
          <w:tcPr>
            <w:tcW w:w="2057" w:type="dxa"/>
          </w:tcPr>
          <w:p>
            <w:pPr>
              <w:overflowPunct/>
              <w:autoSpaceDE/>
              <w:autoSpaceDN/>
              <w:adjustRightInd/>
              <w:spacing w:after="0"/>
              <w:textAlignment w:val="auto"/>
              <w:rPr>
                <w:rFonts w:ascii="Arial" w:hAnsi="Arial" w:cs="Arial"/>
                <w:lang w:val="sv-SE"/>
              </w:rPr>
            </w:pPr>
            <w:r>
              <w:rPr>
                <w:rFonts w:ascii="Arial" w:hAnsi="Arial" w:cs="Arial" w:hint="eastAsia"/>
                <w:lang w:val="en-US" w:eastAsia="zh-CN"/>
              </w:rPr>
              <w:t>ZTE</w:t>
            </w:r>
          </w:p>
        </w:tc>
        <w:tc>
          <w:tcPr>
            <w:tcW w:w="1907" w:type="dxa"/>
          </w:tcPr>
          <w:p>
            <w:pPr>
              <w:overflowPunct/>
              <w:autoSpaceDE/>
              <w:autoSpaceDN/>
              <w:adjustRightInd/>
              <w:spacing w:after="0"/>
              <w:textAlignment w:val="auto"/>
              <w:rPr>
                <w:rFonts w:ascii="Arial" w:hAnsi="Arial" w:cs="Arial"/>
                <w:lang w:val="sv-SE"/>
              </w:rPr>
            </w:pPr>
            <w:r>
              <w:rPr>
                <w:rFonts w:ascii="Arial" w:hAnsi="Arial" w:cs="Arial" w:hint="eastAsia"/>
                <w:lang w:val="en-US" w:eastAsia="zh-CN"/>
              </w:rPr>
              <w:t>Y</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pPr>
              <w:overflowPunct/>
              <w:autoSpaceDE/>
              <w:autoSpaceDN/>
              <w:adjustRightInd/>
              <w:spacing w:after="0"/>
              <w:textAlignment w:val="auto"/>
              <w:rPr>
                <w:rFonts w:ascii="Arial" w:hAnsi="Arial" w:cs="Arial"/>
                <w:lang w:val="en-US" w:eastAsia="ko-KR"/>
              </w:rPr>
            </w:pPr>
            <w:r>
              <w:rPr>
                <w:rFonts w:ascii="Arial" w:hAnsi="Arial" w:cs="Arial" w:hint="eastAsia"/>
                <w:lang w:val="en-US" w:eastAsia="ko-KR"/>
              </w:rPr>
              <w:t>no technical issue foreseen</w:t>
            </w:r>
          </w:p>
        </w:tc>
      </w:tr>
      <w:tr>
        <w:tc>
          <w:tcPr>
            <w:tcW w:w="205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LG</w:t>
            </w:r>
          </w:p>
        </w:tc>
        <w:tc>
          <w:tcPr>
            <w:tcW w:w="1907" w:type="dxa"/>
          </w:tcPr>
          <w:p>
            <w:pPr>
              <w:overflowPunct/>
              <w:autoSpaceDE/>
              <w:autoSpaceDN/>
              <w:adjustRightInd/>
              <w:spacing w:after="0"/>
              <w:textAlignment w:val="auto"/>
              <w:rPr>
                <w:rFonts w:ascii="Arial" w:hAnsi="Arial" w:cs="Arial" w:hint="eastAsia"/>
                <w:lang w:val="sv-SE" w:eastAsia="ko-KR"/>
              </w:rPr>
            </w:pPr>
            <w:r>
              <w:rPr>
                <w:rFonts w:ascii="Arial" w:hAnsi="Arial" w:cs="Arial" w:hint="eastAsia"/>
                <w:lang w:val="sv-SE" w:eastAsia="ko-KR"/>
              </w:rPr>
              <w:t>Y</w:t>
            </w:r>
          </w:p>
        </w:tc>
        <w:tc>
          <w:tcPr>
            <w:tcW w:w="5670" w:type="dxa"/>
          </w:tcPr>
          <w:p>
            <w:pPr>
              <w:overflowPunct/>
              <w:autoSpaceDE/>
              <w:autoSpaceDN/>
              <w:adjustRightInd/>
              <w:spacing w:after="0"/>
              <w:textAlignment w:val="auto"/>
              <w:rPr>
                <w:rFonts w:ascii="Arial" w:hAnsi="Arial" w:cs="Arial" w:hint="eastAsia"/>
                <w:lang w:val="en-US" w:eastAsia="ko-KR"/>
              </w:rPr>
            </w:pPr>
          </w:p>
        </w:tc>
      </w:tr>
    </w:tbl>
    <w:p>
      <w:pPr>
        <w:tabs>
          <w:tab w:val="left" w:pos="3834"/>
        </w:tabs>
        <w:rPr>
          <w:rFonts w:ascii="Arial" w:eastAsia="맑은 고딕" w:hAnsi="Arial" w:cs="Arial" w:hint="eastAsia"/>
          <w:lang w:val="en-US" w:eastAsia="ko-KR"/>
        </w:rPr>
      </w:pPr>
    </w:p>
    <w:p>
      <w:pPr>
        <w:pStyle w:val="21"/>
        <w:rPr>
          <w:lang w:val="en-US"/>
        </w:rPr>
      </w:pPr>
      <w:r>
        <w:rPr>
          <w:lang w:val="en-US"/>
        </w:rPr>
        <w:t>2.4 H570</w:t>
      </w:r>
    </w:p>
    <w:tbl>
      <w:tblPr>
        <w:tblStyle w:val="afa"/>
        <w:tblW w:w="9629" w:type="dxa"/>
        <w:tblLayout w:type="fixed"/>
        <w:tblLook w:val="04A0" w:firstRow="1" w:lastRow="0" w:firstColumn="1" w:lastColumn="0" w:noHBand="0" w:noVBand="1"/>
      </w:tblPr>
      <w:tblGrid>
        <w:gridCol w:w="761"/>
        <w:gridCol w:w="4434"/>
        <w:gridCol w:w="4434"/>
      </w:tblGrid>
      <w:tr>
        <w:tc>
          <w:tcPr>
            <w:tcW w:w="761" w:type="dxa"/>
          </w:tcPr>
          <w:p>
            <w:pPr>
              <w:rPr>
                <w:rFonts w:ascii="Arial" w:hAnsi="Arial" w:cs="Arial"/>
                <w:sz w:val="20"/>
                <w:szCs w:val="20"/>
                <w:lang w:val="en-US"/>
              </w:rPr>
            </w:pPr>
          </w:p>
        </w:tc>
        <w:tc>
          <w:tcPr>
            <w:tcW w:w="4434" w:type="dxa"/>
          </w:tcPr>
          <w:p>
            <w:pPr>
              <w:jc w:val="center"/>
              <w:rPr>
                <w:rFonts w:ascii="Arial" w:hAnsi="Arial" w:cs="Arial"/>
                <w:sz w:val="20"/>
                <w:szCs w:val="20"/>
                <w:lang w:val="en-US"/>
              </w:rPr>
            </w:pPr>
            <w:r>
              <w:rPr>
                <w:rFonts w:ascii="Arial" w:hAnsi="Arial" w:cs="Arial"/>
                <w:sz w:val="20"/>
                <w:szCs w:val="20"/>
                <w:lang w:val="en-US"/>
              </w:rPr>
              <w:t>Comments</w:t>
            </w:r>
          </w:p>
        </w:tc>
        <w:tc>
          <w:tcPr>
            <w:tcW w:w="4434" w:type="dxa"/>
          </w:tcPr>
          <w:p>
            <w:pPr>
              <w:jc w:val="center"/>
              <w:rPr>
                <w:rFonts w:ascii="Arial" w:hAnsi="Arial" w:cs="Arial"/>
                <w:sz w:val="20"/>
                <w:szCs w:val="20"/>
                <w:lang w:val="en-US"/>
              </w:rPr>
            </w:pPr>
            <w:r>
              <w:rPr>
                <w:rFonts w:ascii="Arial" w:hAnsi="Arial" w:cs="Arial"/>
                <w:sz w:val="20"/>
                <w:szCs w:val="20"/>
                <w:lang w:val="en-US"/>
              </w:rPr>
              <w:t>Proposed changes</w:t>
            </w:r>
          </w:p>
        </w:tc>
      </w:tr>
      <w:tr>
        <w:tc>
          <w:tcPr>
            <w:tcW w:w="761" w:type="dxa"/>
          </w:tcPr>
          <w:p>
            <w:pPr>
              <w:rPr>
                <w:rFonts w:ascii="Arial" w:hAnsi="Arial" w:cs="Arial"/>
                <w:sz w:val="20"/>
                <w:szCs w:val="20"/>
                <w:lang w:val="en-US"/>
              </w:rPr>
            </w:pPr>
            <w:r>
              <w:rPr>
                <w:rFonts w:ascii="Arial" w:hAnsi="Arial" w:cs="Arial"/>
                <w:sz w:val="20"/>
                <w:szCs w:val="20"/>
                <w:lang w:val="en-US"/>
              </w:rPr>
              <w:t>H570</w:t>
            </w:r>
          </w:p>
        </w:tc>
        <w:tc>
          <w:tcPr>
            <w:tcW w:w="4434" w:type="dxa"/>
          </w:tcPr>
          <w:p>
            <w:pPr>
              <w:rPr>
                <w:rFonts w:ascii="Arial" w:hAnsi="Arial" w:cs="Arial"/>
                <w:sz w:val="20"/>
                <w:szCs w:val="20"/>
                <w:lang w:val="en-US"/>
              </w:rPr>
            </w:pPr>
            <w:r>
              <w:rPr>
                <w:rFonts w:ascii="Arial" w:hAnsi="Arial" w:cs="Arial"/>
                <w:sz w:val="20"/>
                <w:szCs w:val="20"/>
                <w:lang w:val="de-DE"/>
              </w:rPr>
              <w:t>the term “interest in reference time information” might not be best to reflect UE preference.</w:t>
            </w:r>
          </w:p>
        </w:tc>
        <w:tc>
          <w:tcPr>
            <w:tcW w:w="4434" w:type="dxa"/>
          </w:tcPr>
          <w:p>
            <w:pPr>
              <w:rPr>
                <w:rFonts w:ascii="Arial" w:hAnsi="Arial" w:cs="Arial"/>
                <w:sz w:val="20"/>
                <w:szCs w:val="20"/>
                <w:lang w:val="en-US"/>
              </w:rPr>
            </w:pPr>
            <w:r>
              <w:rPr>
                <w:rFonts w:ascii="Arial" w:hAnsi="Arial" w:cs="Arial"/>
                <w:sz w:val="20"/>
                <w:szCs w:val="20"/>
                <w:lang w:val="de-DE"/>
              </w:rPr>
              <w:t>“-  its preference on reference time information provision.”</w:t>
            </w:r>
          </w:p>
        </w:tc>
      </w:tr>
    </w:tbl>
    <w:p>
      <w:pPr>
        <w:rPr>
          <w:lang w:val="en-US"/>
        </w:rPr>
      </w:pPr>
    </w:p>
    <w:p>
      <w:pPr>
        <w:rPr>
          <w:rFonts w:ascii="Arial" w:hAnsi="Arial" w:cs="Arial"/>
          <w:b/>
          <w:bCs/>
          <w:u w:val="single"/>
          <w:lang w:val="en-US"/>
        </w:rPr>
      </w:pPr>
      <w:r>
        <w:rPr>
          <w:rFonts w:ascii="Arial" w:hAnsi="Arial" w:cs="Arial"/>
          <w:b/>
          <w:bCs/>
          <w:u w:val="single"/>
          <w:lang w:val="en-US"/>
        </w:rPr>
        <w:t>Rapporteur summary:</w:t>
      </w:r>
    </w:p>
    <w:p>
      <w:pPr>
        <w:rPr>
          <w:rFonts w:ascii="Arial" w:hAnsi="Arial" w:cs="Arial"/>
          <w:lang w:val="en-US"/>
        </w:rPr>
      </w:pPr>
      <w:r>
        <w:rPr>
          <w:rFonts w:ascii="Arial" w:hAnsi="Arial" w:cs="Arial"/>
          <w:lang w:val="en-US"/>
        </w:rPr>
        <w:t>In the endorsed running CR, the wording is as below</w:t>
      </w:r>
    </w:p>
    <w:tbl>
      <w:tblPr>
        <w:tblStyle w:val="afa"/>
        <w:tblW w:w="9629" w:type="dxa"/>
        <w:tblLayout w:type="fixed"/>
        <w:tblLook w:val="04A0" w:firstRow="1" w:lastRow="0" w:firstColumn="1" w:lastColumn="0" w:noHBand="0" w:noVBand="1"/>
      </w:tblPr>
      <w:tblGrid>
        <w:gridCol w:w="9629"/>
      </w:tblGrid>
      <w:tr>
        <w:tc>
          <w:tcPr>
            <w:tcW w:w="9629" w:type="dxa"/>
          </w:tcPr>
          <w:p>
            <w:pPr>
              <w:overflowPunct/>
              <w:autoSpaceDE/>
              <w:autoSpaceDN/>
              <w:adjustRightInd/>
              <w:textAlignment w:val="auto"/>
              <w:rPr>
                <w:rFonts w:eastAsia="Times New Roman"/>
                <w:szCs w:val="24"/>
                <w:lang w:val="en-US" w:eastAsia="en-GB"/>
              </w:rPr>
            </w:pPr>
            <w:r>
              <w:rPr>
                <w:rFonts w:eastAsia="Times New Roman"/>
                <w:sz w:val="20"/>
                <w:lang w:val="en-US" w:eastAsia="zh-CN"/>
              </w:rPr>
              <w:t xml:space="preserve">A UE capable of providing an indication of </w:t>
            </w:r>
            <w:r>
              <w:rPr>
                <w:rFonts w:eastAsia="Times New Roman"/>
                <w:sz w:val="20"/>
                <w:highlight w:val="green"/>
                <w:lang w:val="en-US" w:eastAsia="zh-CN"/>
              </w:rPr>
              <w:t xml:space="preserve">its interest </w:t>
            </w:r>
            <w:r>
              <w:rPr>
                <w:rFonts w:eastAsia="Times New Roman"/>
                <w:sz w:val="20"/>
                <w:highlight w:val="green"/>
                <w:lang w:val="en-US" w:eastAsia="en-GB"/>
              </w:rPr>
              <w:t>in reference time information</w:t>
            </w:r>
            <w:r>
              <w:rPr>
                <w:rFonts w:eastAsia="Times New Roman"/>
                <w:sz w:val="20"/>
                <w:lang w:val="en-US" w:eastAsia="en-GB"/>
              </w:rPr>
              <w:t xml:space="preserve"> may initiate the procedure upon being configured to provide an indication </w:t>
            </w:r>
            <w:r>
              <w:rPr>
                <w:rFonts w:eastAsia="Times New Roman"/>
                <w:sz w:val="20"/>
                <w:highlight w:val="green"/>
                <w:lang w:val="en-US" w:eastAsia="en-GB"/>
              </w:rPr>
              <w:t>of its interest in reference time information</w:t>
            </w:r>
            <w:r>
              <w:rPr>
                <w:rFonts w:eastAsia="Times New Roman"/>
                <w:sz w:val="20"/>
                <w:lang w:val="en-US" w:eastAsia="en-GB"/>
              </w:rPr>
              <w:t xml:space="preserve">, or if it was configured to provide this indication and upon change of </w:t>
            </w:r>
            <w:r>
              <w:rPr>
                <w:rFonts w:eastAsia="Times New Roman"/>
                <w:sz w:val="20"/>
                <w:highlight w:val="green"/>
                <w:lang w:val="en-US" w:eastAsia="en-GB"/>
              </w:rPr>
              <w:t>its interest in reference time information</w:t>
            </w:r>
            <w:r>
              <w:rPr>
                <w:rFonts w:eastAsia="Times New Roman"/>
                <w:sz w:val="20"/>
                <w:lang w:val="en-US" w:eastAsia="en-GB"/>
              </w:rPr>
              <w:t>.</w:t>
            </w:r>
          </w:p>
        </w:tc>
      </w:tr>
    </w:tbl>
    <w:p>
      <w:pPr>
        <w:rPr>
          <w:rFonts w:ascii="Arial" w:hAnsi="Arial" w:cs="Arial"/>
          <w:lang w:val="en-US"/>
        </w:rPr>
      </w:pPr>
      <w:r>
        <w:rPr>
          <w:rFonts w:ascii="Arial" w:hAnsi="Arial" w:cs="Arial"/>
          <w:lang w:val="en-US"/>
        </w:rPr>
        <w:t xml:space="preserve">In the baseline CR (appendix A of R2-2004150 </w:t>
      </w:r>
      <w:r>
        <w:rPr>
          <w:rFonts w:ascii="Arial" w:hAnsi="Arial" w:cs="Arial"/>
          <w:lang w:val="en-US"/>
        </w:rPr>
        <w:fldChar w:fldCharType="begin"/>
      </w:r>
      <w:r>
        <w:rPr>
          <w:rFonts w:ascii="Arial" w:hAnsi="Arial" w:cs="Arial"/>
          <w:lang w:val="en-US"/>
        </w:rPr>
        <w:instrText xml:space="preserve"> REF _Ref41939807 \r \h </w:instrText>
      </w:r>
      <w:r>
        <w:rPr>
          <w:rFonts w:ascii="Arial" w:hAnsi="Arial" w:cs="Arial"/>
          <w:lang w:val="en-US"/>
        </w:rPr>
      </w:r>
      <w:r>
        <w:rPr>
          <w:rFonts w:ascii="Arial" w:hAnsi="Arial" w:cs="Arial"/>
          <w:lang w:val="en-US"/>
        </w:rPr>
        <w:fldChar w:fldCharType="separate"/>
      </w:r>
      <w:r>
        <w:rPr>
          <w:rFonts w:ascii="Arial" w:hAnsi="Arial" w:cs="Arial"/>
          <w:lang w:val="en-US"/>
        </w:rPr>
        <w:t>[6]</w:t>
      </w:r>
      <w:r>
        <w:rPr>
          <w:rFonts w:ascii="Arial" w:hAnsi="Arial" w:cs="Arial"/>
          <w:lang w:val="en-US"/>
        </w:rPr>
        <w:fldChar w:fldCharType="end"/>
      </w:r>
      <w:r>
        <w:rPr>
          <w:rFonts w:ascii="Arial" w:hAnsi="Arial" w:cs="Arial"/>
          <w:lang w:val="en-US"/>
        </w:rPr>
        <w:t xml:space="preserve">), the wording is not consistent, and both “preference” and “interest” are used. </w:t>
      </w:r>
    </w:p>
    <w:p>
      <w:pPr>
        <w:spacing w:after="0"/>
        <w:contextualSpacing/>
        <w:rPr>
          <w:rFonts w:ascii="Arial" w:hAnsi="Arial" w:cs="Arial"/>
          <w:lang w:val="en-US"/>
        </w:rPr>
      </w:pPr>
      <w:r>
        <w:rPr>
          <w:rFonts w:ascii="Arial" w:hAnsi="Arial" w:cs="Arial"/>
          <w:lang w:val="en-US"/>
        </w:rPr>
        <w:t>Arguments for using the wording “preference“</w:t>
      </w:r>
    </w:p>
    <w:p>
      <w:pPr>
        <w:pStyle w:val="afb"/>
        <w:numPr>
          <w:ilvl w:val="0"/>
          <w:numId w:val="17"/>
        </w:numPr>
        <w:rPr>
          <w:rFonts w:ascii="Arial" w:hAnsi="Arial" w:cs="Arial"/>
          <w:sz w:val="20"/>
          <w:szCs w:val="20"/>
          <w:lang w:val="en-US"/>
        </w:rPr>
      </w:pPr>
      <w:r>
        <w:rPr>
          <w:rFonts w:ascii="Arial" w:hAnsi="Arial" w:cs="Arial"/>
          <w:sz w:val="20"/>
          <w:szCs w:val="20"/>
          <w:lang w:val="en-US"/>
        </w:rPr>
        <w:t>“preference” has been used for all other UAIs and it could be good to align with them.</w:t>
      </w:r>
    </w:p>
    <w:p>
      <w:pPr>
        <w:pStyle w:val="afb"/>
        <w:numPr>
          <w:ilvl w:val="0"/>
          <w:numId w:val="17"/>
        </w:numPr>
        <w:rPr>
          <w:rFonts w:ascii="Arial" w:hAnsi="Arial" w:cs="Arial"/>
          <w:lang w:val="en-US"/>
        </w:rPr>
      </w:pPr>
      <w:r>
        <w:rPr>
          <w:rFonts w:ascii="Arial" w:hAnsi="Arial" w:cs="Arial"/>
          <w:lang w:val="en-US"/>
        </w:rPr>
        <w:t>?</w:t>
      </w:r>
    </w:p>
    <w:p>
      <w:pPr>
        <w:spacing w:after="0"/>
        <w:contextualSpacing/>
        <w:rPr>
          <w:rFonts w:ascii="Arial" w:hAnsi="Arial" w:cs="Arial"/>
          <w:lang w:val="en-US"/>
        </w:rPr>
      </w:pPr>
      <w:r>
        <w:rPr>
          <w:rFonts w:ascii="Arial" w:hAnsi="Arial" w:cs="Arial"/>
          <w:lang w:val="en-US"/>
        </w:rPr>
        <w:t>Arguments for using the wording “interests”</w:t>
      </w:r>
    </w:p>
    <w:p>
      <w:pPr>
        <w:pStyle w:val="afb"/>
        <w:numPr>
          <w:ilvl w:val="0"/>
          <w:numId w:val="18"/>
        </w:numPr>
        <w:rPr>
          <w:rFonts w:ascii="Arial" w:hAnsi="Arial" w:cs="Arial"/>
          <w:sz w:val="20"/>
          <w:szCs w:val="20"/>
          <w:lang w:val="en-US"/>
        </w:rPr>
      </w:pPr>
      <w:r>
        <w:rPr>
          <w:rFonts w:ascii="Arial" w:hAnsi="Arial" w:cs="Arial"/>
          <w:sz w:val="20"/>
          <w:szCs w:val="20"/>
          <w:lang w:val="en-US"/>
        </w:rPr>
        <w:t xml:space="preserve">For reference clock, UE does not need it to perform any radio access and the clock is used for application layer function (e.g., gPTP time stamping). Rapporteur decided to choose the wording “interest” to distinguish this UAI from these other UAIs which are radio access related. </w:t>
      </w:r>
    </w:p>
    <w:p>
      <w:pPr>
        <w:pStyle w:val="afb"/>
        <w:numPr>
          <w:ilvl w:val="0"/>
          <w:numId w:val="18"/>
        </w:numPr>
        <w:rPr>
          <w:rFonts w:ascii="Arial" w:hAnsi="Arial" w:cs="Arial"/>
          <w:sz w:val="20"/>
          <w:szCs w:val="20"/>
          <w:lang w:val="en-US"/>
        </w:rPr>
      </w:pPr>
      <w:r>
        <w:rPr>
          <w:rFonts w:ascii="Arial" w:hAnsi="Arial" w:cs="Arial"/>
          <w:sz w:val="20"/>
          <w:szCs w:val="20"/>
          <w:lang w:val="en-US"/>
        </w:rPr>
        <w:t>?</w:t>
      </w:r>
    </w:p>
    <w:p>
      <w:pPr>
        <w:rPr>
          <w:rFonts w:ascii="Arial" w:hAnsi="Arial" w:cs="Arial"/>
          <w:highlight w:val="yellow"/>
          <w:lang w:val="en-US"/>
        </w:rPr>
      </w:pPr>
      <w:r>
        <w:rPr>
          <w:rFonts w:ascii="Arial" w:hAnsi="Arial" w:cs="Arial"/>
          <w:highlight w:val="yellow"/>
          <w:lang w:val="en-US"/>
        </w:rPr>
        <w:t xml:space="preserve">Interested companies are invited to add further arguments (if any) above. </w:t>
      </w:r>
    </w:p>
    <w:p>
      <w:pPr>
        <w:rPr>
          <w:rFonts w:ascii="Arial" w:hAnsi="Arial" w:cs="Arial"/>
          <w:highlight w:val="yellow"/>
          <w:lang w:val="en-US"/>
        </w:rPr>
      </w:pPr>
      <w:r>
        <w:rPr>
          <w:rFonts w:ascii="Arial" w:hAnsi="Arial" w:cs="Arial"/>
          <w:highlight w:val="yellow"/>
          <w:lang w:val="en-US"/>
        </w:rPr>
        <w:t>Question 5: Which wording option do you prefer?</w:t>
      </w:r>
    </w:p>
    <w:p>
      <w:pPr>
        <w:ind w:firstLine="567"/>
        <w:rPr>
          <w:rFonts w:ascii="Arial" w:hAnsi="Arial" w:cs="Arial"/>
          <w:highlight w:val="yellow"/>
          <w:lang w:val="en-US"/>
        </w:rPr>
      </w:pPr>
      <w:r>
        <w:rPr>
          <w:rFonts w:ascii="Arial" w:hAnsi="Arial" w:cs="Arial"/>
          <w:highlight w:val="yellow"/>
          <w:lang w:val="en-US"/>
        </w:rPr>
        <w:lastRenderedPageBreak/>
        <w:t>Option 1 “</w:t>
      </w:r>
      <w:r>
        <w:rPr>
          <w:rFonts w:ascii="Arial" w:hAnsi="Arial" w:cs="Arial"/>
          <w:b/>
          <w:bCs/>
          <w:highlight w:val="yellow"/>
          <w:lang w:val="en-US"/>
        </w:rPr>
        <w:t>interest</w:t>
      </w:r>
      <w:r>
        <w:rPr>
          <w:rFonts w:ascii="Arial" w:hAnsi="Arial" w:cs="Arial"/>
          <w:highlight w:val="yellow"/>
          <w:lang w:val="en-US"/>
        </w:rPr>
        <w:t xml:space="preserve"> in being provisioned with reference time information” </w:t>
      </w:r>
    </w:p>
    <w:p>
      <w:pPr>
        <w:ind w:firstLine="567"/>
        <w:rPr>
          <w:rFonts w:ascii="Arial" w:hAnsi="Arial" w:cs="Arial"/>
          <w:lang w:val="en-US"/>
        </w:rPr>
      </w:pPr>
      <w:r>
        <w:rPr>
          <w:rFonts w:ascii="Arial" w:hAnsi="Arial" w:cs="Arial"/>
          <w:highlight w:val="yellow"/>
          <w:lang w:val="en-US"/>
        </w:rPr>
        <w:t>Option 2 “</w:t>
      </w:r>
      <w:r>
        <w:rPr>
          <w:rFonts w:ascii="Arial" w:hAnsi="Arial" w:cs="Arial"/>
          <w:b/>
          <w:bCs/>
          <w:highlight w:val="yellow"/>
          <w:lang w:val="en-US"/>
        </w:rPr>
        <w:t>preference</w:t>
      </w:r>
      <w:r>
        <w:rPr>
          <w:rFonts w:ascii="Arial" w:hAnsi="Arial" w:cs="Arial"/>
          <w:highlight w:val="yellow"/>
          <w:lang w:val="en-US"/>
        </w:rPr>
        <w:t xml:space="preserve"> in being provisioned with reference time information</w:t>
      </w:r>
      <w:r>
        <w:rPr>
          <w:rFonts w:ascii="Arial" w:hAnsi="Arial" w:cs="Arial"/>
          <w:color w:val="000000"/>
          <w:highlight w:val="yellow"/>
        </w:rPr>
        <w:t>”</w:t>
      </w:r>
    </w:p>
    <w:tbl>
      <w:tblPr>
        <w:tblStyle w:val="TableGrid21"/>
        <w:tblW w:w="9634" w:type="dxa"/>
        <w:tblLayout w:type="fixed"/>
        <w:tblLook w:val="04A0" w:firstRow="1" w:lastRow="0" w:firstColumn="1" w:lastColumn="0" w:noHBand="0" w:noVBand="1"/>
      </w:tblPr>
      <w:tblGrid>
        <w:gridCol w:w="2057"/>
        <w:gridCol w:w="1907"/>
        <w:gridCol w:w="5670"/>
      </w:tblGrid>
      <w:tr>
        <w:tc>
          <w:tcPr>
            <w:tcW w:w="205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Option 1 / 2</w:t>
            </w:r>
          </w:p>
        </w:tc>
        <w:tc>
          <w:tcPr>
            <w:tcW w:w="5670" w:type="dxa"/>
            <w:shd w:val="clear" w:color="auto" w:fill="E7E6E6"/>
          </w:tcPr>
          <w:p>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tc>
          <w:tcPr>
            <w:tcW w:w="2057" w:type="dxa"/>
          </w:tcPr>
          <w:p>
            <w:pPr>
              <w:overflowPunct/>
              <w:autoSpaceDE/>
              <w:autoSpaceDN/>
              <w:adjustRightInd/>
              <w:spacing w:after="0"/>
              <w:textAlignment w:val="auto"/>
              <w:rPr>
                <w:rFonts w:ascii="Arial" w:hAnsi="Arial" w:cs="Arial"/>
                <w:lang w:val="sv-SE"/>
              </w:rPr>
            </w:pPr>
            <w:r>
              <w:rPr>
                <w:rFonts w:ascii="Arial" w:hAnsi="Arial" w:cs="Arial"/>
                <w:lang w:val="sv-SE"/>
              </w:rPr>
              <w:t>MediaTek</w:t>
            </w:r>
          </w:p>
        </w:tc>
        <w:tc>
          <w:tcPr>
            <w:tcW w:w="1907" w:type="dxa"/>
          </w:tcPr>
          <w:p>
            <w:pPr>
              <w:overflowPunct/>
              <w:autoSpaceDE/>
              <w:autoSpaceDN/>
              <w:adjustRightInd/>
              <w:spacing w:after="0"/>
              <w:textAlignment w:val="auto"/>
              <w:rPr>
                <w:rFonts w:ascii="Arial" w:hAnsi="Arial" w:cs="Arial"/>
                <w:lang w:val="sv-SE"/>
              </w:rPr>
            </w:pPr>
            <w:r>
              <w:rPr>
                <w:rFonts w:ascii="Arial" w:hAnsi="Arial" w:cs="Arial"/>
                <w:lang w:val="sv-SE"/>
              </w:rPr>
              <w:t>Option 2</w:t>
            </w:r>
          </w:p>
        </w:tc>
        <w:tc>
          <w:tcPr>
            <w:tcW w:w="5670" w:type="dxa"/>
          </w:tcPr>
          <w:p>
            <w:pPr>
              <w:overflowPunct/>
              <w:autoSpaceDE/>
              <w:autoSpaceDN/>
              <w:adjustRightInd/>
              <w:spacing w:after="0"/>
              <w:textAlignment w:val="auto"/>
              <w:rPr>
                <w:rFonts w:ascii="Arial" w:hAnsi="Arial" w:cs="Arial"/>
                <w:lang w:val="en-US"/>
              </w:rPr>
            </w:pPr>
            <w:r>
              <w:rPr>
                <w:rFonts w:ascii="Arial" w:hAnsi="Arial" w:cs="Arial"/>
                <w:lang w:val="en-US"/>
              </w:rPr>
              <w:t xml:space="preserve">Slight preference for option 2 as this formulation is consistent with the rest of the UAI section and does not introduce a new term. </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OPPO</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2</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We slightly prefer to use the consistent term with other UAI section.</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No strong view</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Both wordings do not have any confusion.</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No strong point of view</w:t>
            </w:r>
          </w:p>
        </w:tc>
        <w:tc>
          <w:tcPr>
            <w:tcW w:w="5670" w:type="dxa"/>
          </w:tcPr>
          <w:p>
            <w:pPr>
              <w:overflowPunct/>
              <w:autoSpaceDE/>
              <w:autoSpaceDN/>
              <w:adjustRightInd/>
              <w:spacing w:after="0"/>
              <w:textAlignment w:val="auto"/>
              <w:rPr>
                <w:rFonts w:ascii="Arial" w:eastAsiaTheme="minorEastAsia" w:hAnsi="Arial" w:cs="Arial"/>
                <w:lang w:val="en-US" w:eastAsia="zh-CN"/>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Huawei</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hint="eastAsia"/>
                <w:lang w:val="en-US" w:eastAsia="zh-CN"/>
              </w:rPr>
              <w:t>2</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 xml:space="preserve">Precisely speaking, the information reported by a UE is its request or preference on reference time information provision, as UE only sends such information when it is sure that it needs an updated reference time information. The current term “its interest in reference time information” in RRC spec seems not quite accurate and it could allow the interpretation that gNB can “ignore” this assistance information. However this interpretation is counterproductive in respect of introducing such assistance information. </w:t>
            </w:r>
          </w:p>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Further, the term “interest” is not widely used in RRC specification except the “sidelink” related sections. The commonly used term for UE assistance information is “preference” as can be seen in e.g. section 5.7.4.1.</w:t>
            </w:r>
          </w:p>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On the suggestion that as the “time information” is application level related information so the associated terminology shall reflect this difference from radio related information: we are not convinced that RAN2 should use this criterion to separate terms used for application related information and radio related element.</w:t>
            </w: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2</w:t>
            </w:r>
          </w:p>
        </w:tc>
        <w:tc>
          <w:tcPr>
            <w:tcW w:w="5670"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For consistency with others UAIs.</w:t>
            </w:r>
          </w:p>
        </w:tc>
      </w:tr>
      <w:tr>
        <w:tc>
          <w:tcPr>
            <w:tcW w:w="205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Samsung</w:t>
            </w:r>
          </w:p>
        </w:tc>
        <w:tc>
          <w:tcPr>
            <w:tcW w:w="190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2</w:t>
            </w:r>
          </w:p>
        </w:tc>
        <w:tc>
          <w:tcPr>
            <w:tcW w:w="5670"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lang w:val="en-US" w:eastAsia="ko-KR"/>
              </w:rPr>
              <w:t>Both options are clear but we slightly p</w:t>
            </w:r>
            <w:r>
              <w:rPr>
                <w:rFonts w:ascii="Arial" w:eastAsia="맑은 고딕" w:hAnsi="Arial" w:cs="Arial" w:hint="eastAsia"/>
                <w:lang w:val="en-US" w:eastAsia="ko-KR"/>
              </w:rPr>
              <w:t xml:space="preserve">refer consistency. </w:t>
            </w:r>
          </w:p>
        </w:tc>
      </w:tr>
      <w:tr>
        <w:tc>
          <w:tcPr>
            <w:tcW w:w="205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LG</w:t>
            </w:r>
          </w:p>
        </w:tc>
        <w:tc>
          <w:tcPr>
            <w:tcW w:w="190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lang w:val="en-US" w:eastAsia="ko-KR"/>
              </w:rPr>
              <w:t>2</w:t>
            </w:r>
          </w:p>
        </w:tc>
        <w:tc>
          <w:tcPr>
            <w:tcW w:w="5670"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For consistency.</w:t>
            </w:r>
          </w:p>
        </w:tc>
      </w:tr>
    </w:tbl>
    <w:p>
      <w:pPr>
        <w:rPr>
          <w:rFonts w:ascii="Arial" w:hAnsi="Arial" w:cs="Arial"/>
          <w:lang w:val="en-US"/>
        </w:rPr>
      </w:pPr>
    </w:p>
    <w:p>
      <w:pPr>
        <w:pStyle w:val="21"/>
        <w:rPr>
          <w:lang w:val="en-US"/>
        </w:rPr>
      </w:pPr>
      <w:r>
        <w:rPr>
          <w:lang w:val="en-US"/>
        </w:rPr>
        <w:t>2.5 H578</w:t>
      </w:r>
    </w:p>
    <w:p>
      <w:pPr>
        <w:rPr>
          <w:lang w:val="en-US"/>
        </w:rPr>
      </w:pPr>
    </w:p>
    <w:tbl>
      <w:tblPr>
        <w:tblStyle w:val="afa"/>
        <w:tblW w:w="9629" w:type="dxa"/>
        <w:tblLayout w:type="fixed"/>
        <w:tblLook w:val="04A0" w:firstRow="1" w:lastRow="0" w:firstColumn="1" w:lastColumn="0" w:noHBand="0" w:noVBand="1"/>
      </w:tblPr>
      <w:tblGrid>
        <w:gridCol w:w="761"/>
        <w:gridCol w:w="4434"/>
        <w:gridCol w:w="4434"/>
      </w:tblGrid>
      <w:tr>
        <w:tc>
          <w:tcPr>
            <w:tcW w:w="761" w:type="dxa"/>
          </w:tcPr>
          <w:p>
            <w:pPr>
              <w:rPr>
                <w:rFonts w:ascii="Arial" w:hAnsi="Arial" w:cs="Arial"/>
                <w:sz w:val="20"/>
                <w:szCs w:val="20"/>
                <w:lang w:val="en-US"/>
              </w:rPr>
            </w:pPr>
          </w:p>
        </w:tc>
        <w:tc>
          <w:tcPr>
            <w:tcW w:w="4434" w:type="dxa"/>
          </w:tcPr>
          <w:p>
            <w:pPr>
              <w:jc w:val="center"/>
              <w:rPr>
                <w:rFonts w:ascii="Arial" w:hAnsi="Arial" w:cs="Arial"/>
                <w:sz w:val="20"/>
                <w:szCs w:val="20"/>
                <w:lang w:val="en-US"/>
              </w:rPr>
            </w:pPr>
            <w:r>
              <w:rPr>
                <w:rFonts w:ascii="Arial" w:hAnsi="Arial" w:cs="Arial"/>
                <w:sz w:val="20"/>
                <w:szCs w:val="20"/>
                <w:lang w:val="en-US"/>
              </w:rPr>
              <w:t>Comments</w:t>
            </w:r>
          </w:p>
        </w:tc>
        <w:tc>
          <w:tcPr>
            <w:tcW w:w="4434" w:type="dxa"/>
          </w:tcPr>
          <w:p>
            <w:pPr>
              <w:jc w:val="center"/>
              <w:rPr>
                <w:rFonts w:ascii="Arial" w:hAnsi="Arial" w:cs="Arial"/>
                <w:sz w:val="20"/>
                <w:szCs w:val="20"/>
                <w:lang w:val="en-US"/>
              </w:rPr>
            </w:pPr>
            <w:r>
              <w:rPr>
                <w:rFonts w:ascii="Arial" w:hAnsi="Arial" w:cs="Arial"/>
                <w:sz w:val="20"/>
                <w:szCs w:val="20"/>
                <w:lang w:val="en-US"/>
              </w:rPr>
              <w:t>Proposed changes</w:t>
            </w:r>
          </w:p>
        </w:tc>
      </w:tr>
      <w:tr>
        <w:tc>
          <w:tcPr>
            <w:tcW w:w="761" w:type="dxa"/>
          </w:tcPr>
          <w:p>
            <w:pPr>
              <w:rPr>
                <w:rFonts w:ascii="Arial" w:hAnsi="Arial" w:cs="Arial"/>
                <w:sz w:val="20"/>
                <w:szCs w:val="20"/>
                <w:lang w:val="en-US"/>
              </w:rPr>
            </w:pPr>
            <w:r>
              <w:rPr>
                <w:rFonts w:ascii="Arial" w:hAnsi="Arial" w:cs="Arial"/>
                <w:sz w:val="20"/>
                <w:szCs w:val="20"/>
                <w:lang w:val="en-US"/>
              </w:rPr>
              <w:t>H570</w:t>
            </w:r>
          </w:p>
        </w:tc>
        <w:tc>
          <w:tcPr>
            <w:tcW w:w="4434" w:type="dxa"/>
          </w:tcPr>
          <w:p>
            <w:pPr>
              <w:rPr>
                <w:rFonts w:ascii="Arial" w:hAnsi="Arial" w:cs="Arial"/>
                <w:sz w:val="20"/>
                <w:szCs w:val="20"/>
                <w:lang w:val="en-US"/>
              </w:rPr>
            </w:pPr>
            <w:r>
              <w:rPr>
                <w:rFonts w:ascii="Arial" w:hAnsi="Arial" w:cs="Arial"/>
                <w:lang w:val="de-DE"/>
              </w:rPr>
              <w:t>UE capability parameter maxNumberEHC-Contexts is missing</w:t>
            </w:r>
          </w:p>
        </w:tc>
        <w:tc>
          <w:tcPr>
            <w:tcW w:w="4434" w:type="dxa"/>
          </w:tcPr>
          <w:p>
            <w:pPr>
              <w:rPr>
                <w:rFonts w:ascii="Arial" w:hAnsi="Arial" w:cs="Arial"/>
                <w:sz w:val="20"/>
                <w:szCs w:val="20"/>
                <w:lang w:val="en-US"/>
              </w:rPr>
            </w:pPr>
            <w:r>
              <w:rPr>
                <w:rFonts w:ascii="Arial" w:hAnsi="Arial" w:cs="Arial"/>
                <w:lang w:val="de-DE"/>
              </w:rPr>
              <w:t>add: maxNumberEHC-Contexts-r16       ENUMERATED {cs2, cs4, cs8, cs12, cs16, cs24, cs32, cs48, cs64, cs128, cs256, cs512, cs1024, cs16384, cs32786</w:t>
            </w:r>
            <w:r>
              <w:rPr>
                <w:rFonts w:ascii="Arial" w:eastAsia="Microsoft YaHei" w:hAnsi="Arial" w:cs="Arial"/>
                <w:lang w:val="de-DE"/>
              </w:rPr>
              <w:t>，</w:t>
            </w:r>
            <w:r>
              <w:rPr>
                <w:rFonts w:ascii="Arial" w:hAnsi="Arial" w:cs="Arial"/>
                <w:lang w:val="de-DE"/>
              </w:rPr>
              <w:t>cs65536)</w:t>
            </w:r>
          </w:p>
        </w:tc>
      </w:tr>
    </w:tbl>
    <w:p>
      <w:pPr>
        <w:rPr>
          <w:lang w:val="en-US"/>
        </w:rPr>
      </w:pPr>
    </w:p>
    <w:p>
      <w:pPr>
        <w:rPr>
          <w:rFonts w:ascii="Arial" w:hAnsi="Arial" w:cs="Arial"/>
          <w:b/>
          <w:bCs/>
          <w:u w:val="single"/>
          <w:lang w:val="en-US"/>
        </w:rPr>
      </w:pPr>
      <w:r>
        <w:rPr>
          <w:rFonts w:ascii="Arial" w:hAnsi="Arial" w:cs="Arial"/>
          <w:b/>
          <w:bCs/>
          <w:u w:val="single"/>
          <w:lang w:val="en-US"/>
        </w:rPr>
        <w:t>Rapporteur summary:</w:t>
      </w:r>
    </w:p>
    <w:p>
      <w:pPr>
        <w:rPr>
          <w:rFonts w:ascii="Arial" w:hAnsi="Arial" w:cs="Arial"/>
          <w:lang w:val="en-US"/>
        </w:rPr>
      </w:pPr>
      <w:r>
        <w:rPr>
          <w:rFonts w:ascii="Arial" w:hAnsi="Arial" w:cs="Arial"/>
          <w:lang w:val="en-US"/>
        </w:rPr>
        <w:t>There is a separate RRC CR that captures UE capability parameters, see email discussion</w:t>
      </w:r>
      <w:r>
        <w:rPr>
          <w:rFonts w:ascii="Arial" w:hAnsi="Arial" w:cs="Arial"/>
          <w:lang w:val="en-US"/>
        </w:rPr>
        <w:t xml:space="preserve"> [AT110e][048][IIOT] UE capabilities (Nokia). This RIL was not identified correctly in the ASN.1 review file by the rapporteur, and the rapporteur proposes to change it “ConcReject”, i.e., it is concluded as rejected. </w:t>
      </w:r>
    </w:p>
    <w:p>
      <w:pPr>
        <w:rPr>
          <w:rFonts w:ascii="Arial" w:hAnsi="Arial" w:cs="Arial"/>
          <w:b/>
          <w:bCs/>
          <w:lang w:val="en-US"/>
        </w:rPr>
      </w:pPr>
      <w:r>
        <w:rPr>
          <w:rFonts w:ascii="Arial" w:hAnsi="Arial" w:cs="Arial"/>
          <w:b/>
          <w:bCs/>
          <w:lang w:val="en-US"/>
        </w:rPr>
        <w:t>Proposal 5 Set the status of RIL issue H578 to “ConcReject”.</w:t>
      </w:r>
    </w:p>
    <w:p>
      <w:pPr>
        <w:tabs>
          <w:tab w:val="left" w:pos="3834"/>
        </w:tabs>
        <w:rPr>
          <w:rFonts w:ascii="Arial" w:hAnsi="Arial" w:cs="Arial"/>
          <w:color w:val="000000"/>
        </w:rPr>
      </w:pPr>
      <w:r>
        <w:rPr>
          <w:rFonts w:ascii="Arial" w:hAnsi="Arial" w:cs="Arial"/>
          <w:highlight w:val="yellow"/>
          <w:lang w:val="en-US"/>
        </w:rPr>
        <w:t>Question 6: Do you support proposal 5</w:t>
      </w:r>
      <w:r>
        <w:rPr>
          <w:rFonts w:ascii="Arial" w:hAnsi="Arial" w:cs="Arial"/>
          <w:color w:val="000000"/>
          <w:highlight w:val="yellow"/>
        </w:rPr>
        <w:t>?</w:t>
      </w:r>
      <w:r>
        <w:rPr>
          <w:rFonts w:ascii="Arial" w:hAnsi="Arial" w:cs="Arial"/>
          <w:color w:val="000000"/>
        </w:rPr>
        <w:t xml:space="preserve"> </w:t>
      </w:r>
    </w:p>
    <w:tbl>
      <w:tblPr>
        <w:tblStyle w:val="TableGrid21"/>
        <w:tblW w:w="9634" w:type="dxa"/>
        <w:tblLayout w:type="fixed"/>
        <w:tblLook w:val="04A0" w:firstRow="1" w:lastRow="0" w:firstColumn="1" w:lastColumn="0" w:noHBand="0" w:noVBand="1"/>
      </w:tblPr>
      <w:tblGrid>
        <w:gridCol w:w="2057"/>
        <w:gridCol w:w="1907"/>
        <w:gridCol w:w="5670"/>
      </w:tblGrid>
      <w:tr>
        <w:tc>
          <w:tcPr>
            <w:tcW w:w="205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Company</w:t>
            </w:r>
          </w:p>
        </w:tc>
        <w:tc>
          <w:tcPr>
            <w:tcW w:w="1907" w:type="dxa"/>
            <w:shd w:val="clear" w:color="auto" w:fill="E7E6E6"/>
          </w:tcPr>
          <w:p>
            <w:pPr>
              <w:overflowPunct/>
              <w:autoSpaceDE/>
              <w:autoSpaceDN/>
              <w:adjustRightInd/>
              <w:spacing w:after="0"/>
              <w:textAlignment w:val="auto"/>
              <w:rPr>
                <w:rFonts w:ascii="Arial" w:hAnsi="Arial" w:cs="Arial"/>
                <w:lang w:val="sv-SE"/>
              </w:rPr>
            </w:pPr>
            <w:r>
              <w:rPr>
                <w:rFonts w:ascii="Arial" w:hAnsi="Arial" w:cs="Arial"/>
                <w:lang w:val="sv-SE"/>
              </w:rPr>
              <w:t>y/n</w:t>
            </w:r>
          </w:p>
        </w:tc>
        <w:tc>
          <w:tcPr>
            <w:tcW w:w="5670" w:type="dxa"/>
            <w:shd w:val="clear" w:color="auto" w:fill="E7E6E6"/>
          </w:tcPr>
          <w:p>
            <w:pPr>
              <w:overflowPunct/>
              <w:autoSpaceDE/>
              <w:autoSpaceDN/>
              <w:adjustRightInd/>
              <w:spacing w:after="0"/>
              <w:textAlignment w:val="auto"/>
              <w:rPr>
                <w:rFonts w:ascii="Arial" w:hAnsi="Arial" w:cs="Arial"/>
                <w:lang w:val="en-US"/>
              </w:rPr>
            </w:pPr>
            <w:r>
              <w:rPr>
                <w:rFonts w:ascii="Arial" w:hAnsi="Arial" w:cs="Arial"/>
                <w:lang w:val="en-US"/>
              </w:rPr>
              <w:t>Additional comments</w:t>
            </w:r>
          </w:p>
        </w:tc>
      </w:tr>
      <w:tr>
        <w:tc>
          <w:tcPr>
            <w:tcW w:w="2057" w:type="dxa"/>
          </w:tcPr>
          <w:p>
            <w:pPr>
              <w:overflowPunct/>
              <w:autoSpaceDE/>
              <w:autoSpaceDN/>
              <w:adjustRightInd/>
              <w:spacing w:after="0"/>
              <w:textAlignment w:val="auto"/>
              <w:rPr>
                <w:rFonts w:ascii="Arial" w:hAnsi="Arial" w:cs="Arial"/>
                <w:lang w:val="sv-SE"/>
              </w:rPr>
            </w:pPr>
            <w:r>
              <w:rPr>
                <w:rFonts w:ascii="Arial" w:hAnsi="Arial" w:cs="Arial"/>
                <w:lang w:val="sv-SE"/>
              </w:rPr>
              <w:lastRenderedPageBreak/>
              <w:t>MediaTek</w:t>
            </w:r>
          </w:p>
        </w:tc>
        <w:tc>
          <w:tcPr>
            <w:tcW w:w="1907" w:type="dxa"/>
          </w:tcPr>
          <w:p>
            <w:pPr>
              <w:overflowPunct/>
              <w:autoSpaceDE/>
              <w:autoSpaceDN/>
              <w:adjustRightInd/>
              <w:spacing w:after="0"/>
              <w:textAlignment w:val="auto"/>
              <w:rPr>
                <w:rFonts w:ascii="Arial" w:hAnsi="Arial" w:cs="Arial"/>
                <w:lang w:val="sv-SE"/>
              </w:rPr>
            </w:pPr>
            <w:r>
              <w:rPr>
                <w:rFonts w:ascii="Arial" w:hAnsi="Arial" w:cs="Arial"/>
                <w:lang w:val="sv-SE"/>
              </w:rPr>
              <w:t>Yes</w:t>
            </w:r>
          </w:p>
        </w:tc>
        <w:tc>
          <w:tcPr>
            <w:tcW w:w="5670" w:type="dxa"/>
          </w:tcPr>
          <w:p>
            <w:pPr>
              <w:overflowPunct/>
              <w:autoSpaceDE/>
              <w:autoSpaceDN/>
              <w:adjustRightInd/>
              <w:spacing w:after="0"/>
              <w:textAlignment w:val="auto"/>
              <w:rPr>
                <w:rFonts w:ascii="Arial" w:hAnsi="Arial" w:cs="Arial"/>
                <w:lang w:val="en-US"/>
              </w:rPr>
            </w:pPr>
            <w:r>
              <w:rPr>
                <w:rFonts w:ascii="Arial" w:hAnsi="Arial" w:cs="Arial"/>
                <w:lang w:val="en-US"/>
              </w:rPr>
              <w:t>We should not be addressing RILs for UE capabilities at this point in time.</w:t>
            </w: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y</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vivo</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y</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ZTE</w:t>
            </w:r>
          </w:p>
        </w:tc>
        <w:tc>
          <w:tcPr>
            <w:tcW w:w="1907" w:type="dxa"/>
          </w:tcPr>
          <w:p>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en-US" w:eastAsia="zh-CN"/>
              </w:rPr>
              <w:t>y</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CATT</w:t>
            </w:r>
          </w:p>
        </w:tc>
        <w:tc>
          <w:tcPr>
            <w:tcW w:w="1907" w:type="dxa"/>
          </w:tcPr>
          <w:p>
            <w:pPr>
              <w:overflowPunct/>
              <w:autoSpaceDE/>
              <w:autoSpaceDN/>
              <w:adjustRightInd/>
              <w:spacing w:after="0"/>
              <w:textAlignment w:val="auto"/>
              <w:rPr>
                <w:rFonts w:ascii="Arial" w:eastAsiaTheme="minorEastAsia" w:hAnsi="Arial" w:cs="Arial"/>
                <w:lang w:val="en-US" w:eastAsia="zh-CN"/>
              </w:rPr>
            </w:pPr>
            <w:r>
              <w:rPr>
                <w:rFonts w:ascii="Arial" w:eastAsiaTheme="minorEastAsia" w:hAnsi="Arial" w:cs="Arial"/>
                <w:lang w:val="en-US" w:eastAsia="zh-CN"/>
              </w:rPr>
              <w:t>Yes</w:t>
            </w:r>
          </w:p>
        </w:tc>
        <w:tc>
          <w:tcPr>
            <w:tcW w:w="5670" w:type="dxa"/>
          </w:tcPr>
          <w:p>
            <w:pPr>
              <w:overflowPunct/>
              <w:autoSpaceDE/>
              <w:autoSpaceDN/>
              <w:adjustRightInd/>
              <w:spacing w:after="0"/>
              <w:textAlignment w:val="auto"/>
              <w:rPr>
                <w:rFonts w:ascii="Arial" w:hAnsi="Arial" w:cs="Arial"/>
                <w:lang w:val="en-US"/>
              </w:rPr>
            </w:pPr>
          </w:p>
        </w:tc>
      </w:tr>
      <w:tr>
        <w:tc>
          <w:tcPr>
            <w:tcW w:w="205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Samsung</w:t>
            </w:r>
          </w:p>
        </w:tc>
        <w:tc>
          <w:tcPr>
            <w:tcW w:w="1907" w:type="dxa"/>
          </w:tcPr>
          <w:p>
            <w:pPr>
              <w:overflowPunct/>
              <w:autoSpaceDE/>
              <w:autoSpaceDN/>
              <w:adjustRightInd/>
              <w:spacing w:after="0"/>
              <w:textAlignment w:val="auto"/>
              <w:rPr>
                <w:rFonts w:ascii="Arial" w:eastAsia="맑은 고딕" w:hAnsi="Arial" w:cs="Arial"/>
                <w:lang w:val="en-US" w:eastAsia="ko-KR"/>
              </w:rPr>
            </w:pPr>
            <w:r>
              <w:rPr>
                <w:rFonts w:ascii="Arial" w:eastAsia="맑은 고딕" w:hAnsi="Arial" w:cs="Arial" w:hint="eastAsia"/>
                <w:lang w:val="en-US" w:eastAsia="ko-KR"/>
              </w:rPr>
              <w:t>Yes</w:t>
            </w:r>
          </w:p>
        </w:tc>
        <w:tc>
          <w:tcPr>
            <w:tcW w:w="5670" w:type="dxa"/>
          </w:tcPr>
          <w:p>
            <w:pPr>
              <w:overflowPunct/>
              <w:autoSpaceDE/>
              <w:autoSpaceDN/>
              <w:adjustRightInd/>
              <w:spacing w:after="0"/>
              <w:textAlignment w:val="auto"/>
              <w:rPr>
                <w:rFonts w:ascii="Arial" w:hAnsi="Arial" w:cs="Arial"/>
                <w:lang w:val="en-US" w:eastAsia="ko-KR"/>
              </w:rPr>
            </w:pPr>
            <w:r>
              <w:rPr>
                <w:rFonts w:ascii="Arial" w:hAnsi="Arial" w:cs="Arial" w:hint="eastAsia"/>
                <w:lang w:val="en-US" w:eastAsia="ko-KR"/>
              </w:rPr>
              <w:t>Agree with MediaTek</w:t>
            </w:r>
          </w:p>
        </w:tc>
      </w:tr>
      <w:tr>
        <w:tc>
          <w:tcPr>
            <w:tcW w:w="205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LG</w:t>
            </w:r>
          </w:p>
        </w:tc>
        <w:tc>
          <w:tcPr>
            <w:tcW w:w="1907" w:type="dxa"/>
          </w:tcPr>
          <w:p>
            <w:pPr>
              <w:overflowPunct/>
              <w:autoSpaceDE/>
              <w:autoSpaceDN/>
              <w:adjustRightInd/>
              <w:spacing w:after="0"/>
              <w:textAlignment w:val="auto"/>
              <w:rPr>
                <w:rFonts w:ascii="Arial" w:eastAsia="맑은 고딕" w:hAnsi="Arial" w:cs="Arial" w:hint="eastAsia"/>
                <w:lang w:val="en-US" w:eastAsia="ko-KR"/>
              </w:rPr>
            </w:pPr>
            <w:r>
              <w:rPr>
                <w:rFonts w:ascii="Arial" w:eastAsia="맑은 고딕" w:hAnsi="Arial" w:cs="Arial" w:hint="eastAsia"/>
                <w:lang w:val="en-US" w:eastAsia="ko-KR"/>
              </w:rPr>
              <w:t>Yes</w:t>
            </w:r>
            <w:bookmarkStart w:id="2" w:name="_GoBack"/>
            <w:bookmarkEnd w:id="2"/>
          </w:p>
        </w:tc>
        <w:tc>
          <w:tcPr>
            <w:tcW w:w="5670" w:type="dxa"/>
          </w:tcPr>
          <w:p>
            <w:pPr>
              <w:overflowPunct/>
              <w:autoSpaceDE/>
              <w:autoSpaceDN/>
              <w:adjustRightInd/>
              <w:spacing w:after="0"/>
              <w:textAlignment w:val="auto"/>
              <w:rPr>
                <w:rFonts w:ascii="Arial" w:hAnsi="Arial" w:cs="Arial" w:hint="eastAsia"/>
                <w:lang w:val="en-US" w:eastAsia="ko-KR"/>
              </w:rPr>
            </w:pPr>
          </w:p>
        </w:tc>
      </w:tr>
    </w:tbl>
    <w:p>
      <w:pPr>
        <w:rPr>
          <w:rFonts w:ascii="Arial" w:hAnsi="Arial" w:cs="Arial"/>
          <w:lang w:val="sv-SE" w:eastAsia="zh-CN"/>
        </w:rPr>
      </w:pPr>
    </w:p>
    <w:p>
      <w:pPr>
        <w:pStyle w:val="1"/>
        <w:spacing w:before="100" w:beforeAutospacing="1" w:after="100" w:afterAutospacing="1"/>
        <w:rPr>
          <w:rFonts w:cs="Arial"/>
          <w:lang w:val="en-US"/>
        </w:rPr>
      </w:pPr>
      <w:r>
        <w:rPr>
          <w:rFonts w:cs="Arial"/>
          <w:lang w:val="en-US"/>
        </w:rPr>
        <w:t>3</w:t>
      </w:r>
      <w:r>
        <w:rPr>
          <w:rFonts w:cs="Arial"/>
          <w:lang w:val="en-US"/>
        </w:rPr>
        <w:tab/>
        <w:t>Conclusion</w:t>
      </w:r>
    </w:p>
    <w:p>
      <w:pPr>
        <w:pStyle w:val="af2"/>
        <w:tabs>
          <w:tab w:val="right" w:leader="dot" w:pos="9629"/>
        </w:tabs>
        <w:rPr>
          <w:rFonts w:cs="Arial"/>
          <w:b w:val="0"/>
          <w:bCs/>
          <w:lang w:val="en-US"/>
        </w:rPr>
      </w:pPr>
      <w:r>
        <w:rPr>
          <w:rFonts w:cs="Arial"/>
          <w:b w:val="0"/>
          <w:bCs/>
          <w:lang w:val="en-US"/>
        </w:rPr>
        <w:t>TB</w:t>
      </w:r>
      <w:bookmarkStart w:id="3" w:name="_In-sequence_SDU_delivery"/>
      <w:bookmarkEnd w:id="3"/>
      <w:r>
        <w:rPr>
          <w:rFonts w:cs="Arial"/>
          <w:b w:val="0"/>
          <w:bCs/>
          <w:lang w:val="en-US"/>
        </w:rPr>
        <w:t>D</w:t>
      </w:r>
    </w:p>
    <w:p>
      <w:pPr>
        <w:rPr>
          <w:lang w:val="en-US" w:eastAsia="zh-CN"/>
        </w:rPr>
      </w:pPr>
    </w:p>
    <w:p>
      <w:pPr>
        <w:pStyle w:val="1"/>
        <w:spacing w:before="100" w:beforeAutospacing="1" w:after="100" w:afterAutospacing="1"/>
        <w:rPr>
          <w:rFonts w:cs="Arial"/>
          <w:lang w:val="en-US"/>
        </w:rPr>
      </w:pPr>
      <w:r>
        <w:rPr>
          <w:rFonts w:cs="Arial"/>
          <w:lang w:val="en-US"/>
        </w:rPr>
        <w:t>4</w:t>
      </w:r>
      <w:r>
        <w:rPr>
          <w:rFonts w:cs="Arial"/>
          <w:lang w:val="en-US"/>
        </w:rPr>
        <w:tab/>
        <w:t>References</w:t>
      </w:r>
    </w:p>
    <w:p>
      <w:pPr>
        <w:pStyle w:val="Reference"/>
        <w:spacing w:before="100" w:beforeAutospacing="1" w:after="100" w:afterAutospacing="1"/>
        <w:rPr>
          <w:rFonts w:cs="Arial"/>
          <w:lang w:val="en-US"/>
        </w:rPr>
      </w:pPr>
      <w:bookmarkStart w:id="4" w:name="_Ref41932621"/>
      <w:r>
        <w:rPr>
          <w:rFonts w:cs="Arial"/>
        </w:rPr>
        <w:t>R2-2005318, 38331 Rel-16 Ph2 ASN.1 review file, Ericsson</w:t>
      </w:r>
      <w:bookmarkEnd w:id="4"/>
      <w:r>
        <w:rPr>
          <w:rFonts w:cs="Arial"/>
        </w:rPr>
        <w:t xml:space="preserve"> </w:t>
      </w:r>
    </w:p>
    <w:p>
      <w:pPr>
        <w:pStyle w:val="Reference"/>
        <w:spacing w:before="100" w:beforeAutospacing="1" w:after="100" w:afterAutospacing="1"/>
        <w:rPr>
          <w:rFonts w:cs="Arial"/>
          <w:lang w:val="en-US"/>
        </w:rPr>
      </w:pPr>
      <w:bookmarkStart w:id="5" w:name="_Ref41934099"/>
      <w:r>
        <w:rPr>
          <w:rFonts w:cs="Arial"/>
          <w:lang w:val="en-US"/>
        </w:rPr>
        <w:t xml:space="preserve">R1-2003073, </w:t>
      </w:r>
      <w:r>
        <w:rPr>
          <w:rFonts w:eastAsia="맑은 고딕"/>
          <w:lang w:val="en-US" w:eastAsia="en-US"/>
        </w:rPr>
        <w:t>RAN1 UE features list for Rel-16 NR after RAN1#100bis-E, AT&amp;T, NTT DOCOMO, INC.</w:t>
      </w:r>
      <w:bookmarkEnd w:id="5"/>
    </w:p>
    <w:p>
      <w:pPr>
        <w:pStyle w:val="Reference"/>
        <w:spacing w:before="100" w:beforeAutospacing="1" w:after="100" w:afterAutospacing="1"/>
        <w:rPr>
          <w:rFonts w:cs="Arial"/>
          <w:lang w:val="en-US"/>
        </w:rPr>
      </w:pPr>
      <w:bookmarkStart w:id="6" w:name="_Ref41933820"/>
      <w:r>
        <w:rPr>
          <w:rFonts w:cs="Arial"/>
          <w:lang w:val="en-US"/>
        </w:rPr>
        <w:t>R2-2005153, Discussion about remaining issues on scheduling enhancements, Huawei</w:t>
      </w:r>
      <w:bookmarkEnd w:id="6"/>
    </w:p>
    <w:p>
      <w:pPr>
        <w:pStyle w:val="Reference"/>
        <w:spacing w:before="100" w:beforeAutospacing="1" w:after="100" w:afterAutospacing="1"/>
        <w:rPr>
          <w:rFonts w:cs="Arial"/>
          <w:lang w:val="en-US"/>
        </w:rPr>
      </w:pPr>
      <w:bookmarkStart w:id="7" w:name="_Ref41939284"/>
      <w:r>
        <w:rPr>
          <w:rFonts w:cs="Arial"/>
        </w:rPr>
        <w:t>R2-2005335, How to capture maximum number of SPS/CG per MAC, OPPO vivo</w:t>
      </w:r>
      <w:bookmarkEnd w:id="7"/>
    </w:p>
    <w:p>
      <w:pPr>
        <w:pStyle w:val="Reference"/>
        <w:spacing w:before="100" w:beforeAutospacing="1" w:after="100" w:afterAutospacing="1"/>
        <w:rPr>
          <w:rFonts w:cs="Arial"/>
        </w:rPr>
      </w:pPr>
      <w:bookmarkStart w:id="8" w:name="_Ref41939300"/>
      <w:r>
        <w:rPr>
          <w:rFonts w:cs="Arial"/>
        </w:rPr>
        <w:t>R2-2003526, SPS Ack configuration in RRC, Qualcomm</w:t>
      </w:r>
      <w:bookmarkEnd w:id="8"/>
    </w:p>
    <w:p>
      <w:pPr>
        <w:pStyle w:val="Reference"/>
        <w:spacing w:before="100" w:beforeAutospacing="1" w:after="100" w:afterAutospacing="1"/>
        <w:rPr>
          <w:rFonts w:cs="Arial"/>
        </w:rPr>
      </w:pPr>
      <w:bookmarkStart w:id="9" w:name="_Ref41939807"/>
      <w:r>
        <w:rPr>
          <w:rFonts w:cs="Arial"/>
          <w:lang w:val="en-US"/>
        </w:rPr>
        <w:t xml:space="preserve">R2-2004150, </w:t>
      </w:r>
      <w:r>
        <w:t>Report of [AT109bis-e][025][IIOT] Accurate Reference Timing (vivo), vivo</w:t>
      </w:r>
      <w:bookmarkEnd w:id="9"/>
    </w:p>
    <w:p>
      <w:pPr>
        <w:pStyle w:val="Reference"/>
        <w:numPr>
          <w:ilvl w:val="0"/>
          <w:numId w:val="0"/>
        </w:numPr>
        <w:spacing w:before="100" w:beforeAutospacing="1" w:after="100" w:afterAutospacing="1"/>
        <w:rPr>
          <w:rFonts w:cs="Arial"/>
          <w:sz w:val="22"/>
          <w:szCs w:val="22"/>
          <w:lang w:val="en-US"/>
        </w:rPr>
      </w:pPr>
    </w:p>
    <w:p>
      <w:pPr>
        <w:pStyle w:val="Reference"/>
        <w:numPr>
          <w:ilvl w:val="0"/>
          <w:numId w:val="0"/>
        </w:numPr>
        <w:spacing w:before="100" w:beforeAutospacing="1" w:after="100" w:afterAutospacing="1"/>
        <w:rPr>
          <w:rFonts w:cs="Arial"/>
          <w:sz w:val="22"/>
          <w:szCs w:val="22"/>
          <w:lang w:val="en-US"/>
        </w:rPr>
      </w:pPr>
    </w:p>
    <w:p>
      <w:pPr>
        <w:pStyle w:val="1"/>
        <w:rPr>
          <w:rFonts w:cs="Arial"/>
          <w:lang w:val="en-US"/>
        </w:rPr>
      </w:pPr>
      <w:r>
        <w:rPr>
          <w:rFonts w:cs="Arial"/>
          <w:lang w:val="en-US"/>
        </w:rPr>
        <w:t>5</w:t>
      </w:r>
      <w:r>
        <w:rPr>
          <w:rFonts w:cs="Arial"/>
          <w:lang w:val="en-US"/>
        </w:rPr>
        <w:tab/>
        <w:t xml:space="preserve">IIoT Class 3 RIL issues status in Ph2 review </w:t>
      </w:r>
      <w:r>
        <w:rPr>
          <w:rFonts w:cs="Arial"/>
          <w:lang w:val="en-US"/>
        </w:rPr>
        <w:fldChar w:fldCharType="begin"/>
      </w:r>
      <w:r>
        <w:rPr>
          <w:rFonts w:cs="Arial"/>
          <w:lang w:val="en-US"/>
        </w:rPr>
        <w:instrText xml:space="preserve"> REF _Ref41932621 \r \h </w:instrText>
      </w:r>
      <w:r>
        <w:rPr>
          <w:rFonts w:cs="Arial"/>
          <w:lang w:val="en-US"/>
        </w:rPr>
      </w:r>
      <w:r>
        <w:rPr>
          <w:rFonts w:cs="Arial"/>
          <w:lang w:val="en-US"/>
        </w:rPr>
        <w:fldChar w:fldCharType="separate"/>
      </w:r>
      <w:r>
        <w:rPr>
          <w:rFonts w:cs="Arial"/>
          <w:lang w:val="en-US"/>
        </w:rPr>
        <w:t>[1]</w:t>
      </w:r>
      <w:r>
        <w:rPr>
          <w:rFonts w:cs="Arial"/>
          <w:lang w:val="en-US"/>
        </w:rPr>
        <w:fldChar w:fldCharType="end"/>
      </w:r>
    </w:p>
    <w:tbl>
      <w:tblPr>
        <w:tblW w:w="7060" w:type="dxa"/>
        <w:tblLayout w:type="fixed"/>
        <w:tblCellMar>
          <w:left w:w="0" w:type="dxa"/>
          <w:right w:w="0" w:type="dxa"/>
        </w:tblCellMar>
        <w:tblLook w:val="04A0" w:firstRow="1" w:lastRow="0" w:firstColumn="1" w:lastColumn="0" w:noHBand="0" w:noVBand="1"/>
      </w:tblPr>
      <w:tblGrid>
        <w:gridCol w:w="1520"/>
        <w:gridCol w:w="1560"/>
        <w:gridCol w:w="1900"/>
        <w:gridCol w:w="2080"/>
      </w:tblGrid>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ID</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Work Item</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Class</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b/>
                <w:bCs/>
                <w:color w:val="000000"/>
                <w:sz w:val="22"/>
                <w:szCs w:val="22"/>
                <w:lang w:eastAsia="zh-CN"/>
              </w:rPr>
            </w:pPr>
            <w:r>
              <w:rPr>
                <w:rFonts w:ascii="Arial" w:eastAsia="DengXian" w:hAnsi="Arial" w:cs="Arial"/>
                <w:b/>
                <w:bCs/>
                <w:color w:val="000000"/>
                <w:sz w:val="22"/>
                <w:szCs w:val="22"/>
                <w:lang w:eastAsia="zh-CN"/>
              </w:rPr>
              <w:t>Status</w:t>
            </w:r>
          </w:p>
        </w:tc>
      </w:tr>
      <w:tr>
        <w:trPr>
          <w:trHeight w:val="300"/>
        </w:trPr>
        <w:tc>
          <w:tcPr>
            <w:tcW w:w="1520" w:type="dxa"/>
            <w:shd w:val="clear" w:color="auto" w:fill="0070C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H570</w:t>
            </w:r>
          </w:p>
        </w:tc>
        <w:tc>
          <w:tcPr>
            <w:tcW w:w="156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trPr>
          <w:trHeight w:val="300"/>
        </w:trPr>
        <w:tc>
          <w:tcPr>
            <w:tcW w:w="1520" w:type="dxa"/>
            <w:shd w:val="clear" w:color="auto" w:fill="0070C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N042</w:t>
            </w:r>
          </w:p>
        </w:tc>
        <w:tc>
          <w:tcPr>
            <w:tcW w:w="156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trPr>
          <w:trHeight w:val="300"/>
        </w:trPr>
        <w:tc>
          <w:tcPr>
            <w:tcW w:w="1520" w:type="dxa"/>
            <w:shd w:val="clear" w:color="auto" w:fill="0070C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O316</w:t>
            </w:r>
          </w:p>
        </w:tc>
        <w:tc>
          <w:tcPr>
            <w:tcW w:w="156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trPr>
          <w:trHeight w:val="300"/>
        </w:trPr>
        <w:tc>
          <w:tcPr>
            <w:tcW w:w="1520" w:type="dxa"/>
            <w:shd w:val="clear" w:color="auto" w:fill="0070C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E223</w:t>
            </w:r>
          </w:p>
        </w:tc>
        <w:tc>
          <w:tcPr>
            <w:tcW w:w="156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trPr>
          <w:trHeight w:val="300"/>
        </w:trPr>
        <w:tc>
          <w:tcPr>
            <w:tcW w:w="1520" w:type="dxa"/>
            <w:shd w:val="clear" w:color="auto" w:fill="0070C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N041</w:t>
            </w:r>
          </w:p>
        </w:tc>
        <w:tc>
          <w:tcPr>
            <w:tcW w:w="156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w:t>
            </w:r>
          </w:p>
        </w:tc>
      </w:tr>
      <w:tr>
        <w:trPr>
          <w:trHeight w:val="300"/>
        </w:trPr>
        <w:tc>
          <w:tcPr>
            <w:tcW w:w="1520" w:type="dxa"/>
            <w:shd w:val="clear" w:color="auto" w:fill="FFFF0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E225</w:t>
            </w:r>
          </w:p>
        </w:tc>
        <w:tc>
          <w:tcPr>
            <w:tcW w:w="1560" w:type="dxa"/>
            <w:shd w:val="clear" w:color="auto" w:fill="FFFF0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FFFF0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FFFF0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 (tdoc)</w:t>
            </w:r>
          </w:p>
        </w:tc>
      </w:tr>
      <w:tr>
        <w:trPr>
          <w:trHeight w:val="300"/>
        </w:trPr>
        <w:tc>
          <w:tcPr>
            <w:tcW w:w="1520" w:type="dxa"/>
            <w:shd w:val="clear" w:color="auto" w:fill="FFFF0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C601</w:t>
            </w:r>
          </w:p>
        </w:tc>
        <w:tc>
          <w:tcPr>
            <w:tcW w:w="1560" w:type="dxa"/>
            <w:shd w:val="clear" w:color="auto" w:fill="FFFF0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FFFF0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FFFF0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DiscMail2 (tdoc)</w:t>
            </w:r>
          </w:p>
        </w:tc>
      </w:tr>
      <w:tr>
        <w:trPr>
          <w:trHeight w:val="300"/>
        </w:trPr>
        <w:tc>
          <w:tcPr>
            <w:tcW w:w="1520" w:type="dxa"/>
            <w:shd w:val="clear" w:color="auto" w:fill="92D05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E221</w:t>
            </w:r>
          </w:p>
        </w:tc>
        <w:tc>
          <w:tcPr>
            <w:tcW w:w="1560" w:type="dxa"/>
            <w:shd w:val="clear" w:color="auto" w:fill="92D05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92D05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92D05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DiscMeet2</w:t>
            </w:r>
          </w:p>
        </w:tc>
      </w:tr>
      <w:tr>
        <w:trPr>
          <w:trHeight w:val="300"/>
        </w:trPr>
        <w:tc>
          <w:tcPr>
            <w:tcW w:w="1520" w:type="dxa"/>
            <w:shd w:val="clear" w:color="auto" w:fill="0070C0"/>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H578</w:t>
            </w:r>
          </w:p>
        </w:tc>
        <w:tc>
          <w:tcPr>
            <w:tcW w:w="156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IIOT</w:t>
            </w:r>
          </w:p>
        </w:tc>
        <w:tc>
          <w:tcPr>
            <w:tcW w:w="190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3</w:t>
            </w:r>
          </w:p>
        </w:tc>
        <w:tc>
          <w:tcPr>
            <w:tcW w:w="2080" w:type="dxa"/>
            <w:shd w:val="clear" w:color="auto" w:fill="0070C0"/>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000000"/>
                <w:sz w:val="22"/>
                <w:szCs w:val="22"/>
                <w:lang w:eastAsia="zh-CN"/>
              </w:rPr>
            </w:pPr>
            <w:r>
              <w:rPr>
                <w:rFonts w:ascii="Arial" w:eastAsia="DengXian" w:hAnsi="Arial" w:cs="Arial"/>
                <w:color w:val="000000"/>
                <w:sz w:val="22"/>
                <w:szCs w:val="22"/>
                <w:lang w:eastAsia="zh-CN"/>
              </w:rPr>
              <w:t>DiscMeet2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Z105</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H572</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E222</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H577</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E226</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H580</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H575</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E224</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H576</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E227</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PropAgree2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lastRenderedPageBreak/>
              <w:t>H571</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PropReject2</w:t>
            </w:r>
          </w:p>
        </w:tc>
      </w:tr>
      <w:tr>
        <w:trPr>
          <w:trHeight w:val="300"/>
        </w:trPr>
        <w:tc>
          <w:tcPr>
            <w:tcW w:w="1520" w:type="dxa"/>
            <w:tcMar>
              <w:top w:w="0" w:type="dxa"/>
              <w:left w:w="108" w:type="dxa"/>
              <w:bottom w:w="0" w:type="dxa"/>
              <w:right w:w="108" w:type="dxa"/>
            </w:tcMar>
          </w:tcPr>
          <w:p>
            <w:pPr>
              <w:overflowPunct/>
              <w:autoSpaceDE/>
              <w:autoSpaceDN/>
              <w:adjustRightInd/>
              <w:spacing w:after="0"/>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S207</w:t>
            </w:r>
          </w:p>
        </w:tc>
        <w:tc>
          <w:tcPr>
            <w:tcW w:w="156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IIOT</w:t>
            </w:r>
          </w:p>
        </w:tc>
        <w:tc>
          <w:tcPr>
            <w:tcW w:w="190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3</w:t>
            </w:r>
          </w:p>
        </w:tc>
        <w:tc>
          <w:tcPr>
            <w:tcW w:w="2080" w:type="dxa"/>
            <w:tcMar>
              <w:top w:w="0" w:type="dxa"/>
              <w:left w:w="108" w:type="dxa"/>
              <w:bottom w:w="0" w:type="dxa"/>
              <w:right w:w="108" w:type="dxa"/>
            </w:tcMar>
          </w:tcPr>
          <w:p>
            <w:pPr>
              <w:overflowPunct/>
              <w:autoSpaceDE/>
              <w:autoSpaceDN/>
              <w:adjustRightInd/>
              <w:spacing w:after="0"/>
              <w:jc w:val="center"/>
              <w:textAlignment w:val="auto"/>
              <w:rPr>
                <w:rFonts w:ascii="Arial" w:eastAsia="DengXian" w:hAnsi="Arial" w:cs="Arial"/>
                <w:color w:val="A6A6A6"/>
                <w:sz w:val="22"/>
                <w:szCs w:val="22"/>
                <w:lang w:eastAsia="zh-CN"/>
              </w:rPr>
            </w:pPr>
            <w:r>
              <w:rPr>
                <w:rFonts w:ascii="Arial" w:eastAsia="DengXian" w:hAnsi="Arial" w:cs="Arial"/>
                <w:color w:val="A6A6A6"/>
                <w:sz w:val="22"/>
                <w:szCs w:val="22"/>
                <w:lang w:eastAsia="zh-CN"/>
              </w:rPr>
              <w:t>PropReject2</w:t>
            </w:r>
          </w:p>
        </w:tc>
      </w:tr>
    </w:tbl>
    <w:p>
      <w:pPr>
        <w:rPr>
          <w:rFonts w:ascii="Arial" w:hAnsi="Arial" w:cs="Arial"/>
          <w:lang w:val="en-US"/>
        </w:rPr>
      </w:pPr>
    </w:p>
    <w:sectPr>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icsson" w:date="2020-06-02T10:25:00Z" w:initials="ZZ">
    <w:p>
      <w:pPr>
        <w:pStyle w:val="a8"/>
      </w:pPr>
      <w:r>
        <w:t xml:space="preserve">The tdoc R2-2004954 is reserved for this email discussion summary.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8</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8543E5"/>
    <w:multiLevelType w:val="multilevel"/>
    <w:tmpl w:val="0E8543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D20166A"/>
    <w:multiLevelType w:val="multilevel"/>
    <w:tmpl w:val="1D201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867651C"/>
    <w:multiLevelType w:val="multilevel"/>
    <w:tmpl w:val="48676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7296B57"/>
    <w:multiLevelType w:val="multilevel"/>
    <w:tmpl w:val="67296B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CE47F83"/>
    <w:multiLevelType w:val="multilevel"/>
    <w:tmpl w:val="7CE47F8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num w:numId="1">
    <w:abstractNumId w:val="14"/>
  </w:num>
  <w:num w:numId="2">
    <w:abstractNumId w:val="6"/>
  </w:num>
  <w:num w:numId="3">
    <w:abstractNumId w:val="2"/>
  </w:num>
  <w:num w:numId="4">
    <w:abstractNumId w:val="5"/>
  </w:num>
  <w:num w:numId="5">
    <w:abstractNumId w:val="4"/>
  </w:num>
  <w:num w:numId="6">
    <w:abstractNumId w:val="12"/>
  </w:num>
  <w:num w:numId="7">
    <w:abstractNumId w:val="0"/>
  </w:num>
  <w:num w:numId="8">
    <w:abstractNumId w:val="16"/>
  </w:num>
  <w:num w:numId="9">
    <w:abstractNumId w:val="9"/>
  </w:num>
  <w:num w:numId="10">
    <w:abstractNumId w:val="7"/>
  </w:num>
  <w:num w:numId="11">
    <w:abstractNumId w:val="10"/>
  </w:num>
  <w:num w:numId="12">
    <w:abstractNumId w:val="11"/>
  </w:num>
  <w:num w:numId="13">
    <w:abstractNumId w:val="15"/>
  </w:num>
  <w:num w:numId="14">
    <w:abstractNumId w:val="17"/>
  </w:num>
  <w:num w:numId="15">
    <w:abstractNumId w:val="8"/>
  </w:num>
  <w:num w:numId="16">
    <w:abstractNumId w:val="13"/>
  </w:num>
  <w:num w:numId="17">
    <w:abstractNumId w:val="3"/>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4CB699-AD4B-4904-97F9-74BF3C6B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a7">
    <w:name w:val="annotation subject"/>
    <w:basedOn w:val="a8"/>
    <w:next w:val="a8"/>
    <w:link w:val="Char0"/>
    <w:qFormat/>
    <w:rPr>
      <w:b/>
      <w:bCs/>
    </w:rPr>
  </w:style>
  <w:style w:type="paragraph" w:styleId="a8">
    <w:name w:val="annotation text"/>
    <w:basedOn w:val="a1"/>
    <w:link w:val="Char1"/>
    <w:uiPriority w:val="99"/>
    <w:qFormat/>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qFormat/>
    <w:pPr>
      <w:spacing w:before="120" w:after="120"/>
    </w:pPr>
    <w:rPr>
      <w:b/>
      <w:lang w:eastAsia="en-GB"/>
    </w:rPr>
  </w:style>
  <w:style w:type="paragraph" w:styleId="aa">
    <w:name w:val="Document Map"/>
    <w:basedOn w:val="a1"/>
    <w:link w:val="Char2"/>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3"/>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character" w:styleId="af3">
    <w:name w:val="Strong"/>
    <w:uiPriority w:val="22"/>
    <w:qFormat/>
    <w:rPr>
      <w:b/>
      <w:bCs/>
    </w:rPr>
  </w:style>
  <w:style w:type="character" w:styleId="af4">
    <w:name w:val="page number"/>
    <w:basedOn w:val="a2"/>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qFormat/>
    <w:rPr>
      <w:b/>
      <w:position w:val="6"/>
      <w:sz w:val="16"/>
    </w:rPr>
  </w:style>
  <w:style w:type="table" w:styleId="afa">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9"/>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8"/>
    <w:uiPriority w:val="99"/>
    <w:qFormat/>
    <w:rPr>
      <w:rFonts w:ascii="Times New Roman" w:hAnsi="Times New Roman"/>
      <w:lang w:eastAsia="ja-JP"/>
    </w:rPr>
  </w:style>
  <w:style w:type="character" w:customStyle="1" w:styleId="Char0">
    <w:name w:val="메모 주제 Char"/>
    <w:link w:val="a7"/>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2">
    <w:name w:val="문서 구조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qFormat/>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
    <w:name w:val="Unresolved Mention"/>
    <w:basedOn w:val="a2"/>
    <w:uiPriority w:val="99"/>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2"/>
    <w:uiPriority w:val="1"/>
    <w:qFormat/>
    <w:rPr>
      <w:rFonts w:ascii="Calibri" w:hAnsi="Calibri" w:cs="Calibri" w:hint="default"/>
      <w:color w:val="FF0000"/>
    </w:rPr>
  </w:style>
  <w:style w:type="character" w:customStyle="1" w:styleId="Mention">
    <w:name w:val="Mention"/>
    <w:basedOn w:val="a2"/>
    <w:uiPriority w:val="99"/>
    <w:unhideWhenUsed/>
    <w:qFormat/>
    <w:rPr>
      <w:color w:val="2B579A"/>
      <w:shd w:val="clear" w:color="auto" w:fill="E1DFDD"/>
    </w:rPr>
  </w:style>
  <w:style w:type="table" w:customStyle="1" w:styleId="TableGrid3">
    <w:name w:val="Table Grid3"/>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imes New Roman" w:hAnsi="Times New Roman"/>
      <w:lang w:val="en-GB" w:eastAsia="ja-JP"/>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a3"/>
    <w:qFormat/>
    <w:rPr>
      <w:rFonts w:eastAsia="바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A8A559B-0D9B-4C23-91CA-50E38685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2545</Words>
  <Characters>14511</Characters>
  <Application>Microsoft Office Word</Application>
  <DocSecurity>0</DocSecurity>
  <Lines>120</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seungjune.yi</cp:lastModifiedBy>
  <cp:revision>2</cp:revision>
  <cp:lastPrinted>2008-01-31T16:09:00Z</cp:lastPrinted>
  <dcterms:created xsi:type="dcterms:W3CDTF">2020-06-04T14:23:00Z</dcterms:created>
  <dcterms:modified xsi:type="dcterms:W3CDTF">2020-06-04T14:23:00Z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