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[AT110e][</w:t>
      </w:r>
      <w:proofErr w:type="gramStart"/>
      <w:r w:rsidR="00C54E69" w:rsidRPr="00C54E69">
        <w:t>003][</w:t>
      </w:r>
      <w:proofErr w:type="gramEnd"/>
      <w:r w:rsidR="00C54E69" w:rsidRPr="00C54E69">
        <w:t xml:space="preserve">NR15] </w:t>
      </w:r>
      <w:proofErr w:type="spellStart"/>
      <w:r w:rsidR="00C54E69" w:rsidRPr="00C54E69">
        <w:t>Misc</w:t>
      </w:r>
      <w:proofErr w:type="spellEnd"/>
      <w:r w:rsidR="00C54E69" w:rsidRPr="00C54E69">
        <w:t xml:space="preserve">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w:t>
      </w:r>
      <w:proofErr w:type="gramStart"/>
      <w:r>
        <w:t>003][</w:t>
      </w:r>
      <w:proofErr w:type="gramEnd"/>
      <w:r>
        <w:t xml:space="preserve">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EA5764"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EA5764"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EA5764"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EA5764"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EA5764"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EA5764"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EA5764"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EA5764"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EA5764"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EA5764"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EF18AB" w14:paraId="60E5FC89" w14:textId="77777777" w:rsidTr="00A411E8">
        <w:trPr>
          <w:ins w:id="11" w:author="Huawei" w:date="2020-06-03T17:21:00Z"/>
        </w:trPr>
        <w:tc>
          <w:tcPr>
            <w:tcW w:w="1838" w:type="dxa"/>
            <w:vAlign w:val="center"/>
          </w:tcPr>
          <w:p w14:paraId="443A07C4" w14:textId="77777777" w:rsidR="00EF18AB" w:rsidRPr="003E5A6D" w:rsidRDefault="00EF18AB" w:rsidP="00A411E8">
            <w:pPr>
              <w:jc w:val="center"/>
              <w:rPr>
                <w:ins w:id="12" w:author="Huawei" w:date="2020-06-03T17:21:00Z"/>
                <w:rFonts w:eastAsia="DengXian"/>
                <w:sz w:val="20"/>
                <w:szCs w:val="20"/>
              </w:rPr>
            </w:pPr>
            <w:ins w:id="13"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0148CCD0" w14:textId="77777777" w:rsidR="00EF18AB" w:rsidRPr="003E5A6D" w:rsidRDefault="00EF18AB" w:rsidP="00A411E8">
            <w:pPr>
              <w:rPr>
                <w:ins w:id="14" w:author="Huawei" w:date="2020-06-03T17:21:00Z"/>
                <w:rFonts w:eastAsia="DengXian"/>
                <w:sz w:val="20"/>
                <w:szCs w:val="20"/>
              </w:rPr>
            </w:pPr>
            <w:ins w:id="15" w:author="Huawei" w:date="2020-06-03T17:21:00Z">
              <w:r>
                <w:rPr>
                  <w:rFonts w:eastAsia="DengXian" w:hint="eastAsia"/>
                  <w:sz w:val="20"/>
                  <w:szCs w:val="20"/>
                </w:rPr>
                <w:t>y</w:t>
              </w:r>
              <w:r>
                <w:rPr>
                  <w:rFonts w:eastAsia="DengXian"/>
                  <w:sz w:val="20"/>
                  <w:szCs w:val="20"/>
                </w:rPr>
                <w:t>es</w:t>
              </w:r>
            </w:ins>
          </w:p>
        </w:tc>
      </w:tr>
      <w:tr w:rsidR="00C54E69" w14:paraId="3420A31E" w14:textId="77777777" w:rsidTr="00B979FE">
        <w:tc>
          <w:tcPr>
            <w:tcW w:w="1838" w:type="dxa"/>
            <w:vAlign w:val="center"/>
          </w:tcPr>
          <w:p w14:paraId="516D8D3C" w14:textId="60106A71" w:rsidR="00C54E69" w:rsidRPr="006934EF" w:rsidRDefault="003065C2" w:rsidP="00610D7D">
            <w:pPr>
              <w:jc w:val="center"/>
              <w:rPr>
                <w:sz w:val="20"/>
                <w:szCs w:val="20"/>
              </w:rPr>
            </w:pPr>
            <w:ins w:id="16" w:author="vivo-Elliah" w:date="2020-06-03T20:12:00Z">
              <w:r>
                <w:rPr>
                  <w:rFonts w:hint="eastAsia"/>
                  <w:sz w:val="20"/>
                  <w:szCs w:val="20"/>
                </w:rPr>
                <w:t>v</w:t>
              </w:r>
              <w:r>
                <w:rPr>
                  <w:sz w:val="20"/>
                  <w:szCs w:val="20"/>
                </w:rPr>
                <w:t>ivo</w:t>
              </w:r>
            </w:ins>
          </w:p>
        </w:tc>
        <w:tc>
          <w:tcPr>
            <w:tcW w:w="7791" w:type="dxa"/>
            <w:vAlign w:val="center"/>
          </w:tcPr>
          <w:p w14:paraId="72D01774" w14:textId="1BDB1B97" w:rsidR="00C54E69" w:rsidRPr="006934EF" w:rsidRDefault="003065C2" w:rsidP="00B23471">
            <w:pPr>
              <w:rPr>
                <w:sz w:val="20"/>
                <w:szCs w:val="20"/>
              </w:rPr>
            </w:pPr>
            <w:ins w:id="17" w:author="vivo-Elliah" w:date="2020-06-03T20:13:00Z">
              <w:r>
                <w:rPr>
                  <w:sz w:val="20"/>
                  <w:szCs w:val="20"/>
                </w:rPr>
                <w:t>Y</w:t>
              </w:r>
            </w:ins>
            <w:ins w:id="18" w:author="vivo-Elliah" w:date="2020-06-03T20:12:00Z">
              <w:r>
                <w:rPr>
                  <w:sz w:val="20"/>
                  <w:szCs w:val="20"/>
                </w:rPr>
                <w:t>es</w:t>
              </w:r>
            </w:ins>
          </w:p>
        </w:tc>
      </w:tr>
      <w:tr w:rsidR="00666326" w14:paraId="46409160" w14:textId="77777777" w:rsidTr="00B979FE">
        <w:trPr>
          <w:ins w:id="19" w:author="Intel (Sudeep)" w:date="2020-06-03T21:03:00Z"/>
        </w:trPr>
        <w:tc>
          <w:tcPr>
            <w:tcW w:w="1838" w:type="dxa"/>
            <w:vAlign w:val="center"/>
          </w:tcPr>
          <w:p w14:paraId="5E257651" w14:textId="2BDBBD5A" w:rsidR="00666326" w:rsidRDefault="00666326" w:rsidP="00610D7D">
            <w:pPr>
              <w:jc w:val="center"/>
              <w:rPr>
                <w:ins w:id="20" w:author="Intel (Sudeep)" w:date="2020-06-03T21:03:00Z"/>
                <w:sz w:val="20"/>
                <w:szCs w:val="20"/>
              </w:rPr>
            </w:pPr>
            <w:ins w:id="21" w:author="Intel (Sudeep)" w:date="2020-06-03T21:03:00Z">
              <w:r>
                <w:rPr>
                  <w:sz w:val="20"/>
                  <w:szCs w:val="20"/>
                </w:rPr>
                <w:t>Intel</w:t>
              </w:r>
            </w:ins>
          </w:p>
        </w:tc>
        <w:tc>
          <w:tcPr>
            <w:tcW w:w="7791" w:type="dxa"/>
            <w:vAlign w:val="center"/>
          </w:tcPr>
          <w:p w14:paraId="5E38DB43" w14:textId="6D99B3E6" w:rsidR="00666326" w:rsidRDefault="00666326" w:rsidP="00B23471">
            <w:pPr>
              <w:rPr>
                <w:ins w:id="22" w:author="Intel (Sudeep)" w:date="2020-06-03T21:03:00Z"/>
                <w:sz w:val="20"/>
                <w:szCs w:val="20"/>
              </w:rPr>
            </w:pPr>
            <w:ins w:id="23" w:author="Intel (Sudeep)" w:date="2020-06-03T21:03:00Z">
              <w:r>
                <w:rPr>
                  <w:sz w:val="20"/>
                  <w:szCs w:val="20"/>
                </w:rPr>
                <w:t>Yes</w:t>
              </w:r>
            </w:ins>
          </w:p>
        </w:tc>
      </w:tr>
    </w:tbl>
    <w:p w14:paraId="486735E4" w14:textId="0A7E33FF" w:rsidR="00F05629" w:rsidRDefault="00F0562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EA5764"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EA5764"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24"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25"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26"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27"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28" w:author="NTT DOCOMO, INC." w:date="2020-06-03T11:50:00Z">
              <w:r>
                <w:rPr>
                  <w:rFonts w:eastAsiaTheme="minorEastAsia" w:hint="eastAsia"/>
                  <w:sz w:val="20"/>
                  <w:szCs w:val="20"/>
                </w:rPr>
                <w:lastRenderedPageBreak/>
                <w:t>NTT DOCOMO</w:t>
              </w:r>
            </w:ins>
          </w:p>
        </w:tc>
        <w:tc>
          <w:tcPr>
            <w:tcW w:w="7791" w:type="dxa"/>
            <w:vAlign w:val="center"/>
          </w:tcPr>
          <w:p w14:paraId="1E9464D8" w14:textId="58BD645C" w:rsidR="00C54E69" w:rsidRPr="001B0EB6" w:rsidRDefault="001B0EB6" w:rsidP="001B0EB6">
            <w:pPr>
              <w:rPr>
                <w:sz w:val="20"/>
                <w:szCs w:val="20"/>
              </w:rPr>
            </w:pPr>
            <w:ins w:id="29"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30"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31" w:author="MediaTek (Felix)" w:date="2020-06-03T16:49:00Z">
              <w:r>
                <w:rPr>
                  <w:sz w:val="20"/>
                  <w:szCs w:val="20"/>
                </w:rPr>
                <w:t>Agree the changes</w:t>
              </w:r>
            </w:ins>
          </w:p>
        </w:tc>
      </w:tr>
      <w:tr w:rsidR="00EF18AB" w14:paraId="7CCB072B" w14:textId="77777777" w:rsidTr="00A411E8">
        <w:trPr>
          <w:ins w:id="32" w:author="Huawei" w:date="2020-06-03T17:21:00Z"/>
        </w:trPr>
        <w:tc>
          <w:tcPr>
            <w:tcW w:w="1838" w:type="dxa"/>
            <w:vAlign w:val="center"/>
          </w:tcPr>
          <w:p w14:paraId="07032442" w14:textId="77777777" w:rsidR="00EF18AB" w:rsidRPr="003E5A6D" w:rsidRDefault="00EF18AB" w:rsidP="00A411E8">
            <w:pPr>
              <w:jc w:val="center"/>
              <w:rPr>
                <w:ins w:id="33" w:author="Huawei" w:date="2020-06-03T17:21:00Z"/>
                <w:rFonts w:eastAsia="DengXian"/>
                <w:sz w:val="20"/>
                <w:szCs w:val="20"/>
              </w:rPr>
            </w:pPr>
            <w:ins w:id="34"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E92B233" w14:textId="77777777" w:rsidR="00EF18AB" w:rsidRPr="003E5A6D" w:rsidRDefault="00EF18AB" w:rsidP="00A411E8">
            <w:pPr>
              <w:rPr>
                <w:ins w:id="35" w:author="Huawei" w:date="2020-06-03T17:21:00Z"/>
                <w:rFonts w:eastAsia="DengXian"/>
                <w:sz w:val="20"/>
                <w:szCs w:val="20"/>
              </w:rPr>
            </w:pPr>
            <w:ins w:id="36" w:author="Huawei" w:date="2020-06-03T17:21:00Z">
              <w:r>
                <w:rPr>
                  <w:rFonts w:eastAsia="DengXian"/>
                  <w:sz w:val="20"/>
                  <w:szCs w:val="20"/>
                </w:rPr>
                <w:t>ok</w:t>
              </w:r>
            </w:ins>
          </w:p>
        </w:tc>
      </w:tr>
      <w:tr w:rsidR="00C54E69" w14:paraId="6F8F04E1" w14:textId="77777777" w:rsidTr="00610D7D">
        <w:tc>
          <w:tcPr>
            <w:tcW w:w="1838" w:type="dxa"/>
            <w:vAlign w:val="center"/>
          </w:tcPr>
          <w:p w14:paraId="4F22CBD6" w14:textId="3D21700F" w:rsidR="00C54E69" w:rsidRPr="006934EF" w:rsidRDefault="00535C1C" w:rsidP="00610D7D">
            <w:pPr>
              <w:jc w:val="center"/>
              <w:rPr>
                <w:sz w:val="20"/>
                <w:szCs w:val="20"/>
              </w:rPr>
            </w:pPr>
            <w:ins w:id="37" w:author="vivo-Elliah" w:date="2020-06-03T20:13:00Z">
              <w:r>
                <w:rPr>
                  <w:rFonts w:hint="eastAsia"/>
                  <w:sz w:val="20"/>
                  <w:szCs w:val="20"/>
                </w:rPr>
                <w:t>v</w:t>
              </w:r>
              <w:r>
                <w:rPr>
                  <w:sz w:val="20"/>
                  <w:szCs w:val="20"/>
                </w:rPr>
                <w:t>ivo</w:t>
              </w:r>
            </w:ins>
          </w:p>
        </w:tc>
        <w:tc>
          <w:tcPr>
            <w:tcW w:w="7791" w:type="dxa"/>
            <w:vAlign w:val="center"/>
          </w:tcPr>
          <w:p w14:paraId="04F2BED1" w14:textId="04C3D057" w:rsidR="00C54E69" w:rsidRPr="006934EF" w:rsidRDefault="00535C1C" w:rsidP="00535C1C">
            <w:pPr>
              <w:rPr>
                <w:sz w:val="20"/>
                <w:szCs w:val="20"/>
              </w:rPr>
            </w:pPr>
            <w:ins w:id="38" w:author="vivo-Elliah" w:date="2020-06-03T20:13:00Z">
              <w:r>
                <w:rPr>
                  <w:rFonts w:hint="eastAsia"/>
                  <w:sz w:val="20"/>
                  <w:szCs w:val="20"/>
                </w:rPr>
                <w:t>A</w:t>
              </w:r>
              <w:r>
                <w:rPr>
                  <w:sz w:val="20"/>
                  <w:szCs w:val="20"/>
                </w:rPr>
                <w:t>gree</w:t>
              </w:r>
            </w:ins>
          </w:p>
        </w:tc>
      </w:tr>
      <w:tr w:rsidR="00C54E69" w14:paraId="5FD98AD7" w14:textId="77777777" w:rsidTr="00610D7D">
        <w:tc>
          <w:tcPr>
            <w:tcW w:w="1838" w:type="dxa"/>
            <w:vAlign w:val="center"/>
          </w:tcPr>
          <w:p w14:paraId="5CBB2B57" w14:textId="70A9CEBC" w:rsidR="00C54E69" w:rsidRPr="006934EF" w:rsidRDefault="00666326" w:rsidP="00610D7D">
            <w:pPr>
              <w:jc w:val="center"/>
              <w:rPr>
                <w:sz w:val="20"/>
                <w:szCs w:val="20"/>
              </w:rPr>
            </w:pPr>
            <w:ins w:id="39" w:author="Intel (Sudeep)" w:date="2020-06-03T21:03:00Z">
              <w:r>
                <w:rPr>
                  <w:sz w:val="20"/>
                  <w:szCs w:val="20"/>
                </w:rPr>
                <w:t>Intel</w:t>
              </w:r>
            </w:ins>
          </w:p>
        </w:tc>
        <w:tc>
          <w:tcPr>
            <w:tcW w:w="7791" w:type="dxa"/>
            <w:vAlign w:val="center"/>
          </w:tcPr>
          <w:p w14:paraId="137A8F56" w14:textId="187ECBD6" w:rsidR="00C54E69" w:rsidRPr="006934EF" w:rsidRDefault="00666326" w:rsidP="00271651">
            <w:pPr>
              <w:rPr>
                <w:sz w:val="20"/>
                <w:szCs w:val="20"/>
              </w:rPr>
            </w:pPr>
            <w:ins w:id="40" w:author="Intel (Sudeep)" w:date="2020-06-03T21:03:00Z">
              <w:r>
                <w:rPr>
                  <w:sz w:val="20"/>
                  <w:szCs w:val="20"/>
                </w:rPr>
                <w:t>OK</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 xml:space="preserve">Correction on </w:t>
      </w:r>
      <w:proofErr w:type="spellStart"/>
      <w:r>
        <w:t>SpCell</w:t>
      </w:r>
      <w:proofErr w:type="spellEnd"/>
    </w:p>
    <w:p w14:paraId="774F852E" w14:textId="77777777" w:rsidR="00C54E69" w:rsidRDefault="00EA5764"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EA5764"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41"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42" w:author="Qualcomm (Mouaffac)" w:date="2020-06-02T05:57:00Z"/>
                <w:sz w:val="20"/>
                <w:szCs w:val="20"/>
              </w:rPr>
            </w:pPr>
            <w:ins w:id="43"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ListParagraph"/>
              <w:numPr>
                <w:ilvl w:val="0"/>
                <w:numId w:val="24"/>
              </w:numPr>
              <w:rPr>
                <w:ins w:id="44" w:author="Qualcomm (Mouaffac)" w:date="2020-06-02T05:57:00Z"/>
                <w:sz w:val="20"/>
                <w:szCs w:val="20"/>
              </w:rPr>
            </w:pPr>
            <w:ins w:id="45"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46" w:author="Qualcomm (Mouaffac)" w:date="2020-06-02T06:15:00Z">
              <w:r w:rsidR="00DF64AA">
                <w:rPr>
                  <w:sz w:val="20"/>
                  <w:szCs w:val="20"/>
                  <w:lang w:val="en-US"/>
                </w:rPr>
                <w:t>of “</w:t>
              </w:r>
            </w:ins>
            <w:proofErr w:type="spellStart"/>
            <w:ins w:id="47" w:author="Qualcomm (Mouaffac)" w:date="2020-06-02T05:57:00Z">
              <w:r w:rsidRPr="004D48B4">
                <w:rPr>
                  <w:sz w:val="20"/>
                  <w:szCs w:val="20"/>
                </w:rPr>
                <w:t>PSCell</w:t>
              </w:r>
            </w:ins>
            <w:proofErr w:type="spellEnd"/>
            <w:ins w:id="48" w:author="Qualcomm (Mouaffac)" w:date="2020-06-02T06:15:00Z">
              <w:r w:rsidR="00DF64AA">
                <w:rPr>
                  <w:sz w:val="20"/>
                  <w:szCs w:val="20"/>
                  <w:lang w:val="en-US"/>
                </w:rPr>
                <w:t>”</w:t>
              </w:r>
            </w:ins>
            <w:ins w:id="49"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50" w:author="Qualcomm (Mouaffac)" w:date="2020-06-02T05:58:00Z">
              <w:r w:rsidRPr="009F474F">
                <w:rPr>
                  <w:b/>
                  <w:bCs/>
                  <w:sz w:val="20"/>
                  <w:szCs w:val="20"/>
                </w:rPr>
                <w:t xml:space="preserve">We </w:t>
              </w:r>
            </w:ins>
            <w:ins w:id="51" w:author="Qualcomm (Mouaffac)" w:date="2020-06-02T05:57:00Z">
              <w:r w:rsidR="004D48B4" w:rsidRPr="009F474F">
                <w:rPr>
                  <w:b/>
                  <w:bCs/>
                  <w:sz w:val="20"/>
                  <w:szCs w:val="20"/>
                </w:rPr>
                <w:t>suggest</w:t>
              </w:r>
            </w:ins>
            <w:ins w:id="52" w:author="Qualcomm (Mouaffac)" w:date="2020-06-02T05:58:00Z">
              <w:r w:rsidRPr="009F474F">
                <w:rPr>
                  <w:b/>
                  <w:bCs/>
                  <w:sz w:val="20"/>
                  <w:szCs w:val="20"/>
                </w:rPr>
                <w:t xml:space="preserve"> </w:t>
              </w:r>
            </w:ins>
            <w:ins w:id="53" w:author="Qualcomm (Mouaffac)" w:date="2020-06-02T05:59:00Z">
              <w:r w:rsidRPr="009F474F">
                <w:rPr>
                  <w:b/>
                  <w:bCs/>
                  <w:sz w:val="20"/>
                  <w:szCs w:val="20"/>
                </w:rPr>
                <w:t>replacing</w:t>
              </w:r>
            </w:ins>
            <w:ins w:id="54" w:author="Qualcomm (Mouaffac)" w:date="2020-06-02T05:57:00Z">
              <w:r w:rsidR="004D48B4" w:rsidRPr="009F474F">
                <w:rPr>
                  <w:b/>
                  <w:bCs/>
                  <w:sz w:val="20"/>
                  <w:szCs w:val="20"/>
                </w:rPr>
                <w:t xml:space="preserve"> "SpCell (PCell of MCG or SCG)" by "PCell", in both locations</w:t>
              </w:r>
            </w:ins>
            <w:ins w:id="55"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56"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57" w:author="[Nokia R2]" w:date="2020-06-02T22:08:00Z">
              <w:r>
                <w:rPr>
                  <w:sz w:val="20"/>
                  <w:szCs w:val="20"/>
                </w:rPr>
                <w:t>Okay with</w:t>
              </w:r>
            </w:ins>
            <w:ins w:id="58" w:author="[Nokia R2]" w:date="2020-06-02T22:09:00Z">
              <w:r>
                <w:rPr>
                  <w:sz w:val="20"/>
                  <w:szCs w:val="20"/>
                </w:rPr>
                <w:t xml:space="preserve"> Qualcomm suggestion. Also s</w:t>
              </w:r>
            </w:ins>
            <w:ins w:id="59"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60"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61" w:author="NTT DOCOMO, INC." w:date="2020-06-03T11:53:00Z">
              <w:r>
                <w:rPr>
                  <w:rFonts w:eastAsiaTheme="minorEastAsia" w:hint="eastAsia"/>
                  <w:sz w:val="20"/>
                  <w:szCs w:val="20"/>
                </w:rPr>
                <w:t xml:space="preserve">Agree with Qualcomm and Nokia that it should be merged into </w:t>
              </w:r>
            </w:ins>
            <w:ins w:id="62"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63"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64"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65" w:author="MediaTek (Felix)" w:date="2020-06-03T16:50:00Z">
              <w:r>
                <w:rPr>
                  <w:sz w:val="20"/>
                  <w:szCs w:val="20"/>
                </w:rPr>
                <w:t>Me</w:t>
              </w:r>
            </w:ins>
            <w:ins w:id="66"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67" w:author="MediaTek (Felix)" w:date="2020-06-03T16:52:00Z">
              <w:r>
                <w:rPr>
                  <w:sz w:val="20"/>
                  <w:szCs w:val="20"/>
                </w:rPr>
                <w:t>Same view as Qualcomm and also agreed merge this to rapporteur CR.</w:t>
              </w:r>
            </w:ins>
          </w:p>
        </w:tc>
      </w:tr>
      <w:tr w:rsidR="00EF18AB" w14:paraId="33946006" w14:textId="77777777" w:rsidTr="00A411E8">
        <w:trPr>
          <w:ins w:id="68" w:author="Huawei" w:date="2020-06-03T17:21:00Z"/>
        </w:trPr>
        <w:tc>
          <w:tcPr>
            <w:tcW w:w="1838" w:type="dxa"/>
            <w:vAlign w:val="center"/>
          </w:tcPr>
          <w:p w14:paraId="401FCF04" w14:textId="77777777" w:rsidR="00EF18AB" w:rsidRPr="00CB1815" w:rsidRDefault="00EF18AB" w:rsidP="00A411E8">
            <w:pPr>
              <w:rPr>
                <w:ins w:id="69" w:author="Huawei" w:date="2020-06-03T17:21:00Z"/>
                <w:rFonts w:eastAsia="DengXian"/>
                <w:sz w:val="20"/>
                <w:szCs w:val="20"/>
              </w:rPr>
            </w:pPr>
            <w:ins w:id="70"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F55A47F" w14:textId="77777777" w:rsidR="00EF18AB" w:rsidRPr="00CB1815" w:rsidRDefault="00EF18AB" w:rsidP="00A411E8">
            <w:pPr>
              <w:rPr>
                <w:ins w:id="71" w:author="Huawei" w:date="2020-06-03T17:21:00Z"/>
                <w:rFonts w:eastAsia="DengXian"/>
                <w:sz w:val="20"/>
                <w:szCs w:val="20"/>
              </w:rPr>
            </w:pPr>
            <w:ins w:id="72" w:author="Huawei" w:date="2020-06-03T17:21:00Z">
              <w:r>
                <w:rPr>
                  <w:rFonts w:eastAsia="DengXian" w:hint="eastAsia"/>
                  <w:sz w:val="20"/>
                  <w:szCs w:val="20"/>
                </w:rPr>
                <w:t>F</w:t>
              </w:r>
              <w:r>
                <w:rPr>
                  <w:rFonts w:eastAsia="DengXian"/>
                  <w:sz w:val="20"/>
                  <w:szCs w:val="20"/>
                </w:rPr>
                <w:t>ine with Qualcomm’s suggestions.</w:t>
              </w:r>
            </w:ins>
          </w:p>
        </w:tc>
      </w:tr>
      <w:tr w:rsidR="00C54E69" w14:paraId="502A2667" w14:textId="77777777" w:rsidTr="00610D7D">
        <w:tc>
          <w:tcPr>
            <w:tcW w:w="1838" w:type="dxa"/>
            <w:vAlign w:val="center"/>
          </w:tcPr>
          <w:p w14:paraId="1BFA66F7" w14:textId="772A0916" w:rsidR="00C54E69" w:rsidRPr="006934EF" w:rsidRDefault="00D57410" w:rsidP="00B979FE">
            <w:pPr>
              <w:rPr>
                <w:sz w:val="20"/>
                <w:szCs w:val="20"/>
              </w:rPr>
            </w:pPr>
            <w:ins w:id="73" w:author="vivo-Elliah" w:date="2020-06-03T20:13:00Z">
              <w:r>
                <w:rPr>
                  <w:rFonts w:hint="eastAsia"/>
                  <w:sz w:val="20"/>
                  <w:szCs w:val="20"/>
                </w:rPr>
                <w:t>v</w:t>
              </w:r>
              <w:r>
                <w:rPr>
                  <w:sz w:val="20"/>
                  <w:szCs w:val="20"/>
                </w:rPr>
                <w:t>iv</w:t>
              </w:r>
            </w:ins>
            <w:ins w:id="74" w:author="vivo-Elliah" w:date="2020-06-03T20:14:00Z">
              <w:r>
                <w:rPr>
                  <w:sz w:val="20"/>
                  <w:szCs w:val="20"/>
                </w:rPr>
                <w:t>o</w:t>
              </w:r>
            </w:ins>
          </w:p>
        </w:tc>
        <w:tc>
          <w:tcPr>
            <w:tcW w:w="7791" w:type="dxa"/>
            <w:vAlign w:val="center"/>
          </w:tcPr>
          <w:p w14:paraId="704CDF94" w14:textId="1F48F2F0" w:rsidR="00C54E69" w:rsidRPr="006934EF" w:rsidRDefault="00D57410" w:rsidP="00B979FE">
            <w:pPr>
              <w:rPr>
                <w:sz w:val="20"/>
                <w:szCs w:val="20"/>
              </w:rPr>
            </w:pPr>
            <w:ins w:id="75" w:author="vivo-Elliah" w:date="2020-06-03T20:14:00Z">
              <w:r>
                <w:rPr>
                  <w:rFonts w:hint="eastAsia"/>
                  <w:sz w:val="20"/>
                  <w:szCs w:val="20"/>
                </w:rPr>
                <w:t>A</w:t>
              </w:r>
              <w:r>
                <w:rPr>
                  <w:sz w:val="20"/>
                  <w:szCs w:val="20"/>
                </w:rPr>
                <w:t>gree with Qualcomm</w:t>
              </w:r>
            </w:ins>
          </w:p>
        </w:tc>
      </w:tr>
      <w:tr w:rsidR="004D4AAB" w14:paraId="1EB5A8FE" w14:textId="77777777" w:rsidTr="00610D7D">
        <w:trPr>
          <w:ins w:id="76" w:author="Intel (Sudeep)" w:date="2020-06-03T22:09:00Z"/>
        </w:trPr>
        <w:tc>
          <w:tcPr>
            <w:tcW w:w="1838" w:type="dxa"/>
            <w:vAlign w:val="center"/>
          </w:tcPr>
          <w:p w14:paraId="04427CD8" w14:textId="44C9EEAC" w:rsidR="004D4AAB" w:rsidRDefault="004D4AAB" w:rsidP="00B979FE">
            <w:pPr>
              <w:rPr>
                <w:ins w:id="77" w:author="Intel (Sudeep)" w:date="2020-06-03T22:09:00Z"/>
                <w:sz w:val="20"/>
                <w:szCs w:val="20"/>
              </w:rPr>
            </w:pPr>
            <w:ins w:id="78" w:author="Intel (Sudeep)" w:date="2020-06-03T22:09:00Z">
              <w:r>
                <w:rPr>
                  <w:sz w:val="20"/>
                  <w:szCs w:val="20"/>
                </w:rPr>
                <w:t>Intel</w:t>
              </w:r>
            </w:ins>
          </w:p>
        </w:tc>
        <w:tc>
          <w:tcPr>
            <w:tcW w:w="7791" w:type="dxa"/>
            <w:vAlign w:val="center"/>
          </w:tcPr>
          <w:p w14:paraId="05BC2A76" w14:textId="7B69EE25" w:rsidR="004D4AAB" w:rsidRDefault="004D4AAB" w:rsidP="00B979FE">
            <w:pPr>
              <w:rPr>
                <w:ins w:id="79" w:author="Intel (Sudeep)" w:date="2020-06-03T22:09:00Z"/>
                <w:sz w:val="20"/>
                <w:szCs w:val="20"/>
              </w:rPr>
            </w:pPr>
            <w:ins w:id="80" w:author="Intel (Sudeep)" w:date="2020-06-03T22:09:00Z">
              <w:r>
                <w:rPr>
                  <w:sz w:val="20"/>
                  <w:szCs w:val="20"/>
                </w:rPr>
                <w:t>Agree with Qualcomm technical comments.  Also agree it can be part of rapporteur CR.</w:t>
              </w:r>
            </w:ins>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EA5764"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EA5764"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81" w:author="Qualcomm (Mouaffac)" w:date="2020-06-02T06:04:00Z">
              <w:r>
                <w:rPr>
                  <w:sz w:val="20"/>
                  <w:szCs w:val="20"/>
                </w:rPr>
                <w:t>Qualcomm</w:t>
              </w:r>
            </w:ins>
          </w:p>
        </w:tc>
        <w:tc>
          <w:tcPr>
            <w:tcW w:w="7791" w:type="dxa"/>
            <w:vAlign w:val="center"/>
          </w:tcPr>
          <w:p w14:paraId="09A3CC98" w14:textId="17A9C231" w:rsidR="00C54E69" w:rsidRDefault="005A285E" w:rsidP="005A285E">
            <w:pPr>
              <w:rPr>
                <w:ins w:id="82" w:author="Qualcomm (Mouaffac)" w:date="2020-06-02T06:06:00Z"/>
                <w:sz w:val="20"/>
                <w:szCs w:val="20"/>
              </w:rPr>
            </w:pPr>
            <w:ins w:id="83" w:author="Qualcomm (Mouaffac)" w:date="2020-06-02T06:04:00Z">
              <w:r>
                <w:rPr>
                  <w:sz w:val="20"/>
                  <w:szCs w:val="20"/>
                </w:rPr>
                <w:t>We agree with the intention, bu</w:t>
              </w:r>
            </w:ins>
            <w:ins w:id="84" w:author="Qualcomm (Mouaffac)" w:date="2020-06-02T06:06:00Z">
              <w:r w:rsidR="006B029F">
                <w:rPr>
                  <w:sz w:val="20"/>
                  <w:szCs w:val="20"/>
                </w:rPr>
                <w:t xml:space="preserve">t some changes are </w:t>
              </w:r>
            </w:ins>
            <w:ins w:id="85" w:author="Qualcomm (Mouaffac)" w:date="2020-06-02T06:04:00Z">
              <w:r w:rsidR="003C2303">
                <w:rPr>
                  <w:sz w:val="20"/>
                  <w:szCs w:val="20"/>
                </w:rPr>
                <w:t xml:space="preserve">causing more confusion as </w:t>
              </w:r>
            </w:ins>
            <w:ins w:id="86" w:author="Qualcomm (Mouaffac)" w:date="2020-06-02T06:05:00Z">
              <w:r w:rsidR="00A27808">
                <w:rPr>
                  <w:sz w:val="20"/>
                  <w:szCs w:val="20"/>
                </w:rPr>
                <w:t xml:space="preserve">it’s not specified </w:t>
              </w:r>
              <w:r w:rsidR="00A27808" w:rsidRPr="00A27808">
                <w:rPr>
                  <w:sz w:val="20"/>
                  <w:szCs w:val="20"/>
                </w:rPr>
                <w:t xml:space="preserve">whether is </w:t>
              </w:r>
            </w:ins>
            <w:ins w:id="87" w:author="Qualcomm (Mouaffac)" w:date="2020-06-02T06:16:00Z">
              <w:r w:rsidR="00C90CC5">
                <w:rPr>
                  <w:sz w:val="20"/>
                  <w:szCs w:val="20"/>
                </w:rPr>
                <w:t xml:space="preserve">handover is within </w:t>
              </w:r>
              <w:r w:rsidR="00B5181B">
                <w:rPr>
                  <w:sz w:val="20"/>
                  <w:szCs w:val="20"/>
                </w:rPr>
                <w:t xml:space="preserve">5GC or EPC </w:t>
              </w:r>
            </w:ins>
            <w:ins w:id="88" w:author="Qualcomm (Mouaffac)" w:date="2020-06-02T06:05:00Z">
              <w:r w:rsidR="00A27808" w:rsidRPr="00A27808">
                <w:rPr>
                  <w:sz w:val="20"/>
                  <w:szCs w:val="20"/>
                </w:rPr>
                <w:t>handover</w:t>
              </w:r>
            </w:ins>
            <w:ins w:id="89"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90" w:author="Qualcomm (Mouaffac)" w:date="2020-06-02T06:06:00Z"/>
                <w:sz w:val="20"/>
                <w:szCs w:val="20"/>
              </w:rPr>
            </w:pPr>
            <w:ins w:id="91"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92" w:author="Qualcomm (Mouaffac)" w:date="2020-06-02T06:07:00Z"/>
                <w:sz w:val="20"/>
                <w:szCs w:val="20"/>
              </w:rPr>
            </w:pPr>
            <w:ins w:id="93" w:author="Qualcomm (Mouaffac)" w:date="2020-06-02T06:06:00Z">
              <w:r>
                <w:rPr>
                  <w:sz w:val="20"/>
                  <w:szCs w:val="20"/>
                </w:rPr>
                <w:t>Chan</w:t>
              </w:r>
            </w:ins>
            <w:ins w:id="94" w:author="Qualcomm (Mouaffac)" w:date="2020-06-02T06:07:00Z">
              <w:r>
                <w:rPr>
                  <w:sz w:val="20"/>
                  <w:szCs w:val="20"/>
                </w:rPr>
                <w:t>ge-2</w:t>
              </w:r>
              <w:r w:rsidR="00DC3C6E">
                <w:rPr>
                  <w:sz w:val="20"/>
                  <w:szCs w:val="20"/>
                </w:rPr>
                <w:t xml:space="preserve"> to include </w:t>
              </w:r>
            </w:ins>
            <w:ins w:id="95" w:author="Qualcomm (Mouaffac)" w:date="2020-06-02T06:08:00Z">
              <w:r w:rsidR="00DC3C6E">
                <w:rPr>
                  <w:sz w:val="20"/>
                  <w:szCs w:val="20"/>
                </w:rPr>
                <w:t>“within</w:t>
              </w:r>
            </w:ins>
            <w:ins w:id="96"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97" w:author="Qualcomm (Mouaffac)" w:date="2020-06-02T06:08:00Z">
              <w:r>
                <w:rPr>
                  <w:sz w:val="20"/>
                  <w:szCs w:val="20"/>
                </w:rPr>
                <w:t>Change-</w:t>
              </w:r>
            </w:ins>
            <w:ins w:id="98" w:author="Qualcomm (Mouaffac)" w:date="2020-06-02T06:10:00Z">
              <w:r w:rsidR="00CD1994">
                <w:rPr>
                  <w:sz w:val="20"/>
                  <w:szCs w:val="20"/>
                </w:rPr>
                <w:t>4</w:t>
              </w:r>
            </w:ins>
            <w:ins w:id="99"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100"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101" w:author="[Nokia R2]" w:date="2020-06-02T22:09:00Z"/>
                <w:sz w:val="20"/>
                <w:szCs w:val="20"/>
              </w:rPr>
            </w:pPr>
            <w:ins w:id="102"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103" w:author="[Nokia R2]" w:date="2020-06-02T22:09:00Z"/>
                <w:sz w:val="20"/>
                <w:szCs w:val="20"/>
              </w:rPr>
            </w:pPr>
            <w:ins w:id="104" w:author="[Nokia R2]" w:date="2020-06-02T22:09:00Z">
              <w:r w:rsidRPr="00053D0B">
                <w:rPr>
                  <w:sz w:val="20"/>
                  <w:szCs w:val="20"/>
                </w:rPr>
                <w:t>Intra-system Handover: Handover that does not involve a CN change (EPC or 5GC).</w:t>
              </w:r>
            </w:ins>
          </w:p>
          <w:p w14:paraId="3D4FC81B" w14:textId="32535E08" w:rsidR="00C54E69" w:rsidRPr="006934EF" w:rsidRDefault="00053D0B" w:rsidP="00B979FE">
            <w:pPr>
              <w:rPr>
                <w:sz w:val="20"/>
                <w:szCs w:val="20"/>
              </w:rPr>
            </w:pPr>
            <w:ins w:id="105"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106"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ins w:id="107"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108" w:author="NTT DOCOMO, INC." w:date="2020-06-03T12:15:00Z">
              <w:r>
                <w:rPr>
                  <w:rFonts w:eastAsiaTheme="minorEastAsia"/>
                  <w:sz w:val="20"/>
                  <w:szCs w:val="20"/>
                </w:rPr>
                <w:t>Especially</w:t>
              </w:r>
            </w:ins>
            <w:ins w:id="109" w:author="NTT DOCOMO, INC." w:date="2020-06-03T12:16:00Z">
              <w:r>
                <w:rPr>
                  <w:rFonts w:eastAsiaTheme="minorEastAsia"/>
                  <w:sz w:val="20"/>
                  <w:szCs w:val="20"/>
                </w:rPr>
                <w:t>,</w:t>
              </w:r>
            </w:ins>
            <w:ins w:id="110"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111" w:author="NTT DOCOMO, INC." w:date="2020-06-03T12:16:00Z">
              <w:r>
                <w:rPr>
                  <w:rFonts w:eastAsiaTheme="minorEastAsia"/>
                  <w:sz w:val="20"/>
                  <w:szCs w:val="20"/>
                </w:rPr>
                <w:t xml:space="preserve">the change to the field description of fullConfig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112" w:author="Ericsson" w:date="2020-06-03T10:54:00Z">
              <w:r>
                <w:rPr>
                  <w:sz w:val="20"/>
                  <w:szCs w:val="20"/>
                </w:rPr>
                <w:lastRenderedPageBreak/>
                <w:t>Ericsson</w:t>
              </w:r>
            </w:ins>
          </w:p>
        </w:tc>
        <w:tc>
          <w:tcPr>
            <w:tcW w:w="7791" w:type="dxa"/>
            <w:vAlign w:val="center"/>
          </w:tcPr>
          <w:p w14:paraId="1BDDC0AE" w14:textId="77777777" w:rsidR="00C54E69" w:rsidRDefault="00B979FE" w:rsidP="00B979FE">
            <w:pPr>
              <w:rPr>
                <w:ins w:id="113" w:author="Ericsson" w:date="2020-06-03T10:56:00Z"/>
                <w:sz w:val="20"/>
                <w:szCs w:val="20"/>
              </w:rPr>
            </w:pPr>
            <w:ins w:id="114" w:author="Ericsson" w:date="2020-06-03T10:55:00Z">
              <w:r>
                <w:rPr>
                  <w:sz w:val="20"/>
                  <w:szCs w:val="20"/>
                </w:rPr>
                <w:t xml:space="preserve">Just for clarification, the intention of this CR is to have an alignement in the specification as the term inter-system and intra-system handover have not been used when needed. Therefore, </w:t>
              </w:r>
            </w:ins>
            <w:ins w:id="115" w:author="Ericsson" w:date="2020-06-03T10:56:00Z">
              <w:r>
                <w:rPr>
                  <w:sz w:val="20"/>
                  <w:szCs w:val="20"/>
                </w:rPr>
                <w:t>would be good to be consistant all over the spec.</w:t>
              </w:r>
            </w:ins>
          </w:p>
          <w:p w14:paraId="109F8992" w14:textId="77777777" w:rsidR="00B979FE" w:rsidRDefault="00B979FE" w:rsidP="00B979FE">
            <w:pPr>
              <w:rPr>
                <w:ins w:id="116" w:author="Ericsson" w:date="2020-06-03T10:56:00Z"/>
                <w:sz w:val="20"/>
                <w:szCs w:val="20"/>
              </w:rPr>
            </w:pPr>
          </w:p>
          <w:p w14:paraId="7D42D47E" w14:textId="6DADF4E3" w:rsidR="00B979FE" w:rsidRPr="006934EF" w:rsidRDefault="00B979FE" w:rsidP="00B979FE">
            <w:pPr>
              <w:rPr>
                <w:sz w:val="20"/>
                <w:szCs w:val="20"/>
              </w:rPr>
            </w:pPr>
            <w:ins w:id="117"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118" w:author="MediaTek (Felix)" w:date="2020-06-03T16:53:00Z">
              <w:r>
                <w:rPr>
                  <w:sz w:val="20"/>
                  <w:szCs w:val="20"/>
                </w:rPr>
                <w:t>MediaTek</w:t>
              </w:r>
            </w:ins>
          </w:p>
        </w:tc>
        <w:tc>
          <w:tcPr>
            <w:tcW w:w="7791" w:type="dxa"/>
            <w:vAlign w:val="center"/>
          </w:tcPr>
          <w:p w14:paraId="0E3F983E" w14:textId="30986AB3" w:rsidR="00E22830" w:rsidRDefault="00E22830" w:rsidP="00B979FE">
            <w:pPr>
              <w:rPr>
                <w:ins w:id="119" w:author="MediaTek (Felix)" w:date="2020-06-03T16:59:00Z"/>
                <w:sz w:val="20"/>
                <w:szCs w:val="20"/>
              </w:rPr>
            </w:pPr>
            <w:ins w:id="120" w:author="MediaTek (Felix)" w:date="2020-06-03T16:59:00Z">
              <w:r>
                <w:rPr>
                  <w:sz w:val="20"/>
                  <w:szCs w:val="20"/>
                </w:rPr>
                <w:t xml:space="preserve">Disagree. </w:t>
              </w:r>
            </w:ins>
            <w:ins w:id="121" w:author="MediaTek (Felix)" w:date="2020-06-03T16:57:00Z">
              <w:r>
                <w:rPr>
                  <w:sz w:val="20"/>
                  <w:szCs w:val="20"/>
                </w:rPr>
                <w:t xml:space="preserve">The CR seems not essential and we tend to agree with Nokia that it is fine to use the term </w:t>
              </w:r>
            </w:ins>
            <w:ins w:id="122" w:author="MediaTek (Felix)" w:date="2020-06-03T16:58:00Z">
              <w:r>
                <w:rPr>
                  <w:sz w:val="20"/>
                  <w:szCs w:val="20"/>
                </w:rPr>
                <w:t>“</w:t>
              </w:r>
            </w:ins>
            <w:ins w:id="123" w:author="MediaTek (Felix)" w:date="2020-06-03T16:57:00Z">
              <w:r>
                <w:rPr>
                  <w:sz w:val="20"/>
                  <w:szCs w:val="20"/>
                </w:rPr>
                <w:t>inter-system handover</w:t>
              </w:r>
            </w:ins>
            <w:ins w:id="124" w:author="MediaTek (Felix)" w:date="2020-06-03T16:58:00Z">
              <w:r>
                <w:rPr>
                  <w:sz w:val="20"/>
                  <w:szCs w:val="20"/>
                </w:rPr>
                <w:t>”</w:t>
              </w:r>
            </w:ins>
            <w:ins w:id="125" w:author="MediaTek (Felix)" w:date="2020-06-03T16:57:00Z">
              <w:r>
                <w:rPr>
                  <w:sz w:val="20"/>
                  <w:szCs w:val="20"/>
                </w:rPr>
                <w:t xml:space="preserve"> and </w:t>
              </w:r>
            </w:ins>
            <w:ins w:id="126" w:author="MediaTek (Felix)" w:date="2020-06-03T16:58:00Z">
              <w:r>
                <w:rPr>
                  <w:sz w:val="20"/>
                  <w:szCs w:val="20"/>
                </w:rPr>
                <w:t>“</w:t>
              </w:r>
            </w:ins>
            <w:ins w:id="127" w:author="MediaTek (Felix)" w:date="2020-06-03T16:57:00Z">
              <w:r>
                <w:rPr>
                  <w:sz w:val="20"/>
                  <w:szCs w:val="20"/>
                </w:rPr>
                <w:t>intra-system handover</w:t>
              </w:r>
            </w:ins>
            <w:ins w:id="128" w:author="MediaTek (Felix)" w:date="2020-06-03T17:07:00Z">
              <w:r w:rsidR="002B001D">
                <w:rPr>
                  <w:sz w:val="20"/>
                  <w:szCs w:val="20"/>
                </w:rPr>
                <w:t>”</w:t>
              </w:r>
            </w:ins>
            <w:ins w:id="129" w:author="MediaTek (Felix)" w:date="2020-06-03T16:57:00Z">
              <w:r>
                <w:rPr>
                  <w:sz w:val="20"/>
                  <w:szCs w:val="20"/>
                </w:rPr>
                <w:t xml:space="preserve"> as there is clear </w:t>
              </w:r>
            </w:ins>
            <w:ins w:id="130" w:author="MediaTek (Felix)" w:date="2020-06-03T16:58:00Z">
              <w:r>
                <w:rPr>
                  <w:sz w:val="20"/>
                  <w:szCs w:val="20"/>
                </w:rPr>
                <w:t>definition</w:t>
              </w:r>
            </w:ins>
            <w:ins w:id="131" w:author="MediaTek (Felix)" w:date="2020-06-03T16:57:00Z">
              <w:r>
                <w:rPr>
                  <w:sz w:val="20"/>
                  <w:szCs w:val="20"/>
                </w:rPr>
                <w:t xml:space="preserve"> in the stage 2 </w:t>
              </w:r>
            </w:ins>
            <w:ins w:id="132" w:author="MediaTek (Felix)" w:date="2020-06-03T16:58:00Z">
              <w:r w:rsidR="00EB6C32">
                <w:rPr>
                  <w:sz w:val="20"/>
                  <w:szCs w:val="20"/>
                </w:rPr>
                <w:t>38.300.</w:t>
              </w:r>
            </w:ins>
          </w:p>
          <w:p w14:paraId="2F0F4BFA" w14:textId="3110BF45" w:rsidR="00E22830" w:rsidRDefault="00E22830" w:rsidP="00B979FE">
            <w:pPr>
              <w:rPr>
                <w:ins w:id="133" w:author="MediaTek (Felix)" w:date="2020-06-03T16:58:00Z"/>
                <w:sz w:val="20"/>
                <w:szCs w:val="20"/>
              </w:rPr>
            </w:pPr>
            <w:ins w:id="134"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35" w:author="MediaTek (Felix)" w:date="2020-06-03T17:00:00Z">
              <w:r>
                <w:rPr>
                  <w:sz w:val="20"/>
                  <w:szCs w:val="20"/>
                </w:rPr>
                <w:t xml:space="preserve"> </w:t>
              </w:r>
            </w:ins>
            <w:ins w:id="136" w:author="MediaTek (Felix)" w:date="2020-06-03T16:59:00Z">
              <w:r w:rsidRPr="00E22830">
                <w:rPr>
                  <w:sz w:val="20"/>
                  <w:szCs w:val="20"/>
                </w:rPr>
                <w:t>-&gt;</w:t>
              </w:r>
            </w:ins>
            <w:ins w:id="137" w:author="MediaTek (Felix)" w:date="2020-06-03T17:00:00Z">
              <w:r>
                <w:rPr>
                  <w:sz w:val="20"/>
                  <w:szCs w:val="20"/>
                </w:rPr>
                <w:t xml:space="preserve"> </w:t>
              </w:r>
            </w:ins>
            <w:ins w:id="138" w:author="MediaTek (Felix)" w:date="2020-06-03T16:59:00Z">
              <w:r w:rsidRPr="00E22830">
                <w:rPr>
                  <w:sz w:val="20"/>
                  <w:szCs w:val="20"/>
                </w:rPr>
                <w:t>LTE/5GC handover, because there is "intra-system" mentioned. If that text is removed, then it becomes unclear if such reuse is possible also in NR</w:t>
              </w:r>
            </w:ins>
            <w:ins w:id="139" w:author="MediaTek (Felix)" w:date="2020-06-03T17:00:00Z">
              <w:r>
                <w:rPr>
                  <w:sz w:val="20"/>
                  <w:szCs w:val="20"/>
                </w:rPr>
                <w:t xml:space="preserve"> </w:t>
              </w:r>
            </w:ins>
            <w:ins w:id="140" w:author="MediaTek (Felix)" w:date="2020-06-03T16:59:00Z">
              <w:r w:rsidRPr="00E22830">
                <w:rPr>
                  <w:sz w:val="20"/>
                  <w:szCs w:val="20"/>
                </w:rPr>
                <w:t>-</w:t>
              </w:r>
            </w:ins>
            <w:ins w:id="141" w:author="MediaTek (Felix)" w:date="2020-06-03T17:00:00Z">
              <w:r>
                <w:rPr>
                  <w:sz w:val="20"/>
                  <w:szCs w:val="20"/>
                </w:rPr>
                <w:t xml:space="preserve">&gt; </w:t>
              </w:r>
            </w:ins>
            <w:ins w:id="142" w:author="MediaTek (Felix)" w:date="2020-06-03T16:59:00Z">
              <w:r w:rsidRPr="00E22830">
                <w:rPr>
                  <w:sz w:val="20"/>
                  <w:szCs w:val="20"/>
                </w:rPr>
                <w:t>LTE/EPC handover</w:t>
              </w:r>
            </w:ins>
            <w:ins w:id="143" w:author="MediaTek (Felix)" w:date="2020-06-03T17:00:00Z">
              <w:r>
                <w:rPr>
                  <w:sz w:val="20"/>
                  <w:szCs w:val="20"/>
                </w:rPr>
                <w:t xml:space="preserve">. </w:t>
              </w:r>
            </w:ins>
            <w:ins w:id="144" w:author="MediaTek (Felix)" w:date="2020-06-03T17:02:00Z">
              <w:r w:rsidR="00EB6C32">
                <w:rPr>
                  <w:sz w:val="20"/>
                  <w:szCs w:val="20"/>
                </w:rPr>
                <w:t>Then with the Qu</w:t>
              </w:r>
            </w:ins>
            <w:ins w:id="145" w:author="MediaTek (Felix)" w:date="2020-06-03T17:06:00Z">
              <w:r w:rsidR="00EB6C32">
                <w:rPr>
                  <w:sz w:val="20"/>
                  <w:szCs w:val="20"/>
                </w:rPr>
                <w:t>a</w:t>
              </w:r>
            </w:ins>
            <w:ins w:id="146"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47" w:author="MediaTek (Felix)" w:date="2020-06-03T17:03:00Z">
              <w:r w:rsidR="00EB6C32">
                <w:rPr>
                  <w:sz w:val="20"/>
                  <w:szCs w:val="20"/>
                </w:rPr>
                <w:t xml:space="preserve"> </w:t>
              </w:r>
              <w:r w:rsidR="00EB6C32" w:rsidRPr="00EB6C32">
                <w:rPr>
                  <w:sz w:val="20"/>
                  <w:szCs w:val="20"/>
                </w:rPr>
                <w:t>within the same system</w:t>
              </w:r>
            </w:ins>
            <w:ins w:id="148" w:author="MediaTek (Felix)" w:date="2020-06-03T17:02:00Z">
              <w:r w:rsidR="00EB6C32">
                <w:rPr>
                  <w:sz w:val="20"/>
                  <w:szCs w:val="20"/>
                </w:rPr>
                <w:t>”</w:t>
              </w:r>
            </w:ins>
            <w:ins w:id="149" w:author="MediaTek (Felix)" w:date="2020-06-03T17:03:00Z">
              <w:r w:rsidR="00EB6C32">
                <w:rPr>
                  <w:sz w:val="20"/>
                  <w:szCs w:val="20"/>
                </w:rPr>
                <w:t>. It is lengthy and more difficult to read.</w:t>
              </w:r>
            </w:ins>
          </w:p>
          <w:p w14:paraId="778635FD" w14:textId="10A35D1C" w:rsidR="00E22830" w:rsidRPr="006934EF" w:rsidRDefault="00EB6C32" w:rsidP="00B979FE">
            <w:pPr>
              <w:rPr>
                <w:sz w:val="20"/>
                <w:szCs w:val="20"/>
              </w:rPr>
            </w:pPr>
            <w:ins w:id="150" w:author="MediaTek (Felix)" w:date="2020-06-03T16:58:00Z">
              <w:r>
                <w:rPr>
                  <w:sz w:val="20"/>
                  <w:szCs w:val="20"/>
                </w:rPr>
                <w:t>We prefer to keep the term intra-system and inter-system as in current SPEC.</w:t>
              </w:r>
            </w:ins>
          </w:p>
        </w:tc>
      </w:tr>
      <w:tr w:rsidR="00EF18AB" w14:paraId="5D358855" w14:textId="77777777" w:rsidTr="00A411E8">
        <w:trPr>
          <w:ins w:id="151" w:author="Huawei" w:date="2020-06-03T17:21:00Z"/>
        </w:trPr>
        <w:tc>
          <w:tcPr>
            <w:tcW w:w="1838" w:type="dxa"/>
            <w:vAlign w:val="center"/>
          </w:tcPr>
          <w:p w14:paraId="07078ED2" w14:textId="77777777" w:rsidR="00EF18AB" w:rsidRPr="00CB1815" w:rsidRDefault="00EF18AB" w:rsidP="00A411E8">
            <w:pPr>
              <w:rPr>
                <w:ins w:id="152" w:author="Huawei" w:date="2020-06-03T17:21:00Z"/>
                <w:rFonts w:eastAsia="DengXian"/>
                <w:sz w:val="20"/>
                <w:szCs w:val="20"/>
              </w:rPr>
            </w:pPr>
            <w:ins w:id="153"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47FEC044" w14:textId="77777777" w:rsidR="00EF18AB" w:rsidRDefault="00EF18AB" w:rsidP="00A411E8">
            <w:pPr>
              <w:rPr>
                <w:ins w:id="154" w:author="Huawei" w:date="2020-06-03T17:21:00Z"/>
                <w:rFonts w:eastAsia="DengXian"/>
                <w:sz w:val="20"/>
                <w:szCs w:val="20"/>
              </w:rPr>
            </w:pPr>
            <w:ins w:id="155" w:author="Huawei" w:date="2020-06-03T17:21:00Z">
              <w:r>
                <w:rPr>
                  <w:rFonts w:eastAsia="DengXian" w:hint="eastAsia"/>
                  <w:sz w:val="20"/>
                  <w:szCs w:val="20"/>
                </w:rPr>
                <w:t>T</w:t>
              </w:r>
              <w:r>
                <w:rPr>
                  <w:rFonts w:eastAsia="DengXian"/>
                  <w:sz w:val="20"/>
                  <w:szCs w:val="20"/>
                </w:rPr>
                <w:t xml:space="preserve">end to agree with Nokia and disagree with the changes. </w:t>
              </w:r>
            </w:ins>
          </w:p>
          <w:p w14:paraId="1322D077" w14:textId="77777777" w:rsidR="00EF18AB" w:rsidRDefault="00EF18AB" w:rsidP="00A411E8">
            <w:pPr>
              <w:rPr>
                <w:ins w:id="156" w:author="Huawei" w:date="2020-06-03T17:21:00Z"/>
                <w:rFonts w:eastAsia="DengXian"/>
                <w:sz w:val="20"/>
                <w:szCs w:val="20"/>
              </w:rPr>
            </w:pPr>
            <w:ins w:id="157" w:author="Huawei" w:date="2020-06-03T17:21:00Z">
              <w:r>
                <w:rPr>
                  <w:rFonts w:eastAsia="DengXian"/>
                  <w:sz w:val="20"/>
                  <w:szCs w:val="20"/>
                </w:rPr>
                <w:t xml:space="preserve">If there is some case which may have ambiguity, we should focus on the specific case and see if there is a problem. </w:t>
              </w:r>
            </w:ins>
          </w:p>
          <w:p w14:paraId="39A41DF4" w14:textId="77777777" w:rsidR="00EF18AB" w:rsidRDefault="00EF18AB" w:rsidP="00A411E8">
            <w:pPr>
              <w:rPr>
                <w:ins w:id="158" w:author="Huawei" w:date="2020-06-03T17:21:00Z"/>
                <w:rFonts w:eastAsia="DengXian"/>
                <w:sz w:val="20"/>
                <w:szCs w:val="20"/>
              </w:rPr>
            </w:pPr>
            <w:ins w:id="159" w:author="Huawei" w:date="2020-06-03T17:21:00Z">
              <w:r>
                <w:rPr>
                  <w:rFonts w:eastAsia="DengXian"/>
                  <w:sz w:val="20"/>
                  <w:szCs w:val="20"/>
                </w:rPr>
                <w:t xml:space="preserve">If there is no ambiguity and the motivation is only to align the terminologies, rapporteur should provide a rapporteur CR. </w:t>
              </w:r>
            </w:ins>
          </w:p>
          <w:p w14:paraId="681DE05F" w14:textId="77777777" w:rsidR="00EF18AB" w:rsidRPr="00CB1815" w:rsidRDefault="00EF18AB" w:rsidP="00A411E8">
            <w:pPr>
              <w:rPr>
                <w:ins w:id="160" w:author="Huawei" w:date="2020-06-03T17:21:00Z"/>
                <w:rFonts w:eastAsia="DengXian"/>
                <w:sz w:val="20"/>
                <w:szCs w:val="20"/>
              </w:rPr>
            </w:pPr>
          </w:p>
        </w:tc>
      </w:tr>
      <w:tr w:rsidR="00C54E69" w14:paraId="58C7A204" w14:textId="77777777" w:rsidTr="00610D7D">
        <w:tc>
          <w:tcPr>
            <w:tcW w:w="1838" w:type="dxa"/>
            <w:vAlign w:val="center"/>
          </w:tcPr>
          <w:p w14:paraId="001833F7" w14:textId="1E2E59D6" w:rsidR="00C54E69" w:rsidRPr="00EF18AB" w:rsidRDefault="00D57410" w:rsidP="00B979FE">
            <w:pPr>
              <w:rPr>
                <w:sz w:val="20"/>
                <w:szCs w:val="20"/>
              </w:rPr>
            </w:pPr>
            <w:ins w:id="161" w:author="vivo-Elliah" w:date="2020-06-03T20:15:00Z">
              <w:r>
                <w:rPr>
                  <w:rFonts w:hint="eastAsia"/>
                  <w:sz w:val="20"/>
                  <w:szCs w:val="20"/>
                </w:rPr>
                <w:t>v</w:t>
              </w:r>
              <w:r>
                <w:rPr>
                  <w:sz w:val="20"/>
                  <w:szCs w:val="20"/>
                </w:rPr>
                <w:t>ivo</w:t>
              </w:r>
            </w:ins>
          </w:p>
        </w:tc>
        <w:tc>
          <w:tcPr>
            <w:tcW w:w="7791" w:type="dxa"/>
            <w:vAlign w:val="center"/>
          </w:tcPr>
          <w:p w14:paraId="3B8E2FAC" w14:textId="176F2D0B" w:rsidR="00C54E69" w:rsidRPr="006934EF" w:rsidRDefault="000B4504" w:rsidP="00B979FE">
            <w:pPr>
              <w:rPr>
                <w:sz w:val="20"/>
                <w:szCs w:val="20"/>
              </w:rPr>
            </w:pPr>
            <w:ins w:id="162" w:author="vivo-Elliah" w:date="2020-06-03T20:18:00Z">
              <w:r>
                <w:rPr>
                  <w:sz w:val="20"/>
                  <w:szCs w:val="20"/>
                </w:rPr>
                <w:t>Disagree. For</w:t>
              </w:r>
              <w:r w:rsidR="00D57410">
                <w:rPr>
                  <w:sz w:val="20"/>
                  <w:szCs w:val="20"/>
                </w:rPr>
                <w:t xml:space="preserve"> better understanding it is useful </w:t>
              </w:r>
            </w:ins>
            <w:ins w:id="163" w:author="vivo-Elliah" w:date="2020-06-03T20:17:00Z">
              <w:r w:rsidR="00D57410">
                <w:rPr>
                  <w:sz w:val="20"/>
                  <w:szCs w:val="20"/>
                </w:rPr>
                <w:t xml:space="preserve">to </w:t>
              </w:r>
            </w:ins>
            <w:ins w:id="164" w:author="vivo-Elliah" w:date="2020-06-03T20:15:00Z">
              <w:r w:rsidR="00D57410">
                <w:rPr>
                  <w:sz w:val="20"/>
                  <w:szCs w:val="20"/>
                </w:rPr>
                <w:t>ke</w:t>
              </w:r>
            </w:ins>
            <w:ins w:id="165" w:author="vivo-Elliah" w:date="2020-06-03T20:16:00Z">
              <w:r w:rsidR="00D57410">
                <w:rPr>
                  <w:sz w:val="20"/>
                  <w:szCs w:val="20"/>
                </w:rPr>
                <w:t>ep</w:t>
              </w:r>
            </w:ins>
            <w:ins w:id="166" w:author="vivo-Elliah" w:date="2020-06-03T20:17:00Z">
              <w:r w:rsidR="00D57410">
                <w:rPr>
                  <w:sz w:val="20"/>
                  <w:szCs w:val="20"/>
                </w:rPr>
                <w:t xml:space="preserve"> the description of inter-system and intra-system in current spec.</w:t>
              </w:r>
            </w:ins>
          </w:p>
        </w:tc>
      </w:tr>
      <w:tr w:rsidR="005C3092" w14:paraId="145D7ECA" w14:textId="77777777" w:rsidTr="00610D7D">
        <w:trPr>
          <w:ins w:id="167" w:author="Intel (Sudeep)" w:date="2020-06-03T22:10:00Z"/>
        </w:trPr>
        <w:tc>
          <w:tcPr>
            <w:tcW w:w="1838" w:type="dxa"/>
            <w:vAlign w:val="center"/>
          </w:tcPr>
          <w:p w14:paraId="56D7C02D" w14:textId="0C0706C3" w:rsidR="005C3092" w:rsidRDefault="005C3092" w:rsidP="00B979FE">
            <w:pPr>
              <w:rPr>
                <w:ins w:id="168" w:author="Intel (Sudeep)" w:date="2020-06-03T22:10:00Z"/>
                <w:sz w:val="20"/>
                <w:szCs w:val="20"/>
              </w:rPr>
            </w:pPr>
            <w:ins w:id="169" w:author="Intel (Sudeep)" w:date="2020-06-03T22:10:00Z">
              <w:r>
                <w:rPr>
                  <w:sz w:val="20"/>
                  <w:szCs w:val="20"/>
                </w:rPr>
                <w:t>Intel</w:t>
              </w:r>
            </w:ins>
          </w:p>
        </w:tc>
        <w:tc>
          <w:tcPr>
            <w:tcW w:w="7791" w:type="dxa"/>
            <w:vAlign w:val="center"/>
          </w:tcPr>
          <w:p w14:paraId="2DF46899" w14:textId="00F9723D" w:rsidR="005C3092" w:rsidRDefault="005C3092" w:rsidP="00B979FE">
            <w:pPr>
              <w:rPr>
                <w:ins w:id="170" w:author="Intel (Sudeep)" w:date="2020-06-03T22:10:00Z"/>
                <w:sz w:val="20"/>
                <w:szCs w:val="20"/>
              </w:rPr>
            </w:pPr>
            <w:ins w:id="171" w:author="Intel (Sudeep)" w:date="2020-06-03T22:10:00Z">
              <w:r>
                <w:rPr>
                  <w:sz w:val="20"/>
                  <w:szCs w:val="20"/>
                </w:rPr>
                <w:t>Disagree.  These terms have been used for a while in spec and there is no real inter-operability</w:t>
              </w:r>
            </w:ins>
            <w:ins w:id="172" w:author="Intel (Sudeep)" w:date="2020-06-03T22:11:00Z">
              <w:r>
                <w:rPr>
                  <w:sz w:val="20"/>
                  <w:szCs w:val="20"/>
                </w:rPr>
                <w:t xml:space="preserve"> issue</w:t>
              </w:r>
            </w:ins>
            <w:ins w:id="173" w:author="Intel (Sudeep)" w:date="2020-06-03T22:10:00Z">
              <w:r>
                <w:rPr>
                  <w:sz w:val="20"/>
                  <w:szCs w:val="20"/>
                </w:rPr>
                <w:t xml:space="preserve">.  </w:t>
              </w:r>
            </w:ins>
            <w:ins w:id="174" w:author="Intel (Sudeep)" w:date="2020-06-03T22:11:00Z">
              <w:r>
                <w:rPr>
                  <w:sz w:val="20"/>
                  <w:szCs w:val="20"/>
                </w:rPr>
                <w:t>We prefer not to attempt this change now.</w:t>
              </w:r>
            </w:ins>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2DDF256" w:rsidR="00C01F33" w:rsidRDefault="00F05629" w:rsidP="00F05629">
      <w:pPr>
        <w:pStyle w:val="Proposal"/>
        <w:rPr>
          <w:ins w:id="175" w:author="Ericsson" w:date="2020-06-04T01:24:00Z"/>
        </w:rPr>
      </w:pPr>
      <w:ins w:id="176" w:author="Ericsson" w:date="2020-06-04T01:22:00Z">
        <w:r>
          <w:t xml:space="preserve">The IPA CR in </w:t>
        </w:r>
      </w:ins>
      <w:ins w:id="177" w:author="Ericsson" w:date="2020-06-04T01:23:00Z">
        <w:r>
          <w:t xml:space="preserve">R2-2005000, </w:t>
        </w:r>
        <w:r>
          <w:t>R2-200</w:t>
        </w:r>
        <w:r>
          <w:t xml:space="preserve">5001, </w:t>
        </w:r>
        <w:r>
          <w:t>R2-200</w:t>
        </w:r>
        <w:r>
          <w:t xml:space="preserve">5641, </w:t>
        </w:r>
        <w:r>
          <w:t>R2-200</w:t>
        </w:r>
        <w:r>
          <w:t xml:space="preserve">5642, </w:t>
        </w:r>
        <w:r>
          <w:t>R2-200</w:t>
        </w:r>
        <w:r>
          <w:t xml:space="preserve">5643, </w:t>
        </w:r>
        <w:r>
          <w:t>R2-200</w:t>
        </w:r>
        <w:r>
          <w:t xml:space="preserve">5644, </w:t>
        </w:r>
        <w:r>
          <w:t>R2-200</w:t>
        </w:r>
        <w:r>
          <w:t xml:space="preserve">4853, </w:t>
        </w:r>
        <w:r>
          <w:t>R2-200</w:t>
        </w:r>
        <w:r>
          <w:t>485</w:t>
        </w:r>
      </w:ins>
      <w:ins w:id="178" w:author="Ericsson" w:date="2020-06-04T01:24:00Z">
        <w:r>
          <w:t xml:space="preserve">4, </w:t>
        </w:r>
        <w:r>
          <w:t>R2-200</w:t>
        </w:r>
        <w:r>
          <w:t xml:space="preserve">5233, </w:t>
        </w:r>
        <w:r>
          <w:t>R2-200</w:t>
        </w:r>
        <w:r>
          <w:t>5234 are agreed.</w:t>
        </w:r>
      </w:ins>
    </w:p>
    <w:p w14:paraId="57A6ACB3" w14:textId="2DA18201" w:rsidR="00F05629" w:rsidRDefault="00F05629" w:rsidP="00F05629">
      <w:pPr>
        <w:pStyle w:val="Proposal"/>
        <w:rPr>
          <w:ins w:id="179" w:author="Ericsson" w:date="2020-06-04T01:25:00Z"/>
        </w:rPr>
      </w:pPr>
      <w:ins w:id="180" w:author="Ericsson" w:date="2020-06-04T01:24:00Z">
        <w:r>
          <w:t>The CRs in R2-200</w:t>
        </w:r>
      </w:ins>
      <w:ins w:id="181" w:author="Ericsson" w:date="2020-06-04T01:25:00Z">
        <w:r>
          <w:t>5321 and R2-2005322 are agreed</w:t>
        </w:r>
      </w:ins>
      <w:ins w:id="182" w:author="Ericsson" w:date="2020-06-04T01:26:00Z">
        <w:r w:rsidR="00271651">
          <w:t xml:space="preserve"> (we can include further editorial changes from other CRs)</w:t>
        </w:r>
      </w:ins>
      <w:ins w:id="183" w:author="Ericsson" w:date="2020-06-04T01:25:00Z">
        <w:r>
          <w:t>.</w:t>
        </w:r>
      </w:ins>
    </w:p>
    <w:p w14:paraId="143C2274" w14:textId="13844A46" w:rsidR="00F05629" w:rsidRDefault="00F05629" w:rsidP="00F05629">
      <w:pPr>
        <w:pStyle w:val="Proposal"/>
        <w:rPr>
          <w:ins w:id="184" w:author="Ericsson" w:date="2020-06-04T01:27:00Z"/>
        </w:rPr>
      </w:pPr>
      <w:ins w:id="185" w:author="Ericsson" w:date="2020-06-04T01:25:00Z">
        <w:r>
          <w:t>The CRs in R2-2004912</w:t>
        </w:r>
      </w:ins>
      <w:ins w:id="186" w:author="Ericsson" w:date="2020-06-04T01:26:00Z">
        <w:r w:rsidR="00271651">
          <w:t xml:space="preserve"> and </w:t>
        </w:r>
        <w:r w:rsidR="00271651">
          <w:t>R2-200</w:t>
        </w:r>
        <w:r w:rsidR="00271651">
          <w:t>4913 are agreed to be included in the Rapporteur’s CR with the followi</w:t>
        </w:r>
      </w:ins>
      <w:ins w:id="187" w:author="Ericsson" w:date="2020-06-04T01:27:00Z">
        <w:r w:rsidR="00271651">
          <w:t>ng changes</w:t>
        </w:r>
      </w:ins>
    </w:p>
    <w:p w14:paraId="55220B7D" w14:textId="0B531549" w:rsidR="00271651" w:rsidRDefault="00271651" w:rsidP="00271651">
      <w:pPr>
        <w:pStyle w:val="Proposal"/>
        <w:numPr>
          <w:ilvl w:val="1"/>
          <w:numId w:val="3"/>
        </w:numPr>
        <w:tabs>
          <w:tab w:val="clear" w:pos="1440"/>
          <w:tab w:val="num" w:pos="1701"/>
        </w:tabs>
        <w:ind w:left="2127" w:hanging="426"/>
        <w:rPr>
          <w:ins w:id="188" w:author="Ericsson" w:date="2020-06-04T01:27:00Z"/>
        </w:rPr>
      </w:pPr>
      <w:ins w:id="189" w:author="Ericsson" w:date="2020-06-04T01:27:00Z">
        <w:r>
          <w:t>In the first two changes, replace “</w:t>
        </w:r>
        <w:proofErr w:type="spellStart"/>
        <w:r>
          <w:t>SpCell</w:t>
        </w:r>
        <w:proofErr w:type="spellEnd"/>
        <w:r>
          <w:t xml:space="preserve"> (</w:t>
        </w:r>
        <w:proofErr w:type="spellStart"/>
        <w:r>
          <w:t>PCell</w:t>
        </w:r>
        <w:proofErr w:type="spellEnd"/>
        <w:r>
          <w:t xml:space="preserve"> of MCG or SCG</w:t>
        </w:r>
      </w:ins>
      <w:ins w:id="190" w:author="Ericsson" w:date="2020-06-04T01:29:00Z">
        <w:r>
          <w:t>)</w:t>
        </w:r>
      </w:ins>
      <w:ins w:id="191" w:author="Ericsson" w:date="2020-06-04T01:27:00Z">
        <w:r>
          <w:t xml:space="preserve">” with </w:t>
        </w:r>
      </w:ins>
      <w:ins w:id="192" w:author="Ericsson" w:date="2020-06-04T01:29:00Z">
        <w:r>
          <w:t>“</w:t>
        </w:r>
      </w:ins>
      <w:proofErr w:type="spellStart"/>
      <w:ins w:id="193" w:author="Ericsson" w:date="2020-06-04T01:27:00Z">
        <w:r>
          <w:t>PCell</w:t>
        </w:r>
      </w:ins>
      <w:proofErr w:type="spellEnd"/>
      <w:ins w:id="194" w:author="Ericsson" w:date="2020-06-04T01:29:00Z">
        <w:r>
          <w:t>”</w:t>
        </w:r>
      </w:ins>
    </w:p>
    <w:p w14:paraId="13127001" w14:textId="0D643869" w:rsidR="00271651" w:rsidRDefault="00271651" w:rsidP="00271651">
      <w:pPr>
        <w:pStyle w:val="Proposal"/>
        <w:numPr>
          <w:ilvl w:val="1"/>
          <w:numId w:val="3"/>
        </w:numPr>
        <w:tabs>
          <w:tab w:val="clear" w:pos="1440"/>
          <w:tab w:val="num" w:pos="1701"/>
        </w:tabs>
        <w:ind w:left="2127" w:hanging="426"/>
        <w:rPr>
          <w:ins w:id="195" w:author="Ericsson" w:date="2020-06-04T01:29:00Z"/>
        </w:rPr>
      </w:pPr>
      <w:ins w:id="196" w:author="Ericsson" w:date="2020-06-04T01:27:00Z">
        <w:r>
          <w:t>Th</w:t>
        </w:r>
      </w:ins>
      <w:ins w:id="197" w:author="Ericsson" w:date="2020-06-04T01:28:00Z">
        <w:r>
          <w:t>e third change is agreed as it is.</w:t>
        </w:r>
      </w:ins>
    </w:p>
    <w:p w14:paraId="58D4D209" w14:textId="6ADEEB5B" w:rsidR="00271651" w:rsidRDefault="00271651" w:rsidP="00271651">
      <w:pPr>
        <w:pStyle w:val="Proposal"/>
        <w:rPr>
          <w:ins w:id="198" w:author="Ericsson" w:date="2020-06-04T01:30:00Z"/>
        </w:rPr>
      </w:pPr>
      <w:ins w:id="199" w:author="Ericsson" w:date="2020-06-04T01:30:00Z">
        <w:r>
          <w:t xml:space="preserve">The CRs in </w:t>
        </w:r>
        <w:r>
          <w:t>R2-200</w:t>
        </w:r>
        <w:r>
          <w:t xml:space="preserve">5165 and </w:t>
        </w:r>
        <w:r>
          <w:t>R2-200</w:t>
        </w:r>
        <w:r>
          <w:t>5166 are not pursued.</w:t>
        </w:r>
      </w:ins>
    </w:p>
    <w:p w14:paraId="04F7FCB8" w14:textId="77777777" w:rsidR="00271651" w:rsidRPr="006B4E9D" w:rsidRDefault="00271651" w:rsidP="00271651">
      <w:pPr>
        <w:pStyle w:val="Proposal"/>
        <w:numPr>
          <w:ilvl w:val="0"/>
          <w:numId w:val="0"/>
        </w:numPr>
        <w:ind w:left="1701"/>
      </w:pPr>
    </w:p>
    <w:p w14:paraId="5E4F4E88" w14:textId="77777777" w:rsidR="00F507D1" w:rsidRPr="00CE0424" w:rsidRDefault="00F507D1" w:rsidP="00CE0424">
      <w:pPr>
        <w:pStyle w:val="Heading1"/>
      </w:pPr>
      <w:bookmarkStart w:id="200" w:name="_In-sequence_SDU_delivery"/>
      <w:bookmarkEnd w:id="20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010C" w14:textId="77777777" w:rsidR="00EA5764" w:rsidRDefault="00EA5764">
      <w:r>
        <w:separator/>
      </w:r>
    </w:p>
  </w:endnote>
  <w:endnote w:type="continuationSeparator" w:id="0">
    <w:p w14:paraId="396577AE" w14:textId="77777777" w:rsidR="00EA5764" w:rsidRDefault="00EA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3907304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F18A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18AB">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3E3F" w14:textId="77777777" w:rsidR="00EA5764" w:rsidRDefault="00EA5764">
      <w:r>
        <w:separator/>
      </w:r>
    </w:p>
  </w:footnote>
  <w:footnote w:type="continuationSeparator" w:id="0">
    <w:p w14:paraId="0677720F" w14:textId="77777777" w:rsidR="00EA5764" w:rsidRDefault="00EA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4CE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28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rson w15:author="Huawei">
    <w15:presenceInfo w15:providerId="None" w15:userId="Huawei"/>
  </w15:person>
  <w15:person w15:author="vivo-Elliah">
    <w15:presenceInfo w15:providerId="None" w15:userId="vivo-Elliah"/>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651"/>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65C2"/>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5764"/>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5629"/>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29"/>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056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62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F056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1E23-A1FC-4F75-B1B7-CCB88A48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78F25-F99F-4FE6-B87B-4DC78067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1611</Words>
  <Characters>9184</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10774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3</cp:revision>
  <cp:lastPrinted>2008-01-31T07:09:00Z</cp:lastPrinted>
  <dcterms:created xsi:type="dcterms:W3CDTF">2020-06-03T21:12:00Z</dcterms:created>
  <dcterms:modified xsi:type="dcterms:W3CDTF">2020-06-03T22:31:00Z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a3ac3695-abb1-4d90-950b-6b97713e331f</vt:lpwstr>
  </property>
  <property fmtid="{D5CDD505-2E9C-101B-9397-08002B2CF9AE}" pid="5" name="CTPClassification">
    <vt:lpwstr>CTP_NT</vt:lpwstr>
  </property>
</Properties>
</file>