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D27" w:rsidRPr="00AA124C" w:rsidRDefault="009C4D27" w:rsidP="009C4D27">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Pr>
          <w:rFonts w:eastAsia="Malgun Gothic" w:hint="eastAsia"/>
          <w:lang w:eastAsia="ko-KR"/>
        </w:rPr>
        <w:t xml:space="preserve">#109bis-e </w:t>
      </w:r>
      <w:bookmarkStart w:id="0" w:name="_GoBack"/>
      <w:bookmarkEnd w:id="0"/>
      <w:r w:rsidRPr="00157204">
        <w:rPr>
          <w:rFonts w:eastAsia="Malgun Gothic"/>
          <w:lang w:eastAsia="ko-KR"/>
        </w:rPr>
        <w:t xml:space="preserve">                                       </w:t>
      </w:r>
      <w:r>
        <w:rPr>
          <w:rFonts w:eastAsia="Malgun Gothic" w:hint="eastAsia"/>
          <w:lang w:eastAsia="ko-KR"/>
        </w:rPr>
        <w:t xml:space="preserve">      </w:t>
      </w:r>
      <w:r w:rsidR="00B31948" w:rsidRPr="00B31948">
        <w:rPr>
          <w:rFonts w:eastAsia="Malgun Gothic"/>
          <w:lang w:eastAsia="ko-KR"/>
        </w:rPr>
        <w:t>R2-2003608</w:t>
      </w:r>
    </w:p>
    <w:p w:rsidR="009C4D27" w:rsidRDefault="009C4D27" w:rsidP="009C4D27">
      <w:pPr>
        <w:pStyle w:val="Header"/>
        <w:tabs>
          <w:tab w:val="right" w:pos="9639"/>
        </w:tabs>
        <w:rPr>
          <w:rFonts w:eastAsia="Malgun Gothic"/>
          <w:noProof w:val="0"/>
          <w:sz w:val="24"/>
          <w:lang w:val="en-GB" w:eastAsia="ko-KR"/>
        </w:rPr>
      </w:pPr>
      <w:r w:rsidRPr="00D4343E">
        <w:rPr>
          <w:rFonts w:eastAsia="Malgun Gothic"/>
          <w:noProof w:val="0"/>
          <w:sz w:val="24"/>
          <w:lang w:val="en-GB" w:eastAsia="ko-KR"/>
        </w:rPr>
        <w:t>e-</w:t>
      </w:r>
      <w:r>
        <w:rPr>
          <w:rFonts w:eastAsia="Malgun Gothic"/>
          <w:noProof w:val="0"/>
          <w:sz w:val="24"/>
          <w:lang w:val="en-GB" w:eastAsia="ko-KR"/>
        </w:rPr>
        <w:t xml:space="preserve">Meeting, </w:t>
      </w:r>
      <w:r>
        <w:rPr>
          <w:rFonts w:eastAsia="Malgun Gothic" w:hint="eastAsia"/>
          <w:noProof w:val="0"/>
          <w:sz w:val="24"/>
          <w:lang w:val="en-GB" w:eastAsia="ko-KR"/>
        </w:rPr>
        <w:t>April</w:t>
      </w:r>
      <w:r>
        <w:rPr>
          <w:rFonts w:eastAsia="Malgun Gothic"/>
          <w:noProof w:val="0"/>
          <w:sz w:val="24"/>
          <w:lang w:val="en-GB" w:eastAsia="ko-KR"/>
        </w:rPr>
        <w:t xml:space="preserve"> 2</w:t>
      </w:r>
      <w:r>
        <w:rPr>
          <w:rFonts w:eastAsia="Malgun Gothic" w:hint="eastAsia"/>
          <w:noProof w:val="0"/>
          <w:sz w:val="24"/>
          <w:lang w:val="en-GB" w:eastAsia="ko-KR"/>
        </w:rPr>
        <w:t>0</w:t>
      </w:r>
      <w:r>
        <w:rPr>
          <w:rFonts w:eastAsia="Malgun Gothic"/>
          <w:noProof w:val="0"/>
          <w:sz w:val="24"/>
          <w:lang w:val="en-GB" w:eastAsia="ko-KR"/>
        </w:rPr>
        <w:t xml:space="preserve">th – </w:t>
      </w:r>
      <w:r>
        <w:rPr>
          <w:rFonts w:eastAsia="Malgun Gothic" w:hint="eastAsia"/>
          <w:noProof w:val="0"/>
          <w:sz w:val="24"/>
          <w:lang w:val="en-GB" w:eastAsia="ko-KR"/>
        </w:rPr>
        <w:t>30</w:t>
      </w:r>
      <w:r w:rsidRPr="00D4343E">
        <w:rPr>
          <w:rFonts w:eastAsia="Malgun Gothic"/>
          <w:noProof w:val="0"/>
          <w:sz w:val="24"/>
          <w:lang w:val="en-GB" w:eastAsia="ko-KR"/>
        </w:rPr>
        <w:t>th</w:t>
      </w:r>
      <w:r>
        <w:rPr>
          <w:rFonts w:eastAsia="Malgun Gothic"/>
          <w:noProof w:val="0"/>
          <w:sz w:val="24"/>
          <w:lang w:val="en-GB" w:eastAsia="ko-KR"/>
        </w:rPr>
        <w:t xml:space="preserve">, 2020  </w:t>
      </w:r>
      <w:r>
        <w:rPr>
          <w:rFonts w:eastAsia="Malgun Gothic" w:hint="eastAsia"/>
          <w:noProof w:val="0"/>
          <w:sz w:val="24"/>
          <w:lang w:val="en-GB" w:eastAsia="ko-KR"/>
        </w:rPr>
        <w:t xml:space="preserve">                  </w:t>
      </w:r>
      <w:r>
        <w:rPr>
          <w:rFonts w:eastAsia="Malgun Gothic"/>
          <w:noProof w:val="0"/>
          <w:sz w:val="24"/>
          <w:lang w:val="en-GB" w:eastAsia="ko-KR"/>
        </w:rPr>
        <w:t xml:space="preserve">    </w:t>
      </w:r>
      <w:r>
        <w:rPr>
          <w:rFonts w:eastAsia="Malgun Gothic" w:hint="eastAsia"/>
          <w:noProof w:val="0"/>
          <w:sz w:val="24"/>
          <w:lang w:val="en-GB" w:eastAsia="ko-KR"/>
        </w:rPr>
        <w:t xml:space="preserve"> </w:t>
      </w:r>
      <w:r w:rsidRPr="00D22C9A">
        <w:rPr>
          <w:rFonts w:eastAsia="Malgun Gothic"/>
          <w:noProof w:val="0"/>
          <w:sz w:val="24"/>
          <w:lang w:val="en-GB" w:eastAsia="ko-KR"/>
        </w:rPr>
        <w:t xml:space="preserve">       </w:t>
      </w:r>
      <w:r>
        <w:rPr>
          <w:rFonts w:eastAsia="Malgun Gothic" w:hint="eastAsia"/>
          <w:noProof w:val="0"/>
          <w:sz w:val="24"/>
          <w:lang w:val="en-GB" w:eastAsia="ko-KR"/>
        </w:rPr>
        <w:t xml:space="preserve">  </w:t>
      </w:r>
      <w:r w:rsidRPr="00D22C9A">
        <w:rPr>
          <w:rFonts w:eastAsia="Malgun Gothic"/>
          <w:noProof w:val="0"/>
          <w:sz w:val="24"/>
          <w:lang w:val="en-GB" w:eastAsia="ko-KR"/>
        </w:rPr>
        <w:t xml:space="preserve">   </w:t>
      </w:r>
    </w:p>
    <w:p w:rsidR="009C4D27" w:rsidRDefault="009C4D27" w:rsidP="00B4542E">
      <w:pPr>
        <w:pStyle w:val="CRCoverPage"/>
        <w:ind w:left="1980" w:hanging="1980"/>
        <w:rPr>
          <w:rFonts w:cs="Arial"/>
          <w:b/>
          <w:bCs/>
          <w:sz w:val="24"/>
        </w:rPr>
      </w:pPr>
    </w:p>
    <w:p w:rsidR="00B4542E" w:rsidRPr="004B33DE" w:rsidRDefault="00406D34" w:rsidP="00B4542E">
      <w:pPr>
        <w:pStyle w:val="CRCoverPage"/>
        <w:ind w:left="1980" w:hanging="1980"/>
        <w:rPr>
          <w:rFonts w:cs="Arial"/>
          <w:b/>
          <w:bCs/>
          <w:sz w:val="24"/>
        </w:rPr>
      </w:pPr>
      <w:r w:rsidRPr="004B33DE">
        <w:rPr>
          <w:rFonts w:cs="Arial"/>
          <w:b/>
          <w:bCs/>
          <w:sz w:val="24"/>
        </w:rPr>
        <w:t>Agenda item:</w:t>
      </w:r>
      <w:r w:rsidRPr="004B33DE">
        <w:rPr>
          <w:rFonts w:cs="Arial"/>
          <w:b/>
          <w:bCs/>
          <w:sz w:val="24"/>
        </w:rPr>
        <w:tab/>
      </w:r>
      <w:r w:rsidR="00531FE5" w:rsidRPr="009E44E6">
        <w:rPr>
          <w:rFonts w:eastAsia="Times New Roman" w:cs="Arial"/>
          <w:b/>
          <w:bCs/>
          <w:sz w:val="24"/>
        </w:rPr>
        <w:t>6</w:t>
      </w:r>
      <w:r w:rsidR="00692CDC" w:rsidRPr="009E44E6">
        <w:rPr>
          <w:rFonts w:eastAsia="Times New Roman" w:cs="Arial"/>
          <w:b/>
          <w:bCs/>
          <w:sz w:val="24"/>
        </w:rPr>
        <w:t>.</w:t>
      </w:r>
      <w:r w:rsidR="00E04D91">
        <w:rPr>
          <w:rFonts w:eastAsia="Times New Roman" w:cs="Arial"/>
          <w:b/>
          <w:bCs/>
          <w:sz w:val="24"/>
        </w:rPr>
        <w:t>1</w:t>
      </w:r>
      <w:r w:rsidR="00810402">
        <w:rPr>
          <w:rFonts w:eastAsia="Times New Roman" w:cs="Arial"/>
          <w:b/>
          <w:bCs/>
          <w:sz w:val="24"/>
        </w:rPr>
        <w:t>8</w:t>
      </w:r>
      <w:r w:rsidR="00366673">
        <w:rPr>
          <w:rFonts w:eastAsia="Times New Roman" w:cs="Arial"/>
          <w:b/>
          <w:bCs/>
          <w:sz w:val="24"/>
        </w:rPr>
        <w:t>.3</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F10D21">
        <w:rPr>
          <w:rFonts w:ascii="Arial" w:hAnsi="Arial" w:cs="Arial"/>
          <w:b/>
          <w:bCs/>
          <w:sz w:val="24"/>
        </w:rPr>
        <w:t xml:space="preserve">Remaining issues related to Manual CAG </w:t>
      </w:r>
      <w:r w:rsidR="00810402">
        <w:rPr>
          <w:rFonts w:ascii="Arial" w:hAnsi="Arial" w:cs="Arial"/>
          <w:b/>
          <w:bCs/>
          <w:sz w:val="24"/>
        </w:rPr>
        <w:t>S</w:t>
      </w:r>
      <w:r w:rsidR="00F10D21">
        <w:rPr>
          <w:rFonts w:ascii="Arial" w:hAnsi="Arial" w:cs="Arial"/>
          <w:b/>
          <w:bCs/>
          <w:sz w:val="24"/>
        </w:rPr>
        <w:t>election</w:t>
      </w:r>
    </w:p>
    <w:p w:rsidR="00B4542E" w:rsidRPr="001F19C0" w:rsidRDefault="00B4542E" w:rsidP="00B4542E">
      <w:pPr>
        <w:ind w:left="1980" w:hanging="1980"/>
        <w:rPr>
          <w:rFonts w:ascii="Arial" w:hAnsi="Arial" w:cs="Arial"/>
          <w:b/>
          <w:bCs/>
          <w:sz w:val="24"/>
          <w:lang w:val="en-US"/>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2940C4" w:rsidRPr="002940C4" w:rsidRDefault="00D47673" w:rsidP="00DA2512">
      <w:pPr>
        <w:tabs>
          <w:tab w:val="right" w:pos="9027"/>
        </w:tabs>
        <w:jc w:val="both"/>
      </w:pPr>
      <w:r>
        <w:rPr>
          <w:lang w:eastAsia="ko-KR"/>
        </w:rPr>
        <w:t xml:space="preserve">In this contribution we discuss </w:t>
      </w:r>
      <w:r w:rsidR="003C0B1A">
        <w:rPr>
          <w:lang w:eastAsia="ko-KR"/>
        </w:rPr>
        <w:t>remaining</w:t>
      </w:r>
      <w:r w:rsidR="00153C94">
        <w:rPr>
          <w:lang w:eastAsia="ko-KR"/>
        </w:rPr>
        <w:t xml:space="preserve"> issues related to </w:t>
      </w:r>
      <w:r w:rsidR="003C0B1A">
        <w:rPr>
          <w:lang w:eastAsia="ko-KR"/>
        </w:rPr>
        <w:t xml:space="preserve">manual CAG selection which were not discussed in </w:t>
      </w:r>
      <w:r w:rsidR="003C0B1A">
        <w:rPr>
          <w:lang w:val="en-US"/>
        </w:rPr>
        <w:t xml:space="preserve">email discussion </w:t>
      </w:r>
      <w:r w:rsidR="003C0B1A" w:rsidRPr="004650AC">
        <w:rPr>
          <w:lang w:val="en-US"/>
        </w:rPr>
        <w:t>[</w:t>
      </w:r>
      <w:r w:rsidR="003C0B1A" w:rsidRPr="00ED1A57">
        <w:rPr>
          <w:lang w:val="en-US"/>
        </w:rPr>
        <w:t>Post109e#18][PRN]</w:t>
      </w:r>
      <w:r w:rsidR="00153C94">
        <w:rPr>
          <w:lang w:eastAsia="ko-KR"/>
        </w:rPr>
        <w:t>.</w:t>
      </w:r>
      <w:r w:rsidR="00DA2512">
        <w:rPr>
          <w:lang w:eastAsia="ko-KR"/>
        </w:rPr>
        <w:tab/>
      </w:r>
    </w:p>
    <w:p w:rsidR="005B1237" w:rsidRDefault="00F01C7A" w:rsidP="005B1237">
      <w:pPr>
        <w:pStyle w:val="Heading1"/>
      </w:pPr>
      <w:r>
        <w:t>Discussion</w:t>
      </w:r>
    </w:p>
    <w:p w:rsidR="003C0B1A" w:rsidRDefault="003C0B1A" w:rsidP="003C0B1A">
      <w:pPr>
        <w:rPr>
          <w:lang w:val="en-US"/>
        </w:rPr>
      </w:pPr>
      <w:r>
        <w:rPr>
          <w:lang w:val="en-US"/>
        </w:rPr>
        <w:t>An LS was sent to SA2/CT1 [1] to seek their opinion on following questions raised in the LS:</w:t>
      </w:r>
    </w:p>
    <w:tbl>
      <w:tblPr>
        <w:tblStyle w:val="TableGrid"/>
        <w:tblW w:w="0" w:type="auto"/>
        <w:tblLook w:val="04A0" w:firstRow="1" w:lastRow="0" w:firstColumn="1" w:lastColumn="0" w:noHBand="0" w:noVBand="1"/>
      </w:tblPr>
      <w:tblGrid>
        <w:gridCol w:w="9017"/>
      </w:tblGrid>
      <w:tr w:rsidR="003C0B1A" w:rsidTr="003C0B1A">
        <w:tc>
          <w:tcPr>
            <w:tcW w:w="9017" w:type="dxa"/>
          </w:tcPr>
          <w:p w:rsidR="003C0B1A" w:rsidRPr="003C0B1A" w:rsidRDefault="003C0B1A" w:rsidP="003C0B1A">
            <w:pPr>
              <w:tabs>
                <w:tab w:val="center" w:pos="4153"/>
                <w:tab w:val="right" w:pos="8306"/>
              </w:tabs>
              <w:spacing w:after="120"/>
              <w:ind w:left="284"/>
              <w:rPr>
                <w:rFonts w:ascii="Arial" w:hAnsi="Arial" w:cs="Arial"/>
                <w:i/>
              </w:rPr>
            </w:pPr>
            <w:r w:rsidRPr="003C0B1A">
              <w:rPr>
                <w:rFonts w:ascii="Arial" w:hAnsi="Arial" w:cs="Arial"/>
                <w:b/>
                <w:bCs/>
                <w:i/>
              </w:rPr>
              <w:t>Question 1.1; TO: SA2; CC: CT1:</w:t>
            </w:r>
            <w:r w:rsidRPr="003C0B1A">
              <w:rPr>
                <w:rFonts w:ascii="Arial" w:hAnsi="Arial" w:cs="Arial"/>
                <w:i/>
              </w:rPr>
              <w:t xml:space="preserve"> </w:t>
            </w:r>
            <w:r w:rsidRPr="003C0B1A">
              <w:rPr>
                <w:rFonts w:ascii="Arial" w:hAnsi="Arial" w:cs="Arial"/>
                <w:i/>
              </w:rPr>
              <w:br/>
              <w:t xml:space="preserve">If a UE performs manual CAG selection and a successful registration, then whether the UE shall stay on cells supporting the manually selected CAG ID in RRC_CONNECTED state especially in </w:t>
            </w:r>
            <w:bookmarkStart w:id="1" w:name="_Hlk34204434"/>
            <w:r w:rsidRPr="003C0B1A">
              <w:rPr>
                <w:rFonts w:ascii="Arial" w:hAnsi="Arial" w:cs="Arial"/>
                <w:i/>
              </w:rPr>
              <w:t>the case when after registration the Allowed CAG List in the UE does not contain the manually selected CAG ID</w:t>
            </w:r>
            <w:bookmarkEnd w:id="1"/>
            <w:r w:rsidRPr="003C0B1A">
              <w:rPr>
                <w:rFonts w:ascii="Arial" w:hAnsi="Arial" w:cs="Arial"/>
                <w:i/>
              </w:rPr>
              <w:t>?</w:t>
            </w:r>
          </w:p>
          <w:p w:rsidR="003C0B1A" w:rsidRDefault="003C0B1A" w:rsidP="003C0B1A">
            <w:pPr>
              <w:tabs>
                <w:tab w:val="center" w:pos="4153"/>
                <w:tab w:val="right" w:pos="8306"/>
              </w:tabs>
              <w:spacing w:after="120"/>
              <w:ind w:left="284"/>
              <w:rPr>
                <w:lang w:val="en-US"/>
              </w:rPr>
            </w:pPr>
            <w:r w:rsidRPr="003C0B1A">
              <w:rPr>
                <w:rFonts w:ascii="Arial" w:hAnsi="Arial" w:cs="Arial"/>
                <w:b/>
                <w:bCs/>
                <w:i/>
              </w:rPr>
              <w:t>Question 1.2; TO: SA2; CC: CT1</w:t>
            </w:r>
            <w:r w:rsidRPr="003C0B1A">
              <w:rPr>
                <w:rFonts w:ascii="Arial" w:hAnsi="Arial" w:cs="Arial"/>
                <w:b/>
                <w:bCs/>
                <w:i/>
              </w:rPr>
              <w:br/>
            </w:r>
            <w:r w:rsidRPr="003C0B1A">
              <w:rPr>
                <w:rFonts w:ascii="Arial" w:hAnsi="Arial" w:cs="Arial"/>
                <w:i/>
              </w:rPr>
              <w:t>Shall a UE prioritize for cell reselection the cells supporting the manually selected CAG ID over other suitable cells that do not support the manually selected CAG ID after a successful registration?</w:t>
            </w:r>
          </w:p>
        </w:tc>
      </w:tr>
    </w:tbl>
    <w:p w:rsidR="003C0B1A" w:rsidRPr="003C0B1A" w:rsidRDefault="003C0B1A" w:rsidP="003C0B1A">
      <w:pPr>
        <w:rPr>
          <w:lang w:val="en-US"/>
        </w:rPr>
      </w:pPr>
      <w:r>
        <w:rPr>
          <w:lang w:val="en-US"/>
        </w:rPr>
        <w:t xml:space="preserve">These issues related to manual CAG selection were deferred in </w:t>
      </w:r>
      <w:r>
        <w:rPr>
          <w:lang w:val="en-US"/>
        </w:rPr>
        <w:t xml:space="preserve">email discussion </w:t>
      </w:r>
      <w:r w:rsidRPr="004650AC">
        <w:rPr>
          <w:lang w:val="en-US"/>
        </w:rPr>
        <w:t>[</w:t>
      </w:r>
      <w:r w:rsidRPr="00ED1A57">
        <w:rPr>
          <w:lang w:val="en-US"/>
        </w:rPr>
        <w:t>Post109e#18][PRN]</w:t>
      </w:r>
      <w:r>
        <w:rPr>
          <w:lang w:eastAsia="ko-KR"/>
        </w:rPr>
        <w:t xml:space="preserve"> citing response from SA2/CT1 to be referred.</w:t>
      </w:r>
    </w:p>
    <w:p w:rsidR="00942279" w:rsidRDefault="003C0B1A" w:rsidP="00E622CB">
      <w:pPr>
        <w:pStyle w:val="Heading2"/>
      </w:pPr>
      <w:r>
        <w:t>Manual CAG selection and a successful registration</w:t>
      </w:r>
    </w:p>
    <w:p w:rsidR="00215CC4" w:rsidRDefault="003C0B1A" w:rsidP="00BB5F13">
      <w:pPr>
        <w:jc w:val="both"/>
        <w:rPr>
          <w:lang w:val="en-US"/>
        </w:rPr>
      </w:pPr>
      <w:r>
        <w:rPr>
          <w:lang w:val="en-US"/>
        </w:rPr>
        <w:t xml:space="preserve">The UE NAS layer is allowed to manually select a CAG ID which is not present in the current Allowed CAG list. In such a scenario the UE NAS layer triggers the registration procedure on the cell broadcasting the CAG ID manually selected by the UE. The registration request to forwarded to AMF by NG-RAN. </w:t>
      </w:r>
      <w:r w:rsidR="00BB5F13">
        <w:rPr>
          <w:lang w:val="en-US"/>
        </w:rPr>
        <w:t>Upon receiving the registration request the AMF checks with the UDM whether the Allowed CAG list of the UE is updated.</w:t>
      </w:r>
      <w:r w:rsidR="00215CC4">
        <w:rPr>
          <w:lang w:val="en-US"/>
        </w:rPr>
        <w:t xml:space="preserve"> </w:t>
      </w:r>
      <w:r w:rsidR="00BB5F13">
        <w:rPr>
          <w:lang w:val="en-US"/>
        </w:rPr>
        <w:t>I</w:t>
      </w:r>
      <w:r w:rsidR="00BB5F13" w:rsidRPr="00BB5F13">
        <w:rPr>
          <w:lang w:val="en-US"/>
        </w:rPr>
        <w:t>f the UDM finds the</w:t>
      </w:r>
      <w:r w:rsidR="00BB5F13">
        <w:rPr>
          <w:lang w:val="en-US"/>
        </w:rPr>
        <w:t xml:space="preserve"> </w:t>
      </w:r>
      <w:r w:rsidR="00BB5F13" w:rsidRPr="00BB5F13">
        <w:rPr>
          <w:lang w:val="en-US"/>
        </w:rPr>
        <w:t>’CAG information Subscription Change Indication’ in the UE subscription context</w:t>
      </w:r>
      <w:r w:rsidR="00215CC4">
        <w:rPr>
          <w:lang w:val="en-US"/>
        </w:rPr>
        <w:t xml:space="preserve"> i.e. </w:t>
      </w:r>
      <w:r w:rsidR="00BB5F13" w:rsidRPr="00BB5F13">
        <w:rPr>
          <w:lang w:val="en-US"/>
        </w:rPr>
        <w:t xml:space="preserve">the </w:t>
      </w:r>
      <w:r w:rsidR="00215CC4">
        <w:rPr>
          <w:lang w:val="en-US"/>
        </w:rPr>
        <w:t>A</w:t>
      </w:r>
      <w:r w:rsidR="00BB5F13" w:rsidRPr="00BB5F13">
        <w:rPr>
          <w:lang w:val="en-US"/>
        </w:rPr>
        <w:t>llowed CAG list is just updated,</w:t>
      </w:r>
      <w:r w:rsidR="00215CC4">
        <w:rPr>
          <w:lang w:val="en-US"/>
        </w:rPr>
        <w:t xml:space="preserve"> </w:t>
      </w:r>
      <w:r w:rsidR="00BB5F13" w:rsidRPr="00BB5F13">
        <w:rPr>
          <w:lang w:val="en-US"/>
        </w:rPr>
        <w:t xml:space="preserve">then the UDM indicates to the AMF that the CAG information in the subscription data </w:t>
      </w:r>
      <w:r w:rsidR="00215CC4">
        <w:rPr>
          <w:lang w:val="en-US"/>
        </w:rPr>
        <w:t xml:space="preserve">has </w:t>
      </w:r>
      <w:r w:rsidR="00BB5F13" w:rsidRPr="00BB5F13">
        <w:rPr>
          <w:lang w:val="en-US"/>
        </w:rPr>
        <w:t xml:space="preserve">changed. </w:t>
      </w:r>
      <w:r w:rsidR="00215CC4">
        <w:rPr>
          <w:lang w:val="en-US"/>
        </w:rPr>
        <w:t>T</w:t>
      </w:r>
      <w:r w:rsidR="00BB5F13" w:rsidRPr="00BB5F13">
        <w:rPr>
          <w:lang w:val="en-US"/>
        </w:rPr>
        <w:t>hen</w:t>
      </w:r>
      <w:r w:rsidR="00215CC4">
        <w:rPr>
          <w:lang w:val="en-US"/>
        </w:rPr>
        <w:t>,</w:t>
      </w:r>
      <w:r w:rsidR="00BB5F13" w:rsidRPr="00BB5F13">
        <w:rPr>
          <w:lang w:val="en-US"/>
        </w:rPr>
        <w:t xml:space="preserve"> the AMF should provision the CAG information</w:t>
      </w:r>
      <w:r w:rsidR="00215CC4">
        <w:rPr>
          <w:lang w:val="en-US"/>
        </w:rPr>
        <w:t xml:space="preserve"> </w:t>
      </w:r>
      <w:r w:rsidR="00BB5F13" w:rsidRPr="00BB5F13">
        <w:rPr>
          <w:lang w:val="en-US"/>
        </w:rPr>
        <w:t xml:space="preserve">(including the up-to-date </w:t>
      </w:r>
      <w:r w:rsidR="00215CC4">
        <w:rPr>
          <w:lang w:val="en-US"/>
        </w:rPr>
        <w:t>A</w:t>
      </w:r>
      <w:r w:rsidR="00BB5F13" w:rsidRPr="00BB5F13">
        <w:rPr>
          <w:lang w:val="en-US"/>
        </w:rPr>
        <w:t xml:space="preserve">llowed CAG list) to the UE via user configuration update procedure. </w:t>
      </w:r>
      <w:r w:rsidR="00BB5F13">
        <w:rPr>
          <w:lang w:val="en-US"/>
        </w:rPr>
        <w:t xml:space="preserve">The registration is successful wherein the Allowed CAG list of the UE is updated. If the updated Allowed CAG list contains the CAG ID manually selected by the UE, the UE can stay in RRC_CONNECTED state and the mobility of the UE is controlled based on the updated Allowed CAG list. If the AMF determines </w:t>
      </w:r>
      <w:r w:rsidR="00215CC4" w:rsidRPr="00215CC4">
        <w:rPr>
          <w:lang w:val="en-US"/>
        </w:rPr>
        <w:t xml:space="preserve">that it has </w:t>
      </w:r>
      <w:r w:rsidR="00215CC4">
        <w:rPr>
          <w:lang w:val="en-US"/>
        </w:rPr>
        <w:t xml:space="preserve">already </w:t>
      </w:r>
      <w:r w:rsidR="00215CC4" w:rsidRPr="00215CC4">
        <w:rPr>
          <w:lang w:val="en-US"/>
        </w:rPr>
        <w:t xml:space="preserve">successfully delivered the </w:t>
      </w:r>
      <w:r w:rsidR="00215CC4">
        <w:rPr>
          <w:lang w:val="en-US"/>
        </w:rPr>
        <w:t xml:space="preserve">up-to-date </w:t>
      </w:r>
      <w:r w:rsidR="00215CC4" w:rsidRPr="00215CC4">
        <w:rPr>
          <w:lang w:val="en-US"/>
        </w:rPr>
        <w:t xml:space="preserve">CAG </w:t>
      </w:r>
      <w:r w:rsidR="00215CC4" w:rsidRPr="00215CC4">
        <w:rPr>
          <w:lang w:val="en-US"/>
        </w:rPr>
        <w:t>information,</w:t>
      </w:r>
      <w:r w:rsidR="00215CC4" w:rsidRPr="00215CC4">
        <w:rPr>
          <w:lang w:val="en-US"/>
        </w:rPr>
        <w:t xml:space="preserve"> then it may not update the UE</w:t>
      </w:r>
      <w:r w:rsidR="00215CC4">
        <w:rPr>
          <w:lang w:val="en-US"/>
        </w:rPr>
        <w:t>.</w:t>
      </w:r>
      <w:r w:rsidR="00BD4236">
        <w:rPr>
          <w:lang w:val="en-US"/>
        </w:rPr>
        <w:t xml:space="preserve"> </w:t>
      </w:r>
      <w:r w:rsidR="00BD4236" w:rsidRPr="00BD4236">
        <w:rPr>
          <w:lang w:val="en-US"/>
        </w:rPr>
        <w:t>If the CAG ID that was manually selected is not part of the Allowed CAG list, then the UE shall not stay on the cell.</w:t>
      </w:r>
      <w:r w:rsidR="00BD4236">
        <w:rPr>
          <w:lang w:val="en-US"/>
        </w:rPr>
        <w:t xml:space="preserve"> </w:t>
      </w:r>
      <w:r w:rsidR="00BD4236" w:rsidRPr="00BD4236">
        <w:rPr>
          <w:lang w:val="en-US"/>
        </w:rPr>
        <w:t xml:space="preserve">Since the UE allowed CAG list is not updated, there is no point in keeping the UE in RRC_CONNECTED. Assume </w:t>
      </w:r>
      <w:r w:rsidR="00BD4236">
        <w:rPr>
          <w:lang w:val="en-US"/>
        </w:rPr>
        <w:t>NG-RAN will release the</w:t>
      </w:r>
      <w:r w:rsidR="00BD4236" w:rsidRPr="00BD4236">
        <w:rPr>
          <w:lang w:val="en-US"/>
        </w:rPr>
        <w:t xml:space="preserve"> RRC </w:t>
      </w:r>
      <w:r w:rsidR="00BD4236">
        <w:rPr>
          <w:lang w:val="en-US"/>
        </w:rPr>
        <w:t xml:space="preserve">connection of the UE </w:t>
      </w:r>
      <w:r w:rsidR="00BD4236" w:rsidRPr="00BD4236">
        <w:rPr>
          <w:lang w:val="en-US"/>
        </w:rPr>
        <w:t xml:space="preserve">to IDLE. </w:t>
      </w:r>
    </w:p>
    <w:p w:rsidR="00A72114" w:rsidRDefault="00A72114" w:rsidP="00BD4236">
      <w:pPr>
        <w:pStyle w:val="Doc-text2"/>
        <w:ind w:left="0" w:firstLine="0"/>
        <w:jc w:val="both"/>
        <w:rPr>
          <w:rFonts w:ascii="Times New Roman" w:hAnsi="Times New Roman"/>
          <w:b/>
          <w:lang w:val="en-GB" w:eastAsia="en-GB"/>
        </w:rPr>
      </w:pPr>
      <w:r w:rsidRPr="00BD4236">
        <w:rPr>
          <w:rFonts w:ascii="Times New Roman" w:hAnsi="Times New Roman"/>
          <w:b/>
          <w:lang w:val="en-GB" w:eastAsia="en-GB"/>
        </w:rPr>
        <w:t>Observation#</w:t>
      </w:r>
      <w:r w:rsidR="00BD4236" w:rsidRPr="00BD4236">
        <w:rPr>
          <w:rFonts w:ascii="Times New Roman" w:hAnsi="Times New Roman"/>
          <w:b/>
          <w:lang w:val="en-GB" w:eastAsia="en-GB"/>
        </w:rPr>
        <w:t>1</w:t>
      </w:r>
      <w:r w:rsidRPr="00BD4236">
        <w:rPr>
          <w:rFonts w:ascii="Times New Roman" w:hAnsi="Times New Roman"/>
          <w:b/>
          <w:lang w:val="en-GB" w:eastAsia="en-GB"/>
        </w:rPr>
        <w:t xml:space="preserve">: </w:t>
      </w:r>
      <w:r w:rsidR="00BD4236" w:rsidRPr="00BD4236">
        <w:rPr>
          <w:rFonts w:ascii="Times New Roman" w:hAnsi="Times New Roman"/>
          <w:b/>
          <w:lang w:val="en-GB" w:eastAsia="en-GB"/>
        </w:rPr>
        <w:t>If the updated Allowed CAG list contains the CAG ID manually selected by the UE, the UE can stay in RRC_CONNECTED state and the mobility of the UE is controlled based on the updated Allowed CAG list.</w:t>
      </w:r>
    </w:p>
    <w:p w:rsidR="00BD4236" w:rsidRDefault="00BD4236" w:rsidP="00BD4236">
      <w:pPr>
        <w:pStyle w:val="Doc-text2"/>
        <w:ind w:left="0" w:firstLine="0"/>
        <w:jc w:val="both"/>
        <w:rPr>
          <w:rFonts w:ascii="Times New Roman" w:hAnsi="Times New Roman"/>
          <w:b/>
          <w:lang w:val="en-GB" w:eastAsia="en-GB"/>
        </w:rPr>
      </w:pPr>
    </w:p>
    <w:p w:rsidR="00BD4236" w:rsidRPr="00BD4236" w:rsidRDefault="00BD4236" w:rsidP="00BD4236">
      <w:pPr>
        <w:pStyle w:val="Doc-text2"/>
        <w:ind w:left="0" w:firstLine="0"/>
        <w:jc w:val="both"/>
        <w:rPr>
          <w:rFonts w:ascii="Times New Roman" w:hAnsi="Times New Roman"/>
          <w:b/>
          <w:lang w:val="en-GB" w:eastAsia="en-GB"/>
        </w:rPr>
      </w:pPr>
      <w:r>
        <w:rPr>
          <w:rFonts w:ascii="Times New Roman" w:hAnsi="Times New Roman"/>
          <w:b/>
          <w:lang w:val="en-GB" w:eastAsia="en-GB"/>
        </w:rPr>
        <w:t xml:space="preserve">Observation#2: </w:t>
      </w:r>
      <w:r w:rsidRPr="00BD4236">
        <w:rPr>
          <w:rFonts w:ascii="Times New Roman" w:hAnsi="Times New Roman"/>
          <w:b/>
          <w:lang w:val="en-GB" w:eastAsia="en-GB"/>
        </w:rPr>
        <w:t>If the CAG ID that was manually selected is not part of the Allowed CAG list, then the UE shall not stay on the cell</w:t>
      </w:r>
      <w:r w:rsidRPr="00BD4236">
        <w:rPr>
          <w:rFonts w:ascii="Times New Roman" w:hAnsi="Times New Roman"/>
          <w:b/>
          <w:lang w:val="en-GB" w:eastAsia="en-GB"/>
        </w:rPr>
        <w:t xml:space="preserve">, and </w:t>
      </w:r>
      <w:r w:rsidRPr="00BD4236">
        <w:rPr>
          <w:rFonts w:ascii="Times New Roman" w:hAnsi="Times New Roman"/>
          <w:b/>
          <w:lang w:val="en-GB" w:eastAsia="en-GB"/>
        </w:rPr>
        <w:t>NG-RAN will release the RRC connection of the UE to IDLE.</w:t>
      </w:r>
    </w:p>
    <w:p w:rsidR="00BD4236" w:rsidRPr="00BD4236" w:rsidRDefault="00BD4236" w:rsidP="00BD4236">
      <w:pPr>
        <w:pStyle w:val="Doc-text2"/>
        <w:ind w:left="0" w:firstLine="0"/>
        <w:jc w:val="both"/>
        <w:rPr>
          <w:rFonts w:ascii="Times New Roman" w:hAnsi="Times New Roman"/>
          <w:b/>
          <w:lang w:val="en-GB" w:eastAsia="en-GB"/>
        </w:rPr>
      </w:pPr>
    </w:p>
    <w:p w:rsidR="00455C3E" w:rsidRDefault="00BD4236" w:rsidP="0050377E">
      <w:pPr>
        <w:pStyle w:val="Heading2"/>
      </w:pPr>
      <w:r>
        <w:lastRenderedPageBreak/>
        <w:t>Prioritizing the Manually Selected CAG ID</w:t>
      </w:r>
    </w:p>
    <w:p w:rsidR="00BD4236" w:rsidRDefault="00BD4236" w:rsidP="00B31948">
      <w:pPr>
        <w:jc w:val="both"/>
        <w:rPr>
          <w:lang w:val="en-US"/>
        </w:rPr>
      </w:pPr>
      <w:r w:rsidRPr="00BD4236">
        <w:rPr>
          <w:lang w:val="en-US"/>
        </w:rPr>
        <w:t>After successful registration if UE allowed CAG list is updated with the manually selected CAG ID, then UE NAS will provide the updated allowed CAG list to AS. For cell reselection then it is business as usual and nothing special. After successful registration if UE allowed CAG list is NOT updated with the manually selected CAG ID, the UE is released to RRC_IDLE. The allowed CAG list with UE AS is not updated. For cell reselection then it is business as usual and nothing special.</w:t>
      </w:r>
      <w:r w:rsidR="00B31948">
        <w:rPr>
          <w:lang w:val="en-US"/>
        </w:rPr>
        <w:t xml:space="preserve"> Therefore, </w:t>
      </w:r>
      <w:r w:rsidR="00B31948" w:rsidRPr="00B31948">
        <w:rPr>
          <w:lang w:val="en-US"/>
        </w:rPr>
        <w:t>there is no prioritization requirement among the CAG IDs in the allowed CAG ID list.</w:t>
      </w:r>
    </w:p>
    <w:p w:rsidR="00B31948" w:rsidRPr="00B31948" w:rsidRDefault="00A230C3" w:rsidP="00B31948">
      <w:pPr>
        <w:jc w:val="both"/>
        <w:rPr>
          <w:b/>
        </w:rPr>
      </w:pPr>
      <w:r w:rsidRPr="00506C5C">
        <w:rPr>
          <w:b/>
        </w:rPr>
        <w:t>Observation</w:t>
      </w:r>
      <w:r w:rsidR="00506C5C">
        <w:rPr>
          <w:b/>
        </w:rPr>
        <w:t>#</w:t>
      </w:r>
      <w:r w:rsidR="00B31948">
        <w:rPr>
          <w:b/>
        </w:rPr>
        <w:t>3</w:t>
      </w:r>
      <w:r w:rsidRPr="00506C5C">
        <w:rPr>
          <w:b/>
        </w:rPr>
        <w:t xml:space="preserve">: </w:t>
      </w:r>
      <w:r w:rsidR="00B31948">
        <w:rPr>
          <w:b/>
        </w:rPr>
        <w:t xml:space="preserve">There </w:t>
      </w:r>
      <w:r w:rsidR="00B31948" w:rsidRPr="00B31948">
        <w:rPr>
          <w:b/>
        </w:rPr>
        <w:t>is no prioritization requirement among the CAG IDs in the allowed CAG ID list.</w:t>
      </w:r>
    </w:p>
    <w:p w:rsidR="00793C19" w:rsidRPr="004B33DE" w:rsidRDefault="00793C19" w:rsidP="00793C19">
      <w:pPr>
        <w:pStyle w:val="Heading1"/>
      </w:pPr>
      <w:r w:rsidRPr="004B33DE">
        <w:t>Conclusion</w:t>
      </w:r>
    </w:p>
    <w:p w:rsidR="001D2DBD" w:rsidRDefault="007B1F8E" w:rsidP="00452ACF">
      <w:r w:rsidRPr="004B33DE">
        <w:t xml:space="preserve">Based on the above, </w:t>
      </w:r>
      <w:r w:rsidR="00793C19" w:rsidRPr="004B33DE">
        <w:t xml:space="preserve">RAN2 is requested to discuss </w:t>
      </w:r>
      <w:r w:rsidR="000E3574">
        <w:t xml:space="preserve">the observations </w:t>
      </w:r>
      <w:r w:rsidR="00B31948">
        <w:t>in the context of the questions sent in the LS to SA2/CT1</w:t>
      </w:r>
      <w:r w:rsidR="00793C19" w:rsidRPr="004B33DE">
        <w:t>:</w:t>
      </w:r>
    </w:p>
    <w:p w:rsidR="00B31948" w:rsidRDefault="00B31948" w:rsidP="00B31948">
      <w:pPr>
        <w:pStyle w:val="Doc-text2"/>
        <w:ind w:left="0" w:firstLine="0"/>
        <w:jc w:val="both"/>
        <w:rPr>
          <w:rFonts w:ascii="Times New Roman" w:hAnsi="Times New Roman"/>
          <w:b/>
          <w:lang w:val="en-GB" w:eastAsia="en-GB"/>
        </w:rPr>
      </w:pPr>
      <w:r w:rsidRPr="00BD4236">
        <w:rPr>
          <w:rFonts w:ascii="Times New Roman" w:hAnsi="Times New Roman"/>
          <w:b/>
          <w:lang w:val="en-GB" w:eastAsia="en-GB"/>
        </w:rPr>
        <w:t>Observation#1: If the updated Allowed CAG list contains the CAG ID manually selected by the UE, the UE can stay in RRC_CONNECTED state and the mobility of the UE is controlled based on the updated Allowed CAG list.</w:t>
      </w:r>
    </w:p>
    <w:p w:rsidR="00B31948" w:rsidRDefault="00B31948" w:rsidP="00B31948">
      <w:pPr>
        <w:pStyle w:val="Doc-text2"/>
        <w:ind w:left="0" w:firstLine="0"/>
        <w:jc w:val="both"/>
        <w:rPr>
          <w:rFonts w:ascii="Times New Roman" w:hAnsi="Times New Roman"/>
          <w:b/>
          <w:lang w:val="en-GB" w:eastAsia="en-GB"/>
        </w:rPr>
      </w:pPr>
    </w:p>
    <w:p w:rsidR="00B31948" w:rsidRDefault="00B31948" w:rsidP="00B31948">
      <w:pPr>
        <w:pStyle w:val="Doc-text2"/>
        <w:ind w:left="0" w:firstLine="0"/>
        <w:jc w:val="both"/>
        <w:rPr>
          <w:rFonts w:ascii="Times New Roman" w:hAnsi="Times New Roman"/>
          <w:b/>
          <w:lang w:val="en-GB" w:eastAsia="en-GB"/>
        </w:rPr>
      </w:pPr>
      <w:r>
        <w:rPr>
          <w:rFonts w:ascii="Times New Roman" w:hAnsi="Times New Roman"/>
          <w:b/>
          <w:lang w:val="en-GB" w:eastAsia="en-GB"/>
        </w:rPr>
        <w:t xml:space="preserve">Observation#2: </w:t>
      </w:r>
      <w:r w:rsidRPr="00BD4236">
        <w:rPr>
          <w:rFonts w:ascii="Times New Roman" w:hAnsi="Times New Roman"/>
          <w:b/>
          <w:lang w:val="en-GB" w:eastAsia="en-GB"/>
        </w:rPr>
        <w:t>If the CAG ID that was manually selected is not part of the Allowed CAG list, then the UE shall not stay on the cell, and NG-RAN will release the RRC connection of the UE to IDLE.</w:t>
      </w:r>
    </w:p>
    <w:p w:rsidR="00B31948" w:rsidRPr="00BD4236" w:rsidRDefault="00B31948" w:rsidP="00B31948">
      <w:pPr>
        <w:pStyle w:val="Doc-text2"/>
        <w:ind w:left="0" w:firstLine="0"/>
        <w:jc w:val="both"/>
        <w:rPr>
          <w:rFonts w:ascii="Times New Roman" w:hAnsi="Times New Roman"/>
          <w:b/>
          <w:lang w:val="en-GB" w:eastAsia="en-GB"/>
        </w:rPr>
      </w:pPr>
    </w:p>
    <w:p w:rsidR="00B31948" w:rsidRPr="00B31948" w:rsidRDefault="00B31948" w:rsidP="00B31948">
      <w:pPr>
        <w:jc w:val="both"/>
        <w:rPr>
          <w:b/>
        </w:rPr>
      </w:pPr>
      <w:r w:rsidRPr="00506C5C">
        <w:rPr>
          <w:b/>
        </w:rPr>
        <w:t>Observation</w:t>
      </w:r>
      <w:r>
        <w:rPr>
          <w:b/>
        </w:rPr>
        <w:t>#3</w:t>
      </w:r>
      <w:r w:rsidRPr="00506C5C">
        <w:rPr>
          <w:b/>
        </w:rPr>
        <w:t xml:space="preserve">: </w:t>
      </w:r>
      <w:r>
        <w:rPr>
          <w:b/>
        </w:rPr>
        <w:t xml:space="preserve">There </w:t>
      </w:r>
      <w:r w:rsidRPr="00B31948">
        <w:rPr>
          <w:b/>
        </w:rPr>
        <w:t>is no prioritization requirement among the CAG IDs in the allowed CAG ID list.</w:t>
      </w:r>
    </w:p>
    <w:p w:rsidR="008D293C" w:rsidRPr="004B33DE" w:rsidRDefault="008D293C" w:rsidP="008D293C">
      <w:pPr>
        <w:pStyle w:val="Heading1"/>
      </w:pPr>
      <w:r>
        <w:t>References</w:t>
      </w:r>
    </w:p>
    <w:p w:rsidR="008D293C" w:rsidRPr="008D293C" w:rsidRDefault="008D293C" w:rsidP="000E3574">
      <w:pPr>
        <w:tabs>
          <w:tab w:val="left" w:pos="800"/>
        </w:tabs>
        <w:jc w:val="both"/>
        <w:rPr>
          <w:lang w:val="en-US"/>
        </w:rPr>
      </w:pPr>
      <w:r w:rsidRPr="008D293C">
        <w:rPr>
          <w:lang w:val="en-US"/>
        </w:rPr>
        <w:t xml:space="preserve">[1] </w:t>
      </w:r>
      <w:r w:rsidR="00B31948" w:rsidRPr="00B31948">
        <w:rPr>
          <w:lang w:val="en-US"/>
        </w:rPr>
        <w:t>R2-2002417, LS on Manual CAG ID selection and granularity of UAC parameters for PNI-NPNs</w:t>
      </w:r>
      <w:r w:rsidR="00B31948">
        <w:rPr>
          <w:lang w:val="en-US"/>
        </w:rPr>
        <w:t>.</w:t>
      </w:r>
    </w:p>
    <w:p w:rsidR="006E3787" w:rsidRDefault="006E3787" w:rsidP="000E3574">
      <w:pPr>
        <w:tabs>
          <w:tab w:val="left" w:pos="800"/>
        </w:tabs>
        <w:jc w:val="both"/>
        <w:rPr>
          <w:b/>
          <w:lang w:val="en-US"/>
        </w:rPr>
      </w:pPr>
    </w:p>
    <w:sectPr w:rsidR="006E378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543" w:rsidRPr="008C651D" w:rsidRDefault="00752543" w:rsidP="00C24254">
      <w:pPr>
        <w:spacing w:after="0"/>
        <w:rPr>
          <w:rFonts w:ascii="Arial" w:eastAsia="SimSun" w:hAnsi="Arial" w:cs="Arial"/>
          <w:color w:val="0000FF"/>
          <w:kern w:val="2"/>
          <w:lang w:val="en-US" w:eastAsia="zh-CN"/>
        </w:rPr>
      </w:pPr>
      <w:r>
        <w:separator/>
      </w:r>
    </w:p>
  </w:endnote>
  <w:endnote w:type="continuationSeparator" w:id="0">
    <w:p w:rsidR="00752543" w:rsidRPr="008C651D" w:rsidRDefault="00752543"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543" w:rsidRPr="008C651D" w:rsidRDefault="00752543" w:rsidP="00C24254">
      <w:pPr>
        <w:spacing w:after="0"/>
        <w:rPr>
          <w:rFonts w:ascii="Arial" w:eastAsia="SimSun" w:hAnsi="Arial" w:cs="Arial"/>
          <w:color w:val="0000FF"/>
          <w:kern w:val="2"/>
          <w:lang w:val="en-US" w:eastAsia="zh-CN"/>
        </w:rPr>
      </w:pPr>
      <w:r>
        <w:separator/>
      </w:r>
    </w:p>
  </w:footnote>
  <w:footnote w:type="continuationSeparator" w:id="0">
    <w:p w:rsidR="00752543" w:rsidRPr="008C651D" w:rsidRDefault="00752543"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137F98"/>
    <w:multiLevelType w:val="hybridMultilevel"/>
    <w:tmpl w:val="EF22A19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4410CC"/>
    <w:multiLevelType w:val="hybridMultilevel"/>
    <w:tmpl w:val="0F62988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A961FA9"/>
    <w:multiLevelType w:val="hybridMultilevel"/>
    <w:tmpl w:val="330CCF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9450F0"/>
    <w:multiLevelType w:val="hybridMultilevel"/>
    <w:tmpl w:val="6DEA33B8"/>
    <w:lvl w:ilvl="0" w:tplc="F5C2AA9E">
      <w:numFmt w:val="bullet"/>
      <w:lvlText w:val="-"/>
      <w:lvlJc w:val="left"/>
      <w:pPr>
        <w:ind w:left="760" w:hanging="360"/>
      </w:pPr>
      <w:rPr>
        <w:rFonts w:ascii="Times New Roman" w:eastAsia="Times New Roman" w:hAnsi="Times New Roman" w:cs="Times New Roman" w:hint="default"/>
      </w:rPr>
    </w:lvl>
    <w:lvl w:ilvl="1" w:tplc="F5C2AA9E">
      <w:numFmt w:val="bullet"/>
      <w:lvlText w:val="-"/>
      <w:lvlJc w:val="left"/>
      <w:pPr>
        <w:ind w:left="1200" w:hanging="400"/>
      </w:pPr>
      <w:rPr>
        <w:rFonts w:ascii="Times New Roman" w:eastAsia="Times New Roman" w:hAnsi="Times New Roman" w:cs="Times New Roman"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74A3FF0"/>
    <w:multiLevelType w:val="hybridMultilevel"/>
    <w:tmpl w:val="C292E0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AA46647"/>
    <w:multiLevelType w:val="hybridMultilevel"/>
    <w:tmpl w:val="8F402B14"/>
    <w:lvl w:ilvl="0" w:tplc="035408C8">
      <w:start w:val="7"/>
      <w:numFmt w:val="decimal"/>
      <w:pStyle w:val="Proposal"/>
      <w:lvlText w:val="Proposal %1"/>
      <w:lvlJc w:val="left"/>
      <w:pPr>
        <w:tabs>
          <w:tab w:val="num" w:pos="1304"/>
        </w:tabs>
        <w:ind w:left="1304" w:hanging="1304"/>
      </w:pPr>
      <w:rPr>
        <w:lang w:val="en-I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51A2EA3"/>
    <w:multiLevelType w:val="hybridMultilevel"/>
    <w:tmpl w:val="E6FA84A2"/>
    <w:lvl w:ilvl="0" w:tplc="3FC27FD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497264E3"/>
    <w:multiLevelType w:val="hybridMultilevel"/>
    <w:tmpl w:val="EF22A19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067C41"/>
    <w:multiLevelType w:val="hybridMultilevel"/>
    <w:tmpl w:val="CD7EEA80"/>
    <w:lvl w:ilvl="0" w:tplc="3BBAB0E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0"/>
  </w:num>
  <w:num w:numId="4">
    <w:abstractNumId w:val="4"/>
  </w:num>
  <w:num w:numId="5">
    <w:abstractNumId w:val="9"/>
  </w:num>
  <w:num w:numId="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8"/>
  </w:num>
  <w:num w:numId="10">
    <w:abstractNumId w:val="1"/>
  </w:num>
  <w:num w:numId="11">
    <w:abstractNumId w:val="7"/>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72D3"/>
    <w:rsid w:val="00020F9A"/>
    <w:rsid w:val="00021267"/>
    <w:rsid w:val="0002246E"/>
    <w:rsid w:val="00022AF7"/>
    <w:rsid w:val="00022B64"/>
    <w:rsid w:val="00023526"/>
    <w:rsid w:val="0002445C"/>
    <w:rsid w:val="00025CA7"/>
    <w:rsid w:val="00026424"/>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E47"/>
    <w:rsid w:val="00052E57"/>
    <w:rsid w:val="000543EF"/>
    <w:rsid w:val="0005456B"/>
    <w:rsid w:val="00054579"/>
    <w:rsid w:val="000545F1"/>
    <w:rsid w:val="00054E0C"/>
    <w:rsid w:val="000560AA"/>
    <w:rsid w:val="0005651C"/>
    <w:rsid w:val="000567FC"/>
    <w:rsid w:val="000568E2"/>
    <w:rsid w:val="00056C84"/>
    <w:rsid w:val="00056FBB"/>
    <w:rsid w:val="00060166"/>
    <w:rsid w:val="00061E9F"/>
    <w:rsid w:val="00063375"/>
    <w:rsid w:val="000637F3"/>
    <w:rsid w:val="00063801"/>
    <w:rsid w:val="0006399B"/>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3DAF"/>
    <w:rsid w:val="0007412A"/>
    <w:rsid w:val="000743A4"/>
    <w:rsid w:val="00074D4C"/>
    <w:rsid w:val="000752A8"/>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0CEE"/>
    <w:rsid w:val="00081233"/>
    <w:rsid w:val="0008162F"/>
    <w:rsid w:val="000816F8"/>
    <w:rsid w:val="00081B54"/>
    <w:rsid w:val="000820FB"/>
    <w:rsid w:val="00082201"/>
    <w:rsid w:val="000824C5"/>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3016"/>
    <w:rsid w:val="00093082"/>
    <w:rsid w:val="00093B4E"/>
    <w:rsid w:val="0009411F"/>
    <w:rsid w:val="000942CA"/>
    <w:rsid w:val="00094568"/>
    <w:rsid w:val="00094696"/>
    <w:rsid w:val="00094721"/>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828"/>
    <w:rsid w:val="000A5E88"/>
    <w:rsid w:val="000A6CAA"/>
    <w:rsid w:val="000A6D57"/>
    <w:rsid w:val="000A7153"/>
    <w:rsid w:val="000A73E2"/>
    <w:rsid w:val="000A7499"/>
    <w:rsid w:val="000B0FF4"/>
    <w:rsid w:val="000B10DF"/>
    <w:rsid w:val="000B20B5"/>
    <w:rsid w:val="000B3157"/>
    <w:rsid w:val="000B332D"/>
    <w:rsid w:val="000B372A"/>
    <w:rsid w:val="000B38DA"/>
    <w:rsid w:val="000B45FA"/>
    <w:rsid w:val="000B5422"/>
    <w:rsid w:val="000B55C4"/>
    <w:rsid w:val="000B5840"/>
    <w:rsid w:val="000B5BC6"/>
    <w:rsid w:val="000B5E86"/>
    <w:rsid w:val="000B5ED4"/>
    <w:rsid w:val="000B6056"/>
    <w:rsid w:val="000B6DE7"/>
    <w:rsid w:val="000C0BE5"/>
    <w:rsid w:val="000C0E97"/>
    <w:rsid w:val="000C0FF7"/>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114"/>
    <w:rsid w:val="000D47BA"/>
    <w:rsid w:val="000D4CFD"/>
    <w:rsid w:val="000D4E56"/>
    <w:rsid w:val="000D54BC"/>
    <w:rsid w:val="000E0074"/>
    <w:rsid w:val="000E02C2"/>
    <w:rsid w:val="000E037E"/>
    <w:rsid w:val="000E0868"/>
    <w:rsid w:val="000E0B36"/>
    <w:rsid w:val="000E10FB"/>
    <w:rsid w:val="000E1B09"/>
    <w:rsid w:val="000E1E05"/>
    <w:rsid w:val="000E2130"/>
    <w:rsid w:val="000E2341"/>
    <w:rsid w:val="000E2415"/>
    <w:rsid w:val="000E25DA"/>
    <w:rsid w:val="000E2D17"/>
    <w:rsid w:val="000E3574"/>
    <w:rsid w:val="000E41D1"/>
    <w:rsid w:val="000E45E9"/>
    <w:rsid w:val="000E55F2"/>
    <w:rsid w:val="000F19B2"/>
    <w:rsid w:val="000F28B3"/>
    <w:rsid w:val="000F315F"/>
    <w:rsid w:val="000F3396"/>
    <w:rsid w:val="000F3482"/>
    <w:rsid w:val="000F3509"/>
    <w:rsid w:val="000F39D1"/>
    <w:rsid w:val="000F3C6B"/>
    <w:rsid w:val="000F42B9"/>
    <w:rsid w:val="000F5281"/>
    <w:rsid w:val="000F5579"/>
    <w:rsid w:val="000F562D"/>
    <w:rsid w:val="000F586E"/>
    <w:rsid w:val="000F5F15"/>
    <w:rsid w:val="000F6288"/>
    <w:rsid w:val="000F664A"/>
    <w:rsid w:val="000F6D2B"/>
    <w:rsid w:val="000F6E43"/>
    <w:rsid w:val="000F6F92"/>
    <w:rsid w:val="000F6FB0"/>
    <w:rsid w:val="000F75BF"/>
    <w:rsid w:val="000F780B"/>
    <w:rsid w:val="00100693"/>
    <w:rsid w:val="00100EE7"/>
    <w:rsid w:val="00101A0D"/>
    <w:rsid w:val="00101A5F"/>
    <w:rsid w:val="00101B3E"/>
    <w:rsid w:val="001022BD"/>
    <w:rsid w:val="0010278B"/>
    <w:rsid w:val="00102EE6"/>
    <w:rsid w:val="0010326F"/>
    <w:rsid w:val="001037E3"/>
    <w:rsid w:val="00103866"/>
    <w:rsid w:val="001039FD"/>
    <w:rsid w:val="00103C43"/>
    <w:rsid w:val="00104A70"/>
    <w:rsid w:val="001052D7"/>
    <w:rsid w:val="001054A5"/>
    <w:rsid w:val="00105D33"/>
    <w:rsid w:val="0010600F"/>
    <w:rsid w:val="001067F7"/>
    <w:rsid w:val="00107351"/>
    <w:rsid w:val="0011012F"/>
    <w:rsid w:val="00110E64"/>
    <w:rsid w:val="001116E2"/>
    <w:rsid w:val="0011182F"/>
    <w:rsid w:val="001119DD"/>
    <w:rsid w:val="00111A1F"/>
    <w:rsid w:val="00112074"/>
    <w:rsid w:val="00112234"/>
    <w:rsid w:val="0011228E"/>
    <w:rsid w:val="00112AE7"/>
    <w:rsid w:val="00112F08"/>
    <w:rsid w:val="00113A6E"/>
    <w:rsid w:val="00113FC9"/>
    <w:rsid w:val="00114313"/>
    <w:rsid w:val="00114329"/>
    <w:rsid w:val="0011537D"/>
    <w:rsid w:val="00116655"/>
    <w:rsid w:val="00116FEA"/>
    <w:rsid w:val="0011710B"/>
    <w:rsid w:val="00117410"/>
    <w:rsid w:val="00120A0D"/>
    <w:rsid w:val="00120DDE"/>
    <w:rsid w:val="0012117A"/>
    <w:rsid w:val="00121571"/>
    <w:rsid w:val="00121974"/>
    <w:rsid w:val="00121E56"/>
    <w:rsid w:val="00121E84"/>
    <w:rsid w:val="00121EFB"/>
    <w:rsid w:val="0012243F"/>
    <w:rsid w:val="00122A47"/>
    <w:rsid w:val="00122B28"/>
    <w:rsid w:val="00122BBC"/>
    <w:rsid w:val="00122D31"/>
    <w:rsid w:val="00122E22"/>
    <w:rsid w:val="001236F9"/>
    <w:rsid w:val="00123C38"/>
    <w:rsid w:val="00124DA9"/>
    <w:rsid w:val="00125ACB"/>
    <w:rsid w:val="00126327"/>
    <w:rsid w:val="0012690C"/>
    <w:rsid w:val="001269A5"/>
    <w:rsid w:val="00126B17"/>
    <w:rsid w:val="00126D3B"/>
    <w:rsid w:val="00127137"/>
    <w:rsid w:val="0012761A"/>
    <w:rsid w:val="00127CC7"/>
    <w:rsid w:val="001302B4"/>
    <w:rsid w:val="0013030E"/>
    <w:rsid w:val="001315F2"/>
    <w:rsid w:val="00131BDE"/>
    <w:rsid w:val="00131DD9"/>
    <w:rsid w:val="00132526"/>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FD"/>
    <w:rsid w:val="00145153"/>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C94"/>
    <w:rsid w:val="00153CBB"/>
    <w:rsid w:val="00153CFA"/>
    <w:rsid w:val="0015454E"/>
    <w:rsid w:val="00154871"/>
    <w:rsid w:val="00154907"/>
    <w:rsid w:val="00154DD0"/>
    <w:rsid w:val="00156257"/>
    <w:rsid w:val="0015717A"/>
    <w:rsid w:val="00157199"/>
    <w:rsid w:val="001573A9"/>
    <w:rsid w:val="001576E2"/>
    <w:rsid w:val="00157E94"/>
    <w:rsid w:val="00160306"/>
    <w:rsid w:val="00160710"/>
    <w:rsid w:val="00160AE1"/>
    <w:rsid w:val="00160E31"/>
    <w:rsid w:val="0016122A"/>
    <w:rsid w:val="001614FD"/>
    <w:rsid w:val="001624AA"/>
    <w:rsid w:val="0016269E"/>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2F05"/>
    <w:rsid w:val="00173025"/>
    <w:rsid w:val="001730B1"/>
    <w:rsid w:val="00174D03"/>
    <w:rsid w:val="00175CCD"/>
    <w:rsid w:val="00177A0E"/>
    <w:rsid w:val="00177D24"/>
    <w:rsid w:val="00180678"/>
    <w:rsid w:val="00180B0B"/>
    <w:rsid w:val="00180F8A"/>
    <w:rsid w:val="00181E2E"/>
    <w:rsid w:val="001825EA"/>
    <w:rsid w:val="00182EAC"/>
    <w:rsid w:val="001832CD"/>
    <w:rsid w:val="00183341"/>
    <w:rsid w:val="00183B28"/>
    <w:rsid w:val="00184DE9"/>
    <w:rsid w:val="00185AE6"/>
    <w:rsid w:val="00185B56"/>
    <w:rsid w:val="0018646E"/>
    <w:rsid w:val="00186560"/>
    <w:rsid w:val="0018716E"/>
    <w:rsid w:val="0018743E"/>
    <w:rsid w:val="00187A3F"/>
    <w:rsid w:val="00190EBE"/>
    <w:rsid w:val="00191F5F"/>
    <w:rsid w:val="00192607"/>
    <w:rsid w:val="00193A9B"/>
    <w:rsid w:val="001941F9"/>
    <w:rsid w:val="00194AF6"/>
    <w:rsid w:val="00194F72"/>
    <w:rsid w:val="001952C2"/>
    <w:rsid w:val="00195A48"/>
    <w:rsid w:val="001967B0"/>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631"/>
    <w:rsid w:val="001A3B3F"/>
    <w:rsid w:val="001A42AC"/>
    <w:rsid w:val="001A452C"/>
    <w:rsid w:val="001A4D3C"/>
    <w:rsid w:val="001A4EC2"/>
    <w:rsid w:val="001A50FB"/>
    <w:rsid w:val="001A53E1"/>
    <w:rsid w:val="001A57B2"/>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666F"/>
    <w:rsid w:val="001B6FED"/>
    <w:rsid w:val="001B7FBA"/>
    <w:rsid w:val="001C05B3"/>
    <w:rsid w:val="001C0BC7"/>
    <w:rsid w:val="001C0CE7"/>
    <w:rsid w:val="001C1554"/>
    <w:rsid w:val="001C162C"/>
    <w:rsid w:val="001C24FC"/>
    <w:rsid w:val="001C28FA"/>
    <w:rsid w:val="001C3C33"/>
    <w:rsid w:val="001C3CDC"/>
    <w:rsid w:val="001C4D41"/>
    <w:rsid w:val="001C521C"/>
    <w:rsid w:val="001C6210"/>
    <w:rsid w:val="001C642A"/>
    <w:rsid w:val="001C6614"/>
    <w:rsid w:val="001C6B55"/>
    <w:rsid w:val="001C6E13"/>
    <w:rsid w:val="001C7238"/>
    <w:rsid w:val="001D04AF"/>
    <w:rsid w:val="001D0560"/>
    <w:rsid w:val="001D0DD0"/>
    <w:rsid w:val="001D18ED"/>
    <w:rsid w:val="001D27DA"/>
    <w:rsid w:val="001D2DBD"/>
    <w:rsid w:val="001D32FB"/>
    <w:rsid w:val="001D34EA"/>
    <w:rsid w:val="001D3BD8"/>
    <w:rsid w:val="001D46D1"/>
    <w:rsid w:val="001D48EC"/>
    <w:rsid w:val="001D4F76"/>
    <w:rsid w:val="001D51C2"/>
    <w:rsid w:val="001D547D"/>
    <w:rsid w:val="001D58BC"/>
    <w:rsid w:val="001D58FA"/>
    <w:rsid w:val="001D59F0"/>
    <w:rsid w:val="001D67DA"/>
    <w:rsid w:val="001D67FA"/>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A56"/>
    <w:rsid w:val="00201C30"/>
    <w:rsid w:val="00203492"/>
    <w:rsid w:val="00203F4A"/>
    <w:rsid w:val="0020421B"/>
    <w:rsid w:val="002045D4"/>
    <w:rsid w:val="00204C9A"/>
    <w:rsid w:val="00204FC1"/>
    <w:rsid w:val="00205C7D"/>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4"/>
    <w:rsid w:val="00215CCD"/>
    <w:rsid w:val="00215CF9"/>
    <w:rsid w:val="00215FA3"/>
    <w:rsid w:val="00216473"/>
    <w:rsid w:val="00216AB2"/>
    <w:rsid w:val="00217597"/>
    <w:rsid w:val="002200C5"/>
    <w:rsid w:val="00220704"/>
    <w:rsid w:val="0022165C"/>
    <w:rsid w:val="00221A32"/>
    <w:rsid w:val="00221BD0"/>
    <w:rsid w:val="00221D83"/>
    <w:rsid w:val="00221F96"/>
    <w:rsid w:val="00221FB3"/>
    <w:rsid w:val="00222DEB"/>
    <w:rsid w:val="00222FCA"/>
    <w:rsid w:val="00223B30"/>
    <w:rsid w:val="0022436E"/>
    <w:rsid w:val="00224502"/>
    <w:rsid w:val="00224750"/>
    <w:rsid w:val="00225191"/>
    <w:rsid w:val="00225630"/>
    <w:rsid w:val="002256D8"/>
    <w:rsid w:val="00225790"/>
    <w:rsid w:val="00225AAB"/>
    <w:rsid w:val="00225BB0"/>
    <w:rsid w:val="00226A74"/>
    <w:rsid w:val="002278AC"/>
    <w:rsid w:val="00230119"/>
    <w:rsid w:val="00230342"/>
    <w:rsid w:val="00230598"/>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FD6"/>
    <w:rsid w:val="0024053E"/>
    <w:rsid w:val="002407A5"/>
    <w:rsid w:val="00240C01"/>
    <w:rsid w:val="00241484"/>
    <w:rsid w:val="00242259"/>
    <w:rsid w:val="002424A0"/>
    <w:rsid w:val="00243BF1"/>
    <w:rsid w:val="00244D72"/>
    <w:rsid w:val="00245BE5"/>
    <w:rsid w:val="002461AB"/>
    <w:rsid w:val="002462AE"/>
    <w:rsid w:val="0024667B"/>
    <w:rsid w:val="002477C3"/>
    <w:rsid w:val="002502EB"/>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30E0"/>
    <w:rsid w:val="00263BDB"/>
    <w:rsid w:val="002648C3"/>
    <w:rsid w:val="00265788"/>
    <w:rsid w:val="00265A93"/>
    <w:rsid w:val="00265D4A"/>
    <w:rsid w:val="0026652D"/>
    <w:rsid w:val="002666CD"/>
    <w:rsid w:val="00266DA8"/>
    <w:rsid w:val="00267AA3"/>
    <w:rsid w:val="00267CE6"/>
    <w:rsid w:val="00267D26"/>
    <w:rsid w:val="00270A02"/>
    <w:rsid w:val="00270ABB"/>
    <w:rsid w:val="00270E58"/>
    <w:rsid w:val="00270E91"/>
    <w:rsid w:val="0027108B"/>
    <w:rsid w:val="00271107"/>
    <w:rsid w:val="00271246"/>
    <w:rsid w:val="00271C04"/>
    <w:rsid w:val="002721D4"/>
    <w:rsid w:val="00273031"/>
    <w:rsid w:val="00274AED"/>
    <w:rsid w:val="00275B45"/>
    <w:rsid w:val="00275CF8"/>
    <w:rsid w:val="00275EEC"/>
    <w:rsid w:val="002764CE"/>
    <w:rsid w:val="002804F8"/>
    <w:rsid w:val="00280BC3"/>
    <w:rsid w:val="002812CA"/>
    <w:rsid w:val="00281AAD"/>
    <w:rsid w:val="00281BA3"/>
    <w:rsid w:val="00282926"/>
    <w:rsid w:val="00282B1C"/>
    <w:rsid w:val="00282D91"/>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3EF2"/>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5E3D"/>
    <w:rsid w:val="002A6354"/>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F7"/>
    <w:rsid w:val="002B501A"/>
    <w:rsid w:val="002B5972"/>
    <w:rsid w:val="002B5BFC"/>
    <w:rsid w:val="002B5D43"/>
    <w:rsid w:val="002B5E59"/>
    <w:rsid w:val="002B5FD6"/>
    <w:rsid w:val="002B60A0"/>
    <w:rsid w:val="002B7A5B"/>
    <w:rsid w:val="002B7B1A"/>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812"/>
    <w:rsid w:val="002D3385"/>
    <w:rsid w:val="002D36FF"/>
    <w:rsid w:val="002D3EF9"/>
    <w:rsid w:val="002D40EE"/>
    <w:rsid w:val="002D42F3"/>
    <w:rsid w:val="002D4368"/>
    <w:rsid w:val="002D456F"/>
    <w:rsid w:val="002D51B5"/>
    <w:rsid w:val="002D59C1"/>
    <w:rsid w:val="002D6A74"/>
    <w:rsid w:val="002D73F5"/>
    <w:rsid w:val="002D78AD"/>
    <w:rsid w:val="002D794E"/>
    <w:rsid w:val="002E0FE2"/>
    <w:rsid w:val="002E11F3"/>
    <w:rsid w:val="002E18F5"/>
    <w:rsid w:val="002E1A19"/>
    <w:rsid w:val="002E1F79"/>
    <w:rsid w:val="002E2545"/>
    <w:rsid w:val="002E25FF"/>
    <w:rsid w:val="002E27FB"/>
    <w:rsid w:val="002E319A"/>
    <w:rsid w:val="002E3CDD"/>
    <w:rsid w:val="002E3DB5"/>
    <w:rsid w:val="002E3F3A"/>
    <w:rsid w:val="002E490D"/>
    <w:rsid w:val="002E4E25"/>
    <w:rsid w:val="002E511E"/>
    <w:rsid w:val="002E599E"/>
    <w:rsid w:val="002E6EF8"/>
    <w:rsid w:val="002E6FB4"/>
    <w:rsid w:val="002E702F"/>
    <w:rsid w:val="002E758C"/>
    <w:rsid w:val="002E78A0"/>
    <w:rsid w:val="002E7F61"/>
    <w:rsid w:val="002F0477"/>
    <w:rsid w:val="002F1C7F"/>
    <w:rsid w:val="002F2283"/>
    <w:rsid w:val="002F2742"/>
    <w:rsid w:val="002F2CE3"/>
    <w:rsid w:val="002F3264"/>
    <w:rsid w:val="002F3582"/>
    <w:rsid w:val="002F433C"/>
    <w:rsid w:val="002F456C"/>
    <w:rsid w:val="002F47CE"/>
    <w:rsid w:val="002F47DE"/>
    <w:rsid w:val="002F4B2C"/>
    <w:rsid w:val="002F5935"/>
    <w:rsid w:val="002F6488"/>
    <w:rsid w:val="002F6CEE"/>
    <w:rsid w:val="002F6DC4"/>
    <w:rsid w:val="002F7070"/>
    <w:rsid w:val="003000D0"/>
    <w:rsid w:val="00300DFE"/>
    <w:rsid w:val="003011A9"/>
    <w:rsid w:val="003017E8"/>
    <w:rsid w:val="00302FA5"/>
    <w:rsid w:val="00303CAD"/>
    <w:rsid w:val="00303F64"/>
    <w:rsid w:val="00304291"/>
    <w:rsid w:val="00304BAF"/>
    <w:rsid w:val="00304CF9"/>
    <w:rsid w:val="00304FB4"/>
    <w:rsid w:val="003051EB"/>
    <w:rsid w:val="0030573B"/>
    <w:rsid w:val="00305ADF"/>
    <w:rsid w:val="003064F0"/>
    <w:rsid w:val="0030657B"/>
    <w:rsid w:val="00306B1C"/>
    <w:rsid w:val="00307050"/>
    <w:rsid w:val="003071A0"/>
    <w:rsid w:val="00307233"/>
    <w:rsid w:val="00307262"/>
    <w:rsid w:val="00307623"/>
    <w:rsid w:val="003076DC"/>
    <w:rsid w:val="00310571"/>
    <w:rsid w:val="00310DEF"/>
    <w:rsid w:val="00310E18"/>
    <w:rsid w:val="003117D3"/>
    <w:rsid w:val="00311A15"/>
    <w:rsid w:val="00311B8E"/>
    <w:rsid w:val="0031305D"/>
    <w:rsid w:val="00313816"/>
    <w:rsid w:val="00314C38"/>
    <w:rsid w:val="00315A4E"/>
    <w:rsid w:val="00315C18"/>
    <w:rsid w:val="00315ECA"/>
    <w:rsid w:val="00315FFD"/>
    <w:rsid w:val="003160FF"/>
    <w:rsid w:val="003162AB"/>
    <w:rsid w:val="0031661A"/>
    <w:rsid w:val="00316C83"/>
    <w:rsid w:val="00316DCA"/>
    <w:rsid w:val="0031786C"/>
    <w:rsid w:val="00317EEE"/>
    <w:rsid w:val="003219D4"/>
    <w:rsid w:val="003221C7"/>
    <w:rsid w:val="00322D3B"/>
    <w:rsid w:val="003248C9"/>
    <w:rsid w:val="003252A9"/>
    <w:rsid w:val="00325BBE"/>
    <w:rsid w:val="003279C2"/>
    <w:rsid w:val="00327BE1"/>
    <w:rsid w:val="00327D1D"/>
    <w:rsid w:val="00330848"/>
    <w:rsid w:val="00330F02"/>
    <w:rsid w:val="00330FA2"/>
    <w:rsid w:val="0033102D"/>
    <w:rsid w:val="00331C7B"/>
    <w:rsid w:val="00333A87"/>
    <w:rsid w:val="00333D93"/>
    <w:rsid w:val="00334096"/>
    <w:rsid w:val="0033421C"/>
    <w:rsid w:val="0033465A"/>
    <w:rsid w:val="003349F3"/>
    <w:rsid w:val="00334A10"/>
    <w:rsid w:val="00335096"/>
    <w:rsid w:val="003354B3"/>
    <w:rsid w:val="00335C55"/>
    <w:rsid w:val="00335D9E"/>
    <w:rsid w:val="0033639E"/>
    <w:rsid w:val="00336F1E"/>
    <w:rsid w:val="0034023B"/>
    <w:rsid w:val="003406EC"/>
    <w:rsid w:val="00340A2D"/>
    <w:rsid w:val="00340A63"/>
    <w:rsid w:val="00341627"/>
    <w:rsid w:val="00341A2F"/>
    <w:rsid w:val="00343A88"/>
    <w:rsid w:val="00343C6F"/>
    <w:rsid w:val="00344742"/>
    <w:rsid w:val="003448B0"/>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57C09"/>
    <w:rsid w:val="0036010A"/>
    <w:rsid w:val="0036012D"/>
    <w:rsid w:val="00360844"/>
    <w:rsid w:val="00360F19"/>
    <w:rsid w:val="0036104E"/>
    <w:rsid w:val="003610DB"/>
    <w:rsid w:val="00361607"/>
    <w:rsid w:val="003617AD"/>
    <w:rsid w:val="00361A62"/>
    <w:rsid w:val="00361CCC"/>
    <w:rsid w:val="003621FC"/>
    <w:rsid w:val="003624DF"/>
    <w:rsid w:val="0036253A"/>
    <w:rsid w:val="00362EFA"/>
    <w:rsid w:val="00363119"/>
    <w:rsid w:val="00363E0E"/>
    <w:rsid w:val="00364195"/>
    <w:rsid w:val="00364265"/>
    <w:rsid w:val="0036528C"/>
    <w:rsid w:val="00366673"/>
    <w:rsid w:val="00366CBF"/>
    <w:rsid w:val="00366E7B"/>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A6D"/>
    <w:rsid w:val="00377CCF"/>
    <w:rsid w:val="003800B4"/>
    <w:rsid w:val="00380113"/>
    <w:rsid w:val="00380CCC"/>
    <w:rsid w:val="0038126B"/>
    <w:rsid w:val="0038148F"/>
    <w:rsid w:val="003819B5"/>
    <w:rsid w:val="00381EE7"/>
    <w:rsid w:val="003830B1"/>
    <w:rsid w:val="003830BE"/>
    <w:rsid w:val="003833F6"/>
    <w:rsid w:val="00385175"/>
    <w:rsid w:val="003866F9"/>
    <w:rsid w:val="00387921"/>
    <w:rsid w:val="00387B77"/>
    <w:rsid w:val="0039065B"/>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4268"/>
    <w:rsid w:val="003A5970"/>
    <w:rsid w:val="003A6032"/>
    <w:rsid w:val="003A70F0"/>
    <w:rsid w:val="003B0A84"/>
    <w:rsid w:val="003B1C0E"/>
    <w:rsid w:val="003B2376"/>
    <w:rsid w:val="003B266A"/>
    <w:rsid w:val="003B2879"/>
    <w:rsid w:val="003B3ACB"/>
    <w:rsid w:val="003B3AF2"/>
    <w:rsid w:val="003B4396"/>
    <w:rsid w:val="003B578A"/>
    <w:rsid w:val="003B5E2A"/>
    <w:rsid w:val="003B66EF"/>
    <w:rsid w:val="003B73E0"/>
    <w:rsid w:val="003B790B"/>
    <w:rsid w:val="003B795C"/>
    <w:rsid w:val="003C0928"/>
    <w:rsid w:val="003C0B1A"/>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108"/>
    <w:rsid w:val="003C62C5"/>
    <w:rsid w:val="003C7D1A"/>
    <w:rsid w:val="003D05CC"/>
    <w:rsid w:val="003D142B"/>
    <w:rsid w:val="003D3499"/>
    <w:rsid w:val="003D3945"/>
    <w:rsid w:val="003D395A"/>
    <w:rsid w:val="003D39F0"/>
    <w:rsid w:val="003D4B12"/>
    <w:rsid w:val="003D4D15"/>
    <w:rsid w:val="003D5129"/>
    <w:rsid w:val="003D63FB"/>
    <w:rsid w:val="003D64F8"/>
    <w:rsid w:val="003D7655"/>
    <w:rsid w:val="003E10B5"/>
    <w:rsid w:val="003E2A5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F047C"/>
    <w:rsid w:val="003F058F"/>
    <w:rsid w:val="003F0740"/>
    <w:rsid w:val="003F0C24"/>
    <w:rsid w:val="003F1027"/>
    <w:rsid w:val="003F13A3"/>
    <w:rsid w:val="003F45F8"/>
    <w:rsid w:val="003F4E5B"/>
    <w:rsid w:val="003F5047"/>
    <w:rsid w:val="003F51BF"/>
    <w:rsid w:val="003F5A4B"/>
    <w:rsid w:val="003F5C58"/>
    <w:rsid w:val="003F5E7C"/>
    <w:rsid w:val="003F6801"/>
    <w:rsid w:val="003F7B66"/>
    <w:rsid w:val="003F7D29"/>
    <w:rsid w:val="003F7F68"/>
    <w:rsid w:val="00401D9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6C0"/>
    <w:rsid w:val="004237DD"/>
    <w:rsid w:val="00423C7F"/>
    <w:rsid w:val="004244B4"/>
    <w:rsid w:val="00424DB7"/>
    <w:rsid w:val="004253A8"/>
    <w:rsid w:val="0042595F"/>
    <w:rsid w:val="00425BAE"/>
    <w:rsid w:val="00425EC2"/>
    <w:rsid w:val="004271AD"/>
    <w:rsid w:val="004273C0"/>
    <w:rsid w:val="00427582"/>
    <w:rsid w:val="00427769"/>
    <w:rsid w:val="00430304"/>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86E"/>
    <w:rsid w:val="00442D9B"/>
    <w:rsid w:val="00442F2A"/>
    <w:rsid w:val="004431D4"/>
    <w:rsid w:val="00443369"/>
    <w:rsid w:val="00443A33"/>
    <w:rsid w:val="00443FE4"/>
    <w:rsid w:val="00444AEC"/>
    <w:rsid w:val="0044521B"/>
    <w:rsid w:val="00445ED0"/>
    <w:rsid w:val="00445F37"/>
    <w:rsid w:val="004465AC"/>
    <w:rsid w:val="00446ECE"/>
    <w:rsid w:val="00447AC3"/>
    <w:rsid w:val="00451A21"/>
    <w:rsid w:val="00451A5C"/>
    <w:rsid w:val="00452182"/>
    <w:rsid w:val="00452ACF"/>
    <w:rsid w:val="0045350C"/>
    <w:rsid w:val="00453C4F"/>
    <w:rsid w:val="004553EE"/>
    <w:rsid w:val="00455A79"/>
    <w:rsid w:val="00455C3E"/>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0AC"/>
    <w:rsid w:val="00465B3F"/>
    <w:rsid w:val="00465D0B"/>
    <w:rsid w:val="00466477"/>
    <w:rsid w:val="0046684F"/>
    <w:rsid w:val="00467BF8"/>
    <w:rsid w:val="0047018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626"/>
    <w:rsid w:val="00480C6C"/>
    <w:rsid w:val="00480C74"/>
    <w:rsid w:val="004817E1"/>
    <w:rsid w:val="00481AD3"/>
    <w:rsid w:val="00481FFF"/>
    <w:rsid w:val="00482B64"/>
    <w:rsid w:val="0048353F"/>
    <w:rsid w:val="00483600"/>
    <w:rsid w:val="00483BC1"/>
    <w:rsid w:val="00483CEB"/>
    <w:rsid w:val="00483F93"/>
    <w:rsid w:val="004855DA"/>
    <w:rsid w:val="00486141"/>
    <w:rsid w:val="0048764A"/>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3C58"/>
    <w:rsid w:val="004A4693"/>
    <w:rsid w:val="004A48CF"/>
    <w:rsid w:val="004A4BC2"/>
    <w:rsid w:val="004A4BF8"/>
    <w:rsid w:val="004A4CB7"/>
    <w:rsid w:val="004A5625"/>
    <w:rsid w:val="004A565E"/>
    <w:rsid w:val="004A5723"/>
    <w:rsid w:val="004A5763"/>
    <w:rsid w:val="004A5871"/>
    <w:rsid w:val="004A6653"/>
    <w:rsid w:val="004A6661"/>
    <w:rsid w:val="004A75A2"/>
    <w:rsid w:val="004A7DF2"/>
    <w:rsid w:val="004B0AD4"/>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DEB"/>
    <w:rsid w:val="004D520F"/>
    <w:rsid w:val="004D5DAD"/>
    <w:rsid w:val="004D6189"/>
    <w:rsid w:val="004D6713"/>
    <w:rsid w:val="004D67A2"/>
    <w:rsid w:val="004D6D15"/>
    <w:rsid w:val="004D76CC"/>
    <w:rsid w:val="004E0420"/>
    <w:rsid w:val="004E0743"/>
    <w:rsid w:val="004E0B6F"/>
    <w:rsid w:val="004E0E9F"/>
    <w:rsid w:val="004E15D1"/>
    <w:rsid w:val="004E15DF"/>
    <w:rsid w:val="004E1E46"/>
    <w:rsid w:val="004E232F"/>
    <w:rsid w:val="004E2F94"/>
    <w:rsid w:val="004E3576"/>
    <w:rsid w:val="004E38FF"/>
    <w:rsid w:val="004E3A61"/>
    <w:rsid w:val="004E42B6"/>
    <w:rsid w:val="004E59EC"/>
    <w:rsid w:val="004E5D2A"/>
    <w:rsid w:val="004E6522"/>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1A4A"/>
    <w:rsid w:val="00501B04"/>
    <w:rsid w:val="00501BBD"/>
    <w:rsid w:val="00502A8F"/>
    <w:rsid w:val="005035A3"/>
    <w:rsid w:val="00503613"/>
    <w:rsid w:val="0050377E"/>
    <w:rsid w:val="00503D3B"/>
    <w:rsid w:val="00504A44"/>
    <w:rsid w:val="00504CDB"/>
    <w:rsid w:val="005057FD"/>
    <w:rsid w:val="00505919"/>
    <w:rsid w:val="00505FA8"/>
    <w:rsid w:val="00506C5C"/>
    <w:rsid w:val="00510110"/>
    <w:rsid w:val="00510503"/>
    <w:rsid w:val="00510948"/>
    <w:rsid w:val="0051194A"/>
    <w:rsid w:val="00511E7E"/>
    <w:rsid w:val="00511E8F"/>
    <w:rsid w:val="00512451"/>
    <w:rsid w:val="005124E7"/>
    <w:rsid w:val="005139FD"/>
    <w:rsid w:val="00514348"/>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5B6"/>
    <w:rsid w:val="00522393"/>
    <w:rsid w:val="00522932"/>
    <w:rsid w:val="00522AE5"/>
    <w:rsid w:val="00523097"/>
    <w:rsid w:val="0052351C"/>
    <w:rsid w:val="005242B7"/>
    <w:rsid w:val="005243BA"/>
    <w:rsid w:val="00524649"/>
    <w:rsid w:val="0052494E"/>
    <w:rsid w:val="00524C58"/>
    <w:rsid w:val="00524C5C"/>
    <w:rsid w:val="005250CC"/>
    <w:rsid w:val="0052627E"/>
    <w:rsid w:val="00526597"/>
    <w:rsid w:val="00526992"/>
    <w:rsid w:val="00526E19"/>
    <w:rsid w:val="00526EB0"/>
    <w:rsid w:val="0052794C"/>
    <w:rsid w:val="00527ACE"/>
    <w:rsid w:val="00527D54"/>
    <w:rsid w:val="005306AA"/>
    <w:rsid w:val="005314CB"/>
    <w:rsid w:val="00531C07"/>
    <w:rsid w:val="00531D97"/>
    <w:rsid w:val="00531FE5"/>
    <w:rsid w:val="00532358"/>
    <w:rsid w:val="00532BD7"/>
    <w:rsid w:val="00532E5F"/>
    <w:rsid w:val="00533085"/>
    <w:rsid w:val="00533AE7"/>
    <w:rsid w:val="005341EF"/>
    <w:rsid w:val="005349D0"/>
    <w:rsid w:val="00535180"/>
    <w:rsid w:val="00535703"/>
    <w:rsid w:val="005368CF"/>
    <w:rsid w:val="005368F9"/>
    <w:rsid w:val="00536934"/>
    <w:rsid w:val="00536C23"/>
    <w:rsid w:val="00536D22"/>
    <w:rsid w:val="00536EDE"/>
    <w:rsid w:val="005370F0"/>
    <w:rsid w:val="00540D20"/>
    <w:rsid w:val="0054147C"/>
    <w:rsid w:val="0054175B"/>
    <w:rsid w:val="00541B96"/>
    <w:rsid w:val="00541D53"/>
    <w:rsid w:val="00541EAC"/>
    <w:rsid w:val="00542CA7"/>
    <w:rsid w:val="00542F89"/>
    <w:rsid w:val="005432F8"/>
    <w:rsid w:val="005434D5"/>
    <w:rsid w:val="00546746"/>
    <w:rsid w:val="005467CF"/>
    <w:rsid w:val="005468DD"/>
    <w:rsid w:val="00546E0A"/>
    <w:rsid w:val="0054706A"/>
    <w:rsid w:val="0054746D"/>
    <w:rsid w:val="00547D7F"/>
    <w:rsid w:val="00547F8E"/>
    <w:rsid w:val="00550086"/>
    <w:rsid w:val="00552845"/>
    <w:rsid w:val="00553195"/>
    <w:rsid w:val="00553994"/>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556"/>
    <w:rsid w:val="005828AA"/>
    <w:rsid w:val="005835E9"/>
    <w:rsid w:val="0058370F"/>
    <w:rsid w:val="00583FFD"/>
    <w:rsid w:val="005847E8"/>
    <w:rsid w:val="00585F98"/>
    <w:rsid w:val="005861AA"/>
    <w:rsid w:val="00586D5B"/>
    <w:rsid w:val="00587447"/>
    <w:rsid w:val="005916D6"/>
    <w:rsid w:val="00591A0F"/>
    <w:rsid w:val="00591F0D"/>
    <w:rsid w:val="00591FF9"/>
    <w:rsid w:val="005927EC"/>
    <w:rsid w:val="005937E4"/>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2A58"/>
    <w:rsid w:val="005A308C"/>
    <w:rsid w:val="005A32EA"/>
    <w:rsid w:val="005A365A"/>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74A"/>
    <w:rsid w:val="005B3A5E"/>
    <w:rsid w:val="005B3EAF"/>
    <w:rsid w:val="005B45E9"/>
    <w:rsid w:val="005B4A13"/>
    <w:rsid w:val="005B572A"/>
    <w:rsid w:val="005B5974"/>
    <w:rsid w:val="005B6662"/>
    <w:rsid w:val="005B6740"/>
    <w:rsid w:val="005B6A5D"/>
    <w:rsid w:val="005B6E49"/>
    <w:rsid w:val="005B7A67"/>
    <w:rsid w:val="005B7EA8"/>
    <w:rsid w:val="005C08EF"/>
    <w:rsid w:val="005C0B71"/>
    <w:rsid w:val="005C1901"/>
    <w:rsid w:val="005C1962"/>
    <w:rsid w:val="005C21B6"/>
    <w:rsid w:val="005C22C0"/>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AB4"/>
    <w:rsid w:val="005E4BBB"/>
    <w:rsid w:val="005E4D28"/>
    <w:rsid w:val="005E4D68"/>
    <w:rsid w:val="005E4E0F"/>
    <w:rsid w:val="005E564B"/>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336"/>
    <w:rsid w:val="00604523"/>
    <w:rsid w:val="006051A2"/>
    <w:rsid w:val="0060644F"/>
    <w:rsid w:val="006065A3"/>
    <w:rsid w:val="006066EE"/>
    <w:rsid w:val="00606F20"/>
    <w:rsid w:val="00607397"/>
    <w:rsid w:val="00607465"/>
    <w:rsid w:val="00611192"/>
    <w:rsid w:val="00611317"/>
    <w:rsid w:val="006119B2"/>
    <w:rsid w:val="00612684"/>
    <w:rsid w:val="00612768"/>
    <w:rsid w:val="00612F79"/>
    <w:rsid w:val="00613565"/>
    <w:rsid w:val="00614175"/>
    <w:rsid w:val="00614489"/>
    <w:rsid w:val="00614E44"/>
    <w:rsid w:val="00615504"/>
    <w:rsid w:val="00615DAE"/>
    <w:rsid w:val="00615E8E"/>
    <w:rsid w:val="00616DFA"/>
    <w:rsid w:val="0061714D"/>
    <w:rsid w:val="00617CFA"/>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0FE7"/>
    <w:rsid w:val="00631F42"/>
    <w:rsid w:val="006329FA"/>
    <w:rsid w:val="00633086"/>
    <w:rsid w:val="006332F6"/>
    <w:rsid w:val="00633347"/>
    <w:rsid w:val="006337B6"/>
    <w:rsid w:val="00633DE2"/>
    <w:rsid w:val="00633E5D"/>
    <w:rsid w:val="00634013"/>
    <w:rsid w:val="006344F5"/>
    <w:rsid w:val="00634875"/>
    <w:rsid w:val="006349BD"/>
    <w:rsid w:val="00634CC0"/>
    <w:rsid w:val="00634EF3"/>
    <w:rsid w:val="006352D9"/>
    <w:rsid w:val="0063590A"/>
    <w:rsid w:val="00635B49"/>
    <w:rsid w:val="00635D8E"/>
    <w:rsid w:val="0063639B"/>
    <w:rsid w:val="00636F32"/>
    <w:rsid w:val="00640963"/>
    <w:rsid w:val="00640A49"/>
    <w:rsid w:val="00640DE7"/>
    <w:rsid w:val="00640E48"/>
    <w:rsid w:val="006417DD"/>
    <w:rsid w:val="00641865"/>
    <w:rsid w:val="00641B05"/>
    <w:rsid w:val="00642921"/>
    <w:rsid w:val="00642C2B"/>
    <w:rsid w:val="0064394A"/>
    <w:rsid w:val="00643CF7"/>
    <w:rsid w:val="00643FB1"/>
    <w:rsid w:val="00643FEF"/>
    <w:rsid w:val="00645555"/>
    <w:rsid w:val="0064681A"/>
    <w:rsid w:val="00646AF3"/>
    <w:rsid w:val="0064752F"/>
    <w:rsid w:val="00647584"/>
    <w:rsid w:val="00650037"/>
    <w:rsid w:val="006502EE"/>
    <w:rsid w:val="00651A0B"/>
    <w:rsid w:val="006522E0"/>
    <w:rsid w:val="00652339"/>
    <w:rsid w:val="00652DB7"/>
    <w:rsid w:val="00653522"/>
    <w:rsid w:val="00653A07"/>
    <w:rsid w:val="0065435D"/>
    <w:rsid w:val="00656380"/>
    <w:rsid w:val="00656888"/>
    <w:rsid w:val="00656EC4"/>
    <w:rsid w:val="00657551"/>
    <w:rsid w:val="00657C34"/>
    <w:rsid w:val="006601C3"/>
    <w:rsid w:val="00660635"/>
    <w:rsid w:val="00660676"/>
    <w:rsid w:val="00661458"/>
    <w:rsid w:val="00661B57"/>
    <w:rsid w:val="00662076"/>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113"/>
    <w:rsid w:val="006664BE"/>
    <w:rsid w:val="00666621"/>
    <w:rsid w:val="006667D3"/>
    <w:rsid w:val="00666DEB"/>
    <w:rsid w:val="00671037"/>
    <w:rsid w:val="006711AF"/>
    <w:rsid w:val="006719FD"/>
    <w:rsid w:val="00671B29"/>
    <w:rsid w:val="00671E29"/>
    <w:rsid w:val="0067218C"/>
    <w:rsid w:val="00672812"/>
    <w:rsid w:val="00672DEC"/>
    <w:rsid w:val="006732C0"/>
    <w:rsid w:val="006735AF"/>
    <w:rsid w:val="0067381D"/>
    <w:rsid w:val="00673A9F"/>
    <w:rsid w:val="00673D7B"/>
    <w:rsid w:val="006753A9"/>
    <w:rsid w:val="00676C42"/>
    <w:rsid w:val="00676FCA"/>
    <w:rsid w:val="00677C46"/>
    <w:rsid w:val="0068096D"/>
    <w:rsid w:val="0068285B"/>
    <w:rsid w:val="00682F3A"/>
    <w:rsid w:val="0068362E"/>
    <w:rsid w:val="00685071"/>
    <w:rsid w:val="00685292"/>
    <w:rsid w:val="00685571"/>
    <w:rsid w:val="006856C4"/>
    <w:rsid w:val="00685F36"/>
    <w:rsid w:val="00686209"/>
    <w:rsid w:val="006862B1"/>
    <w:rsid w:val="00686394"/>
    <w:rsid w:val="006863B7"/>
    <w:rsid w:val="006865A7"/>
    <w:rsid w:val="00686960"/>
    <w:rsid w:val="00686A14"/>
    <w:rsid w:val="006870F9"/>
    <w:rsid w:val="00687299"/>
    <w:rsid w:val="0068755B"/>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3B8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74F"/>
    <w:rsid w:val="006A13D0"/>
    <w:rsid w:val="006A169F"/>
    <w:rsid w:val="006A179A"/>
    <w:rsid w:val="006A17C7"/>
    <w:rsid w:val="006A191D"/>
    <w:rsid w:val="006A19D7"/>
    <w:rsid w:val="006A2111"/>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75EC"/>
    <w:rsid w:val="006D0992"/>
    <w:rsid w:val="006D1BFF"/>
    <w:rsid w:val="006D2FBA"/>
    <w:rsid w:val="006D3C00"/>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AD2"/>
    <w:rsid w:val="006E2B97"/>
    <w:rsid w:val="006E2C3B"/>
    <w:rsid w:val="006E3787"/>
    <w:rsid w:val="006E3C98"/>
    <w:rsid w:val="006E3E42"/>
    <w:rsid w:val="006E42EE"/>
    <w:rsid w:val="006E47C9"/>
    <w:rsid w:val="006E4D0F"/>
    <w:rsid w:val="006E639A"/>
    <w:rsid w:val="006E69B0"/>
    <w:rsid w:val="006E6EFC"/>
    <w:rsid w:val="006E7903"/>
    <w:rsid w:val="006E79B2"/>
    <w:rsid w:val="006E7AC4"/>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40BB"/>
    <w:rsid w:val="00704189"/>
    <w:rsid w:val="007044FC"/>
    <w:rsid w:val="00704B43"/>
    <w:rsid w:val="00704CD6"/>
    <w:rsid w:val="007053DF"/>
    <w:rsid w:val="00705E3C"/>
    <w:rsid w:val="00706645"/>
    <w:rsid w:val="007067FC"/>
    <w:rsid w:val="00706878"/>
    <w:rsid w:val="00707378"/>
    <w:rsid w:val="0071076C"/>
    <w:rsid w:val="0071116B"/>
    <w:rsid w:val="007116FF"/>
    <w:rsid w:val="007117A2"/>
    <w:rsid w:val="0071184E"/>
    <w:rsid w:val="00711CA0"/>
    <w:rsid w:val="00711FB6"/>
    <w:rsid w:val="00712688"/>
    <w:rsid w:val="0071367A"/>
    <w:rsid w:val="007137F4"/>
    <w:rsid w:val="0071480E"/>
    <w:rsid w:val="00714A8A"/>
    <w:rsid w:val="0071587A"/>
    <w:rsid w:val="00715B36"/>
    <w:rsid w:val="00715D5C"/>
    <w:rsid w:val="00715DF0"/>
    <w:rsid w:val="0071681C"/>
    <w:rsid w:val="007169DB"/>
    <w:rsid w:val="00716D89"/>
    <w:rsid w:val="00716E1E"/>
    <w:rsid w:val="00716F81"/>
    <w:rsid w:val="007174E7"/>
    <w:rsid w:val="007213BE"/>
    <w:rsid w:val="00721CAF"/>
    <w:rsid w:val="00721F6A"/>
    <w:rsid w:val="00721F9B"/>
    <w:rsid w:val="0072282F"/>
    <w:rsid w:val="00722DE2"/>
    <w:rsid w:val="007232ED"/>
    <w:rsid w:val="007234CD"/>
    <w:rsid w:val="00723AFA"/>
    <w:rsid w:val="00723BBA"/>
    <w:rsid w:val="00723F98"/>
    <w:rsid w:val="00724771"/>
    <w:rsid w:val="00726620"/>
    <w:rsid w:val="00726B2A"/>
    <w:rsid w:val="0072784B"/>
    <w:rsid w:val="0073025A"/>
    <w:rsid w:val="00730A33"/>
    <w:rsid w:val="00730C94"/>
    <w:rsid w:val="00731038"/>
    <w:rsid w:val="00731DBC"/>
    <w:rsid w:val="00732CDF"/>
    <w:rsid w:val="0073437F"/>
    <w:rsid w:val="0073454B"/>
    <w:rsid w:val="007349FC"/>
    <w:rsid w:val="007356B7"/>
    <w:rsid w:val="00736108"/>
    <w:rsid w:val="007374CC"/>
    <w:rsid w:val="00737830"/>
    <w:rsid w:val="00737B09"/>
    <w:rsid w:val="00737B2E"/>
    <w:rsid w:val="0074037F"/>
    <w:rsid w:val="0074122A"/>
    <w:rsid w:val="007413DA"/>
    <w:rsid w:val="007416CE"/>
    <w:rsid w:val="00742ABC"/>
    <w:rsid w:val="00743770"/>
    <w:rsid w:val="00744AC9"/>
    <w:rsid w:val="00744CD0"/>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2543"/>
    <w:rsid w:val="0075307E"/>
    <w:rsid w:val="00753F3F"/>
    <w:rsid w:val="007557BE"/>
    <w:rsid w:val="00756384"/>
    <w:rsid w:val="00756A32"/>
    <w:rsid w:val="00756F9E"/>
    <w:rsid w:val="0075758A"/>
    <w:rsid w:val="007579AF"/>
    <w:rsid w:val="00757FCA"/>
    <w:rsid w:val="007609B6"/>
    <w:rsid w:val="00760CD7"/>
    <w:rsid w:val="00760DB3"/>
    <w:rsid w:val="00760E98"/>
    <w:rsid w:val="00761283"/>
    <w:rsid w:val="00761789"/>
    <w:rsid w:val="00761FAD"/>
    <w:rsid w:val="007624BF"/>
    <w:rsid w:val="00763E13"/>
    <w:rsid w:val="0076467F"/>
    <w:rsid w:val="00764B42"/>
    <w:rsid w:val="00764E10"/>
    <w:rsid w:val="00767D81"/>
    <w:rsid w:val="00767DD9"/>
    <w:rsid w:val="00767E9D"/>
    <w:rsid w:val="00767F08"/>
    <w:rsid w:val="007700CA"/>
    <w:rsid w:val="00770C0D"/>
    <w:rsid w:val="007710DB"/>
    <w:rsid w:val="0077191B"/>
    <w:rsid w:val="00771AAC"/>
    <w:rsid w:val="00771D48"/>
    <w:rsid w:val="00771DA9"/>
    <w:rsid w:val="00771E58"/>
    <w:rsid w:val="0077320B"/>
    <w:rsid w:val="00774999"/>
    <w:rsid w:val="007751FA"/>
    <w:rsid w:val="007752AB"/>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94F"/>
    <w:rsid w:val="00786CBF"/>
    <w:rsid w:val="007870EF"/>
    <w:rsid w:val="00787452"/>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4797"/>
    <w:rsid w:val="007B5462"/>
    <w:rsid w:val="007B5543"/>
    <w:rsid w:val="007B5A71"/>
    <w:rsid w:val="007B63CD"/>
    <w:rsid w:val="007B6847"/>
    <w:rsid w:val="007B697C"/>
    <w:rsid w:val="007B6BF6"/>
    <w:rsid w:val="007B6C45"/>
    <w:rsid w:val="007B7A09"/>
    <w:rsid w:val="007C02D2"/>
    <w:rsid w:val="007C1B0E"/>
    <w:rsid w:val="007C1EDD"/>
    <w:rsid w:val="007C3F2D"/>
    <w:rsid w:val="007C409B"/>
    <w:rsid w:val="007C42CD"/>
    <w:rsid w:val="007C4C7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3F"/>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31BF"/>
    <w:rsid w:val="007F3648"/>
    <w:rsid w:val="007F4B85"/>
    <w:rsid w:val="007F4C3C"/>
    <w:rsid w:val="007F4F88"/>
    <w:rsid w:val="007F5812"/>
    <w:rsid w:val="007F58DF"/>
    <w:rsid w:val="007F64BA"/>
    <w:rsid w:val="007F66A0"/>
    <w:rsid w:val="0080035C"/>
    <w:rsid w:val="0080146A"/>
    <w:rsid w:val="008016ED"/>
    <w:rsid w:val="0080396D"/>
    <w:rsid w:val="00803D61"/>
    <w:rsid w:val="00803FB7"/>
    <w:rsid w:val="00804C29"/>
    <w:rsid w:val="008053A6"/>
    <w:rsid w:val="0080630C"/>
    <w:rsid w:val="00806E6E"/>
    <w:rsid w:val="00807365"/>
    <w:rsid w:val="008079D9"/>
    <w:rsid w:val="00807BAB"/>
    <w:rsid w:val="00807EE8"/>
    <w:rsid w:val="0081016D"/>
    <w:rsid w:val="00810402"/>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3507"/>
    <w:rsid w:val="00823ACE"/>
    <w:rsid w:val="0082455F"/>
    <w:rsid w:val="00825479"/>
    <w:rsid w:val="00826259"/>
    <w:rsid w:val="008267E0"/>
    <w:rsid w:val="00827563"/>
    <w:rsid w:val="00827B25"/>
    <w:rsid w:val="00827E8C"/>
    <w:rsid w:val="00830BAC"/>
    <w:rsid w:val="00830D89"/>
    <w:rsid w:val="0083132F"/>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F17"/>
    <w:rsid w:val="00850F85"/>
    <w:rsid w:val="008514CB"/>
    <w:rsid w:val="0085234C"/>
    <w:rsid w:val="00852C50"/>
    <w:rsid w:val="00853F03"/>
    <w:rsid w:val="00854874"/>
    <w:rsid w:val="00854F02"/>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7054"/>
    <w:rsid w:val="0086708F"/>
    <w:rsid w:val="008679DB"/>
    <w:rsid w:val="00870276"/>
    <w:rsid w:val="008703E1"/>
    <w:rsid w:val="0087063D"/>
    <w:rsid w:val="0087202B"/>
    <w:rsid w:val="00872123"/>
    <w:rsid w:val="008721C0"/>
    <w:rsid w:val="00872832"/>
    <w:rsid w:val="00872B60"/>
    <w:rsid w:val="00872F01"/>
    <w:rsid w:val="00873555"/>
    <w:rsid w:val="00873E48"/>
    <w:rsid w:val="00874382"/>
    <w:rsid w:val="00875125"/>
    <w:rsid w:val="0087529B"/>
    <w:rsid w:val="008758F1"/>
    <w:rsid w:val="00875B76"/>
    <w:rsid w:val="0087642D"/>
    <w:rsid w:val="008768AC"/>
    <w:rsid w:val="0087726F"/>
    <w:rsid w:val="00877393"/>
    <w:rsid w:val="008775B2"/>
    <w:rsid w:val="00877F98"/>
    <w:rsid w:val="008807E5"/>
    <w:rsid w:val="00880ED4"/>
    <w:rsid w:val="00880F71"/>
    <w:rsid w:val="00881D11"/>
    <w:rsid w:val="00881FE2"/>
    <w:rsid w:val="008822A1"/>
    <w:rsid w:val="00882812"/>
    <w:rsid w:val="00882A58"/>
    <w:rsid w:val="00882B85"/>
    <w:rsid w:val="00883235"/>
    <w:rsid w:val="008836E1"/>
    <w:rsid w:val="008839A0"/>
    <w:rsid w:val="00884079"/>
    <w:rsid w:val="00885935"/>
    <w:rsid w:val="00886343"/>
    <w:rsid w:val="008869D3"/>
    <w:rsid w:val="00886AEA"/>
    <w:rsid w:val="00887348"/>
    <w:rsid w:val="00887CDE"/>
    <w:rsid w:val="008903F9"/>
    <w:rsid w:val="00892493"/>
    <w:rsid w:val="00892719"/>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5ED"/>
    <w:rsid w:val="008A5E0B"/>
    <w:rsid w:val="008A61F5"/>
    <w:rsid w:val="008A6C85"/>
    <w:rsid w:val="008A76EB"/>
    <w:rsid w:val="008A79B0"/>
    <w:rsid w:val="008B0602"/>
    <w:rsid w:val="008B0814"/>
    <w:rsid w:val="008B215D"/>
    <w:rsid w:val="008B2169"/>
    <w:rsid w:val="008B2313"/>
    <w:rsid w:val="008B2519"/>
    <w:rsid w:val="008B26F6"/>
    <w:rsid w:val="008B27CF"/>
    <w:rsid w:val="008B2E3C"/>
    <w:rsid w:val="008B3836"/>
    <w:rsid w:val="008B3F07"/>
    <w:rsid w:val="008B42E1"/>
    <w:rsid w:val="008B4358"/>
    <w:rsid w:val="008B57E4"/>
    <w:rsid w:val="008B5A2F"/>
    <w:rsid w:val="008B662B"/>
    <w:rsid w:val="008B6DCD"/>
    <w:rsid w:val="008B6EB7"/>
    <w:rsid w:val="008B6F73"/>
    <w:rsid w:val="008B70FD"/>
    <w:rsid w:val="008B74EE"/>
    <w:rsid w:val="008B778F"/>
    <w:rsid w:val="008B7AE5"/>
    <w:rsid w:val="008C0CDC"/>
    <w:rsid w:val="008C157D"/>
    <w:rsid w:val="008C24D8"/>
    <w:rsid w:val="008C27B2"/>
    <w:rsid w:val="008C2DD2"/>
    <w:rsid w:val="008C3DB2"/>
    <w:rsid w:val="008C62E8"/>
    <w:rsid w:val="008C76DF"/>
    <w:rsid w:val="008C7FAC"/>
    <w:rsid w:val="008D1489"/>
    <w:rsid w:val="008D154B"/>
    <w:rsid w:val="008D1BB8"/>
    <w:rsid w:val="008D1C3D"/>
    <w:rsid w:val="008D293C"/>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7985"/>
    <w:rsid w:val="008E0503"/>
    <w:rsid w:val="008E0D6F"/>
    <w:rsid w:val="008E1B2C"/>
    <w:rsid w:val="008E1CE8"/>
    <w:rsid w:val="008E1FE0"/>
    <w:rsid w:val="008E25C9"/>
    <w:rsid w:val="008E33C0"/>
    <w:rsid w:val="008E34DC"/>
    <w:rsid w:val="008E3D4F"/>
    <w:rsid w:val="008E3F53"/>
    <w:rsid w:val="008E45E1"/>
    <w:rsid w:val="008E4DE1"/>
    <w:rsid w:val="008E5E7D"/>
    <w:rsid w:val="008E624A"/>
    <w:rsid w:val="008E6C90"/>
    <w:rsid w:val="008F0FAD"/>
    <w:rsid w:val="008F1088"/>
    <w:rsid w:val="008F1D0F"/>
    <w:rsid w:val="008F1FB6"/>
    <w:rsid w:val="008F2040"/>
    <w:rsid w:val="008F2AC5"/>
    <w:rsid w:val="008F4E02"/>
    <w:rsid w:val="008F5A91"/>
    <w:rsid w:val="008F5C15"/>
    <w:rsid w:val="008F5C62"/>
    <w:rsid w:val="008F5F41"/>
    <w:rsid w:val="008F6100"/>
    <w:rsid w:val="008F639C"/>
    <w:rsid w:val="008F6F9F"/>
    <w:rsid w:val="008F74BD"/>
    <w:rsid w:val="008F7C35"/>
    <w:rsid w:val="009003DE"/>
    <w:rsid w:val="00900527"/>
    <w:rsid w:val="00900B07"/>
    <w:rsid w:val="00900D61"/>
    <w:rsid w:val="00900E86"/>
    <w:rsid w:val="00901064"/>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E5C"/>
    <w:rsid w:val="0091404A"/>
    <w:rsid w:val="009146C7"/>
    <w:rsid w:val="00914D4E"/>
    <w:rsid w:val="00915258"/>
    <w:rsid w:val="0091564D"/>
    <w:rsid w:val="0091670C"/>
    <w:rsid w:val="00916812"/>
    <w:rsid w:val="00916F9B"/>
    <w:rsid w:val="00917BFE"/>
    <w:rsid w:val="00920AA6"/>
    <w:rsid w:val="0092105A"/>
    <w:rsid w:val="009212EC"/>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36A"/>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279"/>
    <w:rsid w:val="00942824"/>
    <w:rsid w:val="00943126"/>
    <w:rsid w:val="00943C8B"/>
    <w:rsid w:val="00944122"/>
    <w:rsid w:val="0094526D"/>
    <w:rsid w:val="00945290"/>
    <w:rsid w:val="009453AF"/>
    <w:rsid w:val="00945487"/>
    <w:rsid w:val="00945724"/>
    <w:rsid w:val="00945BE5"/>
    <w:rsid w:val="00945DEE"/>
    <w:rsid w:val="0094604E"/>
    <w:rsid w:val="009460B8"/>
    <w:rsid w:val="00946ECA"/>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FF"/>
    <w:rsid w:val="009608A0"/>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24B7"/>
    <w:rsid w:val="0098276D"/>
    <w:rsid w:val="009829D1"/>
    <w:rsid w:val="00983560"/>
    <w:rsid w:val="00983F97"/>
    <w:rsid w:val="00984D7A"/>
    <w:rsid w:val="00984F62"/>
    <w:rsid w:val="00985C6C"/>
    <w:rsid w:val="00985CED"/>
    <w:rsid w:val="00986C4E"/>
    <w:rsid w:val="0098703A"/>
    <w:rsid w:val="0098718B"/>
    <w:rsid w:val="009876D5"/>
    <w:rsid w:val="00987D12"/>
    <w:rsid w:val="009904B3"/>
    <w:rsid w:val="009907A3"/>
    <w:rsid w:val="00993971"/>
    <w:rsid w:val="00993ED5"/>
    <w:rsid w:val="0099440C"/>
    <w:rsid w:val="009954DF"/>
    <w:rsid w:val="00995CAA"/>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AF5"/>
    <w:rsid w:val="009A3DB7"/>
    <w:rsid w:val="009A3F78"/>
    <w:rsid w:val="009A42AC"/>
    <w:rsid w:val="009A619C"/>
    <w:rsid w:val="009A7510"/>
    <w:rsid w:val="009A7D2F"/>
    <w:rsid w:val="009B03BB"/>
    <w:rsid w:val="009B0BF2"/>
    <w:rsid w:val="009B0DB1"/>
    <w:rsid w:val="009B1453"/>
    <w:rsid w:val="009B245E"/>
    <w:rsid w:val="009B298E"/>
    <w:rsid w:val="009B298F"/>
    <w:rsid w:val="009B2C41"/>
    <w:rsid w:val="009B3312"/>
    <w:rsid w:val="009B3598"/>
    <w:rsid w:val="009B458A"/>
    <w:rsid w:val="009B46D0"/>
    <w:rsid w:val="009B548A"/>
    <w:rsid w:val="009B62B3"/>
    <w:rsid w:val="009B64A4"/>
    <w:rsid w:val="009C1613"/>
    <w:rsid w:val="009C1B73"/>
    <w:rsid w:val="009C219F"/>
    <w:rsid w:val="009C25A1"/>
    <w:rsid w:val="009C2AFC"/>
    <w:rsid w:val="009C3D51"/>
    <w:rsid w:val="009C41E7"/>
    <w:rsid w:val="009C4D27"/>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124"/>
    <w:rsid w:val="009D5DBF"/>
    <w:rsid w:val="009D655D"/>
    <w:rsid w:val="009D6C68"/>
    <w:rsid w:val="009D761A"/>
    <w:rsid w:val="009D766E"/>
    <w:rsid w:val="009D7730"/>
    <w:rsid w:val="009E0590"/>
    <w:rsid w:val="009E07BA"/>
    <w:rsid w:val="009E1835"/>
    <w:rsid w:val="009E1A0B"/>
    <w:rsid w:val="009E211C"/>
    <w:rsid w:val="009E281D"/>
    <w:rsid w:val="009E2967"/>
    <w:rsid w:val="009E2B6F"/>
    <w:rsid w:val="009E3737"/>
    <w:rsid w:val="009E3D72"/>
    <w:rsid w:val="009E3E5E"/>
    <w:rsid w:val="009E4255"/>
    <w:rsid w:val="009E439F"/>
    <w:rsid w:val="009E44E6"/>
    <w:rsid w:val="009E5A0B"/>
    <w:rsid w:val="009E5EE1"/>
    <w:rsid w:val="009E6029"/>
    <w:rsid w:val="009E60C6"/>
    <w:rsid w:val="009E6A07"/>
    <w:rsid w:val="009E6AA6"/>
    <w:rsid w:val="009E7914"/>
    <w:rsid w:val="009E7A11"/>
    <w:rsid w:val="009F0A04"/>
    <w:rsid w:val="009F1132"/>
    <w:rsid w:val="009F1383"/>
    <w:rsid w:val="009F1992"/>
    <w:rsid w:val="009F2C7E"/>
    <w:rsid w:val="009F2F5F"/>
    <w:rsid w:val="009F314E"/>
    <w:rsid w:val="009F323B"/>
    <w:rsid w:val="009F43FD"/>
    <w:rsid w:val="009F4EBC"/>
    <w:rsid w:val="009F59C4"/>
    <w:rsid w:val="009F5B0F"/>
    <w:rsid w:val="009F630A"/>
    <w:rsid w:val="009F6F1B"/>
    <w:rsid w:val="009F786C"/>
    <w:rsid w:val="00A00486"/>
    <w:rsid w:val="00A023DE"/>
    <w:rsid w:val="00A02E74"/>
    <w:rsid w:val="00A0352E"/>
    <w:rsid w:val="00A03BEF"/>
    <w:rsid w:val="00A03E94"/>
    <w:rsid w:val="00A04745"/>
    <w:rsid w:val="00A048B6"/>
    <w:rsid w:val="00A0498A"/>
    <w:rsid w:val="00A05082"/>
    <w:rsid w:val="00A050AB"/>
    <w:rsid w:val="00A053D3"/>
    <w:rsid w:val="00A05C83"/>
    <w:rsid w:val="00A05DB3"/>
    <w:rsid w:val="00A06B06"/>
    <w:rsid w:val="00A06B4F"/>
    <w:rsid w:val="00A07170"/>
    <w:rsid w:val="00A076BA"/>
    <w:rsid w:val="00A07CFC"/>
    <w:rsid w:val="00A11B09"/>
    <w:rsid w:val="00A11B5B"/>
    <w:rsid w:val="00A1211D"/>
    <w:rsid w:val="00A141BA"/>
    <w:rsid w:val="00A14D52"/>
    <w:rsid w:val="00A14F4E"/>
    <w:rsid w:val="00A150E2"/>
    <w:rsid w:val="00A15830"/>
    <w:rsid w:val="00A15E58"/>
    <w:rsid w:val="00A16581"/>
    <w:rsid w:val="00A167A7"/>
    <w:rsid w:val="00A171DD"/>
    <w:rsid w:val="00A178BE"/>
    <w:rsid w:val="00A17D0A"/>
    <w:rsid w:val="00A2051A"/>
    <w:rsid w:val="00A2109D"/>
    <w:rsid w:val="00A2190C"/>
    <w:rsid w:val="00A21A8F"/>
    <w:rsid w:val="00A21C7B"/>
    <w:rsid w:val="00A21F0B"/>
    <w:rsid w:val="00A22085"/>
    <w:rsid w:val="00A223EA"/>
    <w:rsid w:val="00A22B3C"/>
    <w:rsid w:val="00A230C3"/>
    <w:rsid w:val="00A23BFA"/>
    <w:rsid w:val="00A2406C"/>
    <w:rsid w:val="00A247CA"/>
    <w:rsid w:val="00A2506B"/>
    <w:rsid w:val="00A25397"/>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6C9"/>
    <w:rsid w:val="00A34A7E"/>
    <w:rsid w:val="00A34DA9"/>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534"/>
    <w:rsid w:val="00A45A42"/>
    <w:rsid w:val="00A45B66"/>
    <w:rsid w:val="00A45CD1"/>
    <w:rsid w:val="00A468BE"/>
    <w:rsid w:val="00A47DC6"/>
    <w:rsid w:val="00A47E4C"/>
    <w:rsid w:val="00A504AB"/>
    <w:rsid w:val="00A50DF5"/>
    <w:rsid w:val="00A51042"/>
    <w:rsid w:val="00A512F5"/>
    <w:rsid w:val="00A513DF"/>
    <w:rsid w:val="00A51934"/>
    <w:rsid w:val="00A526BD"/>
    <w:rsid w:val="00A5320A"/>
    <w:rsid w:val="00A539B2"/>
    <w:rsid w:val="00A54184"/>
    <w:rsid w:val="00A54575"/>
    <w:rsid w:val="00A54674"/>
    <w:rsid w:val="00A5481E"/>
    <w:rsid w:val="00A54F81"/>
    <w:rsid w:val="00A55497"/>
    <w:rsid w:val="00A56314"/>
    <w:rsid w:val="00A56FD7"/>
    <w:rsid w:val="00A572D8"/>
    <w:rsid w:val="00A57797"/>
    <w:rsid w:val="00A600E3"/>
    <w:rsid w:val="00A601B9"/>
    <w:rsid w:val="00A61D02"/>
    <w:rsid w:val="00A629E1"/>
    <w:rsid w:val="00A63102"/>
    <w:rsid w:val="00A63FC4"/>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114"/>
    <w:rsid w:val="00A72FE3"/>
    <w:rsid w:val="00A73383"/>
    <w:rsid w:val="00A7339E"/>
    <w:rsid w:val="00A736A4"/>
    <w:rsid w:val="00A73D67"/>
    <w:rsid w:val="00A74745"/>
    <w:rsid w:val="00A75BB2"/>
    <w:rsid w:val="00A76491"/>
    <w:rsid w:val="00A7684C"/>
    <w:rsid w:val="00A77482"/>
    <w:rsid w:val="00A7761A"/>
    <w:rsid w:val="00A80A8A"/>
    <w:rsid w:val="00A814C7"/>
    <w:rsid w:val="00A821C4"/>
    <w:rsid w:val="00A82BF3"/>
    <w:rsid w:val="00A83614"/>
    <w:rsid w:val="00A83709"/>
    <w:rsid w:val="00A839A9"/>
    <w:rsid w:val="00A842A4"/>
    <w:rsid w:val="00A84B5A"/>
    <w:rsid w:val="00A851F6"/>
    <w:rsid w:val="00A85525"/>
    <w:rsid w:val="00A8573D"/>
    <w:rsid w:val="00A85AF5"/>
    <w:rsid w:val="00A86336"/>
    <w:rsid w:val="00A87C2D"/>
    <w:rsid w:val="00A905BF"/>
    <w:rsid w:val="00A90619"/>
    <w:rsid w:val="00A90ABD"/>
    <w:rsid w:val="00A90CCD"/>
    <w:rsid w:val="00A933C7"/>
    <w:rsid w:val="00A94BD2"/>
    <w:rsid w:val="00A9517A"/>
    <w:rsid w:val="00A9561D"/>
    <w:rsid w:val="00A95D82"/>
    <w:rsid w:val="00A9634E"/>
    <w:rsid w:val="00A969C4"/>
    <w:rsid w:val="00A96A2C"/>
    <w:rsid w:val="00A96EF8"/>
    <w:rsid w:val="00AA0059"/>
    <w:rsid w:val="00AA0137"/>
    <w:rsid w:val="00AA03C4"/>
    <w:rsid w:val="00AA10E6"/>
    <w:rsid w:val="00AA12CA"/>
    <w:rsid w:val="00AA2611"/>
    <w:rsid w:val="00AA283D"/>
    <w:rsid w:val="00AA2866"/>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ED0"/>
    <w:rsid w:val="00AB155A"/>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941"/>
    <w:rsid w:val="00AB799F"/>
    <w:rsid w:val="00AB7E2E"/>
    <w:rsid w:val="00AC1009"/>
    <w:rsid w:val="00AC1A81"/>
    <w:rsid w:val="00AC1C71"/>
    <w:rsid w:val="00AC2C83"/>
    <w:rsid w:val="00AC334A"/>
    <w:rsid w:val="00AC34C4"/>
    <w:rsid w:val="00AC3741"/>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3431"/>
    <w:rsid w:val="00AD55B4"/>
    <w:rsid w:val="00AD56BA"/>
    <w:rsid w:val="00AD62D3"/>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6C61"/>
    <w:rsid w:val="00AE6F9B"/>
    <w:rsid w:val="00AE73BB"/>
    <w:rsid w:val="00AE7905"/>
    <w:rsid w:val="00AF001F"/>
    <w:rsid w:val="00AF1079"/>
    <w:rsid w:val="00AF13D5"/>
    <w:rsid w:val="00AF2528"/>
    <w:rsid w:val="00AF2D6C"/>
    <w:rsid w:val="00AF3332"/>
    <w:rsid w:val="00AF4A4F"/>
    <w:rsid w:val="00AF5B00"/>
    <w:rsid w:val="00AF6246"/>
    <w:rsid w:val="00AF6D2B"/>
    <w:rsid w:val="00AF722E"/>
    <w:rsid w:val="00B00A78"/>
    <w:rsid w:val="00B01531"/>
    <w:rsid w:val="00B019B7"/>
    <w:rsid w:val="00B02050"/>
    <w:rsid w:val="00B020E8"/>
    <w:rsid w:val="00B027B1"/>
    <w:rsid w:val="00B029AD"/>
    <w:rsid w:val="00B0406D"/>
    <w:rsid w:val="00B04278"/>
    <w:rsid w:val="00B04A71"/>
    <w:rsid w:val="00B06104"/>
    <w:rsid w:val="00B06306"/>
    <w:rsid w:val="00B06AF6"/>
    <w:rsid w:val="00B06C39"/>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81C"/>
    <w:rsid w:val="00B2012A"/>
    <w:rsid w:val="00B20549"/>
    <w:rsid w:val="00B20F3C"/>
    <w:rsid w:val="00B2119E"/>
    <w:rsid w:val="00B22234"/>
    <w:rsid w:val="00B23087"/>
    <w:rsid w:val="00B24038"/>
    <w:rsid w:val="00B2463D"/>
    <w:rsid w:val="00B24962"/>
    <w:rsid w:val="00B24D26"/>
    <w:rsid w:val="00B24F43"/>
    <w:rsid w:val="00B252F8"/>
    <w:rsid w:val="00B26F4C"/>
    <w:rsid w:val="00B27F63"/>
    <w:rsid w:val="00B30E11"/>
    <w:rsid w:val="00B3150D"/>
    <w:rsid w:val="00B31838"/>
    <w:rsid w:val="00B31948"/>
    <w:rsid w:val="00B31BC9"/>
    <w:rsid w:val="00B320A3"/>
    <w:rsid w:val="00B32C01"/>
    <w:rsid w:val="00B32EAC"/>
    <w:rsid w:val="00B3358A"/>
    <w:rsid w:val="00B337CD"/>
    <w:rsid w:val="00B341DA"/>
    <w:rsid w:val="00B34CC2"/>
    <w:rsid w:val="00B35B25"/>
    <w:rsid w:val="00B35CB0"/>
    <w:rsid w:val="00B368AD"/>
    <w:rsid w:val="00B36D2C"/>
    <w:rsid w:val="00B37B66"/>
    <w:rsid w:val="00B37F34"/>
    <w:rsid w:val="00B37F9B"/>
    <w:rsid w:val="00B403D4"/>
    <w:rsid w:val="00B40A4D"/>
    <w:rsid w:val="00B40F29"/>
    <w:rsid w:val="00B413C9"/>
    <w:rsid w:val="00B41569"/>
    <w:rsid w:val="00B4272F"/>
    <w:rsid w:val="00B42908"/>
    <w:rsid w:val="00B43555"/>
    <w:rsid w:val="00B44328"/>
    <w:rsid w:val="00B4542E"/>
    <w:rsid w:val="00B45D4E"/>
    <w:rsid w:val="00B466E9"/>
    <w:rsid w:val="00B4693E"/>
    <w:rsid w:val="00B46AC8"/>
    <w:rsid w:val="00B46EFA"/>
    <w:rsid w:val="00B47395"/>
    <w:rsid w:val="00B47C04"/>
    <w:rsid w:val="00B47D20"/>
    <w:rsid w:val="00B500CA"/>
    <w:rsid w:val="00B50339"/>
    <w:rsid w:val="00B50689"/>
    <w:rsid w:val="00B50838"/>
    <w:rsid w:val="00B509A8"/>
    <w:rsid w:val="00B51171"/>
    <w:rsid w:val="00B51314"/>
    <w:rsid w:val="00B515AE"/>
    <w:rsid w:val="00B52167"/>
    <w:rsid w:val="00B52401"/>
    <w:rsid w:val="00B529F5"/>
    <w:rsid w:val="00B52AC4"/>
    <w:rsid w:val="00B5352B"/>
    <w:rsid w:val="00B53C26"/>
    <w:rsid w:val="00B53FF4"/>
    <w:rsid w:val="00B5572A"/>
    <w:rsid w:val="00B55B9C"/>
    <w:rsid w:val="00B56240"/>
    <w:rsid w:val="00B5646C"/>
    <w:rsid w:val="00B56A0E"/>
    <w:rsid w:val="00B60817"/>
    <w:rsid w:val="00B6091A"/>
    <w:rsid w:val="00B61155"/>
    <w:rsid w:val="00B612BB"/>
    <w:rsid w:val="00B6131E"/>
    <w:rsid w:val="00B61794"/>
    <w:rsid w:val="00B61D5C"/>
    <w:rsid w:val="00B622F6"/>
    <w:rsid w:val="00B62EB1"/>
    <w:rsid w:val="00B6367F"/>
    <w:rsid w:val="00B63FAC"/>
    <w:rsid w:val="00B64A0B"/>
    <w:rsid w:val="00B64A0E"/>
    <w:rsid w:val="00B6586B"/>
    <w:rsid w:val="00B660BA"/>
    <w:rsid w:val="00B66404"/>
    <w:rsid w:val="00B66861"/>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6A9D"/>
    <w:rsid w:val="00B8713A"/>
    <w:rsid w:val="00B87A7F"/>
    <w:rsid w:val="00B87AB0"/>
    <w:rsid w:val="00B87D8B"/>
    <w:rsid w:val="00B87E13"/>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44E"/>
    <w:rsid w:val="00BA66AF"/>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5F1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FF"/>
    <w:rsid w:val="00BD221E"/>
    <w:rsid w:val="00BD34DA"/>
    <w:rsid w:val="00BD398F"/>
    <w:rsid w:val="00BD4236"/>
    <w:rsid w:val="00BD42FC"/>
    <w:rsid w:val="00BD4F41"/>
    <w:rsid w:val="00BD5674"/>
    <w:rsid w:val="00BD5D78"/>
    <w:rsid w:val="00BD6185"/>
    <w:rsid w:val="00BD7439"/>
    <w:rsid w:val="00BD7EDC"/>
    <w:rsid w:val="00BD7FA3"/>
    <w:rsid w:val="00BE0AC7"/>
    <w:rsid w:val="00BE0BBA"/>
    <w:rsid w:val="00BE118C"/>
    <w:rsid w:val="00BE171A"/>
    <w:rsid w:val="00BE214D"/>
    <w:rsid w:val="00BE2439"/>
    <w:rsid w:val="00BE24D7"/>
    <w:rsid w:val="00BE2C62"/>
    <w:rsid w:val="00BE2F1F"/>
    <w:rsid w:val="00BE434E"/>
    <w:rsid w:val="00BE4471"/>
    <w:rsid w:val="00BE4610"/>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FCB"/>
    <w:rsid w:val="00BE7FE2"/>
    <w:rsid w:val="00BF050B"/>
    <w:rsid w:val="00BF19E7"/>
    <w:rsid w:val="00BF2162"/>
    <w:rsid w:val="00BF25B6"/>
    <w:rsid w:val="00BF3921"/>
    <w:rsid w:val="00BF410D"/>
    <w:rsid w:val="00BF4122"/>
    <w:rsid w:val="00BF4464"/>
    <w:rsid w:val="00BF50E9"/>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F12"/>
    <w:rsid w:val="00C045C0"/>
    <w:rsid w:val="00C0571F"/>
    <w:rsid w:val="00C058F7"/>
    <w:rsid w:val="00C0595A"/>
    <w:rsid w:val="00C05EDF"/>
    <w:rsid w:val="00C1001F"/>
    <w:rsid w:val="00C1242B"/>
    <w:rsid w:val="00C1262D"/>
    <w:rsid w:val="00C12DF3"/>
    <w:rsid w:val="00C13379"/>
    <w:rsid w:val="00C14147"/>
    <w:rsid w:val="00C14440"/>
    <w:rsid w:val="00C15336"/>
    <w:rsid w:val="00C157F4"/>
    <w:rsid w:val="00C15848"/>
    <w:rsid w:val="00C1596D"/>
    <w:rsid w:val="00C16A70"/>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5A17"/>
    <w:rsid w:val="00C25D9E"/>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48F7"/>
    <w:rsid w:val="00C454DE"/>
    <w:rsid w:val="00C45A5A"/>
    <w:rsid w:val="00C45AA6"/>
    <w:rsid w:val="00C45D11"/>
    <w:rsid w:val="00C45EC3"/>
    <w:rsid w:val="00C46116"/>
    <w:rsid w:val="00C46139"/>
    <w:rsid w:val="00C461E1"/>
    <w:rsid w:val="00C46EB3"/>
    <w:rsid w:val="00C474BB"/>
    <w:rsid w:val="00C47EF7"/>
    <w:rsid w:val="00C47F05"/>
    <w:rsid w:val="00C50B85"/>
    <w:rsid w:val="00C50C90"/>
    <w:rsid w:val="00C5176D"/>
    <w:rsid w:val="00C5427D"/>
    <w:rsid w:val="00C5448E"/>
    <w:rsid w:val="00C54B5E"/>
    <w:rsid w:val="00C54E3E"/>
    <w:rsid w:val="00C561A5"/>
    <w:rsid w:val="00C5624B"/>
    <w:rsid w:val="00C56B46"/>
    <w:rsid w:val="00C56EE8"/>
    <w:rsid w:val="00C57A53"/>
    <w:rsid w:val="00C57B89"/>
    <w:rsid w:val="00C61DFD"/>
    <w:rsid w:val="00C620BE"/>
    <w:rsid w:val="00C63597"/>
    <w:rsid w:val="00C635D0"/>
    <w:rsid w:val="00C6422A"/>
    <w:rsid w:val="00C6423C"/>
    <w:rsid w:val="00C6435D"/>
    <w:rsid w:val="00C64A8A"/>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5C"/>
    <w:rsid w:val="00C81190"/>
    <w:rsid w:val="00C81202"/>
    <w:rsid w:val="00C81662"/>
    <w:rsid w:val="00C816F7"/>
    <w:rsid w:val="00C817AF"/>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144E"/>
    <w:rsid w:val="00C91CE0"/>
    <w:rsid w:val="00C91DFE"/>
    <w:rsid w:val="00C92C06"/>
    <w:rsid w:val="00C93E55"/>
    <w:rsid w:val="00C941EE"/>
    <w:rsid w:val="00C94236"/>
    <w:rsid w:val="00C94584"/>
    <w:rsid w:val="00C946B9"/>
    <w:rsid w:val="00C94BA1"/>
    <w:rsid w:val="00C953B1"/>
    <w:rsid w:val="00C95677"/>
    <w:rsid w:val="00C96617"/>
    <w:rsid w:val="00C966A2"/>
    <w:rsid w:val="00C9777F"/>
    <w:rsid w:val="00C97873"/>
    <w:rsid w:val="00CA02EE"/>
    <w:rsid w:val="00CA0EFC"/>
    <w:rsid w:val="00CA0F1F"/>
    <w:rsid w:val="00CA1709"/>
    <w:rsid w:val="00CA188D"/>
    <w:rsid w:val="00CA1950"/>
    <w:rsid w:val="00CA1EAA"/>
    <w:rsid w:val="00CA1FBD"/>
    <w:rsid w:val="00CA27C7"/>
    <w:rsid w:val="00CA4018"/>
    <w:rsid w:val="00CA52A1"/>
    <w:rsid w:val="00CA5327"/>
    <w:rsid w:val="00CA5494"/>
    <w:rsid w:val="00CA594F"/>
    <w:rsid w:val="00CA633B"/>
    <w:rsid w:val="00CA6523"/>
    <w:rsid w:val="00CA795D"/>
    <w:rsid w:val="00CA7D20"/>
    <w:rsid w:val="00CA7D51"/>
    <w:rsid w:val="00CA7F11"/>
    <w:rsid w:val="00CB07C7"/>
    <w:rsid w:val="00CB0A0F"/>
    <w:rsid w:val="00CB121A"/>
    <w:rsid w:val="00CB183D"/>
    <w:rsid w:val="00CB331C"/>
    <w:rsid w:val="00CB3338"/>
    <w:rsid w:val="00CB3479"/>
    <w:rsid w:val="00CB3575"/>
    <w:rsid w:val="00CB3E6B"/>
    <w:rsid w:val="00CB3EC0"/>
    <w:rsid w:val="00CB4B98"/>
    <w:rsid w:val="00CB4E5B"/>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3823"/>
    <w:rsid w:val="00CE409A"/>
    <w:rsid w:val="00CE494E"/>
    <w:rsid w:val="00CE4E49"/>
    <w:rsid w:val="00CE56CA"/>
    <w:rsid w:val="00CE57AA"/>
    <w:rsid w:val="00CE5935"/>
    <w:rsid w:val="00CE5BA1"/>
    <w:rsid w:val="00CE7A63"/>
    <w:rsid w:val="00CE7C9D"/>
    <w:rsid w:val="00CE7D1B"/>
    <w:rsid w:val="00CF0BB8"/>
    <w:rsid w:val="00CF1E29"/>
    <w:rsid w:val="00CF1FB4"/>
    <w:rsid w:val="00CF2379"/>
    <w:rsid w:val="00CF2463"/>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F09"/>
    <w:rsid w:val="00D020F7"/>
    <w:rsid w:val="00D02F2E"/>
    <w:rsid w:val="00D0394A"/>
    <w:rsid w:val="00D03FBC"/>
    <w:rsid w:val="00D0416F"/>
    <w:rsid w:val="00D04446"/>
    <w:rsid w:val="00D0718E"/>
    <w:rsid w:val="00D07211"/>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7DB"/>
    <w:rsid w:val="00D249C6"/>
    <w:rsid w:val="00D25AA7"/>
    <w:rsid w:val="00D25F1E"/>
    <w:rsid w:val="00D25F83"/>
    <w:rsid w:val="00D2688F"/>
    <w:rsid w:val="00D27216"/>
    <w:rsid w:val="00D272A0"/>
    <w:rsid w:val="00D2763A"/>
    <w:rsid w:val="00D30ADB"/>
    <w:rsid w:val="00D30C38"/>
    <w:rsid w:val="00D3113E"/>
    <w:rsid w:val="00D31ECD"/>
    <w:rsid w:val="00D32188"/>
    <w:rsid w:val="00D32394"/>
    <w:rsid w:val="00D328C1"/>
    <w:rsid w:val="00D329FD"/>
    <w:rsid w:val="00D32B02"/>
    <w:rsid w:val="00D32CBB"/>
    <w:rsid w:val="00D3342D"/>
    <w:rsid w:val="00D3366C"/>
    <w:rsid w:val="00D33B4A"/>
    <w:rsid w:val="00D33F6B"/>
    <w:rsid w:val="00D349C1"/>
    <w:rsid w:val="00D34B75"/>
    <w:rsid w:val="00D34ED4"/>
    <w:rsid w:val="00D365D0"/>
    <w:rsid w:val="00D366C3"/>
    <w:rsid w:val="00D36965"/>
    <w:rsid w:val="00D36C21"/>
    <w:rsid w:val="00D37290"/>
    <w:rsid w:val="00D37316"/>
    <w:rsid w:val="00D377A7"/>
    <w:rsid w:val="00D40363"/>
    <w:rsid w:val="00D4110B"/>
    <w:rsid w:val="00D4116E"/>
    <w:rsid w:val="00D4155A"/>
    <w:rsid w:val="00D41E2F"/>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566"/>
    <w:rsid w:val="00D47673"/>
    <w:rsid w:val="00D50887"/>
    <w:rsid w:val="00D5096D"/>
    <w:rsid w:val="00D50D16"/>
    <w:rsid w:val="00D51E7D"/>
    <w:rsid w:val="00D5595E"/>
    <w:rsid w:val="00D5752A"/>
    <w:rsid w:val="00D577D1"/>
    <w:rsid w:val="00D60972"/>
    <w:rsid w:val="00D609EC"/>
    <w:rsid w:val="00D616AE"/>
    <w:rsid w:val="00D625B3"/>
    <w:rsid w:val="00D642D0"/>
    <w:rsid w:val="00D647EF"/>
    <w:rsid w:val="00D6519D"/>
    <w:rsid w:val="00D655D1"/>
    <w:rsid w:val="00D66A74"/>
    <w:rsid w:val="00D66D15"/>
    <w:rsid w:val="00D70310"/>
    <w:rsid w:val="00D70B87"/>
    <w:rsid w:val="00D71589"/>
    <w:rsid w:val="00D725B6"/>
    <w:rsid w:val="00D7293B"/>
    <w:rsid w:val="00D73264"/>
    <w:rsid w:val="00D74C2E"/>
    <w:rsid w:val="00D750D6"/>
    <w:rsid w:val="00D76492"/>
    <w:rsid w:val="00D764A1"/>
    <w:rsid w:val="00D76EF9"/>
    <w:rsid w:val="00D7734B"/>
    <w:rsid w:val="00D80629"/>
    <w:rsid w:val="00D808E8"/>
    <w:rsid w:val="00D822D0"/>
    <w:rsid w:val="00D82463"/>
    <w:rsid w:val="00D82895"/>
    <w:rsid w:val="00D84146"/>
    <w:rsid w:val="00D843A6"/>
    <w:rsid w:val="00D84B46"/>
    <w:rsid w:val="00D84C73"/>
    <w:rsid w:val="00D8549A"/>
    <w:rsid w:val="00D85654"/>
    <w:rsid w:val="00D85BD0"/>
    <w:rsid w:val="00D86700"/>
    <w:rsid w:val="00D86873"/>
    <w:rsid w:val="00D8764B"/>
    <w:rsid w:val="00D87651"/>
    <w:rsid w:val="00D87654"/>
    <w:rsid w:val="00D876E0"/>
    <w:rsid w:val="00D877FF"/>
    <w:rsid w:val="00D879B6"/>
    <w:rsid w:val="00D900D8"/>
    <w:rsid w:val="00D9012E"/>
    <w:rsid w:val="00D903B0"/>
    <w:rsid w:val="00D90A2A"/>
    <w:rsid w:val="00D90F37"/>
    <w:rsid w:val="00D910BA"/>
    <w:rsid w:val="00D91727"/>
    <w:rsid w:val="00D92321"/>
    <w:rsid w:val="00D92A3F"/>
    <w:rsid w:val="00D92BAE"/>
    <w:rsid w:val="00D93CEC"/>
    <w:rsid w:val="00D946E5"/>
    <w:rsid w:val="00D94C29"/>
    <w:rsid w:val="00D94D31"/>
    <w:rsid w:val="00D94E8B"/>
    <w:rsid w:val="00D95488"/>
    <w:rsid w:val="00D9579B"/>
    <w:rsid w:val="00D95D1F"/>
    <w:rsid w:val="00D964EA"/>
    <w:rsid w:val="00D97018"/>
    <w:rsid w:val="00D97C8D"/>
    <w:rsid w:val="00DA0A9B"/>
    <w:rsid w:val="00DA103D"/>
    <w:rsid w:val="00DA1450"/>
    <w:rsid w:val="00DA1709"/>
    <w:rsid w:val="00DA2512"/>
    <w:rsid w:val="00DA26D0"/>
    <w:rsid w:val="00DA28F7"/>
    <w:rsid w:val="00DA2978"/>
    <w:rsid w:val="00DA2DD9"/>
    <w:rsid w:val="00DA389D"/>
    <w:rsid w:val="00DA533D"/>
    <w:rsid w:val="00DA669C"/>
    <w:rsid w:val="00DA6F79"/>
    <w:rsid w:val="00DA734A"/>
    <w:rsid w:val="00DA77ED"/>
    <w:rsid w:val="00DA7919"/>
    <w:rsid w:val="00DA7CE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39D"/>
    <w:rsid w:val="00DC2916"/>
    <w:rsid w:val="00DC3361"/>
    <w:rsid w:val="00DC356D"/>
    <w:rsid w:val="00DC3940"/>
    <w:rsid w:val="00DC3DB7"/>
    <w:rsid w:val="00DC4979"/>
    <w:rsid w:val="00DC5604"/>
    <w:rsid w:val="00DC6A32"/>
    <w:rsid w:val="00DC7117"/>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C51"/>
    <w:rsid w:val="00DD703C"/>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6033"/>
    <w:rsid w:val="00DF611B"/>
    <w:rsid w:val="00DF6ED0"/>
    <w:rsid w:val="00DF7C9E"/>
    <w:rsid w:val="00E004CA"/>
    <w:rsid w:val="00E00745"/>
    <w:rsid w:val="00E019D6"/>
    <w:rsid w:val="00E02947"/>
    <w:rsid w:val="00E03100"/>
    <w:rsid w:val="00E03F11"/>
    <w:rsid w:val="00E03FFF"/>
    <w:rsid w:val="00E04D91"/>
    <w:rsid w:val="00E053E5"/>
    <w:rsid w:val="00E0544A"/>
    <w:rsid w:val="00E05948"/>
    <w:rsid w:val="00E06173"/>
    <w:rsid w:val="00E0626E"/>
    <w:rsid w:val="00E07C89"/>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C8"/>
    <w:rsid w:val="00E23C08"/>
    <w:rsid w:val="00E23C81"/>
    <w:rsid w:val="00E23D2A"/>
    <w:rsid w:val="00E2463E"/>
    <w:rsid w:val="00E24E78"/>
    <w:rsid w:val="00E24FBD"/>
    <w:rsid w:val="00E25BCF"/>
    <w:rsid w:val="00E25C24"/>
    <w:rsid w:val="00E26CE6"/>
    <w:rsid w:val="00E26F4B"/>
    <w:rsid w:val="00E274C9"/>
    <w:rsid w:val="00E300C1"/>
    <w:rsid w:val="00E301DF"/>
    <w:rsid w:val="00E30E21"/>
    <w:rsid w:val="00E31459"/>
    <w:rsid w:val="00E3251E"/>
    <w:rsid w:val="00E32AC2"/>
    <w:rsid w:val="00E32B0C"/>
    <w:rsid w:val="00E33660"/>
    <w:rsid w:val="00E3418C"/>
    <w:rsid w:val="00E358BE"/>
    <w:rsid w:val="00E35933"/>
    <w:rsid w:val="00E36805"/>
    <w:rsid w:val="00E3723F"/>
    <w:rsid w:val="00E4007C"/>
    <w:rsid w:val="00E40FEC"/>
    <w:rsid w:val="00E41593"/>
    <w:rsid w:val="00E41923"/>
    <w:rsid w:val="00E41DE5"/>
    <w:rsid w:val="00E42125"/>
    <w:rsid w:val="00E42952"/>
    <w:rsid w:val="00E4301D"/>
    <w:rsid w:val="00E43D7D"/>
    <w:rsid w:val="00E44C28"/>
    <w:rsid w:val="00E453D9"/>
    <w:rsid w:val="00E459F3"/>
    <w:rsid w:val="00E46371"/>
    <w:rsid w:val="00E46C24"/>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60C56"/>
    <w:rsid w:val="00E6213C"/>
    <w:rsid w:val="00E62192"/>
    <w:rsid w:val="00E622CB"/>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67FBC"/>
    <w:rsid w:val="00E70605"/>
    <w:rsid w:val="00E70816"/>
    <w:rsid w:val="00E710FB"/>
    <w:rsid w:val="00E71E9B"/>
    <w:rsid w:val="00E72499"/>
    <w:rsid w:val="00E731D3"/>
    <w:rsid w:val="00E73F25"/>
    <w:rsid w:val="00E742B1"/>
    <w:rsid w:val="00E74B6F"/>
    <w:rsid w:val="00E74F4A"/>
    <w:rsid w:val="00E755CB"/>
    <w:rsid w:val="00E7603F"/>
    <w:rsid w:val="00E7748E"/>
    <w:rsid w:val="00E779EB"/>
    <w:rsid w:val="00E8011D"/>
    <w:rsid w:val="00E8101B"/>
    <w:rsid w:val="00E81425"/>
    <w:rsid w:val="00E81567"/>
    <w:rsid w:val="00E82135"/>
    <w:rsid w:val="00E831D2"/>
    <w:rsid w:val="00E83883"/>
    <w:rsid w:val="00E8392F"/>
    <w:rsid w:val="00E83CE1"/>
    <w:rsid w:val="00E83EE0"/>
    <w:rsid w:val="00E84436"/>
    <w:rsid w:val="00E848C7"/>
    <w:rsid w:val="00E84C5C"/>
    <w:rsid w:val="00E856CF"/>
    <w:rsid w:val="00E85AB3"/>
    <w:rsid w:val="00E85F53"/>
    <w:rsid w:val="00E8679A"/>
    <w:rsid w:val="00E901EE"/>
    <w:rsid w:val="00E91768"/>
    <w:rsid w:val="00E9274B"/>
    <w:rsid w:val="00E92B25"/>
    <w:rsid w:val="00E93069"/>
    <w:rsid w:val="00E93385"/>
    <w:rsid w:val="00E9492C"/>
    <w:rsid w:val="00E94AD7"/>
    <w:rsid w:val="00E955C1"/>
    <w:rsid w:val="00E9614A"/>
    <w:rsid w:val="00E974A5"/>
    <w:rsid w:val="00E9788C"/>
    <w:rsid w:val="00EA112F"/>
    <w:rsid w:val="00EA1265"/>
    <w:rsid w:val="00EA244F"/>
    <w:rsid w:val="00EA42BF"/>
    <w:rsid w:val="00EA43EA"/>
    <w:rsid w:val="00EA447F"/>
    <w:rsid w:val="00EA4A77"/>
    <w:rsid w:val="00EA4AD5"/>
    <w:rsid w:val="00EA4B21"/>
    <w:rsid w:val="00EA4C07"/>
    <w:rsid w:val="00EA5087"/>
    <w:rsid w:val="00EA5609"/>
    <w:rsid w:val="00EA5709"/>
    <w:rsid w:val="00EA7DC6"/>
    <w:rsid w:val="00EB0B71"/>
    <w:rsid w:val="00EB1CBE"/>
    <w:rsid w:val="00EB1D73"/>
    <w:rsid w:val="00EB2708"/>
    <w:rsid w:val="00EB2A2E"/>
    <w:rsid w:val="00EB2E3C"/>
    <w:rsid w:val="00EB4146"/>
    <w:rsid w:val="00EB449E"/>
    <w:rsid w:val="00EB45BF"/>
    <w:rsid w:val="00EB618B"/>
    <w:rsid w:val="00EB711B"/>
    <w:rsid w:val="00EB738E"/>
    <w:rsid w:val="00EB7C6F"/>
    <w:rsid w:val="00EC0858"/>
    <w:rsid w:val="00EC106D"/>
    <w:rsid w:val="00EC306D"/>
    <w:rsid w:val="00EC30F1"/>
    <w:rsid w:val="00EC3319"/>
    <w:rsid w:val="00EC3427"/>
    <w:rsid w:val="00EC3AC0"/>
    <w:rsid w:val="00EC416F"/>
    <w:rsid w:val="00EC4448"/>
    <w:rsid w:val="00EC4D1C"/>
    <w:rsid w:val="00EC54E0"/>
    <w:rsid w:val="00EC566A"/>
    <w:rsid w:val="00EC5B46"/>
    <w:rsid w:val="00EC6EFD"/>
    <w:rsid w:val="00EC6FB8"/>
    <w:rsid w:val="00EC73EA"/>
    <w:rsid w:val="00EC7A7B"/>
    <w:rsid w:val="00ED02DC"/>
    <w:rsid w:val="00ED0332"/>
    <w:rsid w:val="00ED0A48"/>
    <w:rsid w:val="00ED1A57"/>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72"/>
    <w:rsid w:val="00EE0B92"/>
    <w:rsid w:val="00EE0DD1"/>
    <w:rsid w:val="00EE1A2B"/>
    <w:rsid w:val="00EE1D49"/>
    <w:rsid w:val="00EE221C"/>
    <w:rsid w:val="00EE22B1"/>
    <w:rsid w:val="00EE30B3"/>
    <w:rsid w:val="00EE3333"/>
    <w:rsid w:val="00EE352C"/>
    <w:rsid w:val="00EE3BFB"/>
    <w:rsid w:val="00EE43CE"/>
    <w:rsid w:val="00EE47EA"/>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A54"/>
    <w:rsid w:val="00EF4187"/>
    <w:rsid w:val="00EF419F"/>
    <w:rsid w:val="00EF50C7"/>
    <w:rsid w:val="00EF5C1E"/>
    <w:rsid w:val="00EF67D9"/>
    <w:rsid w:val="00EF689E"/>
    <w:rsid w:val="00EF6969"/>
    <w:rsid w:val="00EF7262"/>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B8E"/>
    <w:rsid w:val="00F10799"/>
    <w:rsid w:val="00F10D21"/>
    <w:rsid w:val="00F117F1"/>
    <w:rsid w:val="00F118B7"/>
    <w:rsid w:val="00F11F22"/>
    <w:rsid w:val="00F12866"/>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804"/>
    <w:rsid w:val="00F31D6B"/>
    <w:rsid w:val="00F31F68"/>
    <w:rsid w:val="00F31FAC"/>
    <w:rsid w:val="00F32B67"/>
    <w:rsid w:val="00F3404A"/>
    <w:rsid w:val="00F34354"/>
    <w:rsid w:val="00F35D54"/>
    <w:rsid w:val="00F362DF"/>
    <w:rsid w:val="00F37170"/>
    <w:rsid w:val="00F3746D"/>
    <w:rsid w:val="00F37DE8"/>
    <w:rsid w:val="00F41127"/>
    <w:rsid w:val="00F41BC1"/>
    <w:rsid w:val="00F41C52"/>
    <w:rsid w:val="00F4253C"/>
    <w:rsid w:val="00F42B35"/>
    <w:rsid w:val="00F42BA3"/>
    <w:rsid w:val="00F42C2E"/>
    <w:rsid w:val="00F43043"/>
    <w:rsid w:val="00F4345F"/>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553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457"/>
    <w:rsid w:val="00F654BF"/>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77C58"/>
    <w:rsid w:val="00F8058C"/>
    <w:rsid w:val="00F8095D"/>
    <w:rsid w:val="00F81005"/>
    <w:rsid w:val="00F81A2E"/>
    <w:rsid w:val="00F82255"/>
    <w:rsid w:val="00F82493"/>
    <w:rsid w:val="00F83316"/>
    <w:rsid w:val="00F83C9C"/>
    <w:rsid w:val="00F851DF"/>
    <w:rsid w:val="00F85D79"/>
    <w:rsid w:val="00F8683A"/>
    <w:rsid w:val="00F86962"/>
    <w:rsid w:val="00F87999"/>
    <w:rsid w:val="00F90833"/>
    <w:rsid w:val="00F90998"/>
    <w:rsid w:val="00F90B32"/>
    <w:rsid w:val="00F90C70"/>
    <w:rsid w:val="00F91C70"/>
    <w:rsid w:val="00F91FEE"/>
    <w:rsid w:val="00F928E6"/>
    <w:rsid w:val="00F92ACD"/>
    <w:rsid w:val="00F93E6C"/>
    <w:rsid w:val="00F9450D"/>
    <w:rsid w:val="00F94539"/>
    <w:rsid w:val="00F946B4"/>
    <w:rsid w:val="00F946D3"/>
    <w:rsid w:val="00F9495F"/>
    <w:rsid w:val="00F96697"/>
    <w:rsid w:val="00F9793C"/>
    <w:rsid w:val="00F97B21"/>
    <w:rsid w:val="00FA0012"/>
    <w:rsid w:val="00FA060D"/>
    <w:rsid w:val="00FA0916"/>
    <w:rsid w:val="00FA123A"/>
    <w:rsid w:val="00FA1499"/>
    <w:rsid w:val="00FA1537"/>
    <w:rsid w:val="00FA19EB"/>
    <w:rsid w:val="00FA33F4"/>
    <w:rsid w:val="00FA4491"/>
    <w:rsid w:val="00FA5589"/>
    <w:rsid w:val="00FA5EC1"/>
    <w:rsid w:val="00FA74AF"/>
    <w:rsid w:val="00FB03EC"/>
    <w:rsid w:val="00FB0D99"/>
    <w:rsid w:val="00FB1386"/>
    <w:rsid w:val="00FB1A35"/>
    <w:rsid w:val="00FB1B2E"/>
    <w:rsid w:val="00FB2178"/>
    <w:rsid w:val="00FB3219"/>
    <w:rsid w:val="00FB3562"/>
    <w:rsid w:val="00FB3963"/>
    <w:rsid w:val="00FB39EE"/>
    <w:rsid w:val="00FB39FF"/>
    <w:rsid w:val="00FB3BF9"/>
    <w:rsid w:val="00FB4792"/>
    <w:rsid w:val="00FB5C5B"/>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6945"/>
    <w:rsid w:val="00FC7233"/>
    <w:rsid w:val="00FD1072"/>
    <w:rsid w:val="00FD1816"/>
    <w:rsid w:val="00FD2683"/>
    <w:rsid w:val="00FD2733"/>
    <w:rsid w:val="00FD29A3"/>
    <w:rsid w:val="00FD32A2"/>
    <w:rsid w:val="00FD343B"/>
    <w:rsid w:val="00FD3519"/>
    <w:rsid w:val="00FD4714"/>
    <w:rsid w:val="00FD4875"/>
    <w:rsid w:val="00FD4949"/>
    <w:rsid w:val="00FD498D"/>
    <w:rsid w:val="00FD5409"/>
    <w:rsid w:val="00FD5441"/>
    <w:rsid w:val="00FD67FE"/>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56B"/>
    <w:rsid w:val="00FF52D0"/>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FCF0A"/>
  <w15:chartTrackingRefBased/>
  <w15:docId w15:val="{DAF928CD-2CA5-4D3F-AF61-25DEB335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Normal"/>
    <w:next w:val="Normal"/>
    <w:link w:val="Heading5Char"/>
    <w:semiHidden/>
    <w:unhideWhenUsed/>
    <w:qFormat/>
    <w:rsid w:val="00080CEE"/>
    <w:pPr>
      <w:keepNext/>
      <w:ind w:leftChars="500" w:left="500" w:hangingChars="200" w:hanging="2000"/>
      <w:outlineLvl w:val="4"/>
    </w:pPr>
    <w:rPr>
      <w:rFonts w:ascii="Malgun Gothic" w:eastAsia="Malgun Gothic" w:hAnsi="Malgun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
    <w:link w:val="Heading1"/>
    <w:rsid w:val="009A0B5A"/>
    <w:rPr>
      <w:rFonts w:ascii="Arial" w:hAnsi="Arial"/>
      <w:sz w:val="36"/>
      <w:lang w:val="en-US"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
    <w:basedOn w:val="Normal"/>
    <w:link w:val="ListParagraphChar"/>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textAlignment w:val="auto"/>
    </w:pPr>
    <w:rPr>
      <w:rFonts w:ascii="Arial" w:hAnsi="Arial"/>
      <w:b/>
      <w:sz w:val="24"/>
      <w:lang w:eastAsia="zh-CN"/>
    </w:rPr>
  </w:style>
  <w:style w:type="paragraph" w:styleId="NormalWeb">
    <w:name w:val="Normal (Web)"/>
    <w:basedOn w:val="Normal"/>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
    <w:link w:val="ListParagraph"/>
    <w:qFormat/>
    <w:rsid w:val="00A47E4C"/>
    <w:rPr>
      <w:rFonts w:ascii="Tahoma" w:eastAsia="Microsoft YaHei" w:hAnsi="Tahoma"/>
      <w:sz w:val="22"/>
      <w:szCs w:val="22"/>
      <w:lang w:eastAsia="zh-CN"/>
    </w:rPr>
  </w:style>
  <w:style w:type="paragraph" w:customStyle="1" w:styleId="Agreement">
    <w:name w:val="Agreement"/>
    <w:basedOn w:val="Normal"/>
    <w:next w:val="Doc-text2"/>
    <w:qFormat/>
    <w:rsid w:val="00C448F7"/>
    <w:pPr>
      <w:numPr>
        <w:numId w:val="3"/>
      </w:numPr>
      <w:overflowPunct/>
      <w:autoSpaceDE/>
      <w:autoSpaceDN/>
      <w:adjustRightInd/>
      <w:spacing w:before="60" w:after="0"/>
      <w:textAlignment w:val="auto"/>
    </w:pPr>
    <w:rPr>
      <w:rFonts w:ascii="Arial" w:eastAsia="MS Mincho" w:hAnsi="Arial"/>
      <w:b/>
      <w:sz w:val="22"/>
      <w:szCs w:val="24"/>
      <w:lang w:val="fi-FI" w:eastAsia="en-GB"/>
    </w:rPr>
  </w:style>
  <w:style w:type="paragraph" w:customStyle="1" w:styleId="Proposal">
    <w:name w:val="Proposal"/>
    <w:basedOn w:val="Normal"/>
    <w:qFormat/>
    <w:rsid w:val="00731038"/>
    <w:pPr>
      <w:numPr>
        <w:numId w:val="6"/>
      </w:numPr>
      <w:adjustRightInd/>
      <w:spacing w:after="120"/>
      <w:jc w:val="both"/>
      <w:textAlignment w:val="auto"/>
    </w:pPr>
    <w:rPr>
      <w:rFonts w:ascii="Arial" w:eastAsia="Gulim" w:hAnsi="Arial" w:cs="Arial"/>
      <w:b/>
      <w:bCs/>
      <w:lang w:val="en-US" w:eastAsia="ko-KR"/>
    </w:rPr>
  </w:style>
  <w:style w:type="character" w:customStyle="1" w:styleId="Heading5Char">
    <w:name w:val="Heading 5 Char"/>
    <w:link w:val="Heading5"/>
    <w:semiHidden/>
    <w:rsid w:val="00080CEE"/>
    <w:rPr>
      <w:rFonts w:ascii="Malgun Gothic" w:eastAsia="Malgun Gothic" w:hAnsi="Malgun Gothic" w:cs="Times New Roman"/>
      <w:lang w:val="en-GB" w:eastAsia="en-US"/>
    </w:rPr>
  </w:style>
  <w:style w:type="paragraph" w:customStyle="1" w:styleId="B4">
    <w:name w:val="B4"/>
    <w:basedOn w:val="List4"/>
    <w:link w:val="B4Char"/>
    <w:qFormat/>
    <w:rsid w:val="00080CEE"/>
    <w:pPr>
      <w:ind w:leftChars="0" w:left="1418" w:firstLineChars="0" w:hanging="284"/>
      <w:contextualSpacing w:val="0"/>
    </w:pPr>
    <w:rPr>
      <w:lang w:val="x-none" w:eastAsia="x-none"/>
    </w:rPr>
  </w:style>
  <w:style w:type="character" w:customStyle="1" w:styleId="B4Char">
    <w:name w:val="B4 Char"/>
    <w:link w:val="B4"/>
    <w:qFormat/>
    <w:rsid w:val="00080CEE"/>
    <w:rPr>
      <w:rFonts w:eastAsia="Times New Roman"/>
      <w:lang w:val="x-none" w:eastAsia="x-none"/>
    </w:rPr>
  </w:style>
  <w:style w:type="paragraph" w:customStyle="1" w:styleId="B5">
    <w:name w:val="B5"/>
    <w:basedOn w:val="List5"/>
    <w:link w:val="B5Char"/>
    <w:qFormat/>
    <w:rsid w:val="00080CEE"/>
    <w:pPr>
      <w:ind w:leftChars="0" w:left="1702" w:firstLineChars="0" w:hanging="284"/>
      <w:contextualSpacing w:val="0"/>
    </w:pPr>
    <w:rPr>
      <w:lang w:val="x-none" w:eastAsia="x-none"/>
    </w:rPr>
  </w:style>
  <w:style w:type="character" w:customStyle="1" w:styleId="B5Char">
    <w:name w:val="B5 Char"/>
    <w:link w:val="B5"/>
    <w:qFormat/>
    <w:rsid w:val="00080CEE"/>
    <w:rPr>
      <w:rFonts w:eastAsia="Times New Roman"/>
      <w:lang w:val="x-none" w:eastAsia="x-none"/>
    </w:rPr>
  </w:style>
  <w:style w:type="paragraph" w:styleId="List4">
    <w:name w:val="List 4"/>
    <w:basedOn w:val="Normal"/>
    <w:rsid w:val="00080CEE"/>
    <w:pPr>
      <w:ind w:leftChars="800" w:left="100" w:hangingChars="200" w:hanging="200"/>
      <w:contextualSpacing/>
    </w:pPr>
  </w:style>
  <w:style w:type="paragraph" w:styleId="List5">
    <w:name w:val="List 5"/>
    <w:basedOn w:val="Normal"/>
    <w:rsid w:val="00080CEE"/>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13319">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50436768">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28506378">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29350518">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431552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087862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066039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(Mangesh)</cp:lastModifiedBy>
  <cp:revision>3</cp:revision>
  <cp:lastPrinted>2016-02-01T07:41:00Z</cp:lastPrinted>
  <dcterms:created xsi:type="dcterms:W3CDTF">2020-04-10T02:32:00Z</dcterms:created>
  <dcterms:modified xsi:type="dcterms:W3CDTF">2020-04-10T03:22:00Z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NSCPROP_SA">
    <vt:lpwstr>C:\Users\m.ingale\AppData\Local\Temp\Temp1_R2-2000228.zip\R2-2000228_Remaining Issues of On Demand SI Procedure in RRC Connected.doc</vt:lpwstr>
  </property>
</Properties>
</file>