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2435" w14:textId="46B9D726" w:rsidR="00461C3E" w:rsidRDefault="00461C3E" w:rsidP="43AD1EB4">
      <w:pPr>
        <w:pStyle w:val="CRCoverPage"/>
        <w:tabs>
          <w:tab w:val="right" w:pos="9639"/>
        </w:tabs>
        <w:spacing w:after="0"/>
        <w:rPr>
          <w:b/>
          <w:bCs/>
          <w:i/>
          <w:iCs/>
          <w:noProof/>
          <w:sz w:val="28"/>
          <w:szCs w:val="28"/>
        </w:rPr>
      </w:pPr>
      <w:r w:rsidRPr="355ACD8A">
        <w:rPr>
          <w:b/>
          <w:bCs/>
          <w:noProof/>
          <w:sz w:val="24"/>
          <w:szCs w:val="24"/>
        </w:rPr>
        <w:t>3GPP TSG-</w:t>
      </w:r>
      <w:r w:rsidRPr="355ACD8A">
        <w:rPr>
          <w:b/>
          <w:bCs/>
          <w:noProof/>
          <w:sz w:val="24"/>
          <w:szCs w:val="24"/>
        </w:rPr>
        <w:fldChar w:fldCharType="begin"/>
      </w:r>
      <w:r w:rsidRPr="355ACD8A">
        <w:rPr>
          <w:b/>
          <w:bCs/>
          <w:noProof/>
          <w:sz w:val="24"/>
          <w:szCs w:val="24"/>
        </w:rPr>
        <w:instrText xml:space="preserve"> DOCPROPERTY  TSG/WGRef  \* MERGEFORMAT </w:instrText>
      </w:r>
      <w:r w:rsidRPr="355ACD8A">
        <w:rPr>
          <w:b/>
          <w:bCs/>
          <w:noProof/>
          <w:sz w:val="24"/>
          <w:szCs w:val="24"/>
        </w:rPr>
        <w:fldChar w:fldCharType="separate"/>
      </w:r>
      <w:r w:rsidRPr="355ACD8A">
        <w:rPr>
          <w:b/>
          <w:bCs/>
          <w:noProof/>
          <w:sz w:val="24"/>
          <w:szCs w:val="24"/>
        </w:rPr>
        <w:t>RAN WG2</w:t>
      </w:r>
      <w:r w:rsidRPr="355ACD8A">
        <w:rPr>
          <w:b/>
          <w:bCs/>
          <w:noProof/>
          <w:sz w:val="24"/>
          <w:szCs w:val="24"/>
        </w:rPr>
        <w:fldChar w:fldCharType="end"/>
      </w:r>
      <w:r w:rsidRPr="355ACD8A">
        <w:rPr>
          <w:b/>
          <w:bCs/>
          <w:noProof/>
          <w:sz w:val="24"/>
          <w:szCs w:val="24"/>
        </w:rPr>
        <w:t xml:space="preserve"> Meeting #</w:t>
      </w:r>
      <w:r>
        <w:rPr>
          <w:b/>
          <w:bCs/>
          <w:noProof/>
          <w:sz w:val="24"/>
          <w:szCs w:val="24"/>
        </w:rPr>
        <w:t>10</w:t>
      </w:r>
      <w:r w:rsidRPr="355ACD8A">
        <w:rPr>
          <w:b/>
          <w:bCs/>
          <w:noProof/>
          <w:sz w:val="24"/>
          <w:szCs w:val="24"/>
        </w:rPr>
        <w:t>9</w:t>
      </w:r>
      <w:r>
        <w:rPr>
          <w:b/>
          <w:bCs/>
          <w:noProof/>
          <w:sz w:val="24"/>
          <w:szCs w:val="24"/>
        </w:rPr>
        <w:t>bis-</w:t>
      </w:r>
      <w:r w:rsidRPr="355ACD8A">
        <w:rPr>
          <w:b/>
          <w:bCs/>
          <w:noProof/>
          <w:sz w:val="24"/>
          <w:szCs w:val="24"/>
        </w:rPr>
        <w:t xml:space="preserve">e </w:t>
      </w:r>
      <w:r>
        <w:rPr>
          <w:b/>
          <w:i/>
          <w:noProof/>
          <w:sz w:val="28"/>
        </w:rPr>
        <w:tab/>
      </w:r>
      <w:r w:rsidRPr="43AD1EB4">
        <w:rPr>
          <w:b/>
          <w:bCs/>
          <w:i/>
          <w:iCs/>
          <w:noProof/>
          <w:sz w:val="28"/>
          <w:szCs w:val="28"/>
        </w:rPr>
        <w:t>R2-2003325</w:t>
      </w:r>
    </w:p>
    <w:p w14:paraId="5E68D1E7" w14:textId="39374DE5" w:rsidR="00461C3E" w:rsidRDefault="00461C3E" w:rsidP="00461C3E">
      <w:pPr>
        <w:pStyle w:val="Header"/>
        <w:tabs>
          <w:tab w:val="clear" w:pos="9923"/>
          <w:tab w:val="right" w:pos="9026"/>
        </w:tabs>
        <w:rPr>
          <w:bCs/>
          <w:noProof/>
        </w:rPr>
      </w:pPr>
      <w:r w:rsidRPr="0076684D">
        <w:rPr>
          <w:bCs/>
          <w:noProof/>
        </w:rPr>
        <w:t>Electronic</w:t>
      </w:r>
      <w:r w:rsidRPr="005D5582">
        <w:rPr>
          <w:bCs/>
        </w:rPr>
        <w:t xml:space="preserve"> </w:t>
      </w:r>
      <w:r w:rsidRPr="355ACD8A">
        <w:rPr>
          <w:bCs/>
          <w:noProof/>
        </w:rPr>
        <w:t>meeting</w:t>
      </w:r>
      <w:r w:rsidRPr="29708E7F">
        <w:rPr>
          <w:bCs/>
          <w:noProof/>
        </w:rPr>
        <w:t xml:space="preserve">, </w:t>
      </w:r>
      <w:r w:rsidRPr="29708E7F">
        <w:fldChar w:fldCharType="begin"/>
      </w:r>
      <w:r w:rsidRPr="355ACD8A">
        <w:rPr>
          <w:bCs/>
          <w:noProof/>
        </w:rPr>
        <w:instrText xml:space="preserve"> DOCPROPERTY  StartDate  \* MERGEFORMAT </w:instrText>
      </w:r>
      <w:r w:rsidRPr="29708E7F">
        <w:rPr>
          <w:bCs/>
          <w:noProof/>
        </w:rPr>
        <w:fldChar w:fldCharType="separate"/>
      </w:r>
      <w:r w:rsidRPr="29708E7F">
        <w:rPr>
          <w:bCs/>
          <w:noProof/>
        </w:rPr>
        <w:t xml:space="preserve"> </w:t>
      </w:r>
      <w:r w:rsidRPr="355ACD8A">
        <w:rPr>
          <w:bCs/>
          <w:noProof/>
        </w:rPr>
        <w:t>2</w:t>
      </w:r>
      <w:r>
        <w:rPr>
          <w:bCs/>
          <w:noProof/>
        </w:rPr>
        <w:t>0</w:t>
      </w:r>
      <w:r w:rsidRPr="005D5582">
        <w:rPr>
          <w:bCs/>
          <w:noProof/>
          <w:vertAlign w:val="superscript"/>
        </w:rPr>
        <w:t>th</w:t>
      </w:r>
      <w:r w:rsidRPr="29708E7F">
        <w:rPr>
          <w:bCs/>
          <w:noProof/>
        </w:rPr>
        <w:t>-</w:t>
      </w:r>
      <w:r>
        <w:rPr>
          <w:bCs/>
          <w:noProof/>
        </w:rPr>
        <w:t>30</w:t>
      </w:r>
      <w:r w:rsidRPr="005D5582">
        <w:rPr>
          <w:bCs/>
          <w:noProof/>
          <w:vertAlign w:val="superscript"/>
        </w:rPr>
        <w:t>th</w:t>
      </w:r>
      <w:r w:rsidRPr="355ACD8A">
        <w:rPr>
          <w:bCs/>
          <w:noProof/>
        </w:rPr>
        <w:t xml:space="preserve"> </w:t>
      </w:r>
      <w:r>
        <w:rPr>
          <w:bCs/>
          <w:noProof/>
        </w:rPr>
        <w:t xml:space="preserve">April </w:t>
      </w:r>
      <w:r w:rsidRPr="29708E7F">
        <w:rPr>
          <w:bCs/>
          <w:noProof/>
        </w:rPr>
        <w:t>20</w:t>
      </w:r>
      <w:r w:rsidRPr="355ACD8A">
        <w:rPr>
          <w:bCs/>
          <w:noProof/>
        </w:rPr>
        <w:t>20</w:t>
      </w:r>
      <w:r w:rsidRPr="29708E7F">
        <w:fldChar w:fldCharType="end"/>
      </w:r>
      <w:r w:rsidRPr="29708E7F">
        <w:rPr>
          <w:bCs/>
          <w:noProof/>
        </w:rPr>
        <w:t xml:space="preserve"> </w:t>
      </w:r>
    </w:p>
    <w:p w14:paraId="76498426" w14:textId="77777777" w:rsidR="00461C3E" w:rsidRDefault="00461C3E" w:rsidP="00461C3E">
      <w:pPr>
        <w:pStyle w:val="Header"/>
        <w:rPr>
          <w:lang w:val="en-GB"/>
        </w:rPr>
      </w:pPr>
    </w:p>
    <w:p w14:paraId="7D5FA1F5" w14:textId="6938213D" w:rsidR="00461C3E" w:rsidRDefault="00461C3E" w:rsidP="00461C3E">
      <w:pPr>
        <w:rPr>
          <w:rFonts w:ascii="Arial" w:eastAsia="SimSun" w:hAnsi="Arial"/>
          <w:b/>
          <w:sz w:val="24"/>
          <w:lang w:val="en-US" w:eastAsia="zh-CN"/>
        </w:rPr>
      </w:pPr>
      <w:r>
        <w:rPr>
          <w:rFonts w:ascii="Arial" w:hAnsi="Arial"/>
          <w:b/>
          <w:sz w:val="24"/>
          <w:lang w:val="en-US"/>
        </w:rPr>
        <w:t>Agenda Item:</w:t>
      </w:r>
      <w:bookmarkStart w:id="0" w:name="Source"/>
      <w:bookmarkEnd w:id="0"/>
      <w:r>
        <w:rPr>
          <w:rFonts w:ascii="Arial" w:hAnsi="Arial"/>
          <w:b/>
          <w:sz w:val="24"/>
          <w:lang w:val="en-US"/>
        </w:rPr>
        <w:tab/>
      </w:r>
      <w:r w:rsidRPr="00461C3E">
        <w:rPr>
          <w:rFonts w:ascii="Arial" w:hAnsi="Arial"/>
          <w:b/>
          <w:sz w:val="24"/>
          <w:lang w:val="en-US"/>
        </w:rPr>
        <w:t>6.0.1</w:t>
      </w:r>
    </w:p>
    <w:p w14:paraId="58D53375" w14:textId="77777777" w:rsidR="00461C3E" w:rsidRDefault="00461C3E" w:rsidP="00461C3E">
      <w:pPr>
        <w:tabs>
          <w:tab w:val="left" w:pos="1985"/>
        </w:tabs>
        <w:spacing w:afterLines="100" w:after="240"/>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b/>
          <w:sz w:val="24"/>
          <w:lang w:val="en-US"/>
        </w:rPr>
        <w:tab/>
        <w:t>Intel Corporation</w:t>
      </w:r>
    </w:p>
    <w:p w14:paraId="0623E84C" w14:textId="3CCF26D7" w:rsidR="00461C3E" w:rsidRDefault="00461C3E" w:rsidP="45A15492">
      <w:pPr>
        <w:tabs>
          <w:tab w:val="left" w:pos="1985"/>
        </w:tabs>
        <w:spacing w:afterLines="100" w:after="240"/>
        <w:ind w:left="2127" w:hanging="2127"/>
        <w:rPr>
          <w:rFonts w:ascii="Arial" w:hAnsi="Arial"/>
          <w:b/>
          <w:bCs/>
          <w:sz w:val="24"/>
          <w:szCs w:val="24"/>
          <w:lang w:val="en-US"/>
        </w:rPr>
      </w:pPr>
      <w:r w:rsidRPr="3DFB3298">
        <w:rPr>
          <w:rFonts w:ascii="Arial" w:hAnsi="Arial"/>
          <w:b/>
          <w:bCs/>
          <w:sz w:val="24"/>
          <w:szCs w:val="24"/>
          <w:lang w:val="en-US"/>
        </w:rPr>
        <w:t xml:space="preserve">Title: </w:t>
      </w:r>
      <w:r w:rsidR="0039411E">
        <w:rPr>
          <w:rFonts w:ascii="Arial" w:hAnsi="Arial"/>
          <w:b/>
          <w:bCs/>
          <w:sz w:val="24"/>
          <w:szCs w:val="24"/>
          <w:lang w:val="en-US"/>
        </w:rPr>
        <w:tab/>
      </w:r>
      <w:r w:rsidR="0039411E">
        <w:rPr>
          <w:rFonts w:ascii="Arial" w:hAnsi="Arial"/>
          <w:b/>
          <w:bCs/>
          <w:sz w:val="24"/>
          <w:szCs w:val="24"/>
          <w:lang w:val="en-US"/>
        </w:rPr>
        <w:tab/>
      </w:r>
      <w:r w:rsidR="4054FE92" w:rsidRPr="0039411E">
        <w:rPr>
          <w:rFonts w:ascii="Arial" w:eastAsia="Arial" w:hAnsi="Arial" w:cs="Arial"/>
          <w:b/>
          <w:bCs/>
          <w:sz w:val="24"/>
          <w:szCs w:val="24"/>
          <w:lang w:val="en-US"/>
        </w:rPr>
        <w:t>[I630, I631, I632, I633]</w:t>
      </w:r>
      <w:r w:rsidR="4054FE92" w:rsidRPr="00461C3E">
        <w:rPr>
          <w:rFonts w:ascii="Arial" w:hAnsi="Arial"/>
          <w:b/>
          <w:bCs/>
          <w:sz w:val="24"/>
          <w:szCs w:val="24"/>
          <w:lang w:val="en-US"/>
        </w:rPr>
        <w:t xml:space="preserve"> </w:t>
      </w:r>
      <w:r w:rsidRPr="45A15492">
        <w:rPr>
          <w:rFonts w:ascii="Arial" w:hAnsi="Arial"/>
          <w:b/>
          <w:bCs/>
          <w:sz w:val="24"/>
          <w:szCs w:val="24"/>
          <w:lang w:val="en-US"/>
        </w:rPr>
        <w:t>General discussion on Rel-16 ASN.1 related issues</w:t>
      </w:r>
    </w:p>
    <w:p w14:paraId="2A936874" w14:textId="77777777" w:rsidR="00461C3E" w:rsidRDefault="00461C3E" w:rsidP="00461C3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Pr>
          <w:rFonts w:ascii="Arial" w:hAnsi="Arial"/>
          <w:b/>
          <w:sz w:val="24"/>
          <w:lang w:val="en-US"/>
        </w:rPr>
        <w:t>Document for:</w:t>
      </w:r>
      <w:r>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t>Discussion and Decision</w:t>
      </w:r>
    </w:p>
    <w:p w14:paraId="7488E040" w14:textId="6B28B239" w:rsidR="00D47228" w:rsidRDefault="005E0FC7" w:rsidP="005E0FC7">
      <w:pPr>
        <w:pStyle w:val="Heading1"/>
      </w:pPr>
      <w:r>
        <w:t>Introduction</w:t>
      </w:r>
    </w:p>
    <w:p w14:paraId="134A16CB" w14:textId="562E995B" w:rsidR="005E0FC7" w:rsidRDefault="00213A5E" w:rsidP="005E0FC7">
      <w:r>
        <w:t xml:space="preserve">Some discussions </w:t>
      </w:r>
      <w:r w:rsidR="00290C81">
        <w:t xml:space="preserve">of general ASN.1 topics </w:t>
      </w:r>
      <w:r w:rsidR="00783D76">
        <w:t xml:space="preserve">that occurred in RAN2 </w:t>
      </w:r>
      <w:r>
        <w:t xml:space="preserve">in Rel-15 are also relevant and should be considered for Rel-16.  </w:t>
      </w:r>
      <w:r w:rsidR="005E0FC7">
        <w:t>This document discuss</w:t>
      </w:r>
      <w:r>
        <w:t xml:space="preserve">es them in the context of </w:t>
      </w:r>
      <w:r w:rsidR="005E0FC7">
        <w:t xml:space="preserve">ASN.1 in Rel-16 RRC specification.  </w:t>
      </w:r>
    </w:p>
    <w:p w14:paraId="40293EDD" w14:textId="3D441728" w:rsidR="005E0FC7" w:rsidRDefault="005E0FC7" w:rsidP="005E0FC7">
      <w:pPr>
        <w:pStyle w:val="Heading1"/>
      </w:pPr>
      <w:r>
        <w:t xml:space="preserve">Discussion   </w:t>
      </w:r>
    </w:p>
    <w:p w14:paraId="42C59418" w14:textId="54BE0934" w:rsidR="005E0FC7" w:rsidRDefault="005E0FC7" w:rsidP="005E0FC7">
      <w:pPr>
        <w:pStyle w:val="Heading2"/>
      </w:pPr>
      <w:r>
        <w:t xml:space="preserve">Need to release </w:t>
      </w:r>
      <w:r w:rsidR="00DC79EE">
        <w:t>Rel-</w:t>
      </w:r>
      <w:r>
        <w:t>16 features and fields</w:t>
      </w:r>
    </w:p>
    <w:p w14:paraId="2CC36583" w14:textId="0792DEAC" w:rsidR="005E0FC7" w:rsidRDefault="005E0FC7" w:rsidP="005E0FC7">
      <w:r>
        <w:t xml:space="preserve">By default, it </w:t>
      </w:r>
      <w:r w:rsidR="0039411E">
        <w:t xml:space="preserve">must </w:t>
      </w:r>
      <w:r>
        <w:t xml:space="preserve">be possible for the network to release a </w:t>
      </w:r>
      <w:r w:rsidR="00D33350">
        <w:t>Rel-</w:t>
      </w:r>
      <w:r>
        <w:t xml:space="preserve">16 feature and associated configurations.  This is also necessary, for example, when UE moves from </w:t>
      </w:r>
      <w:r w:rsidR="005F670B">
        <w:t xml:space="preserve">one </w:t>
      </w:r>
      <w:r>
        <w:t>node to another as it is optional for the network to support Rel-16 features.   This should be possible without having to use the Full configuration option or having to go to the top level to release some Rel-16 sub-fields (</w:t>
      </w:r>
      <w:r w:rsidR="0003547C">
        <w:t>assum</w:t>
      </w:r>
      <w:r w:rsidR="00106D43">
        <w:t xml:space="preserve">ing that </w:t>
      </w:r>
      <w:r>
        <w:t xml:space="preserve"> the top level release is possible</w:t>
      </w:r>
      <w:r w:rsidR="007C13A6">
        <w:t xml:space="preserve"> which may not be the case for many fields</w:t>
      </w:r>
      <w:r>
        <w:t xml:space="preserve">).  </w:t>
      </w:r>
    </w:p>
    <w:p w14:paraId="3F20D8A7" w14:textId="28751DCA" w:rsidR="005E0FC7" w:rsidRPr="007519F1" w:rsidRDefault="005E0FC7" w:rsidP="005E0FC7">
      <w:pPr>
        <w:rPr>
          <w:b/>
          <w:bCs/>
        </w:rPr>
      </w:pPr>
      <w:r w:rsidRPr="007519F1">
        <w:rPr>
          <w:b/>
          <w:bCs/>
        </w:rPr>
        <w:t>Observation</w:t>
      </w:r>
      <w:r w:rsidR="003253AA">
        <w:rPr>
          <w:b/>
          <w:bCs/>
        </w:rPr>
        <w:t xml:space="preserve"> #1</w:t>
      </w:r>
      <w:r w:rsidRPr="007519F1">
        <w:rPr>
          <w:b/>
          <w:bCs/>
        </w:rPr>
        <w:t xml:space="preserve">: By default, it </w:t>
      </w:r>
      <w:r w:rsidR="0039411E">
        <w:rPr>
          <w:b/>
          <w:bCs/>
        </w:rPr>
        <w:t>must</w:t>
      </w:r>
      <w:r w:rsidR="0039411E" w:rsidRPr="007519F1">
        <w:rPr>
          <w:b/>
          <w:bCs/>
        </w:rPr>
        <w:t xml:space="preserve"> </w:t>
      </w:r>
      <w:r w:rsidRPr="007519F1">
        <w:rPr>
          <w:b/>
          <w:bCs/>
        </w:rPr>
        <w:t>be possible to release all Rel-16 features and associated features without having to resort to Full config.</w:t>
      </w:r>
    </w:p>
    <w:p w14:paraId="562132FD" w14:textId="77777777" w:rsidR="005E0FC7" w:rsidRDefault="005E0FC7" w:rsidP="005E0FC7">
      <w:r>
        <w:t>Hence:</w:t>
      </w:r>
    </w:p>
    <w:p w14:paraId="647FA238" w14:textId="06CA3C57" w:rsidR="005E0FC7" w:rsidRPr="007519F1" w:rsidRDefault="005E0FC7" w:rsidP="005E0FC7">
      <w:pPr>
        <w:rPr>
          <w:b/>
          <w:bCs/>
        </w:rPr>
      </w:pPr>
      <w:r w:rsidRPr="007519F1">
        <w:rPr>
          <w:b/>
          <w:bCs/>
        </w:rPr>
        <w:t>Proposal</w:t>
      </w:r>
      <w:r w:rsidR="003253AA">
        <w:rPr>
          <w:b/>
          <w:bCs/>
        </w:rPr>
        <w:t xml:space="preserve"> #1</w:t>
      </w:r>
      <w:r w:rsidRPr="007519F1">
        <w:rPr>
          <w:b/>
          <w:bCs/>
        </w:rPr>
        <w:t xml:space="preserve">: </w:t>
      </w:r>
      <w:r w:rsidR="007519F1" w:rsidRPr="007519F1">
        <w:rPr>
          <w:b/>
          <w:bCs/>
        </w:rPr>
        <w:t xml:space="preserve">ASN.1 should support the signalling to release all </w:t>
      </w:r>
      <w:r w:rsidRPr="007519F1">
        <w:rPr>
          <w:b/>
          <w:bCs/>
        </w:rPr>
        <w:t>Rel-16 fields</w:t>
      </w:r>
      <w:r w:rsidR="007519F1" w:rsidRPr="007519F1">
        <w:rPr>
          <w:b/>
          <w:bCs/>
        </w:rPr>
        <w:t xml:space="preserve"> without having to use Full Config.</w:t>
      </w:r>
    </w:p>
    <w:p w14:paraId="3ECDCB86" w14:textId="0D2ABC28" w:rsidR="007519F1" w:rsidRDefault="007519F1" w:rsidP="005E0FC7">
      <w:r>
        <w:t xml:space="preserve">Many fields use Need M without a mechanism to release these fields.  A simple way to introduce the signalling to release them is to group them, for example, by feature and use a </w:t>
      </w:r>
      <w:proofErr w:type="spellStart"/>
      <w:r>
        <w:t>setupRelease</w:t>
      </w:r>
      <w:proofErr w:type="spellEnd"/>
      <w:r>
        <w:t xml:space="preserve"> structure per feature.  </w:t>
      </w:r>
    </w:p>
    <w:p w14:paraId="746E9234" w14:textId="3B80FF0E" w:rsidR="007519F1" w:rsidRPr="007519F1" w:rsidRDefault="007519F1" w:rsidP="005E0FC7">
      <w:pPr>
        <w:rPr>
          <w:b/>
          <w:bCs/>
        </w:rPr>
      </w:pPr>
      <w:r w:rsidRPr="007519F1">
        <w:rPr>
          <w:b/>
          <w:bCs/>
        </w:rPr>
        <w:t>Proposal</w:t>
      </w:r>
      <w:r w:rsidR="001605F0">
        <w:rPr>
          <w:b/>
          <w:bCs/>
        </w:rPr>
        <w:t xml:space="preserve"> #2</w:t>
      </w:r>
      <w:r w:rsidRPr="007519F1">
        <w:rPr>
          <w:b/>
          <w:bCs/>
        </w:rPr>
        <w:t xml:space="preserve">: Consider grouping fields related to a feature and introduce </w:t>
      </w:r>
      <w:proofErr w:type="spellStart"/>
      <w:r w:rsidRPr="007519F1">
        <w:rPr>
          <w:b/>
          <w:bCs/>
        </w:rPr>
        <w:t>setupRelease</w:t>
      </w:r>
      <w:proofErr w:type="spellEnd"/>
      <w:r w:rsidRPr="007519F1">
        <w:rPr>
          <w:b/>
          <w:bCs/>
        </w:rPr>
        <w:t xml:space="preserve"> structure to allow the network to release the fields, where other release mechanism </w:t>
      </w:r>
      <w:r w:rsidR="00E43B9D">
        <w:rPr>
          <w:b/>
          <w:bCs/>
        </w:rPr>
        <w:t>are</w:t>
      </w:r>
      <w:r w:rsidR="00E43B9D" w:rsidRPr="007519F1">
        <w:rPr>
          <w:b/>
          <w:bCs/>
        </w:rPr>
        <w:t xml:space="preserve"> </w:t>
      </w:r>
      <w:r w:rsidRPr="007519F1">
        <w:rPr>
          <w:b/>
          <w:bCs/>
        </w:rPr>
        <w:t>not available (e.g., fields that use Need M).</w:t>
      </w:r>
    </w:p>
    <w:p w14:paraId="70D839F9" w14:textId="10224517" w:rsidR="007519F1" w:rsidRDefault="007519F1" w:rsidP="003253AA">
      <w:pPr>
        <w:pStyle w:val="Heading2"/>
      </w:pPr>
      <w:r>
        <w:t xml:space="preserve"> </w:t>
      </w:r>
      <w:r w:rsidR="003253AA">
        <w:t>Use of Need R in extensions</w:t>
      </w:r>
    </w:p>
    <w:p w14:paraId="23D13DF3" w14:textId="5D66326B" w:rsidR="003253AA" w:rsidRDefault="003253AA" w:rsidP="003253AA">
      <w:r>
        <w:t xml:space="preserve">Many fields are marked as Need R in extensions.  While Need R provides an easy mechanism for the release of the field, thereby automatically providing a solution for observation 1, it cannot offer delta signalling.   When the field is in an extension, </w:t>
      </w:r>
      <w:r w:rsidR="00735B94">
        <w:t xml:space="preserve">each reconfiguration of any of the legacy fields in the IE </w:t>
      </w:r>
      <w:r>
        <w:t xml:space="preserve">adds the overhead of the extension group.  Hence if other mechanisms for release of a field </w:t>
      </w:r>
      <w:r w:rsidR="00BA6B42">
        <w:t xml:space="preserve">are </w:t>
      </w:r>
      <w:r>
        <w:t>possible, Need R should be avoided in an extension.</w:t>
      </w:r>
    </w:p>
    <w:p w14:paraId="11F004CE" w14:textId="1156FAD6" w:rsidR="003253AA" w:rsidRPr="001605F0" w:rsidRDefault="003253AA" w:rsidP="003253AA">
      <w:pPr>
        <w:rPr>
          <w:b/>
          <w:bCs/>
        </w:rPr>
      </w:pPr>
      <w:r w:rsidRPr="001605F0">
        <w:rPr>
          <w:b/>
          <w:bCs/>
        </w:rPr>
        <w:lastRenderedPageBreak/>
        <w:t>Proposal</w:t>
      </w:r>
      <w:r w:rsidR="001605F0" w:rsidRPr="001605F0">
        <w:rPr>
          <w:b/>
          <w:bCs/>
        </w:rPr>
        <w:t xml:space="preserve"> #3</w:t>
      </w:r>
      <w:r w:rsidRPr="001605F0">
        <w:rPr>
          <w:b/>
          <w:bCs/>
        </w:rPr>
        <w:t>: Avoid Need R in an extension if other means</w:t>
      </w:r>
      <w:r w:rsidR="004561A3">
        <w:rPr>
          <w:b/>
          <w:bCs/>
        </w:rPr>
        <w:t xml:space="preserve"> to release the field</w:t>
      </w:r>
      <w:r w:rsidRPr="001605F0">
        <w:rPr>
          <w:b/>
          <w:bCs/>
        </w:rPr>
        <w:t xml:space="preserve"> (such as </w:t>
      </w:r>
      <w:proofErr w:type="spellStart"/>
      <w:r w:rsidRPr="001605F0">
        <w:rPr>
          <w:b/>
          <w:bCs/>
        </w:rPr>
        <w:t>setupRelease</w:t>
      </w:r>
      <w:proofErr w:type="spellEnd"/>
      <w:r w:rsidRPr="001605F0">
        <w:rPr>
          <w:b/>
          <w:bCs/>
        </w:rPr>
        <w:t xml:space="preserve"> discussed in proposal #2) </w:t>
      </w:r>
      <w:r w:rsidR="004561A3">
        <w:rPr>
          <w:b/>
          <w:bCs/>
        </w:rPr>
        <w:t>is</w:t>
      </w:r>
      <w:r w:rsidR="00A62656" w:rsidRPr="001605F0">
        <w:rPr>
          <w:b/>
          <w:bCs/>
        </w:rPr>
        <w:t xml:space="preserve"> </w:t>
      </w:r>
      <w:r w:rsidRPr="001605F0">
        <w:rPr>
          <w:b/>
          <w:bCs/>
        </w:rPr>
        <w:t>possible.</w:t>
      </w:r>
      <w:r w:rsidR="001605F0" w:rsidRPr="001605F0">
        <w:rPr>
          <w:b/>
          <w:bCs/>
        </w:rPr>
        <w:t xml:space="preserve"> There are scenarios where Need R is useful and hence this requires careful evaluation on a case by case basis.</w:t>
      </w:r>
    </w:p>
    <w:p w14:paraId="4277B0C2" w14:textId="17E03A67" w:rsidR="003253AA" w:rsidRDefault="001605F0" w:rsidP="001605F0">
      <w:pPr>
        <w:pStyle w:val="Heading2"/>
      </w:pPr>
      <w:r>
        <w:t>Use of Need S</w:t>
      </w:r>
    </w:p>
    <w:p w14:paraId="77A32A92" w14:textId="73893D72" w:rsidR="00664845" w:rsidRDefault="00664845" w:rsidP="00E7555B">
      <w:r>
        <w:t>M</w:t>
      </w:r>
      <w:r w:rsidR="001605F0">
        <w:t xml:space="preserve">any fields </w:t>
      </w:r>
      <w:r>
        <w:t xml:space="preserve">are defined </w:t>
      </w:r>
      <w:r w:rsidR="001605F0">
        <w:t>as “If the field is not present, UE shall …”.  This requires use of Need S for the field.  This may</w:t>
      </w:r>
      <w:r w:rsidR="006C5D72">
        <w:t>, in certain scenarios,</w:t>
      </w:r>
      <w:r w:rsidR="004561A3">
        <w:t xml:space="preserve"> </w:t>
      </w:r>
      <w:r w:rsidR="001605F0">
        <w:t>provide some reduction in number of bits</w:t>
      </w:r>
      <w:r w:rsidR="005C214C">
        <w:t>,</w:t>
      </w:r>
      <w:r w:rsidR="001605F0">
        <w:t xml:space="preserve"> </w:t>
      </w:r>
      <w:r w:rsidR="0094154A">
        <w:t xml:space="preserve">a means to release other configured values and </w:t>
      </w:r>
      <w:r w:rsidR="004561A3">
        <w:t xml:space="preserve">be </w:t>
      </w:r>
      <w:r w:rsidR="005C214C">
        <w:t xml:space="preserve">simpler </w:t>
      </w:r>
      <w:r w:rsidR="001605F0">
        <w:t>if the feature is not configured</w:t>
      </w:r>
      <w:r w:rsidR="005C214C">
        <w:t xml:space="preserve"> at all</w:t>
      </w:r>
      <w:r w:rsidR="001605F0">
        <w:t xml:space="preserve">.  However </w:t>
      </w:r>
      <w:r w:rsidR="005C214C">
        <w:t>none of these may apply in other scenarios</w:t>
      </w:r>
      <w:r w:rsidR="0094154A">
        <w:t xml:space="preserve"> and use of Need S may be counter-productive</w:t>
      </w:r>
      <w:r w:rsidR="005C214C">
        <w:t xml:space="preserve">.  </w:t>
      </w:r>
      <w:r w:rsidR="00E7555B">
        <w:t xml:space="preserve"> </w:t>
      </w:r>
    </w:p>
    <w:p w14:paraId="40F7B0BE" w14:textId="607A31BB" w:rsidR="006C5D72" w:rsidRDefault="0094154A" w:rsidP="00E7555B">
      <w:r>
        <w:t>For example, i</w:t>
      </w:r>
      <w:r w:rsidR="001605F0">
        <w:t xml:space="preserve">t is inefficient once the feature is configured with a value different from the “default” as delta signalling is not possible the field will need to be included every time.   </w:t>
      </w:r>
    </w:p>
    <w:p w14:paraId="4C39F81C" w14:textId="15B74410" w:rsidR="001C0D2D" w:rsidRDefault="00690D83" w:rsidP="00E7555B">
      <w:r>
        <w:t xml:space="preserve">In certain scenarios, the </w:t>
      </w:r>
      <w:r w:rsidR="00E7555B">
        <w:t xml:space="preserve">“default” value </w:t>
      </w:r>
      <w:r w:rsidR="00DD1F63">
        <w:t xml:space="preserve">on absence of a field </w:t>
      </w:r>
      <w:r>
        <w:t xml:space="preserve">could imply that the feature is </w:t>
      </w:r>
      <w:r w:rsidR="0094154A">
        <w:t>“</w:t>
      </w:r>
      <w:r>
        <w:t>configured</w:t>
      </w:r>
      <w:r w:rsidR="0094154A">
        <w:t>”</w:t>
      </w:r>
      <w:r>
        <w:t xml:space="preserve">.  This can cause problems with legacy networks that </w:t>
      </w:r>
      <w:r w:rsidR="005518D5">
        <w:t xml:space="preserve">won’t signal the field and the UE </w:t>
      </w:r>
      <w:r w:rsidR="00DD1F63">
        <w:t>uses</w:t>
      </w:r>
      <w:r w:rsidR="005518D5">
        <w:t xml:space="preserve"> the default value</w:t>
      </w:r>
      <w:r w:rsidR="00DD1F63">
        <w:t xml:space="preserve"> leading to a “mismatch” between the network and UE configuration</w:t>
      </w:r>
      <w:r w:rsidR="005518D5">
        <w:t xml:space="preserve">.   </w:t>
      </w:r>
    </w:p>
    <w:p w14:paraId="7BCAA5EE" w14:textId="34A91960" w:rsidR="001605F0" w:rsidRPr="00B2699C" w:rsidRDefault="001C0D2D" w:rsidP="001605F0">
      <w:pPr>
        <w:rPr>
          <w:b/>
          <w:bCs/>
        </w:rPr>
      </w:pPr>
      <w:r w:rsidRPr="00B2699C">
        <w:rPr>
          <w:b/>
          <w:bCs/>
        </w:rPr>
        <w:t xml:space="preserve">Observation #2:  </w:t>
      </w:r>
      <w:r w:rsidR="001605F0" w:rsidRPr="00B2699C">
        <w:rPr>
          <w:b/>
          <w:bCs/>
        </w:rPr>
        <w:t xml:space="preserve">Depending on what it is being signalled and what the “default” value corresponds to, </w:t>
      </w:r>
      <w:r w:rsidRPr="00B2699C">
        <w:rPr>
          <w:b/>
          <w:bCs/>
        </w:rPr>
        <w:t>use of Need S for “default” values</w:t>
      </w:r>
      <w:r w:rsidR="001605F0" w:rsidRPr="00B2699C">
        <w:rPr>
          <w:b/>
          <w:bCs/>
        </w:rPr>
        <w:t xml:space="preserve"> </w:t>
      </w:r>
      <w:r w:rsidR="00EA365C" w:rsidRPr="00B2699C">
        <w:rPr>
          <w:b/>
          <w:bCs/>
        </w:rPr>
        <w:t xml:space="preserve">(i.e., </w:t>
      </w:r>
      <w:r w:rsidR="007A479A" w:rsidRPr="00B2699C">
        <w:rPr>
          <w:b/>
          <w:bCs/>
        </w:rPr>
        <w:t xml:space="preserve">a value for absence of a field in a message) </w:t>
      </w:r>
      <w:r w:rsidR="001605F0" w:rsidRPr="00B2699C">
        <w:rPr>
          <w:b/>
          <w:bCs/>
        </w:rPr>
        <w:t xml:space="preserve">can cause problems.  </w:t>
      </w:r>
      <w:r w:rsidR="009E709A" w:rsidRPr="00B2699C">
        <w:rPr>
          <w:b/>
          <w:bCs/>
        </w:rPr>
        <w:t xml:space="preserve"> </w:t>
      </w:r>
    </w:p>
    <w:p w14:paraId="04B0C989" w14:textId="04CD06E4" w:rsidR="001605F0" w:rsidRPr="001605F0" w:rsidRDefault="001605F0" w:rsidP="001605F0">
      <w:pPr>
        <w:rPr>
          <w:b/>
          <w:bCs/>
        </w:rPr>
      </w:pPr>
      <w:r w:rsidRPr="001605F0">
        <w:rPr>
          <w:b/>
          <w:bCs/>
        </w:rPr>
        <w:t xml:space="preserve">Proposal #4: Use of Need S to configure a specific value </w:t>
      </w:r>
      <w:r w:rsidR="004960DB">
        <w:rPr>
          <w:b/>
          <w:bCs/>
        </w:rPr>
        <w:t>when the field is absent</w:t>
      </w:r>
      <w:r w:rsidR="009F37D6">
        <w:rPr>
          <w:b/>
          <w:bCs/>
        </w:rPr>
        <w:t xml:space="preserve"> </w:t>
      </w:r>
      <w:r w:rsidRPr="001605F0">
        <w:rPr>
          <w:b/>
          <w:bCs/>
        </w:rPr>
        <w:t xml:space="preserve">should be </w:t>
      </w:r>
      <w:r w:rsidR="00D94B1E">
        <w:rPr>
          <w:b/>
          <w:bCs/>
        </w:rPr>
        <w:t>minimised</w:t>
      </w:r>
      <w:r w:rsidRPr="001605F0">
        <w:rPr>
          <w:b/>
          <w:bCs/>
        </w:rPr>
        <w:t>.  There are scenarios where Need S is useful and hence this requires careful evaluation on a case by case basis.</w:t>
      </w:r>
    </w:p>
    <w:p w14:paraId="5614B07D" w14:textId="0DEE98C7" w:rsidR="009E709A" w:rsidRDefault="009E709A" w:rsidP="009E709A">
      <w:pPr>
        <w:pStyle w:val="Heading2"/>
      </w:pPr>
      <w:r>
        <w:t>Need codes for “absence” in conditions</w:t>
      </w:r>
    </w:p>
    <w:p w14:paraId="4BC62AE3" w14:textId="0DD25E62" w:rsidR="009E709A" w:rsidRDefault="009E709A" w:rsidP="009E709A">
      <w:r>
        <w:t>In NR Rel-15, RAN2 agreed to introduce Need codes for “absence” in conditions to avoid ambiguity on whether the UE has stored the field value when the condition for “absence” is satisfied.   For Rel-15, since this exercise was done after the specs were frozen, and different UE implementations were already possible, it was done with caution and not used in all possible scenarios.  With Rel-16, a more rigorous use Need code for absence can be applied to minimise possibility of wrong implementation.  While this is done for some conditions, it is missed out in many others.</w:t>
      </w:r>
      <w:r w:rsidR="00A8623A">
        <w:t xml:space="preserve">  For example: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4899"/>
      </w:tblGrid>
      <w:tr w:rsidR="00A8623A" w:rsidRPr="00F537EB" w14:paraId="2ECD3B24" w14:textId="77777777" w:rsidTr="00B2699C">
        <w:tc>
          <w:tcPr>
            <w:tcW w:w="4027" w:type="dxa"/>
          </w:tcPr>
          <w:p w14:paraId="2CD1C351" w14:textId="77777777" w:rsidR="00A8623A" w:rsidRPr="00F537EB" w:rsidRDefault="00A8623A" w:rsidP="009525E7">
            <w:pPr>
              <w:pStyle w:val="TAL"/>
              <w:rPr>
                <w:i/>
                <w:szCs w:val="22"/>
              </w:rPr>
            </w:pPr>
            <w:proofErr w:type="spellStart"/>
            <w:r w:rsidRPr="00F537EB">
              <w:rPr>
                <w:i/>
                <w:szCs w:val="22"/>
              </w:rPr>
              <w:t>AsyncCA</w:t>
            </w:r>
            <w:proofErr w:type="spellEnd"/>
          </w:p>
        </w:tc>
        <w:tc>
          <w:tcPr>
            <w:tcW w:w="4899" w:type="dxa"/>
          </w:tcPr>
          <w:p w14:paraId="063EB5B3" w14:textId="77777777" w:rsidR="00A8623A" w:rsidRPr="00F537EB" w:rsidRDefault="00A8623A" w:rsidP="009525E7">
            <w:pPr>
              <w:pStyle w:val="TAL"/>
              <w:rPr>
                <w:szCs w:val="22"/>
              </w:rPr>
            </w:pPr>
            <w:r w:rsidRPr="00F537EB">
              <w:rPr>
                <w:szCs w:val="22"/>
              </w:rPr>
              <w:t xml:space="preserve">This field is mandatory present when configuring FR2 gap pattern to UE in </w:t>
            </w:r>
            <w:r w:rsidRPr="00F537EB">
              <w:t xml:space="preserve">(NG)EN-DC / NR SA </w:t>
            </w:r>
            <w:r w:rsidRPr="00F537EB">
              <w:rPr>
                <w:szCs w:val="22"/>
              </w:rPr>
              <w:t xml:space="preserve">with asynchronous CA involving FR2 carrier(s), and NE-DC / NR-DC with asynchronous CA involving FR2 carrier(s) if IE </w:t>
            </w:r>
            <w:proofErr w:type="spellStart"/>
            <w:r w:rsidRPr="00F537EB">
              <w:rPr>
                <w:i/>
                <w:iCs/>
                <w:szCs w:val="22"/>
              </w:rPr>
              <w:t>refServCellIndicator</w:t>
            </w:r>
            <w:proofErr w:type="spellEnd"/>
            <w:r w:rsidRPr="00F537EB">
              <w:rPr>
                <w:szCs w:val="22"/>
              </w:rPr>
              <w:t xml:space="preserve"> is set to </w:t>
            </w:r>
            <w:r w:rsidRPr="00F537EB">
              <w:rPr>
                <w:i/>
                <w:iCs/>
                <w:szCs w:val="22"/>
              </w:rPr>
              <w:t>mcg-FR2</w:t>
            </w:r>
            <w:r w:rsidRPr="00F537EB">
              <w:rPr>
                <w:szCs w:val="22"/>
              </w:rPr>
              <w:t>. Otherwise, it is absent.</w:t>
            </w:r>
          </w:p>
        </w:tc>
      </w:tr>
    </w:tbl>
    <w:p w14:paraId="5A7B86FA" w14:textId="77777777" w:rsidR="00A8623A" w:rsidRDefault="00A8623A" w:rsidP="009E709A"/>
    <w:p w14:paraId="4270C6AC" w14:textId="43901BDE" w:rsidR="009E709A" w:rsidRDefault="009E709A" w:rsidP="009E709A">
      <w:pPr>
        <w:rPr>
          <w:b/>
          <w:bCs/>
        </w:rPr>
      </w:pPr>
      <w:r w:rsidRPr="009E709A">
        <w:rPr>
          <w:b/>
          <w:bCs/>
        </w:rPr>
        <w:t xml:space="preserve">Proposal #6: Introduce Need code where relevant when a field is marked as “absent” in a conditional presence.  </w:t>
      </w:r>
    </w:p>
    <w:p w14:paraId="023B2CD1" w14:textId="0D4F05B8" w:rsidR="007519F1" w:rsidRDefault="007519F1" w:rsidP="007519F1">
      <w:pPr>
        <w:pStyle w:val="Heading2"/>
      </w:pPr>
      <w:r>
        <w:t>Spare values in ENUMERATED UL fields</w:t>
      </w:r>
    </w:p>
    <w:p w14:paraId="386CF1D7" w14:textId="59880E18" w:rsidR="007519F1" w:rsidRDefault="007519F1" w:rsidP="007519F1">
      <w:r>
        <w:t xml:space="preserve">Many UL ENUMERATED fields have defined spare values.  When these spare values are used </w:t>
      </w:r>
      <w:r w:rsidR="006E10B7">
        <w:t xml:space="preserve">(i.e. are redefined to have a specific meaning) </w:t>
      </w:r>
      <w:r>
        <w:t xml:space="preserve">in a later release, it can cause backward compatibility issues with </w:t>
      </w:r>
      <w:r w:rsidR="00086D08">
        <w:t xml:space="preserve">a </w:t>
      </w:r>
      <w:r>
        <w:t xml:space="preserve">legacy network.  </w:t>
      </w:r>
      <w:r w:rsidR="00364E96">
        <w:t xml:space="preserve">When the </w:t>
      </w:r>
      <w:r w:rsidR="000309DE">
        <w:t>use of redefined</w:t>
      </w:r>
      <w:r w:rsidR="00364E96">
        <w:t xml:space="preserve"> value </w:t>
      </w:r>
      <w:r>
        <w:t>is directly associated with a corresponding DL configuration, it may not cause problem</w:t>
      </w:r>
      <w:r w:rsidR="00B62E7B">
        <w:t>s</w:t>
      </w:r>
      <w:r>
        <w:t xml:space="preserve"> with legacy network</w:t>
      </w:r>
      <w:r w:rsidR="000309DE">
        <w:t xml:space="preserve"> as the </w:t>
      </w:r>
      <w:r w:rsidR="00C3123B">
        <w:t xml:space="preserve">configuration will not be provided by legacy network and hence the </w:t>
      </w:r>
      <w:r w:rsidR="000309DE">
        <w:t xml:space="preserve">spare value will not be used </w:t>
      </w:r>
      <w:r w:rsidR="00C3123B">
        <w:t xml:space="preserve">towards </w:t>
      </w:r>
      <w:r w:rsidR="000309DE">
        <w:t>the legacy network</w:t>
      </w:r>
      <w:r>
        <w:t xml:space="preserve">.  But this requires careful consideration when spare values are </w:t>
      </w:r>
      <w:r w:rsidR="003253AA">
        <w:t xml:space="preserve">actually used, that may be overlooked.  </w:t>
      </w:r>
      <w:r>
        <w:t xml:space="preserve">Hence use of spare values in UL ENUMERATED fields are best avoided.  </w:t>
      </w:r>
    </w:p>
    <w:p w14:paraId="0C768DD5" w14:textId="38AB28EF" w:rsidR="003253AA" w:rsidRPr="003253AA" w:rsidRDefault="003253AA" w:rsidP="007519F1">
      <w:pPr>
        <w:rPr>
          <w:b/>
          <w:bCs/>
        </w:rPr>
      </w:pPr>
      <w:r w:rsidRPr="003253AA">
        <w:rPr>
          <w:b/>
          <w:bCs/>
        </w:rPr>
        <w:t>Proposal</w:t>
      </w:r>
      <w:r w:rsidR="00E202E1">
        <w:rPr>
          <w:b/>
          <w:bCs/>
        </w:rPr>
        <w:t xml:space="preserve"> #7</w:t>
      </w:r>
      <w:r w:rsidRPr="003253AA">
        <w:rPr>
          <w:b/>
          <w:bCs/>
        </w:rPr>
        <w:t xml:space="preserve">: Avoid spare values in ENUMERATED UL fields </w:t>
      </w:r>
    </w:p>
    <w:p w14:paraId="7D2BDB8D" w14:textId="18614207" w:rsidR="007519F1" w:rsidRDefault="003253AA" w:rsidP="003253AA">
      <w:pPr>
        <w:pStyle w:val="Heading2"/>
      </w:pPr>
      <w:r>
        <w:t xml:space="preserve">RRC transaction ID in </w:t>
      </w:r>
      <w:r w:rsidRPr="00F537EB">
        <w:t>DLDedicatedMessageSegment-r16</w:t>
      </w:r>
    </w:p>
    <w:p w14:paraId="3B6F2083" w14:textId="2B4A59E1" w:rsidR="003253AA" w:rsidRDefault="003253AA" w:rsidP="005E0FC7">
      <w:r w:rsidRPr="00F537EB">
        <w:t>DLDedicatedMessageSegment-r16</w:t>
      </w:r>
      <w:r>
        <w:t xml:space="preserve"> does not currently use transaction id.</w:t>
      </w:r>
    </w:p>
    <w:p w14:paraId="13653E4E" w14:textId="77777777" w:rsidR="003253AA" w:rsidRPr="00F537EB" w:rsidRDefault="003253AA" w:rsidP="003253AA">
      <w:pPr>
        <w:pStyle w:val="PL"/>
      </w:pPr>
      <w:r w:rsidRPr="00F537EB">
        <w:t>DLDedicatedMessageSegment-r16 ::=   SEQUENCE {</w:t>
      </w:r>
    </w:p>
    <w:p w14:paraId="2E13E218" w14:textId="77777777" w:rsidR="003253AA" w:rsidRPr="00F537EB" w:rsidRDefault="003253AA" w:rsidP="003253AA">
      <w:pPr>
        <w:pStyle w:val="PL"/>
      </w:pPr>
      <w:r w:rsidRPr="00F537EB">
        <w:t xml:space="preserve">    criticalExtensions                  CHOICE {</w:t>
      </w:r>
    </w:p>
    <w:p w14:paraId="4BD58F8E" w14:textId="77777777" w:rsidR="003253AA" w:rsidRPr="00F537EB" w:rsidRDefault="003253AA" w:rsidP="003253AA">
      <w:pPr>
        <w:pStyle w:val="PL"/>
      </w:pPr>
      <w:r w:rsidRPr="00F537EB">
        <w:t xml:space="preserve">        dlDedicatedMessageSegment-r16       DLDedicatedMessageSegment-r16-IEs,</w:t>
      </w:r>
    </w:p>
    <w:p w14:paraId="5AF11672" w14:textId="77777777" w:rsidR="003253AA" w:rsidRPr="00F537EB" w:rsidRDefault="003253AA" w:rsidP="003253AA">
      <w:pPr>
        <w:pStyle w:val="PL"/>
      </w:pPr>
      <w:r w:rsidRPr="00F537EB">
        <w:t xml:space="preserve">        criticalExtensionsFuture            SEQUENCE {}</w:t>
      </w:r>
    </w:p>
    <w:p w14:paraId="6DF707C6" w14:textId="77777777" w:rsidR="003253AA" w:rsidRPr="00F537EB" w:rsidRDefault="003253AA" w:rsidP="003253AA">
      <w:pPr>
        <w:pStyle w:val="PL"/>
      </w:pPr>
      <w:r w:rsidRPr="00F537EB">
        <w:t xml:space="preserve">    }</w:t>
      </w:r>
    </w:p>
    <w:p w14:paraId="38F23A81" w14:textId="77777777" w:rsidR="003253AA" w:rsidRPr="00F537EB" w:rsidRDefault="003253AA" w:rsidP="003253AA">
      <w:pPr>
        <w:pStyle w:val="PL"/>
      </w:pPr>
      <w:r w:rsidRPr="00F537EB">
        <w:t>}</w:t>
      </w:r>
    </w:p>
    <w:p w14:paraId="3A37DC24" w14:textId="77777777" w:rsidR="003253AA" w:rsidRDefault="003253AA" w:rsidP="005E0FC7"/>
    <w:p w14:paraId="0A0C123A" w14:textId="1D7C077C" w:rsidR="003253AA" w:rsidRDefault="003253AA" w:rsidP="005E0FC7">
      <w:r>
        <w:t>The guidelines captured in RRC is:</w:t>
      </w:r>
    </w:p>
    <w:p w14:paraId="62230F46" w14:textId="77777777" w:rsidR="003253AA" w:rsidRPr="000F479E" w:rsidRDefault="003253AA" w:rsidP="003253AA">
      <w:pPr>
        <w:pStyle w:val="B1"/>
      </w:pPr>
      <w:r w:rsidRPr="000F479E">
        <w:t>All network initiated DL messages by default should include the RRC transaction identifier.</w:t>
      </w:r>
    </w:p>
    <w:p w14:paraId="3B771310" w14:textId="7E283CCD" w:rsidR="003253AA" w:rsidRDefault="003253AA" w:rsidP="005E0FC7">
      <w:r>
        <w:t xml:space="preserve">While </w:t>
      </w:r>
      <w:proofErr w:type="spellStart"/>
      <w:r w:rsidRPr="00F537EB">
        <w:t>DLDedicatedMessageSegment</w:t>
      </w:r>
      <w:proofErr w:type="spellEnd"/>
      <w:r>
        <w:t xml:space="preserve"> has no corresponding UL response message, and hence it is not essential to use a transaction id, it seems best to follow the guidance unless there is a reason not to. </w:t>
      </w:r>
    </w:p>
    <w:p w14:paraId="68B17982" w14:textId="3C09086C" w:rsidR="003253AA" w:rsidRDefault="003253AA" w:rsidP="005E0FC7">
      <w:pPr>
        <w:rPr>
          <w:b/>
          <w:bCs/>
        </w:rPr>
      </w:pPr>
      <w:r w:rsidRPr="003253AA">
        <w:rPr>
          <w:b/>
          <w:bCs/>
        </w:rPr>
        <w:t>Proposal</w:t>
      </w:r>
      <w:r w:rsidR="00E202E1">
        <w:rPr>
          <w:b/>
          <w:bCs/>
        </w:rPr>
        <w:t xml:space="preserve"> #8</w:t>
      </w:r>
      <w:r w:rsidRPr="003253AA">
        <w:rPr>
          <w:b/>
          <w:bCs/>
        </w:rPr>
        <w:t>: Use transaction id for DLDedicatedMessageSegment-r16</w:t>
      </w:r>
    </w:p>
    <w:p w14:paraId="49A706D1" w14:textId="74536BB0" w:rsidR="00213A5E" w:rsidRDefault="00213A5E" w:rsidP="00213A5E">
      <w:pPr>
        <w:pStyle w:val="Heading2"/>
      </w:pPr>
      <w:r>
        <w:t xml:space="preserve">Lists other than </w:t>
      </w:r>
      <w:proofErr w:type="spellStart"/>
      <w:r>
        <w:t>addMod</w:t>
      </w:r>
      <w:proofErr w:type="spellEnd"/>
      <w:r>
        <w:t xml:space="preserve"> lists are always overwritten</w:t>
      </w:r>
    </w:p>
    <w:p w14:paraId="3F5745BC" w14:textId="3413FB72" w:rsidR="00213A5E" w:rsidRDefault="00213A5E" w:rsidP="00213A5E">
      <w:r>
        <w:t xml:space="preserve">Finally, as a reminder to double check, RAN2 had previously confirmed and captured that lists other than </w:t>
      </w:r>
      <w:proofErr w:type="spellStart"/>
      <w:r>
        <w:t>addMod</w:t>
      </w:r>
      <w:proofErr w:type="spellEnd"/>
      <w:r>
        <w:t xml:space="preserve"> lists are overwritten when reconfigured and no delta signalling of the individual entries or fields is supported.</w:t>
      </w:r>
    </w:p>
    <w:p w14:paraId="42F7E7CB" w14:textId="29601587" w:rsidR="00213A5E" w:rsidRDefault="00213A5E" w:rsidP="00213A5E">
      <w:pPr>
        <w:rPr>
          <w:b/>
          <w:bCs/>
        </w:rPr>
      </w:pPr>
      <w:r w:rsidRPr="00213A5E">
        <w:rPr>
          <w:b/>
          <w:bCs/>
        </w:rPr>
        <w:t xml:space="preserve">Reminder: lists other than </w:t>
      </w:r>
      <w:proofErr w:type="spellStart"/>
      <w:r w:rsidRPr="00213A5E">
        <w:rPr>
          <w:b/>
          <w:bCs/>
        </w:rPr>
        <w:t>addMod</w:t>
      </w:r>
      <w:proofErr w:type="spellEnd"/>
      <w:r w:rsidRPr="00213A5E">
        <w:rPr>
          <w:b/>
          <w:bCs/>
        </w:rPr>
        <w:t xml:space="preserve"> lists are overwritten when reconfigured and no delta signalling of the individual entries or fields is supported</w:t>
      </w:r>
    </w:p>
    <w:p w14:paraId="11AC0A62" w14:textId="05C8E0D9" w:rsidR="00461C3E" w:rsidRDefault="00461C3E" w:rsidP="00461C3E">
      <w:pPr>
        <w:pStyle w:val="Heading1"/>
      </w:pPr>
      <w:r>
        <w:t>Summary and proposals</w:t>
      </w:r>
    </w:p>
    <w:p w14:paraId="06668D73" w14:textId="5391A315" w:rsidR="00461C3E" w:rsidRDefault="00E202E1" w:rsidP="00461C3E">
      <w:r>
        <w:t>This document discussed some of the previous agreements and understanding related to ASN1 from NR Rel-15 and its applicability to Rel-16 ASN.1.  The following observations</w:t>
      </w:r>
      <w:r w:rsidR="00CB0328">
        <w:t xml:space="preserve"> and</w:t>
      </w:r>
      <w:r>
        <w:t xml:space="preserve"> proposals were made.</w:t>
      </w:r>
    </w:p>
    <w:p w14:paraId="39237B0D" w14:textId="77777777" w:rsidR="00CB0463" w:rsidRPr="007519F1" w:rsidRDefault="00CB0463" w:rsidP="00CB0463">
      <w:pPr>
        <w:rPr>
          <w:b/>
          <w:bCs/>
        </w:rPr>
      </w:pPr>
      <w:r w:rsidRPr="007519F1">
        <w:rPr>
          <w:b/>
          <w:bCs/>
        </w:rPr>
        <w:t>Observation</w:t>
      </w:r>
      <w:r>
        <w:rPr>
          <w:b/>
          <w:bCs/>
        </w:rPr>
        <w:t xml:space="preserve"> #1</w:t>
      </w:r>
      <w:r w:rsidRPr="007519F1">
        <w:rPr>
          <w:b/>
          <w:bCs/>
        </w:rPr>
        <w:t xml:space="preserve">: By default, it </w:t>
      </w:r>
      <w:r>
        <w:rPr>
          <w:b/>
          <w:bCs/>
        </w:rPr>
        <w:t>must</w:t>
      </w:r>
      <w:r w:rsidRPr="007519F1">
        <w:rPr>
          <w:b/>
          <w:bCs/>
        </w:rPr>
        <w:t xml:space="preserve"> be possible to release all Rel-16 features and associated features without having to resort to Full config.</w:t>
      </w:r>
    </w:p>
    <w:p w14:paraId="21348455" w14:textId="77777777" w:rsidR="00CB0463" w:rsidRPr="007519F1" w:rsidRDefault="00CB0463" w:rsidP="00CB0463">
      <w:pPr>
        <w:rPr>
          <w:b/>
          <w:bCs/>
        </w:rPr>
      </w:pPr>
      <w:r w:rsidRPr="007519F1">
        <w:rPr>
          <w:b/>
          <w:bCs/>
        </w:rPr>
        <w:t>Proposal</w:t>
      </w:r>
      <w:r>
        <w:rPr>
          <w:b/>
          <w:bCs/>
        </w:rPr>
        <w:t xml:space="preserve"> #1</w:t>
      </w:r>
      <w:r w:rsidRPr="007519F1">
        <w:rPr>
          <w:b/>
          <w:bCs/>
        </w:rPr>
        <w:t>: ASN.1 should support the signalling to release all Rel-16 fields without having to use Full Config.</w:t>
      </w:r>
    </w:p>
    <w:p w14:paraId="76C565DA" w14:textId="77777777" w:rsidR="00CB0463" w:rsidRPr="007519F1" w:rsidRDefault="00CB0463" w:rsidP="00CB0463">
      <w:pPr>
        <w:rPr>
          <w:b/>
          <w:bCs/>
        </w:rPr>
      </w:pPr>
      <w:r w:rsidRPr="007519F1">
        <w:rPr>
          <w:b/>
          <w:bCs/>
        </w:rPr>
        <w:t>Proposal</w:t>
      </w:r>
      <w:r>
        <w:rPr>
          <w:b/>
          <w:bCs/>
        </w:rPr>
        <w:t xml:space="preserve"> #2</w:t>
      </w:r>
      <w:r w:rsidRPr="007519F1">
        <w:rPr>
          <w:b/>
          <w:bCs/>
        </w:rPr>
        <w:t xml:space="preserve">: Consider grouping fields related to a feature and introduce </w:t>
      </w:r>
      <w:proofErr w:type="spellStart"/>
      <w:r w:rsidRPr="007519F1">
        <w:rPr>
          <w:b/>
          <w:bCs/>
        </w:rPr>
        <w:t>setupRelease</w:t>
      </w:r>
      <w:proofErr w:type="spellEnd"/>
      <w:r w:rsidRPr="007519F1">
        <w:rPr>
          <w:b/>
          <w:bCs/>
        </w:rPr>
        <w:t xml:space="preserve"> structure to allow the network to release the fields, where other release mechanism </w:t>
      </w:r>
      <w:r>
        <w:rPr>
          <w:b/>
          <w:bCs/>
        </w:rPr>
        <w:t>are</w:t>
      </w:r>
      <w:r w:rsidRPr="007519F1">
        <w:rPr>
          <w:b/>
          <w:bCs/>
        </w:rPr>
        <w:t xml:space="preserve"> not available (e.g., fields that use Need M).</w:t>
      </w:r>
    </w:p>
    <w:p w14:paraId="0DE14626" w14:textId="77777777" w:rsidR="00CB0463" w:rsidRPr="001605F0" w:rsidRDefault="00CB0463" w:rsidP="00CB0463">
      <w:pPr>
        <w:rPr>
          <w:b/>
          <w:bCs/>
        </w:rPr>
      </w:pPr>
      <w:r w:rsidRPr="001605F0">
        <w:rPr>
          <w:b/>
          <w:bCs/>
        </w:rPr>
        <w:t>Proposal #3: Avoid Need R in an extension if other means</w:t>
      </w:r>
      <w:r>
        <w:rPr>
          <w:b/>
          <w:bCs/>
        </w:rPr>
        <w:t xml:space="preserve"> to release the field</w:t>
      </w:r>
      <w:r w:rsidRPr="001605F0">
        <w:rPr>
          <w:b/>
          <w:bCs/>
        </w:rPr>
        <w:t xml:space="preserve"> (such as </w:t>
      </w:r>
      <w:proofErr w:type="spellStart"/>
      <w:r w:rsidRPr="001605F0">
        <w:rPr>
          <w:b/>
          <w:bCs/>
        </w:rPr>
        <w:t>setupRelease</w:t>
      </w:r>
      <w:proofErr w:type="spellEnd"/>
      <w:r w:rsidRPr="001605F0">
        <w:rPr>
          <w:b/>
          <w:bCs/>
        </w:rPr>
        <w:t xml:space="preserve"> discussed in proposal #2) </w:t>
      </w:r>
      <w:r>
        <w:rPr>
          <w:b/>
          <w:bCs/>
        </w:rPr>
        <w:t>is</w:t>
      </w:r>
      <w:r w:rsidRPr="001605F0">
        <w:rPr>
          <w:b/>
          <w:bCs/>
        </w:rPr>
        <w:t xml:space="preserve"> possible. There are scenarios where Need R is useful and hence this requires careful evaluation on a case by case basis.</w:t>
      </w:r>
    </w:p>
    <w:p w14:paraId="164CCD4A" w14:textId="77777777" w:rsidR="00CB0463" w:rsidRPr="00B2699C" w:rsidRDefault="00CB0463" w:rsidP="00CB0463">
      <w:pPr>
        <w:rPr>
          <w:b/>
          <w:bCs/>
        </w:rPr>
      </w:pPr>
      <w:r w:rsidRPr="00B2699C">
        <w:rPr>
          <w:b/>
          <w:bCs/>
        </w:rPr>
        <w:t xml:space="preserve">Observation #2:  Depending on what it is being signalled and what the “default” value corresponds to, use of Need S for “default” values (i.e., a value for absence of a field in a message) can cause problems.   </w:t>
      </w:r>
    </w:p>
    <w:p w14:paraId="1B6C4D2D" w14:textId="77777777" w:rsidR="00CB0463" w:rsidRPr="001605F0" w:rsidRDefault="00CB0463" w:rsidP="00CB0463">
      <w:pPr>
        <w:rPr>
          <w:b/>
          <w:bCs/>
        </w:rPr>
      </w:pPr>
      <w:r w:rsidRPr="001605F0">
        <w:rPr>
          <w:b/>
          <w:bCs/>
        </w:rPr>
        <w:t xml:space="preserve">Proposal #4: Use of Need S to configure a specific value </w:t>
      </w:r>
      <w:r>
        <w:rPr>
          <w:b/>
          <w:bCs/>
        </w:rPr>
        <w:t xml:space="preserve">when the field is absent </w:t>
      </w:r>
      <w:r w:rsidRPr="001605F0">
        <w:rPr>
          <w:b/>
          <w:bCs/>
        </w:rPr>
        <w:t xml:space="preserve">should be </w:t>
      </w:r>
      <w:r>
        <w:rPr>
          <w:b/>
          <w:bCs/>
        </w:rPr>
        <w:t>minimised</w:t>
      </w:r>
      <w:r w:rsidRPr="001605F0">
        <w:rPr>
          <w:b/>
          <w:bCs/>
        </w:rPr>
        <w:t>.  There are scenarios where Need S is useful and hence this requires careful evaluation on a case by case basis.</w:t>
      </w:r>
    </w:p>
    <w:p w14:paraId="24D98127" w14:textId="77777777" w:rsidR="00CB0463" w:rsidRDefault="00CB0463" w:rsidP="00CB0463">
      <w:pPr>
        <w:rPr>
          <w:b/>
          <w:bCs/>
        </w:rPr>
      </w:pPr>
      <w:r w:rsidRPr="009E709A">
        <w:rPr>
          <w:b/>
          <w:bCs/>
        </w:rPr>
        <w:t xml:space="preserve">Proposal #6: Introduce Need code where relevant when a field is marked as “absent” in a conditional presence.  </w:t>
      </w:r>
    </w:p>
    <w:p w14:paraId="473C8BC9" w14:textId="77777777" w:rsidR="00CB0463" w:rsidRPr="003253AA" w:rsidRDefault="00CB0463" w:rsidP="00CB0463">
      <w:pPr>
        <w:rPr>
          <w:b/>
          <w:bCs/>
        </w:rPr>
      </w:pPr>
      <w:r w:rsidRPr="003253AA">
        <w:rPr>
          <w:b/>
          <w:bCs/>
        </w:rPr>
        <w:t>Proposal</w:t>
      </w:r>
      <w:r>
        <w:rPr>
          <w:b/>
          <w:bCs/>
        </w:rPr>
        <w:t xml:space="preserve"> #7</w:t>
      </w:r>
      <w:r w:rsidRPr="003253AA">
        <w:rPr>
          <w:b/>
          <w:bCs/>
        </w:rPr>
        <w:t xml:space="preserve">: Avoid spare values in ENUMERATED UL fields </w:t>
      </w:r>
    </w:p>
    <w:p w14:paraId="78CB76F5" w14:textId="77777777" w:rsidR="00CB0463" w:rsidRDefault="00CB0463" w:rsidP="00CB0463">
      <w:pPr>
        <w:rPr>
          <w:b/>
          <w:bCs/>
        </w:rPr>
      </w:pPr>
      <w:r w:rsidRPr="003253AA">
        <w:rPr>
          <w:b/>
          <w:bCs/>
        </w:rPr>
        <w:t>Proposal</w:t>
      </w:r>
      <w:r>
        <w:rPr>
          <w:b/>
          <w:bCs/>
        </w:rPr>
        <w:t xml:space="preserve"> #8</w:t>
      </w:r>
      <w:r w:rsidRPr="003253AA">
        <w:rPr>
          <w:b/>
          <w:bCs/>
        </w:rPr>
        <w:t>: Use transaction id for DLDedicatedMessageSegment-r16</w:t>
      </w:r>
    </w:p>
    <w:p w14:paraId="309F8626" w14:textId="77777777" w:rsidR="00CB0463" w:rsidRDefault="00CB0463" w:rsidP="00CB0463">
      <w:pPr>
        <w:rPr>
          <w:b/>
          <w:bCs/>
        </w:rPr>
      </w:pPr>
      <w:r w:rsidRPr="00213A5E">
        <w:rPr>
          <w:b/>
          <w:bCs/>
        </w:rPr>
        <w:t xml:space="preserve">Reminder: lists other than </w:t>
      </w:r>
      <w:proofErr w:type="spellStart"/>
      <w:r w:rsidRPr="00213A5E">
        <w:rPr>
          <w:b/>
          <w:bCs/>
        </w:rPr>
        <w:t>addMod</w:t>
      </w:r>
      <w:proofErr w:type="spellEnd"/>
      <w:r w:rsidRPr="00213A5E">
        <w:rPr>
          <w:b/>
          <w:bCs/>
        </w:rPr>
        <w:t xml:space="preserve"> lists are overwritten when reconfigured and no delta signalling of the individual entries or fields is supported</w:t>
      </w:r>
    </w:p>
    <w:p w14:paraId="549C89E9" w14:textId="77777777" w:rsidR="00461C3E" w:rsidRPr="00461C3E" w:rsidRDefault="00461C3E" w:rsidP="00461C3E">
      <w:bookmarkStart w:id="2" w:name="_GoBack"/>
      <w:bookmarkEnd w:id="2"/>
    </w:p>
    <w:sectPr w:rsidR="00461C3E" w:rsidRPr="00461C3E">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FADDE5" w16cex:dateUtc="2020-04-10T05:5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0299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5D2C254E"/>
    <w:multiLevelType w:val="hybridMultilevel"/>
    <w:tmpl w:val="87BE0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revisionView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FC7"/>
    <w:rsid w:val="00020B63"/>
    <w:rsid w:val="00024F7B"/>
    <w:rsid w:val="000309DE"/>
    <w:rsid w:val="000351B0"/>
    <w:rsid w:val="0003547C"/>
    <w:rsid w:val="00050D91"/>
    <w:rsid w:val="00086D08"/>
    <w:rsid w:val="000C327D"/>
    <w:rsid w:val="000F2F2B"/>
    <w:rsid w:val="00106D43"/>
    <w:rsid w:val="00153192"/>
    <w:rsid w:val="001605F0"/>
    <w:rsid w:val="00173D18"/>
    <w:rsid w:val="001C0D2D"/>
    <w:rsid w:val="001E0FAD"/>
    <w:rsid w:val="00211717"/>
    <w:rsid w:val="00213A5E"/>
    <w:rsid w:val="00214015"/>
    <w:rsid w:val="00243DD4"/>
    <w:rsid w:val="00290C81"/>
    <w:rsid w:val="002B0474"/>
    <w:rsid w:val="002C2184"/>
    <w:rsid w:val="002C53B8"/>
    <w:rsid w:val="002D131A"/>
    <w:rsid w:val="002E19A8"/>
    <w:rsid w:val="002E29A6"/>
    <w:rsid w:val="003008EF"/>
    <w:rsid w:val="003153E4"/>
    <w:rsid w:val="00316274"/>
    <w:rsid w:val="00321132"/>
    <w:rsid w:val="003253AA"/>
    <w:rsid w:val="00344A01"/>
    <w:rsid w:val="003550DE"/>
    <w:rsid w:val="00364E96"/>
    <w:rsid w:val="0039411E"/>
    <w:rsid w:val="003A4727"/>
    <w:rsid w:val="003B05E7"/>
    <w:rsid w:val="003D7E63"/>
    <w:rsid w:val="003F406E"/>
    <w:rsid w:val="004149FB"/>
    <w:rsid w:val="00437191"/>
    <w:rsid w:val="004561A3"/>
    <w:rsid w:val="00461C3E"/>
    <w:rsid w:val="004870B1"/>
    <w:rsid w:val="004960DB"/>
    <w:rsid w:val="00512BCA"/>
    <w:rsid w:val="00520D03"/>
    <w:rsid w:val="0053621D"/>
    <w:rsid w:val="005518D5"/>
    <w:rsid w:val="005662D6"/>
    <w:rsid w:val="00567229"/>
    <w:rsid w:val="00582C5C"/>
    <w:rsid w:val="0059079E"/>
    <w:rsid w:val="00596408"/>
    <w:rsid w:val="005C214C"/>
    <w:rsid w:val="005E0FC7"/>
    <w:rsid w:val="005E234F"/>
    <w:rsid w:val="005E35F8"/>
    <w:rsid w:val="005F670B"/>
    <w:rsid w:val="00603C50"/>
    <w:rsid w:val="00607D39"/>
    <w:rsid w:val="00640CEC"/>
    <w:rsid w:val="00664845"/>
    <w:rsid w:val="00664C59"/>
    <w:rsid w:val="00690D83"/>
    <w:rsid w:val="006942DB"/>
    <w:rsid w:val="006C5D72"/>
    <w:rsid w:val="006E10B7"/>
    <w:rsid w:val="006F6EC3"/>
    <w:rsid w:val="00703F28"/>
    <w:rsid w:val="007152C7"/>
    <w:rsid w:val="00725075"/>
    <w:rsid w:val="00732D6D"/>
    <w:rsid w:val="00735B94"/>
    <w:rsid w:val="007519F1"/>
    <w:rsid w:val="00783D76"/>
    <w:rsid w:val="00796323"/>
    <w:rsid w:val="007A479A"/>
    <w:rsid w:val="007A74C9"/>
    <w:rsid w:val="007C13A6"/>
    <w:rsid w:val="007C41D8"/>
    <w:rsid w:val="00804097"/>
    <w:rsid w:val="008211B3"/>
    <w:rsid w:val="00844F5B"/>
    <w:rsid w:val="00847910"/>
    <w:rsid w:val="008726E1"/>
    <w:rsid w:val="008807BC"/>
    <w:rsid w:val="008809F5"/>
    <w:rsid w:val="008832FA"/>
    <w:rsid w:val="008C57E8"/>
    <w:rsid w:val="008C7195"/>
    <w:rsid w:val="008C7C2C"/>
    <w:rsid w:val="009167E6"/>
    <w:rsid w:val="00920825"/>
    <w:rsid w:val="0094154A"/>
    <w:rsid w:val="00990ED5"/>
    <w:rsid w:val="00991163"/>
    <w:rsid w:val="00996472"/>
    <w:rsid w:val="009964DC"/>
    <w:rsid w:val="009E709A"/>
    <w:rsid w:val="009F37D6"/>
    <w:rsid w:val="00A43BB1"/>
    <w:rsid w:val="00A56EBF"/>
    <w:rsid w:val="00A62656"/>
    <w:rsid w:val="00A8623A"/>
    <w:rsid w:val="00A96021"/>
    <w:rsid w:val="00A979A3"/>
    <w:rsid w:val="00AB58B7"/>
    <w:rsid w:val="00AD6480"/>
    <w:rsid w:val="00AE1412"/>
    <w:rsid w:val="00B055FB"/>
    <w:rsid w:val="00B2699C"/>
    <w:rsid w:val="00B62E7B"/>
    <w:rsid w:val="00B93B3B"/>
    <w:rsid w:val="00B9413E"/>
    <w:rsid w:val="00BA6B42"/>
    <w:rsid w:val="00BD2613"/>
    <w:rsid w:val="00BF3E3F"/>
    <w:rsid w:val="00C27DA4"/>
    <w:rsid w:val="00C3123B"/>
    <w:rsid w:val="00C52D41"/>
    <w:rsid w:val="00C87C47"/>
    <w:rsid w:val="00CB0328"/>
    <w:rsid w:val="00CB0463"/>
    <w:rsid w:val="00CD23CF"/>
    <w:rsid w:val="00CE14D2"/>
    <w:rsid w:val="00CE4E45"/>
    <w:rsid w:val="00D03FEF"/>
    <w:rsid w:val="00D17990"/>
    <w:rsid w:val="00D33350"/>
    <w:rsid w:val="00D47228"/>
    <w:rsid w:val="00D61894"/>
    <w:rsid w:val="00D64342"/>
    <w:rsid w:val="00D715A9"/>
    <w:rsid w:val="00D76096"/>
    <w:rsid w:val="00D94B1E"/>
    <w:rsid w:val="00DA2203"/>
    <w:rsid w:val="00DC79EE"/>
    <w:rsid w:val="00DD1F63"/>
    <w:rsid w:val="00DF68C8"/>
    <w:rsid w:val="00E0002A"/>
    <w:rsid w:val="00E056F9"/>
    <w:rsid w:val="00E202E1"/>
    <w:rsid w:val="00E214EB"/>
    <w:rsid w:val="00E43B9D"/>
    <w:rsid w:val="00E530A8"/>
    <w:rsid w:val="00E7555B"/>
    <w:rsid w:val="00EA365C"/>
    <w:rsid w:val="00EF44DD"/>
    <w:rsid w:val="00F04084"/>
    <w:rsid w:val="00F731D1"/>
    <w:rsid w:val="00FB4729"/>
    <w:rsid w:val="00FB5716"/>
    <w:rsid w:val="00FD05AD"/>
    <w:rsid w:val="00FE094B"/>
    <w:rsid w:val="00FE4F9E"/>
    <w:rsid w:val="00FE514C"/>
    <w:rsid w:val="08AFB995"/>
    <w:rsid w:val="144AAD4D"/>
    <w:rsid w:val="27807C2F"/>
    <w:rsid w:val="321F8205"/>
    <w:rsid w:val="4054FE92"/>
    <w:rsid w:val="43AD1EB4"/>
    <w:rsid w:val="45A15492"/>
    <w:rsid w:val="59095D38"/>
    <w:rsid w:val="642818D2"/>
    <w:rsid w:val="65ED9E32"/>
    <w:rsid w:val="7EE5CE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FC667"/>
  <w15:chartTrackingRefBased/>
  <w15:docId w15:val="{93838181-2315-4018-B0FF-08F8CD743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FC7"/>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E0FC7"/>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E0FC7"/>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E0FC7"/>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E0FC7"/>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E0FC7"/>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E0FC7"/>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E0FC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E0FC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0FC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E0FC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5E0FC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E0FC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E0FC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E0FC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E0FC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E0FC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E0FC7"/>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3253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3AA"/>
    <w:rPr>
      <w:rFonts w:ascii="Segoe UI" w:hAnsi="Segoe UI" w:cs="Segoe UI"/>
      <w:sz w:val="18"/>
      <w:szCs w:val="18"/>
    </w:rPr>
  </w:style>
  <w:style w:type="paragraph" w:customStyle="1" w:styleId="PL">
    <w:name w:val="PL"/>
    <w:link w:val="PLChar"/>
    <w:qFormat/>
    <w:rsid w:val="00325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3253AA"/>
    <w:rPr>
      <w:rFonts w:ascii="Courier New" w:eastAsia="Times New Roman" w:hAnsi="Courier New" w:cs="Times New Roman"/>
      <w:noProof/>
      <w:sz w:val="16"/>
      <w:szCs w:val="20"/>
      <w:shd w:val="clear" w:color="auto" w:fill="E6E6E6"/>
      <w:lang w:eastAsia="en-GB"/>
    </w:rPr>
  </w:style>
  <w:style w:type="character" w:styleId="CommentReference">
    <w:name w:val="annotation reference"/>
    <w:basedOn w:val="DefaultParagraphFont"/>
    <w:unhideWhenUsed/>
    <w:qFormat/>
    <w:rsid w:val="003253AA"/>
    <w:rPr>
      <w:sz w:val="16"/>
      <w:szCs w:val="16"/>
    </w:rPr>
  </w:style>
  <w:style w:type="paragraph" w:styleId="CommentText">
    <w:name w:val="annotation text"/>
    <w:basedOn w:val="Normal"/>
    <w:link w:val="CommentTextChar"/>
    <w:uiPriority w:val="99"/>
    <w:unhideWhenUsed/>
    <w:qFormat/>
    <w:rsid w:val="003253AA"/>
    <w:pPr>
      <w:spacing w:line="240" w:lineRule="auto"/>
    </w:pPr>
    <w:rPr>
      <w:sz w:val="20"/>
      <w:szCs w:val="20"/>
    </w:rPr>
  </w:style>
  <w:style w:type="character" w:customStyle="1" w:styleId="CommentTextChar">
    <w:name w:val="Comment Text Char"/>
    <w:basedOn w:val="DefaultParagraphFont"/>
    <w:link w:val="CommentText"/>
    <w:uiPriority w:val="99"/>
    <w:qFormat/>
    <w:rsid w:val="003253AA"/>
    <w:rPr>
      <w:sz w:val="20"/>
      <w:szCs w:val="20"/>
    </w:rPr>
  </w:style>
  <w:style w:type="paragraph" w:customStyle="1" w:styleId="B1">
    <w:name w:val="B1"/>
    <w:basedOn w:val="List"/>
    <w:link w:val="B1Char1"/>
    <w:qFormat/>
    <w:rsid w:val="003253A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character" w:customStyle="1" w:styleId="B1Char1">
    <w:name w:val="B1 Char1"/>
    <w:link w:val="B1"/>
    <w:qFormat/>
    <w:rsid w:val="003253AA"/>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3253AA"/>
    <w:pPr>
      <w:ind w:left="283" w:hanging="283"/>
      <w:contextualSpacing/>
    </w:pPr>
  </w:style>
  <w:style w:type="paragraph" w:styleId="Header">
    <w:name w:val="header"/>
    <w:basedOn w:val="Normal"/>
    <w:link w:val="HeaderChar"/>
    <w:uiPriority w:val="99"/>
    <w:semiHidden/>
    <w:unhideWhenUsed/>
    <w:rsid w:val="00461C3E"/>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semiHidden/>
    <w:rsid w:val="00461C3E"/>
    <w:rPr>
      <w:rFonts w:ascii="Arial" w:eastAsia="MS Mincho" w:hAnsi="Arial" w:cs="Times New Roman"/>
      <w:b/>
      <w:sz w:val="24"/>
      <w:szCs w:val="24"/>
      <w:lang w:val="de-DE" w:eastAsia="x-none"/>
    </w:rPr>
  </w:style>
  <w:style w:type="paragraph" w:customStyle="1" w:styleId="CRCoverPage">
    <w:name w:val="CR Cover Page"/>
    <w:link w:val="CRCoverPageZchn"/>
    <w:rsid w:val="00461C3E"/>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461C3E"/>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DC79EE"/>
    <w:rPr>
      <w:b/>
      <w:bCs/>
    </w:rPr>
  </w:style>
  <w:style w:type="character" w:customStyle="1" w:styleId="CommentSubjectChar">
    <w:name w:val="Comment Subject Char"/>
    <w:basedOn w:val="CommentTextChar"/>
    <w:link w:val="CommentSubject"/>
    <w:uiPriority w:val="99"/>
    <w:semiHidden/>
    <w:rsid w:val="00DC79EE"/>
    <w:rPr>
      <w:b/>
      <w:bCs/>
      <w:sz w:val="20"/>
      <w:szCs w:val="20"/>
    </w:rPr>
  </w:style>
  <w:style w:type="paragraph" w:styleId="ListParagraph">
    <w:name w:val="List Paragraph"/>
    <w:basedOn w:val="Normal"/>
    <w:uiPriority w:val="34"/>
    <w:qFormat/>
    <w:rsid w:val="006C5D72"/>
    <w:pPr>
      <w:ind w:left="720"/>
      <w:contextualSpacing/>
    </w:pPr>
  </w:style>
  <w:style w:type="paragraph" w:customStyle="1" w:styleId="TAL">
    <w:name w:val="TAL"/>
    <w:basedOn w:val="Normal"/>
    <w:link w:val="TALCar"/>
    <w:qFormat/>
    <w:rsid w:val="00A8623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A8623A"/>
    <w:rPr>
      <w:rFonts w:ascii="Arial" w:eastAsia="Times New Roman" w:hAnsi="Arial" w:cs="Times New Roman"/>
      <w:sz w:val="18"/>
      <w:szCs w:val="20"/>
      <w:lang w:eastAsia="ja-JP"/>
    </w:rPr>
  </w:style>
  <w:style w:type="character" w:customStyle="1" w:styleId="normaltextrun">
    <w:name w:val="normaltextrun"/>
    <w:basedOn w:val="DefaultParagraphFont"/>
    <w:rsid w:val="00A86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1AB8B1-F332-47F8-9211-9C0704521085}">
  <ds:schemaRefs>
    <ds:schemaRef ds:uri="a555451d-518f-4a10-969e-f3a9a0f123ff"/>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schemas.microsoft.com/office/2006/documentManagement/types"/>
    <ds:schemaRef ds:uri="a0881c7e-bde8-497c-bcbe-18a05f14a854"/>
    <ds:schemaRef ds:uri="http://purl.org/dc/dcmitype/"/>
  </ds:schemaRefs>
</ds:datastoreItem>
</file>

<file path=customXml/itemProps2.xml><?xml version="1.0" encoding="utf-8"?>
<ds:datastoreItem xmlns:ds="http://schemas.openxmlformats.org/officeDocument/2006/customXml" ds:itemID="{1C4A44DC-0F44-40F9-8E5D-15D11468CE72}">
  <ds:schemaRefs>
    <ds:schemaRef ds:uri="http://schemas.microsoft.com/sharepoint/v3/contenttype/forms"/>
  </ds:schemaRefs>
</ds:datastoreItem>
</file>

<file path=customXml/itemProps3.xml><?xml version="1.0" encoding="utf-8"?>
<ds:datastoreItem xmlns:ds="http://schemas.openxmlformats.org/officeDocument/2006/customXml" ds:itemID="{66F41FA2-357A-4EE7-8021-BB6C9323D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1395</Words>
  <Characters>7188</Characters>
  <Application>Microsoft Office Word</Application>
  <DocSecurity>0</DocSecurity>
  <Lines>133</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cp:lastModifiedBy>
  <cp:revision>2</cp:revision>
  <dcterms:created xsi:type="dcterms:W3CDTF">2020-04-15T06:55:00Z</dcterms:created>
  <dcterms:modified xsi:type="dcterms:W3CDTF">2020-04-15T06:55:00Z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110d12b8-1f5f-4941-9ae6-30d1bb19d3cf</vt:lpwstr>
  </property>
  <property fmtid="{D5CDD505-2E9C-101B-9397-08002B2CF9AE}" pid="3" name="CTP_TimeStamp">
    <vt:lpwstr>2020-04-15 06:53:42Z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