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14:paraId="57CC3C88" w14:textId="77777777" w:rsidR="00673EBD" w:rsidRPr="00FD6784" w:rsidRDefault="00673EBD" w:rsidP="00673EBD">
      <w:pPr>
        <w:pStyle w:val="3GPPHeader"/>
      </w:pPr>
      <w:r w:rsidRPr="00FD6784">
        <w:t>Agenda Item:</w:t>
      </w:r>
      <w:r w:rsidRPr="00FD6784">
        <w:tab/>
        <w:t>6.12.4</w:t>
      </w:r>
    </w:p>
    <w:p w14:paraId="513B0C1D" w14:textId="77777777" w:rsidR="00673EBD" w:rsidRPr="00FD6784" w:rsidRDefault="00673EBD" w:rsidP="00673EBD">
      <w:pPr>
        <w:pStyle w:val="3GPPHeader"/>
      </w:pPr>
      <w:r w:rsidRPr="00FD6784">
        <w:t>Source:</w:t>
      </w:r>
      <w:r w:rsidRPr="00FD6784">
        <w:tab/>
        <w:t>Ericsson</w:t>
      </w:r>
    </w:p>
    <w:p w14:paraId="614CA527" w14:textId="5259A2E2"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1"/>
      </w:pPr>
      <w:bookmarkStart w:id="0" w:name="_Ref178064866"/>
      <w:r w:rsidRPr="00CE0424">
        <w:t>Introduction</w:t>
      </w:r>
    </w:p>
    <w:p w14:paraId="27E1BE31" w14:textId="77777777" w:rsidR="00673EBD" w:rsidRPr="00FD6784" w:rsidRDefault="00673EBD" w:rsidP="00673EBD">
      <w:r w:rsidRPr="00FD6784">
        <w:t xml:space="preserve">This document captures the important open issues amongst the SON functions’ related reporting that needs to be agreed in the RAN2#109-e meeting.  </w:t>
      </w:r>
    </w:p>
    <w:p w14:paraId="04378D67" w14:textId="77777777"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14:paraId="62386196" w14:textId="77777777"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r w:rsidRPr="00FD6784">
        <w:rPr>
          <w:color w:val="FF0000"/>
          <w:lang w:eastAsia="zh-CN"/>
        </w:rPr>
        <w:t>coloured in red</w:t>
      </w:r>
      <w:r w:rsidRPr="00FD6784">
        <w:rPr>
          <w:lang w:eastAsia="zh-CN"/>
        </w:rPr>
        <w:t>.</w:t>
      </w:r>
    </w:p>
    <w:p w14:paraId="2804A809" w14:textId="77777777"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14:paraId="55AF345D" w14:textId="77777777" w:rsidR="00957F7F" w:rsidRPr="00FD6784" w:rsidRDefault="00957F7F" w:rsidP="00957F7F">
      <w:pPr>
        <w:pStyle w:val="EmailDiscussion2"/>
        <w:rPr>
          <w:lang w:eastAsia="zh-CN"/>
        </w:rPr>
      </w:pPr>
      <w:r w:rsidRPr="00FD6784">
        <w:rPr>
          <w:lang w:eastAsia="zh-CN"/>
        </w:rPr>
        <w:tab/>
        <w:t>§  Set of proposals with full consensus, if any (agreeable over email)</w:t>
      </w:r>
    </w:p>
    <w:p w14:paraId="3D78BE7C" w14:textId="77777777" w:rsidR="00957F7F" w:rsidRPr="00FD6784" w:rsidRDefault="00957F7F" w:rsidP="00957F7F">
      <w:pPr>
        <w:pStyle w:val="EmailDiscussion2"/>
        <w:rPr>
          <w:lang w:eastAsia="zh-CN"/>
        </w:rPr>
      </w:pPr>
      <w:r w:rsidRPr="00FD6784">
        <w:rPr>
          <w:lang w:eastAsia="zh-CN"/>
        </w:rPr>
        <w:tab/>
        <w:t>§  Set of proposals with almost full consensus to discuss in the follow up conference call</w:t>
      </w:r>
    </w:p>
    <w:p w14:paraId="5C3067B2" w14:textId="77777777" w:rsidR="00957F7F" w:rsidRPr="00FD6784" w:rsidRDefault="00957F7F" w:rsidP="00957F7F">
      <w:pPr>
        <w:pStyle w:val="EmailDiscussion2"/>
        <w:rPr>
          <w:lang w:eastAsia="zh-CN"/>
        </w:rPr>
      </w:pPr>
      <w:r w:rsidRPr="00FD6784">
        <w:rPr>
          <w:lang w:eastAsia="zh-CN"/>
        </w:rPr>
        <w:tab/>
        <w:t>§  Set of open issues and proposals to postpone to next meeting </w:t>
      </w:r>
    </w:p>
    <w:p w14:paraId="480710E6" w14:textId="77777777" w:rsidR="00957F7F" w:rsidRDefault="00957F7F" w:rsidP="00957F7F">
      <w:pPr>
        <w:pStyle w:val="EmailDiscussion2"/>
        <w:rPr>
          <w:lang w:val="en-GB" w:eastAsia="zh-CN"/>
        </w:rPr>
      </w:pPr>
      <w:r w:rsidRPr="00FD6784">
        <w:rPr>
          <w:lang w:eastAsia="zh-CN"/>
        </w:rPr>
        <w:tab/>
      </w:r>
      <w:r>
        <w:rPr>
          <w:lang w:eastAsia="zh-CN"/>
        </w:rPr>
        <w:t>Deadline: 28/04/2019 22:00 UTC</w:t>
      </w:r>
    </w:p>
    <w:p w14:paraId="5764FF3A" w14:textId="77777777" w:rsidR="004000E8" w:rsidRPr="00CE0424" w:rsidRDefault="004000E8" w:rsidP="00CE0424">
      <w:pPr>
        <w:pStyle w:val="1"/>
      </w:pPr>
      <w:r w:rsidRPr="00CE0424">
        <w:t>Discussion</w:t>
      </w:r>
      <w:bookmarkEnd w:id="0"/>
    </w:p>
    <w:p w14:paraId="148F7A65" w14:textId="77777777" w:rsidR="00673EBD" w:rsidRDefault="00673EBD" w:rsidP="00673EBD">
      <w:pPr>
        <w:pStyle w:val="2"/>
      </w:pPr>
      <w:r>
        <w:t>RAReport</w:t>
      </w:r>
    </w:p>
    <w:p w14:paraId="5F57392D" w14:textId="77777777" w:rsidR="00673EBD" w:rsidRDefault="00673EBD" w:rsidP="00673EBD">
      <w:pPr>
        <w:pStyle w:val="3"/>
      </w:pPr>
      <w:r>
        <w:t>4 step RA vs 2 step RA</w:t>
      </w:r>
    </w:p>
    <w:p w14:paraId="30394DF0" w14:textId="6034F47C" w:rsidR="00673EBD" w:rsidRPr="00FD6784" w:rsidRDefault="00673EBD" w:rsidP="00673EBD">
      <w:r>
        <w:rPr>
          <w:lang w:val="en-GB"/>
        </w:rPr>
        <w:t xml:space="preserve">Both Ericsson </w:t>
      </w:r>
      <w:r>
        <w:fldChar w:fldCharType="begin"/>
      </w:r>
      <w:r w:rsidRPr="00FD6784">
        <w:instrText xml:space="preserve"> REF _Ref37737786 \r \h </w:instrText>
      </w:r>
      <w:r>
        <w:fldChar w:fldCharType="separate"/>
      </w:r>
      <w:r w:rsidR="00C94A12" w:rsidRPr="00FD6784">
        <w:t>[1]</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have contributed on this topic.</w:t>
      </w:r>
    </w:p>
    <w:p w14:paraId="216FBAD1" w14:textId="77777777" w:rsidR="00673EBD" w:rsidRPr="00FD6784" w:rsidRDefault="00673EBD" w:rsidP="00002E6D">
      <w:pPr>
        <w:pStyle w:val="af8"/>
        <w:numPr>
          <w:ilvl w:val="0"/>
          <w:numId w:val="12"/>
        </w:numPr>
      </w:pPr>
      <w:r w:rsidRPr="00FD6784">
        <w:t>Ericsson proposal: Currently captured RAReport contents are applicable only for 4-step random access procedure.</w:t>
      </w:r>
    </w:p>
    <w:p w14:paraId="565EBA78" w14:textId="77777777" w:rsidR="00673EBD" w:rsidRPr="00FD6784" w:rsidRDefault="00673EBD" w:rsidP="00002E6D">
      <w:pPr>
        <w:pStyle w:val="af8"/>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14:paraId="0B245F92" w14:textId="77777777" w:rsidR="00673EBD" w:rsidRPr="00FD6784" w:rsidRDefault="00673EBD" w:rsidP="00002E6D">
      <w:pPr>
        <w:pStyle w:val="af8"/>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14:paraId="0D730C94" w14:textId="77777777" w:rsidR="00673EBD" w:rsidRPr="00FD6784" w:rsidRDefault="00673EBD" w:rsidP="00002E6D">
      <w:pPr>
        <w:pStyle w:val="af8"/>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r w:rsidRPr="00FD6784">
        <w:t>.</w:t>
      </w:r>
    </w:p>
    <w:p w14:paraId="11B64782" w14:textId="77777777" w:rsidR="00673EBD" w:rsidRPr="00FD6784" w:rsidRDefault="00673EBD" w:rsidP="00673EBD">
      <w:r w:rsidRPr="00FD6784">
        <w:t>Based on the above, it seems like different companies have different approach.</w:t>
      </w:r>
    </w:p>
    <w:p w14:paraId="0FB23877" w14:textId="77777777"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Pr="00FD6784" w:rsidRDefault="00673EBD" w:rsidP="00673EBD">
      <w:pPr>
        <w:pStyle w:val="Proposal"/>
        <w:numPr>
          <w:ilvl w:val="1"/>
          <w:numId w:val="3"/>
        </w:numPr>
      </w:pPr>
      <w:r w:rsidRPr="00FD6784">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14:paraId="0E1FA660" w14:textId="77777777" w:rsidR="00673EBD" w:rsidRPr="00FD6784" w:rsidRDefault="00673EBD" w:rsidP="00673EBD">
      <w:r w:rsidRPr="00FD6784">
        <w:t>Based on the above, we request companies to provide their preferred options.</w:t>
      </w:r>
    </w:p>
    <w:tbl>
      <w:tblPr>
        <w:tblStyle w:val="af7"/>
        <w:tblW w:w="9780" w:type="dxa"/>
        <w:tblLayout w:type="fixed"/>
        <w:tblLook w:val="04A0" w:firstRow="1" w:lastRow="0" w:firstColumn="1" w:lastColumn="0" w:noHBand="0" w:noVBand="1"/>
      </w:tblPr>
      <w:tblGrid>
        <w:gridCol w:w="1756"/>
        <w:gridCol w:w="2076"/>
        <w:gridCol w:w="5948"/>
      </w:tblGrid>
      <w:tr w:rsidR="00673EBD" w14:paraId="40BA620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FD6784">
        <w:tc>
          <w:tcPr>
            <w:tcW w:w="1756"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lastRenderedPageBreak/>
              <w:t>Qualcomm</w:t>
            </w:r>
          </w:p>
        </w:tc>
        <w:tc>
          <w:tcPr>
            <w:tcW w:w="2076"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rsidRPr="00FD6784" w14:paraId="1F38B60F" w14:textId="77777777" w:rsidTr="00FD6784">
        <w:tc>
          <w:tcPr>
            <w:tcW w:w="1756"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14:paraId="6FF182ED" w14:textId="2E53E0DB" w:rsidR="00673EBD" w:rsidRPr="00FD6784" w:rsidRDefault="00C94606" w:rsidP="005A28F5">
            <w:r w:rsidRPr="00FD6784">
              <w:t>Step 2 RA can be further discussed in future release.</w:t>
            </w:r>
          </w:p>
        </w:tc>
      </w:tr>
      <w:tr w:rsidR="00FD6784" w:rsidRPr="00FD6784" w14:paraId="04A59F90" w14:textId="77777777" w:rsidTr="00FD6784">
        <w:tc>
          <w:tcPr>
            <w:tcW w:w="1756" w:type="dxa"/>
            <w:tcBorders>
              <w:top w:val="single" w:sz="4" w:space="0" w:color="auto"/>
              <w:left w:val="single" w:sz="4" w:space="0" w:color="auto"/>
              <w:bottom w:val="single" w:sz="4" w:space="0" w:color="auto"/>
              <w:right w:val="single" w:sz="4" w:space="0" w:color="auto"/>
            </w:tcBorders>
          </w:tcPr>
          <w:p w14:paraId="71F7E074"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4D6AADBD" w14:textId="77777777"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14:paraId="1097FF35" w14:textId="77777777" w:rsidR="00FD6784" w:rsidRDefault="00FD6784" w:rsidP="00FD6784">
            <w:r>
              <w:t>Our preference is to only focus on 4-step RA in Rel.16, and leave any 2-step handling to the Rel.17 WI which explicitly includes 2-step RACH optimization for MDT/SON</w:t>
            </w:r>
          </w:p>
          <w:p w14:paraId="32265C09" w14:textId="77777777"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14:paraId="44886C2D" w14:textId="77777777" w:rsidTr="00FD6784">
        <w:tc>
          <w:tcPr>
            <w:tcW w:w="1756" w:type="dxa"/>
            <w:tcBorders>
              <w:top w:val="single" w:sz="4" w:space="0" w:color="auto"/>
              <w:left w:val="single" w:sz="4" w:space="0" w:color="auto"/>
              <w:bottom w:val="single" w:sz="4" w:space="0" w:color="auto"/>
              <w:right w:val="single" w:sz="4" w:space="0" w:color="auto"/>
            </w:tcBorders>
          </w:tcPr>
          <w:p w14:paraId="5DAD2FF2" w14:textId="2B5A223E"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5815303A" w14:textId="3BE07AC4"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3FE80EB1" w14:textId="2DD28DAB"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14:paraId="40355A16" w14:textId="77777777" w:rsidTr="00FD6784">
        <w:tc>
          <w:tcPr>
            <w:tcW w:w="1756" w:type="dxa"/>
            <w:tcBorders>
              <w:top w:val="single" w:sz="4" w:space="0" w:color="auto"/>
              <w:left w:val="single" w:sz="4" w:space="0" w:color="auto"/>
              <w:bottom w:val="single" w:sz="4" w:space="0" w:color="auto"/>
              <w:right w:val="single" w:sz="4" w:space="0" w:color="auto"/>
            </w:tcBorders>
          </w:tcPr>
          <w:p w14:paraId="40AAC5F3" w14:textId="77777777" w:rsidR="00112EA7" w:rsidRPr="00FD6784" w:rsidRDefault="00112EA7" w:rsidP="00112EA7"/>
        </w:tc>
        <w:tc>
          <w:tcPr>
            <w:tcW w:w="2076" w:type="dxa"/>
            <w:tcBorders>
              <w:top w:val="single" w:sz="4" w:space="0" w:color="auto"/>
              <w:left w:val="single" w:sz="4" w:space="0" w:color="auto"/>
              <w:bottom w:val="single" w:sz="4" w:space="0" w:color="auto"/>
              <w:right w:val="single" w:sz="4" w:space="0" w:color="auto"/>
            </w:tcBorders>
          </w:tcPr>
          <w:p w14:paraId="7278DFAE" w14:textId="77777777" w:rsidR="00112EA7" w:rsidRPr="00FD6784" w:rsidRDefault="00112EA7" w:rsidP="00112EA7"/>
        </w:tc>
        <w:tc>
          <w:tcPr>
            <w:tcW w:w="5948" w:type="dxa"/>
            <w:tcBorders>
              <w:top w:val="single" w:sz="4" w:space="0" w:color="auto"/>
              <w:left w:val="single" w:sz="4" w:space="0" w:color="auto"/>
              <w:bottom w:val="single" w:sz="4" w:space="0" w:color="auto"/>
              <w:right w:val="single" w:sz="4" w:space="0" w:color="auto"/>
            </w:tcBorders>
          </w:tcPr>
          <w:p w14:paraId="2229FF56" w14:textId="77777777" w:rsidR="00112EA7" w:rsidRPr="00FD6784" w:rsidRDefault="00112EA7" w:rsidP="00112EA7"/>
        </w:tc>
      </w:tr>
    </w:tbl>
    <w:p w14:paraId="59CDE1A5" w14:textId="3BA6BD09" w:rsidR="00673EBD" w:rsidRPr="00FD6784" w:rsidRDefault="00673EBD" w:rsidP="00673EBD">
      <w:pPr>
        <w:pStyle w:val="Proposal"/>
        <w:numPr>
          <w:ilvl w:val="0"/>
          <w:numId w:val="0"/>
        </w:numPr>
        <w:ind w:left="1701" w:hanging="1701"/>
      </w:pPr>
    </w:p>
    <w:p w14:paraId="13D218CD" w14:textId="77777777" w:rsidR="00673EBD" w:rsidRPr="00FD6784" w:rsidRDefault="00673EBD" w:rsidP="00673EBD">
      <w:r w:rsidRPr="00FD6784">
        <w:t>If the option-b is selected, then RAN2 is requested to further discuss and agree on the following proposals.</w:t>
      </w:r>
    </w:p>
    <w:p w14:paraId="06AEE301" w14:textId="6AEA403E"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Pr="00FD6784" w:rsidRDefault="00B24C94" w:rsidP="00255C52"/>
    <w:tbl>
      <w:tblPr>
        <w:tblStyle w:val="af7"/>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FD6784" w:rsidRDefault="00673EBD" w:rsidP="00673EBD">
      <w:pPr>
        <w:rPr>
          <w:color w:val="FF0000"/>
        </w:rPr>
      </w:pPr>
    </w:p>
    <w:tbl>
      <w:tblPr>
        <w:tblStyle w:val="af7"/>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3"/>
        <w:rPr>
          <w:noProof/>
        </w:rPr>
      </w:pPr>
      <w:r w:rsidRPr="00BE2728">
        <w:t>SSB based RA Attempt: [S481]</w:t>
      </w:r>
    </w:p>
    <w:p w14:paraId="39BFE25D" w14:textId="52C1454B" w:rsidR="001E5F31" w:rsidRPr="00FD6784" w:rsidRDefault="001E5F31" w:rsidP="001E5F31">
      <w:r w:rsidRPr="00FD6784">
        <w:t xml:space="preserve">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quotes the following observations from TS 38.321 for SSB based RA attempt:</w:t>
      </w:r>
    </w:p>
    <w:p w14:paraId="115BD6AA"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14:paraId="0B46F92C"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r w:rsidRPr="00FD6784">
        <w:rPr>
          <w:i/>
          <w:lang w:eastAsia="ko-KR"/>
        </w:rPr>
        <w:t xml:space="preserve">rsrp-ThresholdSSB </w:t>
      </w:r>
      <w:r w:rsidRPr="00FD6784">
        <w:rPr>
          <w:lang w:eastAsia="ko-KR"/>
        </w:rPr>
        <w:t>is available amongst the SSBs for which contention free random access resources are configured</w:t>
      </w:r>
    </w:p>
    <w:p w14:paraId="3CD1D66A" w14:textId="2B8E7E4B" w:rsidR="001E5F31" w:rsidRPr="00FD6784" w:rsidRDefault="001E5F31" w:rsidP="001E5F31">
      <w:r w:rsidRPr="00FD6784">
        <w:rPr>
          <w:rFonts w:hint="cs"/>
          <w:noProof/>
        </w:rPr>
        <w:t>Accord</w:t>
      </w:r>
      <w:r w:rsidRPr="00FD6784">
        <w:rPr>
          <w:noProof/>
        </w:rPr>
        <w:t>i</w:t>
      </w:r>
      <w:r w:rsidRPr="00FD6784">
        <w:rPr>
          <w:rFonts w:hint="cs"/>
          <w:noProof/>
        </w:rPr>
        <w:t xml:space="preserve">ng to observation 5,  </w:t>
      </w:r>
      <w:r w:rsidRPr="00FD6784">
        <w:t xml:space="preserve">for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fldChar w:fldCharType="begin"/>
      </w:r>
      <w:r w:rsidRPr="00FD6784">
        <w:instrText xml:space="preserve"> REF _Ref37740927 \r \h </w:instrText>
      </w:r>
      <w:r>
        <w:fldChar w:fldCharType="separate"/>
      </w:r>
      <w:r w:rsidR="00C94A12" w:rsidRPr="00FD6784">
        <w:t>[12]</w:t>
      </w:r>
      <w:r>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14:paraId="591B7AA5" w14:textId="77777777" w:rsidR="001E5F31" w:rsidRPr="00FD6784" w:rsidRDefault="001E5F31" w:rsidP="00002E6D">
      <w:pPr>
        <w:pStyle w:val="af8"/>
        <w:numPr>
          <w:ilvl w:val="0"/>
          <w:numId w:val="14"/>
        </w:numPr>
      </w:pPr>
      <w:r w:rsidRPr="00FD6784">
        <w:t>Samsung proposal : For SSB based RA attempt based on contention free random access resources contentionDetected-r16 and dlRSRPAboveThreshold-r16 are not included in PerRAInfoList-r16.</w:t>
      </w:r>
    </w:p>
    <w:p w14:paraId="6B5FCE30" w14:textId="275FF0A8"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w:t>
      </w:r>
      <w:r w:rsidRPr="00FD6784">
        <w:lastRenderedPageBreak/>
        <w: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Pr="00FD6784" w:rsidRDefault="00B24C94" w:rsidP="00B24C94">
      <w:pPr>
        <w:pStyle w:val="Proposal"/>
        <w:numPr>
          <w:ilvl w:val="0"/>
          <w:numId w:val="0"/>
        </w:numPr>
      </w:pPr>
    </w:p>
    <w:tbl>
      <w:tblPr>
        <w:tblStyle w:val="af7"/>
        <w:tblW w:w="9630" w:type="dxa"/>
        <w:tblLayout w:type="fixed"/>
        <w:tblLook w:val="04A0" w:firstRow="1" w:lastRow="0" w:firstColumn="1" w:lastColumn="0" w:noHBand="0" w:noVBand="1"/>
      </w:tblPr>
      <w:tblGrid>
        <w:gridCol w:w="1980"/>
        <w:gridCol w:w="1843"/>
        <w:gridCol w:w="5807"/>
      </w:tblGrid>
      <w:tr w:rsidR="005A28F5" w14:paraId="45478670"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FD6784">
        <w:tc>
          <w:tcPr>
            <w:tcW w:w="198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FD6784">
        <w:tc>
          <w:tcPr>
            <w:tcW w:w="198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FD6784" w14:paraId="275507FF" w14:textId="77777777" w:rsidTr="00FD6784">
        <w:tc>
          <w:tcPr>
            <w:tcW w:w="1980" w:type="dxa"/>
            <w:tcBorders>
              <w:top w:val="single" w:sz="4" w:space="0" w:color="auto"/>
              <w:left w:val="single" w:sz="4" w:space="0" w:color="auto"/>
              <w:bottom w:val="single" w:sz="4" w:space="0" w:color="auto"/>
              <w:right w:val="single" w:sz="4" w:space="0" w:color="auto"/>
            </w:tcBorders>
          </w:tcPr>
          <w:p w14:paraId="51ACC84B" w14:textId="3B217D64"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14:paraId="6C8CC9BA" w14:textId="0ED43EF2"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14:paraId="7023C54D" w14:textId="7F7F86AD"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14:paraId="11538B41" w14:textId="77777777" w:rsidTr="00FD6784">
        <w:tc>
          <w:tcPr>
            <w:tcW w:w="1980" w:type="dxa"/>
            <w:tcBorders>
              <w:top w:val="single" w:sz="4" w:space="0" w:color="auto"/>
              <w:left w:val="single" w:sz="4" w:space="0" w:color="auto"/>
              <w:bottom w:val="single" w:sz="4" w:space="0" w:color="auto"/>
              <w:right w:val="single" w:sz="4" w:space="0" w:color="auto"/>
            </w:tcBorders>
          </w:tcPr>
          <w:p w14:paraId="04208035" w14:textId="02CD2712"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DE31810" w14:textId="13607D29"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C1F2176" w14:textId="77777777" w:rsidR="00112EA7" w:rsidRDefault="00112EA7" w:rsidP="00112EA7"/>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3"/>
      </w:pPr>
      <w:bookmarkStart w:id="78" w:name="_Ref37767742"/>
      <w:r w:rsidRPr="009A3A38">
        <w:t>Frequency domain information about PRACH occasion: [S482]</w:t>
      </w:r>
      <w:bookmarkEnd w:id="78"/>
    </w:p>
    <w:p w14:paraId="07617908" w14:textId="7F461F09" w:rsidR="0087479A" w:rsidRPr="00FD6784" w:rsidRDefault="00142FA5" w:rsidP="00142FA5">
      <w:r w:rsidRPr="00FD6784">
        <w:t xml:space="preserve">Based on the observations captured in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14:paraId="6D7C36F3" w14:textId="214A524D" w:rsidR="00EC26B7" w:rsidRPr="00142FA5" w:rsidRDefault="00EC26B7" w:rsidP="00142FA5">
      <w:r w:rsidRPr="00FD6784">
        <w:t xml:space="preserve">The way in which multiple RA resource configurations can be captured in the RA report and/or RLF report has been provided by ZTE  </w:t>
      </w:r>
      <w:r>
        <w:fldChar w:fldCharType="begin"/>
      </w:r>
      <w:r w:rsidRPr="00FD6784">
        <w:instrText xml:space="preserve"> REF _Ref37750497 \r \h </w:instrText>
      </w:r>
      <w:r>
        <w:fldChar w:fldCharType="separate"/>
      </w:r>
      <w:r w:rsidR="00C94A12" w:rsidRPr="00FD6784">
        <w:t>[17]</w:t>
      </w:r>
      <w:r>
        <w:fldChar w:fldCharType="end"/>
      </w:r>
      <w:r w:rsidRPr="00FD6784">
        <w:t xml:space="preserve"> and also by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14:paraId="077F77E8" w14:textId="3D17EA5A"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r>
        <w:fldChar w:fldCharType="begin"/>
      </w:r>
      <w:r w:rsidRPr="00FD6784">
        <w:instrText xml:space="preserve"> REF _Ref37750497 \r \h  \* MERGEFORMAT </w:instrText>
      </w:r>
      <w:r>
        <w:fldChar w:fldCharType="separate"/>
      </w:r>
      <w:r w:rsidR="00C94A12" w:rsidRPr="00FD6784">
        <w:t>[17]</w:t>
      </w:r>
      <w:r>
        <w:fldChar w:fldCharType="end"/>
      </w:r>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ach RA resource configuration used can be included in the RA report with one identifier, e.g. ra</w:t>
      </w:r>
      <w:r w:rsidRPr="00FD6784">
        <w:rPr>
          <w:rFonts w:hint="eastAsia"/>
          <w:i/>
          <w:iCs/>
        </w:rPr>
        <w:t>-Resource-Index</w:t>
      </w:r>
      <w:r w:rsidRPr="00FD6784">
        <w:rPr>
          <w:rFonts w:hint="eastAsia"/>
        </w:rPr>
        <w:t xml:space="preserve"> , and UE only needs to set the</w:t>
      </w:r>
      <w:r w:rsidRPr="00FD6784">
        <w:rPr>
          <w:rFonts w:hint="eastAsia"/>
          <w:i/>
          <w:iCs/>
        </w:rPr>
        <w:t xml:space="preserve"> ra-Resource-Index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Pr="00FD6784" w:rsidRDefault="00B24C94" w:rsidP="00B24C94">
      <w:pPr>
        <w:pStyle w:val="Proposal"/>
        <w:numPr>
          <w:ilvl w:val="0"/>
          <w:numId w:val="0"/>
        </w:numPr>
        <w:ind w:left="1701" w:hanging="1701"/>
      </w:pPr>
    </w:p>
    <w:tbl>
      <w:tblPr>
        <w:tblStyle w:val="af7"/>
        <w:tblW w:w="9630" w:type="dxa"/>
        <w:tblLayout w:type="fixed"/>
        <w:tblLook w:val="04A0" w:firstRow="1" w:lastRow="0" w:firstColumn="1" w:lastColumn="0" w:noHBand="0" w:noVBand="1"/>
      </w:tblPr>
      <w:tblGrid>
        <w:gridCol w:w="1980"/>
        <w:gridCol w:w="1984"/>
        <w:gridCol w:w="5666"/>
      </w:tblGrid>
      <w:tr w:rsidR="005A28F5" w14:paraId="70D5510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FD6784">
        <w:tc>
          <w:tcPr>
            <w:tcW w:w="198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FD6784">
        <w:tc>
          <w:tcPr>
            <w:tcW w:w="198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rsidRPr="00FD6784">
              <w:t xml:space="preserve">It seems ok but will need to see CR how the UE set the ra-Resource-Index. </w:t>
            </w:r>
            <w:r>
              <w:t>At the moment, it is a bit unclear.</w:t>
            </w:r>
            <w:r w:rsidR="00BE38A6">
              <w:t xml:space="preserve"> </w:t>
            </w:r>
          </w:p>
        </w:tc>
      </w:tr>
      <w:tr w:rsidR="00FD6784" w:rsidRPr="00FD6784" w14:paraId="2639D56F" w14:textId="77777777" w:rsidTr="00FD6784">
        <w:tc>
          <w:tcPr>
            <w:tcW w:w="1980" w:type="dxa"/>
            <w:tcBorders>
              <w:top w:val="single" w:sz="4" w:space="0" w:color="auto"/>
              <w:left w:val="single" w:sz="4" w:space="0" w:color="auto"/>
              <w:bottom w:val="single" w:sz="4" w:space="0" w:color="auto"/>
              <w:right w:val="single" w:sz="4" w:space="0" w:color="auto"/>
            </w:tcBorders>
          </w:tcPr>
          <w:p w14:paraId="0B8A6ABC" w14:textId="25E7FC43"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14:paraId="582D65D1" w14:textId="4FC56ED4"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14:paraId="60A7F39E" w14:textId="6439A8B5"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14:paraId="31F0FCEC" w14:textId="77777777" w:rsidTr="00FD6784">
        <w:tc>
          <w:tcPr>
            <w:tcW w:w="1980" w:type="dxa"/>
            <w:tcBorders>
              <w:top w:val="single" w:sz="4" w:space="0" w:color="auto"/>
              <w:left w:val="single" w:sz="4" w:space="0" w:color="auto"/>
              <w:bottom w:val="single" w:sz="4" w:space="0" w:color="auto"/>
              <w:right w:val="single" w:sz="4" w:space="0" w:color="auto"/>
            </w:tcBorders>
          </w:tcPr>
          <w:p w14:paraId="13BDBF6B" w14:textId="312247B8"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14:paraId="71653945" w14:textId="0B2634D7"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14:paraId="5352FE42" w14:textId="7B98D11B"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bl>
    <w:p w14:paraId="4584C4E5" w14:textId="77777777" w:rsidR="005A28F5" w:rsidRPr="00FD6784" w:rsidRDefault="005A28F5" w:rsidP="005A28F5">
      <w:pPr>
        <w:pStyle w:val="Proposal"/>
        <w:numPr>
          <w:ilvl w:val="0"/>
          <w:numId w:val="0"/>
        </w:numPr>
        <w:ind w:left="1701" w:hanging="1701"/>
      </w:pPr>
    </w:p>
    <w:p w14:paraId="3803E0C0" w14:textId="2AFA2041" w:rsidR="009E4DB7" w:rsidRDefault="009E4DB7" w:rsidP="009E4DB7">
      <w:pPr>
        <w:pStyle w:val="3"/>
      </w:pPr>
      <w:r>
        <w:t>Indication for CFRA/CBRA: [S485]</w:t>
      </w:r>
    </w:p>
    <w:p w14:paraId="25E86319" w14:textId="4EFDE775" w:rsidR="005A28F5" w:rsidRPr="00FD6784" w:rsidRDefault="005A28F5" w:rsidP="005A28F5">
      <w:pPr>
        <w:rPr>
          <w:lang w:eastAsia="ko-KR"/>
        </w:rPr>
      </w:pPr>
      <w:r w:rsidRPr="00FD6784">
        <w:rPr>
          <w:lang w:eastAsia="ko-KR"/>
        </w:rPr>
        <w:t xml:space="preserve">Samsung provides the following observations in </w:t>
      </w:r>
      <w:r>
        <w:fldChar w:fldCharType="begin"/>
      </w:r>
      <w:r w:rsidRPr="00FD6784">
        <w:instrText xml:space="preserve"> REF _Ref37740927 \r \h </w:instrText>
      </w:r>
      <w:r>
        <w:fldChar w:fldCharType="separate"/>
      </w:r>
      <w:r w:rsidR="00C94A12" w:rsidRPr="00FD6784">
        <w:t>[12]</w:t>
      </w:r>
      <w:r>
        <w:fldChar w:fldCharType="end"/>
      </w:r>
      <w:r w:rsidRPr="00FD6784">
        <w:t>.</w:t>
      </w:r>
    </w:p>
    <w:p w14:paraId="5F2E8175" w14:textId="77777777"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FD6784">
        <w:rPr>
          <w:i/>
        </w:rPr>
        <w:t xml:space="preserve">contentiondDetected </w:t>
      </w:r>
      <w:r w:rsidRPr="00FD6784">
        <w:t xml:space="preserve">nor </w:t>
      </w:r>
      <w:r w:rsidRPr="00FD6784">
        <w:rPr>
          <w:rFonts w:eastAsia="Malgun Gothic"/>
          <w:i/>
          <w:lang w:eastAsia="ko-KR"/>
        </w:rPr>
        <w:t xml:space="preserve">dlRSRPAboveThreshold </w:t>
      </w:r>
      <w:r w:rsidRPr="00FD6784">
        <w:rPr>
          <w:rFonts w:eastAsia="Malgun Gothic"/>
          <w:lang w:eastAsia="ko-KR"/>
        </w:rPr>
        <w:t xml:space="preserve">is included in </w:t>
      </w:r>
      <w:r w:rsidRPr="00FD6784">
        <w:rPr>
          <w:rFonts w:eastAsia="Malgun Gothic"/>
          <w:i/>
          <w:lang w:eastAsia="ko-KR"/>
        </w:rPr>
        <w:t>PerRAAttemptInfo</w:t>
      </w:r>
      <w:r w:rsidRPr="00FD6784">
        <w:rPr>
          <w:rFonts w:eastAsia="Malgun Gothic"/>
          <w:lang w:eastAsia="ko-KR"/>
        </w:rPr>
        <w:t xml:space="preserve">, gNB can find this attempt is contention free RA. If both </w:t>
      </w:r>
      <w:r w:rsidRPr="00FD6784">
        <w:rPr>
          <w:i/>
        </w:rPr>
        <w:t xml:space="preserve">contentiondDetected </w:t>
      </w:r>
      <w:r w:rsidRPr="00FD6784">
        <w:t xml:space="preserve">and </w:t>
      </w:r>
      <w:r w:rsidRPr="00FD6784">
        <w:rPr>
          <w:rFonts w:eastAsia="Malgun Gothic"/>
          <w:i/>
          <w:lang w:eastAsia="ko-KR"/>
        </w:rPr>
        <w:t xml:space="preserve">dlRSRPAboveThreshold </w:t>
      </w:r>
      <w:r w:rsidRPr="00FD6784">
        <w:rPr>
          <w:rFonts w:eastAsia="Malgun Gothic"/>
          <w:lang w:eastAsia="ko-KR"/>
        </w:rPr>
        <w:t xml:space="preserve">are included, gNB can find this attempt is contention based RA. As another solution, an explicit 1 bit indicator can be introduced for this purpose. </w:t>
      </w:r>
    </w:p>
    <w:p w14:paraId="16295B5E" w14:textId="77777777" w:rsidR="005A28F5" w:rsidRPr="00FD6784" w:rsidRDefault="005A28F5" w:rsidP="00002E6D">
      <w:pPr>
        <w:pStyle w:val="af8"/>
        <w:numPr>
          <w:ilvl w:val="0"/>
          <w:numId w:val="15"/>
        </w:numPr>
      </w:pPr>
      <w:r w:rsidRPr="00FD6784">
        <w:rPr>
          <w:rFonts w:eastAsia="Malgun Gothic"/>
          <w:lang w:eastAsia="ko-KR"/>
        </w:rPr>
        <w:lastRenderedPageBreak/>
        <w:t xml:space="preserve">Samsung proposal: </w:t>
      </w:r>
      <w:r w:rsidRPr="00FD6784">
        <w:t>RAN2 to discuss whether an explicit indicator is required to indicate whether each SSB-based RA attempt is contention based or contention free.</w:t>
      </w:r>
    </w:p>
    <w:p w14:paraId="44A42421" w14:textId="77777777" w:rsidR="003E1997" w:rsidRPr="00FD6784" w:rsidRDefault="005A28F5" w:rsidP="005A28F5">
      <w:pPr>
        <w:rPr>
          <w:u w:val="single"/>
        </w:rPr>
      </w:pPr>
      <w:r w:rsidRPr="00FD6784">
        <w:rPr>
          <w:u w:val="single"/>
        </w:rPr>
        <w:t>Rapporteur’s input:</w:t>
      </w:r>
    </w:p>
    <w:p w14:paraId="4581F413" w14:textId="31E324EC" w:rsidR="005A28F5" w:rsidRPr="00FD6784" w:rsidRDefault="003E1997" w:rsidP="005A28F5">
      <w:pPr>
        <w:rPr>
          <w:u w:val="single"/>
        </w:rPr>
      </w:pPr>
      <w:r w:rsidRPr="00FD6784">
        <w:t xml:space="preserve">Based on what </w:t>
      </w:r>
      <w:r w:rsidR="00B37773" w:rsidRPr="00FD6784">
        <w:t>discussed during the online session</w:t>
      </w:r>
      <w:r w:rsidR="005A28F5" w:rsidRPr="00FD6784">
        <w:t>, the lack of the fields contentionDetected-r16 and dlRSRPAboveThreshold-r16 in the RAReport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Pr="00FD6784" w:rsidRDefault="00B37773" w:rsidP="00B37773">
      <w:pPr>
        <w:pStyle w:val="Proposal"/>
        <w:numPr>
          <w:ilvl w:val="0"/>
          <w:numId w:val="0"/>
        </w:numPr>
        <w:ind w:left="1701" w:hanging="1701"/>
      </w:pPr>
    </w:p>
    <w:tbl>
      <w:tblPr>
        <w:tblStyle w:val="af7"/>
        <w:tblW w:w="9780" w:type="dxa"/>
        <w:tblLayout w:type="fixed"/>
        <w:tblLook w:val="04A0" w:firstRow="1" w:lastRow="0" w:firstColumn="1" w:lastColumn="0" w:noHBand="0" w:noVBand="1"/>
      </w:tblPr>
      <w:tblGrid>
        <w:gridCol w:w="1756"/>
        <w:gridCol w:w="2076"/>
        <w:gridCol w:w="5948"/>
      </w:tblGrid>
      <w:tr w:rsidR="00B37773" w14:paraId="580FECA5"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FD6784">
        <w:tc>
          <w:tcPr>
            <w:tcW w:w="1756"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FD6784">
        <w:tc>
          <w:tcPr>
            <w:tcW w:w="1756"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FD6784" w14:paraId="04AC27EE" w14:textId="77777777" w:rsidTr="00FD6784">
        <w:tc>
          <w:tcPr>
            <w:tcW w:w="1756" w:type="dxa"/>
            <w:tcBorders>
              <w:top w:val="single" w:sz="4" w:space="0" w:color="auto"/>
              <w:left w:val="single" w:sz="4" w:space="0" w:color="auto"/>
              <w:bottom w:val="single" w:sz="4" w:space="0" w:color="auto"/>
              <w:right w:val="single" w:sz="4" w:space="0" w:color="auto"/>
            </w:tcBorders>
          </w:tcPr>
          <w:p w14:paraId="7AAE0C5A"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021CD5C1"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274106BC" w14:textId="77777777" w:rsidR="00FD6784" w:rsidRDefault="00FD6784" w:rsidP="00FD6784">
            <w:r>
              <w:t>This information can be derived from the absence or presence of contentionDetected/dlRSRPAboveThreshold. Therefore, option a. seems redundant.</w:t>
            </w:r>
          </w:p>
        </w:tc>
      </w:tr>
      <w:tr w:rsidR="00112EA7" w:rsidRPr="00C5063B" w14:paraId="7D2874E6" w14:textId="77777777" w:rsidTr="00FD6784">
        <w:tc>
          <w:tcPr>
            <w:tcW w:w="1756" w:type="dxa"/>
            <w:tcBorders>
              <w:top w:val="single" w:sz="4" w:space="0" w:color="auto"/>
              <w:left w:val="single" w:sz="4" w:space="0" w:color="auto"/>
              <w:bottom w:val="single" w:sz="4" w:space="0" w:color="auto"/>
              <w:right w:val="single" w:sz="4" w:space="0" w:color="auto"/>
            </w:tcBorders>
          </w:tcPr>
          <w:p w14:paraId="2934D644" w14:textId="6188F38A"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14:paraId="6B0CA7B9" w14:textId="5DF3E24D"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14:paraId="5F8B46D0" w14:textId="77777777" w:rsidR="00112EA7" w:rsidRDefault="00112EA7" w:rsidP="00112EA7"/>
        </w:tc>
      </w:tr>
      <w:tr w:rsidR="00112EA7" w:rsidRPr="00C5063B" w14:paraId="3E469DF3" w14:textId="77777777" w:rsidTr="00FD6784">
        <w:tc>
          <w:tcPr>
            <w:tcW w:w="1756" w:type="dxa"/>
            <w:tcBorders>
              <w:top w:val="single" w:sz="4" w:space="0" w:color="auto"/>
              <w:left w:val="single" w:sz="4" w:space="0" w:color="auto"/>
              <w:bottom w:val="single" w:sz="4" w:space="0" w:color="auto"/>
              <w:right w:val="single" w:sz="4" w:space="0" w:color="auto"/>
            </w:tcBorders>
          </w:tcPr>
          <w:p w14:paraId="14198582" w14:textId="77777777" w:rsidR="00112EA7" w:rsidRDefault="00112EA7" w:rsidP="00112EA7"/>
        </w:tc>
        <w:tc>
          <w:tcPr>
            <w:tcW w:w="2076" w:type="dxa"/>
            <w:tcBorders>
              <w:top w:val="single" w:sz="4" w:space="0" w:color="auto"/>
              <w:left w:val="single" w:sz="4" w:space="0" w:color="auto"/>
              <w:bottom w:val="single" w:sz="4" w:space="0" w:color="auto"/>
              <w:right w:val="single" w:sz="4" w:space="0" w:color="auto"/>
            </w:tcBorders>
          </w:tcPr>
          <w:p w14:paraId="322379B6" w14:textId="77777777" w:rsidR="00112EA7" w:rsidRDefault="00112EA7" w:rsidP="00112EA7"/>
        </w:tc>
        <w:tc>
          <w:tcPr>
            <w:tcW w:w="5948" w:type="dxa"/>
            <w:tcBorders>
              <w:top w:val="single" w:sz="4" w:space="0" w:color="auto"/>
              <w:left w:val="single" w:sz="4" w:space="0" w:color="auto"/>
              <w:bottom w:val="single" w:sz="4" w:space="0" w:color="auto"/>
              <w:right w:val="single" w:sz="4" w:space="0" w:color="auto"/>
            </w:tcBorders>
          </w:tcPr>
          <w:p w14:paraId="1600F869" w14:textId="77777777" w:rsidR="00112EA7" w:rsidRDefault="00112EA7" w:rsidP="00112EA7"/>
        </w:tc>
      </w:tr>
    </w:tbl>
    <w:p w14:paraId="3BBC67CD" w14:textId="4A28A157" w:rsidR="00B37773" w:rsidRDefault="00B37773" w:rsidP="00B37773">
      <w:pPr>
        <w:pStyle w:val="Proposal"/>
        <w:numPr>
          <w:ilvl w:val="0"/>
          <w:numId w:val="0"/>
        </w:numPr>
        <w:ind w:left="1701" w:hanging="1701"/>
      </w:pPr>
    </w:p>
    <w:p w14:paraId="13C250CA" w14:textId="4B226E1A" w:rsidR="00B02BEC" w:rsidRDefault="00B02BEC" w:rsidP="00B02BEC">
      <w:pPr>
        <w:pStyle w:val="3"/>
      </w:pPr>
      <w:r>
        <w:rPr>
          <w:rFonts w:hint="eastAsia"/>
        </w:rPr>
        <w:t>[S472][S473]</w:t>
      </w:r>
      <w:r>
        <w:t xml:space="preserve"> Logging PLMN Info in RA Report</w:t>
      </w:r>
    </w:p>
    <w:p w14:paraId="32D831FC" w14:textId="4A894FA6" w:rsidR="00B02BEC" w:rsidRPr="00FD6784" w:rsidRDefault="00B02BEC" w:rsidP="00B02BEC">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14:paraId="2B026B5D" w14:textId="77777777" w:rsidR="00B02BEC" w:rsidRPr="00FD6784" w:rsidRDefault="00B02BEC" w:rsidP="00002E6D">
      <w:pPr>
        <w:pStyle w:val="af8"/>
        <w:numPr>
          <w:ilvl w:val="0"/>
          <w:numId w:val="15"/>
        </w:numPr>
      </w:pPr>
      <w:r w:rsidRPr="00FD6784">
        <w:t>Samsung proposal 1: Upon successful RA completion, the list of current EPLMNs replaces the existing contents of plmn-IdentityList.</w:t>
      </w:r>
    </w:p>
    <w:p w14:paraId="16DD87F5" w14:textId="77777777" w:rsidR="00B02BEC" w:rsidRPr="00FD6784" w:rsidRDefault="00B02BEC" w:rsidP="00002E6D">
      <w:pPr>
        <w:pStyle w:val="af8"/>
        <w:numPr>
          <w:ilvl w:val="0"/>
          <w:numId w:val="15"/>
        </w:numPr>
      </w:pPr>
      <w:r w:rsidRPr="00FD6784">
        <w:t>Samsung proposal 2: If the RPLMN is included in plmn-IdentityList stored in VarRA-Report, the plmn-IdentityList should be set to include the new list of EPLMNs stored by the UE (i.e. includes the RPLMN), after clearing the existing information included in VarRA-Report.</w:t>
      </w:r>
    </w:p>
    <w:p w14:paraId="02E6AB66" w14:textId="119F706A"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t>Upon successful RA completion, the list of current EPLMNs replaces the existing contents 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Pr="00FD6784" w:rsidRDefault="00B24C94" w:rsidP="00B24C94">
      <w:pPr>
        <w:pStyle w:val="Proposal"/>
        <w:numPr>
          <w:ilvl w:val="0"/>
          <w:numId w:val="0"/>
        </w:numPr>
      </w:pPr>
    </w:p>
    <w:tbl>
      <w:tblPr>
        <w:tblStyle w:val="af7"/>
        <w:tblW w:w="9630" w:type="dxa"/>
        <w:tblLayout w:type="fixed"/>
        <w:tblLook w:val="04A0" w:firstRow="1" w:lastRow="0" w:firstColumn="1" w:lastColumn="0" w:noHBand="0" w:noVBand="1"/>
      </w:tblPr>
      <w:tblGrid>
        <w:gridCol w:w="1838"/>
        <w:gridCol w:w="1701"/>
        <w:gridCol w:w="6091"/>
      </w:tblGrid>
      <w:tr w:rsidR="00FC179A" w14:paraId="5E669AC6"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FD6784">
        <w:tc>
          <w:tcPr>
            <w:tcW w:w="1838"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FD6784">
        <w:tc>
          <w:tcPr>
            <w:tcW w:w="1838"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D6784" w:rsidRPr="00FD6784" w14:paraId="611DE2B9" w14:textId="77777777" w:rsidTr="00FD6784">
        <w:tc>
          <w:tcPr>
            <w:tcW w:w="1838" w:type="dxa"/>
            <w:tcBorders>
              <w:top w:val="single" w:sz="4" w:space="0" w:color="auto"/>
              <w:left w:val="single" w:sz="4" w:space="0" w:color="auto"/>
              <w:bottom w:val="single" w:sz="4" w:space="0" w:color="auto"/>
              <w:right w:val="single" w:sz="4" w:space="0" w:color="auto"/>
            </w:tcBorders>
          </w:tcPr>
          <w:p w14:paraId="5A980D14" w14:textId="218DE61D"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14:paraId="163AA42A" w14:textId="5BC19896"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14:paraId="62B8A850" w14:textId="02D994EA"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14:paraId="38D1222F" w14:textId="77777777" w:rsidTr="00FD6784">
        <w:tc>
          <w:tcPr>
            <w:tcW w:w="1838" w:type="dxa"/>
            <w:tcBorders>
              <w:top w:val="single" w:sz="4" w:space="0" w:color="auto"/>
              <w:left w:val="single" w:sz="4" w:space="0" w:color="auto"/>
              <w:bottom w:val="single" w:sz="4" w:space="0" w:color="auto"/>
              <w:right w:val="single" w:sz="4" w:space="0" w:color="auto"/>
            </w:tcBorders>
          </w:tcPr>
          <w:p w14:paraId="528FAEFE" w14:textId="66CBC1FF"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D3933AB" w14:textId="31DE471A"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46800874" w14:textId="77777777" w:rsidR="00112EA7" w:rsidRPr="00FD6784" w:rsidRDefault="00112EA7" w:rsidP="00112EA7"/>
        </w:tc>
      </w:tr>
    </w:tbl>
    <w:p w14:paraId="6F537D85" w14:textId="77777777" w:rsidR="00FC179A" w:rsidRPr="00FD6784" w:rsidRDefault="00FC179A" w:rsidP="00B02BEC"/>
    <w:p w14:paraId="57217132" w14:textId="4F4042E7" w:rsidR="00B02BEC" w:rsidRPr="00FD6784" w:rsidRDefault="00B02BEC" w:rsidP="00B02BEC">
      <w:r w:rsidRPr="00FD6784">
        <w:t xml:space="preserve">On the </w:t>
      </w:r>
      <w:r w:rsidR="00E53A41" w:rsidRPr="00FD6784">
        <w:t xml:space="preserve">Samsung </w:t>
      </w:r>
      <w:r w:rsidRPr="00FD6784">
        <w:t>proposal-2, the following should be discussed</w:t>
      </w:r>
    </w:p>
    <w:p w14:paraId="423EA60B" w14:textId="067E59C7"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Pr="00FD6784" w:rsidRDefault="00B24C94" w:rsidP="00B24C94">
      <w:pPr>
        <w:pStyle w:val="Proposal"/>
        <w:numPr>
          <w:ilvl w:val="0"/>
          <w:numId w:val="0"/>
        </w:numPr>
      </w:pPr>
    </w:p>
    <w:tbl>
      <w:tblPr>
        <w:tblStyle w:val="af7"/>
        <w:tblW w:w="9630" w:type="dxa"/>
        <w:tblLayout w:type="fixed"/>
        <w:tblLook w:val="04A0" w:firstRow="1" w:lastRow="0" w:firstColumn="1" w:lastColumn="0" w:noHBand="0" w:noVBand="1"/>
      </w:tblPr>
      <w:tblGrid>
        <w:gridCol w:w="1980"/>
        <w:gridCol w:w="1843"/>
        <w:gridCol w:w="5807"/>
      </w:tblGrid>
      <w:tr w:rsidR="00FC179A" w14:paraId="50F357E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FD6784">
        <w:tc>
          <w:tcPr>
            <w:tcW w:w="198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FD6784">
        <w:tc>
          <w:tcPr>
            <w:tcW w:w="198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FD6784" w:rsidRPr="00FD6784" w14:paraId="5C8FB947" w14:textId="77777777" w:rsidTr="00FD6784">
        <w:tc>
          <w:tcPr>
            <w:tcW w:w="1980" w:type="dxa"/>
            <w:tcBorders>
              <w:top w:val="single" w:sz="4" w:space="0" w:color="auto"/>
              <w:left w:val="single" w:sz="4" w:space="0" w:color="auto"/>
              <w:bottom w:val="single" w:sz="4" w:space="0" w:color="auto"/>
              <w:right w:val="single" w:sz="4" w:space="0" w:color="auto"/>
            </w:tcBorders>
          </w:tcPr>
          <w:p w14:paraId="4E3092B2" w14:textId="794CEE62"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14:paraId="3878A39C" w14:textId="17621A1E"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14:paraId="07297590" w14:textId="2990B5C2" w:rsidR="00FD6784" w:rsidRPr="00FD6784" w:rsidRDefault="00FD6784" w:rsidP="00FD6784">
            <w:r w:rsidRPr="00FD6784">
              <w:t>That is needed for the case in which the UE selects a new PLMN which is not in the list of previously stored PLMNs</w:t>
            </w:r>
          </w:p>
        </w:tc>
      </w:tr>
      <w:tr w:rsidR="00112EA7" w:rsidRPr="00FD6784" w14:paraId="1DB25C3B" w14:textId="77777777" w:rsidTr="00FD6784">
        <w:tc>
          <w:tcPr>
            <w:tcW w:w="1980" w:type="dxa"/>
            <w:tcBorders>
              <w:top w:val="single" w:sz="4" w:space="0" w:color="auto"/>
              <w:left w:val="single" w:sz="4" w:space="0" w:color="auto"/>
              <w:bottom w:val="single" w:sz="4" w:space="0" w:color="auto"/>
              <w:right w:val="single" w:sz="4" w:space="0" w:color="auto"/>
            </w:tcBorders>
          </w:tcPr>
          <w:p w14:paraId="10C3B9D4" w14:textId="185AC934" w:rsidR="00112EA7" w:rsidRPr="00FD6784" w:rsidRDefault="00112EA7" w:rsidP="00112EA7">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3FBCB61C" w14:textId="6DE58516"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45A31D93" w14:textId="77777777" w:rsidR="00112EA7" w:rsidRPr="00FD6784" w:rsidRDefault="00112EA7" w:rsidP="00112EA7"/>
        </w:tc>
      </w:tr>
    </w:tbl>
    <w:p w14:paraId="42452E93" w14:textId="19F31CFC" w:rsidR="00FC179A" w:rsidRPr="00FD6784" w:rsidRDefault="00FC179A" w:rsidP="00FC179A">
      <w:pPr>
        <w:pStyle w:val="Proposal"/>
        <w:numPr>
          <w:ilvl w:val="0"/>
          <w:numId w:val="0"/>
        </w:numPr>
        <w:ind w:left="1701" w:hanging="1701"/>
      </w:pPr>
    </w:p>
    <w:p w14:paraId="2D0E1B8F" w14:textId="77777777" w:rsidR="00B24C94" w:rsidRDefault="00B24C94" w:rsidP="00B24C94">
      <w:pPr>
        <w:pStyle w:val="3"/>
      </w:pPr>
      <w:r>
        <w:rPr>
          <w:rFonts w:hint="eastAsia"/>
        </w:rPr>
        <w:t>[S475]</w:t>
      </w:r>
      <w:r>
        <w:t xml:space="preserve"> Setting RA-Related Information in RA-Report and RLF-Report</w:t>
      </w:r>
    </w:p>
    <w:p w14:paraId="11440735" w14:textId="66B5FF6C" w:rsidR="00B24C94" w:rsidRPr="00FD6784" w:rsidRDefault="00B24C94" w:rsidP="00B24C94">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possibility of introducing a new IE to represent the RA related resources in the RLF report and the RA report.</w:t>
      </w:r>
    </w:p>
    <w:p w14:paraId="79D52FF4" w14:textId="77777777" w:rsidR="00B24C94" w:rsidRPr="00FD6784" w:rsidRDefault="00B24C94" w:rsidP="00002E6D">
      <w:pPr>
        <w:pStyle w:val="af8"/>
        <w:numPr>
          <w:ilvl w:val="0"/>
          <w:numId w:val="16"/>
        </w:numPr>
      </w:pPr>
      <w:r w:rsidRPr="00FD6784">
        <w:t xml:space="preserve">Samsung proposal: RAN2 to clarify to set the RA-Related Information in RA-Report and RLF-Report, in order to avoid repeatedly indicating the parameters across RA-Report and RLF-Report. </w:t>
      </w:r>
    </w:p>
    <w:p w14:paraId="69AA12BB" w14:textId="097B5A7F"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FD6784" w:rsidRDefault="00B24C94" w:rsidP="00B24C94">
      <w:pPr>
        <w:pStyle w:val="Cat-b-Proposal"/>
        <w:numPr>
          <w:ilvl w:val="0"/>
          <w:numId w:val="0"/>
        </w:numPr>
      </w:pPr>
    </w:p>
    <w:tbl>
      <w:tblPr>
        <w:tblStyle w:val="af7"/>
        <w:tblW w:w="9630" w:type="dxa"/>
        <w:tblLayout w:type="fixed"/>
        <w:tblLook w:val="04A0" w:firstRow="1" w:lastRow="0" w:firstColumn="1" w:lastColumn="0" w:noHBand="0" w:noVBand="1"/>
      </w:tblPr>
      <w:tblGrid>
        <w:gridCol w:w="1980"/>
        <w:gridCol w:w="1843"/>
        <w:gridCol w:w="5807"/>
      </w:tblGrid>
      <w:tr w:rsidR="00B24C94" w14:paraId="74B6EE86"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FD6784">
        <w:tc>
          <w:tcPr>
            <w:tcW w:w="198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FD6784">
        <w:tc>
          <w:tcPr>
            <w:tcW w:w="198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FD6784" w:rsidRPr="00FD6784" w14:paraId="25C886D6" w14:textId="77777777" w:rsidTr="00FD6784">
        <w:tc>
          <w:tcPr>
            <w:tcW w:w="1980" w:type="dxa"/>
            <w:tcBorders>
              <w:top w:val="single" w:sz="4" w:space="0" w:color="auto"/>
              <w:left w:val="single" w:sz="4" w:space="0" w:color="auto"/>
              <w:bottom w:val="single" w:sz="4" w:space="0" w:color="auto"/>
              <w:right w:val="single" w:sz="4" w:space="0" w:color="auto"/>
            </w:tcBorders>
          </w:tcPr>
          <w:p w14:paraId="4271EB2F" w14:textId="707F8A97"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14:paraId="27584471" w14:textId="67F4BDE3"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14:paraId="004658C7" w14:textId="6D536B32" w:rsidR="00FD6784" w:rsidRPr="00FD6784" w:rsidRDefault="00FD6784" w:rsidP="00FD6784">
            <w:r w:rsidRPr="00FD6784">
              <w:t>We see this more as a beautification of specification for which we probably do not need to spend time.</w:t>
            </w:r>
          </w:p>
        </w:tc>
      </w:tr>
      <w:tr w:rsidR="00112EA7" w:rsidRPr="00FD6784" w14:paraId="0D927630" w14:textId="77777777" w:rsidTr="00FD6784">
        <w:tc>
          <w:tcPr>
            <w:tcW w:w="1980" w:type="dxa"/>
            <w:tcBorders>
              <w:top w:val="single" w:sz="4" w:space="0" w:color="auto"/>
              <w:left w:val="single" w:sz="4" w:space="0" w:color="auto"/>
              <w:bottom w:val="single" w:sz="4" w:space="0" w:color="auto"/>
              <w:right w:val="single" w:sz="4" w:space="0" w:color="auto"/>
            </w:tcBorders>
          </w:tcPr>
          <w:p w14:paraId="18E99098" w14:textId="5FAF297A"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14:paraId="535CD8B5" w14:textId="51201364"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14:paraId="2BF26827" w14:textId="77777777" w:rsidR="00112EA7" w:rsidRPr="00FD6784" w:rsidRDefault="00112EA7" w:rsidP="00112EA7"/>
        </w:tc>
      </w:tr>
    </w:tbl>
    <w:p w14:paraId="46CCD6FE" w14:textId="77777777" w:rsidR="00B24C94" w:rsidRPr="00FD6784" w:rsidRDefault="00B24C94" w:rsidP="00B24C94">
      <w:pPr>
        <w:pStyle w:val="Proposal"/>
        <w:numPr>
          <w:ilvl w:val="0"/>
          <w:numId w:val="0"/>
        </w:numPr>
        <w:ind w:left="1701" w:hanging="1701"/>
      </w:pPr>
    </w:p>
    <w:p w14:paraId="340F22F7" w14:textId="77777777" w:rsidR="003C7240" w:rsidRDefault="003C7240" w:rsidP="003C7240">
      <w:pPr>
        <w:pStyle w:val="3"/>
      </w:pPr>
      <w:r>
        <w:t>RAReport availability indication</w:t>
      </w:r>
    </w:p>
    <w:p w14:paraId="43BD3446" w14:textId="0B41B6BA" w:rsidR="003C7240" w:rsidRPr="00FD6784" w:rsidRDefault="003C7240" w:rsidP="003C7240">
      <w:r w:rsidRPr="00FD6784">
        <w:t xml:space="preserve">In </w:t>
      </w:r>
      <w:r>
        <w:fldChar w:fldCharType="begin"/>
      </w:r>
      <w:r w:rsidRPr="00FD6784">
        <w:instrText xml:space="preserve"> REF _Ref37757369 \r \h </w:instrText>
      </w:r>
      <w:r>
        <w:fldChar w:fldCharType="separate"/>
      </w:r>
      <w:r w:rsidR="00C94A12" w:rsidRPr="00FD6784">
        <w:t>[20]</w:t>
      </w:r>
      <w:r>
        <w:fldChar w:fldCharType="end"/>
      </w:r>
      <w:r w:rsidRPr="00FD6784">
        <w:t>, Nokia discusses the need for an RAReport availability indication in the RRCSetupComplete, RRCResumeComplete, RRCReconfigurationComplete or RRCReestablishmentComplete messages.</w:t>
      </w:r>
    </w:p>
    <w:p w14:paraId="4C8B3367" w14:textId="77777777" w:rsidR="003C7240" w:rsidRPr="00FD6784" w:rsidRDefault="003C7240" w:rsidP="00002E6D">
      <w:pPr>
        <w:pStyle w:val="af8"/>
        <w:numPr>
          <w:ilvl w:val="0"/>
          <w:numId w:val="16"/>
        </w:numPr>
      </w:pPr>
      <w:r w:rsidRPr="00FD6784">
        <w:t>Nokia Proposal 1: Support availability indicator for stand-alone RA-report.</w:t>
      </w:r>
    </w:p>
    <w:p w14:paraId="133FC552" w14:textId="77777777" w:rsidR="003C7240" w:rsidRPr="00FD6784" w:rsidRDefault="003C7240" w:rsidP="00002E6D">
      <w:pPr>
        <w:pStyle w:val="af8"/>
        <w:numPr>
          <w:ilvl w:val="0"/>
          <w:numId w:val="16"/>
        </w:numPr>
      </w:pPr>
      <w:r w:rsidRPr="00FD6784">
        <w:t>Nokia Proposal 2: Support availability indicator (e.g. ra-ReportAvailable) in RRCSetupComplete, RRCResumeComplete, RRCreestablishmentComplete and RRCReconfigurationComplete messages.</w:t>
      </w:r>
    </w:p>
    <w:p w14:paraId="10819888" w14:textId="77777777" w:rsidR="003C7240" w:rsidRPr="00FD6784" w:rsidRDefault="003C7240" w:rsidP="003C7240">
      <w:pPr>
        <w:rPr>
          <w:u w:val="single"/>
        </w:rPr>
      </w:pPr>
      <w:r w:rsidRPr="00FD6784">
        <w:rPr>
          <w:u w:val="single"/>
        </w:rPr>
        <w:t>Rapporteur’s input:</w:t>
      </w:r>
    </w:p>
    <w:p w14:paraId="56C566A8" w14:textId="23CB23DB" w:rsidR="003C7240" w:rsidRPr="00FD6784" w:rsidRDefault="003C7240" w:rsidP="003C7240">
      <w:r w:rsidRPr="00FD6784">
        <w:t>The network gets to know the availability of RAReport at the UE via the actual RA procedure that the UE has 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14:paraId="4F13ED23" w14:textId="3A515B69"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t>Support availability indicator for stand-alone RA-report.</w:t>
      </w:r>
      <w:bookmarkEnd w:id="175"/>
      <w:bookmarkEnd w:id="176"/>
      <w:bookmarkEnd w:id="177"/>
      <w:bookmarkEnd w:id="178"/>
      <w:bookmarkEnd w:id="179"/>
      <w:bookmarkEnd w:id="180"/>
    </w:p>
    <w:tbl>
      <w:tblPr>
        <w:tblStyle w:val="af7"/>
        <w:tblW w:w="9630" w:type="dxa"/>
        <w:tblLayout w:type="fixed"/>
        <w:tblLook w:val="04A0" w:firstRow="1" w:lastRow="0" w:firstColumn="1" w:lastColumn="0" w:noHBand="0" w:noVBand="1"/>
      </w:tblPr>
      <w:tblGrid>
        <w:gridCol w:w="1696"/>
        <w:gridCol w:w="1701"/>
        <w:gridCol w:w="6233"/>
      </w:tblGrid>
      <w:tr w:rsidR="003C7240" w14:paraId="19EB5B96"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FD6784" w14:paraId="64E47821" w14:textId="77777777" w:rsidTr="00FD6784">
        <w:tc>
          <w:tcPr>
            <w:tcW w:w="1696"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14:paraId="3640896A" w14:textId="0E247A39" w:rsidR="003C7240" w:rsidRPr="00FD6784" w:rsidRDefault="00951046" w:rsidP="00C94606">
            <w:r w:rsidRPr="00FD6784">
              <w:t>Not needed. It should be consistent with LTE RACH report.</w:t>
            </w:r>
          </w:p>
        </w:tc>
      </w:tr>
      <w:tr w:rsidR="003C7240" w:rsidRPr="00FD6784" w14:paraId="6F453CF9" w14:textId="77777777" w:rsidTr="00FD6784">
        <w:tc>
          <w:tcPr>
            <w:tcW w:w="1696"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14:paraId="0661C167" w14:textId="0C8D6C44" w:rsidR="003C7240" w:rsidRPr="00FD6784" w:rsidRDefault="002F3C23" w:rsidP="00C94606">
            <w:r w:rsidRPr="00FD6784">
              <w:t>We don’t think it is needed.</w:t>
            </w:r>
          </w:p>
        </w:tc>
      </w:tr>
      <w:tr w:rsidR="00FD6784" w:rsidRPr="00FD6784" w14:paraId="107EDC90" w14:textId="77777777" w:rsidTr="00FD6784">
        <w:tc>
          <w:tcPr>
            <w:tcW w:w="1696" w:type="dxa"/>
            <w:tcBorders>
              <w:top w:val="single" w:sz="4" w:space="0" w:color="auto"/>
              <w:left w:val="single" w:sz="4" w:space="0" w:color="auto"/>
              <w:bottom w:val="single" w:sz="4" w:space="0" w:color="auto"/>
              <w:right w:val="single" w:sz="4" w:space="0" w:color="auto"/>
            </w:tcBorders>
          </w:tcPr>
          <w:p w14:paraId="4E4101E6" w14:textId="48C370F2"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14:paraId="2EF2C360" w14:textId="0CD0D8C5"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14:paraId="323E0627" w14:textId="4318C3C6" w:rsidR="00FD6784" w:rsidRPr="00FD6784" w:rsidRDefault="00FD6784" w:rsidP="00FD6784">
            <w:r w:rsidRPr="00FD6784">
              <w:t>The RA-report in Var-RAReport only includes successfully completed RA. So obviously if the UE is connected to this cell it should have such info available and the network can get to know this information implicitly based on that.</w:t>
            </w:r>
          </w:p>
        </w:tc>
      </w:tr>
      <w:tr w:rsidR="003C7240" w:rsidRPr="00FD6784" w14:paraId="24662B3B" w14:textId="77777777" w:rsidTr="00FD6784">
        <w:tc>
          <w:tcPr>
            <w:tcW w:w="1696" w:type="dxa"/>
            <w:tcBorders>
              <w:top w:val="single" w:sz="4" w:space="0" w:color="auto"/>
              <w:left w:val="single" w:sz="4" w:space="0" w:color="auto"/>
              <w:bottom w:val="single" w:sz="4" w:space="0" w:color="auto"/>
              <w:right w:val="single" w:sz="4" w:space="0" w:color="auto"/>
            </w:tcBorders>
          </w:tcPr>
          <w:p w14:paraId="6DE04458" w14:textId="500067F2"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14:paraId="4FAAE179" w14:textId="3BB6A545"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6998C262" w14:textId="77777777" w:rsidR="003C7240" w:rsidRPr="00FD6784" w:rsidRDefault="003C7240" w:rsidP="00C94606"/>
        </w:tc>
      </w:tr>
    </w:tbl>
    <w:p w14:paraId="7E95330C" w14:textId="77777777" w:rsidR="003C7240" w:rsidRPr="00FD6784" w:rsidRDefault="003C7240" w:rsidP="003C7240">
      <w:pPr>
        <w:pStyle w:val="Proposal"/>
        <w:numPr>
          <w:ilvl w:val="0"/>
          <w:numId w:val="0"/>
        </w:numPr>
        <w:ind w:left="1701" w:hanging="1701"/>
      </w:pPr>
    </w:p>
    <w:p w14:paraId="4261FE07" w14:textId="77777777" w:rsidR="003C7240" w:rsidRPr="00FD6784" w:rsidRDefault="003C7240" w:rsidP="003C7240">
      <w:pPr>
        <w:pStyle w:val="Cat-b-Proposal"/>
        <w:numPr>
          <w:ilvl w:val="0"/>
          <w:numId w:val="0"/>
        </w:numPr>
      </w:pPr>
    </w:p>
    <w:p w14:paraId="547F40CA" w14:textId="52CAA983"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af7"/>
        <w:tblW w:w="9630" w:type="dxa"/>
        <w:tblLayout w:type="fixed"/>
        <w:tblLook w:val="04A0" w:firstRow="1" w:lastRow="0" w:firstColumn="1" w:lastColumn="0" w:noHBand="0" w:noVBand="1"/>
      </w:tblPr>
      <w:tblGrid>
        <w:gridCol w:w="1980"/>
        <w:gridCol w:w="1984"/>
        <w:gridCol w:w="5666"/>
      </w:tblGrid>
      <w:tr w:rsidR="009B30C0" w14:paraId="0421DA05"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FD6784" w14:paraId="2D39CE16" w14:textId="77777777" w:rsidTr="00FD6784">
        <w:tc>
          <w:tcPr>
            <w:tcW w:w="198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14:paraId="3A2B6120" w14:textId="26D4F6D6" w:rsidR="00C67328" w:rsidRPr="00FD6784" w:rsidRDefault="00951046" w:rsidP="00C67328">
            <w:r w:rsidRPr="00FD6784">
              <w:t>It should be consistent with LTE RACH report.</w:t>
            </w:r>
          </w:p>
        </w:tc>
      </w:tr>
      <w:tr w:rsidR="00C67328" w:rsidRPr="00FD6784" w14:paraId="7E2F3E7B" w14:textId="77777777" w:rsidTr="00FD6784">
        <w:tc>
          <w:tcPr>
            <w:tcW w:w="198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14:paraId="2C3B68C6" w14:textId="2AF6A13C" w:rsidR="00C67328" w:rsidRPr="00FD6784" w:rsidRDefault="002F3C23" w:rsidP="00C67328">
            <w:r w:rsidRPr="00FD6784">
              <w:t>We don’t think it is needed.</w:t>
            </w:r>
          </w:p>
        </w:tc>
      </w:tr>
      <w:tr w:rsidR="00FD6784" w:rsidRPr="00FD6784" w14:paraId="54C123E8" w14:textId="77777777" w:rsidTr="00FD6784">
        <w:tc>
          <w:tcPr>
            <w:tcW w:w="1980" w:type="dxa"/>
            <w:tcBorders>
              <w:top w:val="single" w:sz="4" w:space="0" w:color="auto"/>
              <w:left w:val="single" w:sz="4" w:space="0" w:color="auto"/>
              <w:bottom w:val="single" w:sz="4" w:space="0" w:color="auto"/>
              <w:right w:val="single" w:sz="4" w:space="0" w:color="auto"/>
            </w:tcBorders>
          </w:tcPr>
          <w:p w14:paraId="757CEA9E" w14:textId="0E4D4A82"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14:paraId="5441AC01" w14:textId="463013C6"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14:paraId="76707EE6" w14:textId="3D7375C3" w:rsidR="00FD6784" w:rsidRPr="00FD6784" w:rsidRDefault="00FD6784" w:rsidP="00FD6784">
            <w:r w:rsidRPr="00FD6784">
              <w:t>As per our comment to previous question.</w:t>
            </w:r>
          </w:p>
        </w:tc>
      </w:tr>
      <w:tr w:rsidR="00112EA7" w:rsidRPr="00FD6784" w14:paraId="73072A2E" w14:textId="77777777" w:rsidTr="00FD6784">
        <w:tc>
          <w:tcPr>
            <w:tcW w:w="1980" w:type="dxa"/>
            <w:tcBorders>
              <w:top w:val="single" w:sz="4" w:space="0" w:color="auto"/>
              <w:left w:val="single" w:sz="4" w:space="0" w:color="auto"/>
              <w:bottom w:val="single" w:sz="4" w:space="0" w:color="auto"/>
              <w:right w:val="single" w:sz="4" w:space="0" w:color="auto"/>
            </w:tcBorders>
          </w:tcPr>
          <w:p w14:paraId="108B59EB" w14:textId="376427F4"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14:paraId="4D054FA8" w14:textId="185D946F"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14:paraId="5FCDBE37" w14:textId="77777777" w:rsidR="00112EA7" w:rsidRPr="00FD6784" w:rsidRDefault="00112EA7" w:rsidP="00112EA7"/>
        </w:tc>
      </w:tr>
    </w:tbl>
    <w:p w14:paraId="1EABADE4" w14:textId="35EAED0D" w:rsidR="00B24C94" w:rsidRPr="00FD6784" w:rsidRDefault="00B24C94" w:rsidP="00FC179A">
      <w:pPr>
        <w:pStyle w:val="Proposal"/>
        <w:numPr>
          <w:ilvl w:val="0"/>
          <w:numId w:val="0"/>
        </w:numPr>
        <w:ind w:left="1701" w:hanging="1701"/>
      </w:pPr>
    </w:p>
    <w:p w14:paraId="3A12642D" w14:textId="77777777" w:rsidR="00F23287" w:rsidRDefault="00F23287" w:rsidP="00F23287">
      <w:pPr>
        <w:pStyle w:val="3"/>
      </w:pPr>
      <w:r>
        <w:lastRenderedPageBreak/>
        <w:t>Procedural text correction</w:t>
      </w:r>
    </w:p>
    <w:p w14:paraId="6E99EA16" w14:textId="23F85AFF" w:rsidR="00F23287" w:rsidRPr="00FD6784" w:rsidRDefault="00F23287" w:rsidP="00F23287">
      <w:r w:rsidRPr="00FD6784">
        <w:t xml:space="preserve">In </w:t>
      </w:r>
      <w:r>
        <w:fldChar w:fldCharType="begin"/>
      </w:r>
      <w:r w:rsidRPr="00FD6784">
        <w:instrText xml:space="preserve"> REF _Ref37759526 \r \h </w:instrText>
      </w:r>
      <w:r>
        <w:fldChar w:fldCharType="separate"/>
      </w:r>
      <w:r w:rsidR="00C94A12" w:rsidRPr="00FD6784">
        <w:t>[22]</w:t>
      </w:r>
      <w:r>
        <w:fldChar w:fldCharType="end"/>
      </w:r>
      <w:r w:rsidRPr="00FD6784">
        <w:t xml:space="preserve">, Nokia proposes to correct the procedural text related to resetting of the RAReport by the UE. The proposal is to reset the contents of VarRA-Report after 48 hours of last successful random access procedure related information is added to the </w:t>
      </w:r>
      <w:r w:rsidRPr="00FD6784">
        <w:rPr>
          <w:i/>
        </w:rPr>
        <w:t xml:space="preserve">VarRA-Report </w:t>
      </w:r>
      <w:r w:rsidRPr="00FD6784">
        <w:rPr>
          <w:iCs/>
        </w:rPr>
        <w:t xml:space="preserve">only if the UE has already stored up to </w:t>
      </w:r>
      <w:r w:rsidRPr="00FD6784">
        <w:rPr>
          <w:i/>
          <w:iCs/>
        </w:rPr>
        <w:t xml:space="preserve">maxRAReport </w:t>
      </w:r>
      <w:r w:rsidRPr="00FD6784">
        <w:t xml:space="preserve">number of RAReports. </w:t>
      </w:r>
    </w:p>
    <w:p w14:paraId="21895352" w14:textId="4D99A9B8"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r>
        <w:fldChar w:fldCharType="begin"/>
      </w:r>
      <w:r w:rsidRPr="00FD6784">
        <w:instrText xml:space="preserve"> REF _Ref37759526 \r \h  \* MERGEFORMAT </w:instrText>
      </w:r>
      <w:r>
        <w:fldChar w:fldCharType="separate"/>
      </w:r>
      <w:r w:rsidR="00C94A12" w:rsidRPr="00FD6784">
        <w:t>[22]</w:t>
      </w:r>
      <w:r>
        <w:fldChar w:fldCharType="end"/>
      </w:r>
      <w:r w:rsidRPr="00FD6784">
        <w:t>.</w:t>
      </w:r>
      <w:bookmarkEnd w:id="187"/>
      <w:bookmarkEnd w:id="188"/>
      <w:bookmarkEnd w:id="189"/>
      <w:bookmarkEnd w:id="190"/>
      <w:bookmarkEnd w:id="191"/>
      <w:bookmarkEnd w:id="192"/>
    </w:p>
    <w:tbl>
      <w:tblPr>
        <w:tblStyle w:val="af7"/>
        <w:tblW w:w="9630" w:type="dxa"/>
        <w:tblLayout w:type="fixed"/>
        <w:tblLook w:val="04A0" w:firstRow="1" w:lastRow="0" w:firstColumn="1" w:lastColumn="0" w:noHBand="0" w:noVBand="1"/>
      </w:tblPr>
      <w:tblGrid>
        <w:gridCol w:w="1838"/>
        <w:gridCol w:w="1985"/>
        <w:gridCol w:w="5807"/>
      </w:tblGrid>
      <w:tr w:rsidR="00F23287" w14:paraId="6EECEC0C"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FD6784" w14:paraId="7BE6A7B6" w14:textId="77777777" w:rsidTr="00FD6784">
        <w:tc>
          <w:tcPr>
            <w:tcW w:w="1838"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14:paraId="031B37E1" w14:textId="25C86D53" w:rsidR="0050473C" w:rsidRPr="00FD6784" w:rsidRDefault="0050473C" w:rsidP="0050473C">
            <w:pPr>
              <w:rPr>
                <w:sz w:val="20"/>
                <w:szCs w:val="20"/>
              </w:rPr>
            </w:pPr>
            <w:r w:rsidRPr="00FD6784">
              <w:rPr>
                <w:sz w:val="20"/>
                <w:szCs w:val="20"/>
              </w:rPr>
              <w:t xml:space="preserve">UE should reset the contents of VarRA-Report after 48 hours of last successful random-access procedure related information is added to the </w:t>
            </w:r>
            <w:r w:rsidRPr="00FD6784">
              <w:rPr>
                <w:i/>
                <w:sz w:val="20"/>
                <w:szCs w:val="20"/>
              </w:rPr>
              <w:t xml:space="preserve">VarRA-Report </w:t>
            </w:r>
            <w:r w:rsidRPr="00FD6784">
              <w:rPr>
                <w:iCs/>
                <w:sz w:val="20"/>
                <w:szCs w:val="20"/>
              </w:rPr>
              <w:t xml:space="preserve">irrespective of whether UE has already stored up to </w:t>
            </w:r>
            <w:r w:rsidRPr="00FD6784">
              <w:rPr>
                <w:i/>
                <w:iCs/>
                <w:sz w:val="20"/>
                <w:szCs w:val="20"/>
              </w:rPr>
              <w:t xml:space="preserve">maxRAReport </w:t>
            </w:r>
            <w:r w:rsidRPr="00FD6784">
              <w:rPr>
                <w:sz w:val="20"/>
                <w:szCs w:val="20"/>
              </w:rPr>
              <w:t>number of RAReports.</w:t>
            </w:r>
          </w:p>
          <w:p w14:paraId="463B725A" w14:textId="77777777" w:rsidR="0050473C" w:rsidRPr="00FD6784" w:rsidRDefault="0050473C" w:rsidP="0050473C">
            <w:pPr>
              <w:rPr>
                <w:iCs/>
                <w:sz w:val="20"/>
                <w:szCs w:val="20"/>
              </w:rPr>
            </w:pPr>
            <w:r w:rsidRPr="00FD6784">
              <w:rPr>
                <w:sz w:val="20"/>
                <w:szCs w:val="20"/>
              </w:rPr>
              <w:t xml:space="preserve">For example, if maxRAReport is never reached, UE will keep maintaining the </w:t>
            </w:r>
            <w:r w:rsidRPr="00FD6784">
              <w:rPr>
                <w:i/>
                <w:sz w:val="20"/>
                <w:szCs w:val="20"/>
              </w:rPr>
              <w:t>VarRA-Report</w:t>
            </w:r>
            <w:r w:rsidRPr="00FD6784">
              <w:rPr>
                <w:iCs/>
                <w:sz w:val="20"/>
                <w:szCs w:val="20"/>
              </w:rPr>
              <w:t xml:space="preserve">. I believe that should not be the case. In my point of view, 48 hour has the significance that after 48 hour the logged reported becomes less significant. </w:t>
            </w:r>
          </w:p>
          <w:p w14:paraId="0174E0F4" w14:textId="77777777" w:rsidR="00F23287" w:rsidRPr="00FD6784" w:rsidRDefault="00F23287" w:rsidP="00C94606">
            <w:pPr>
              <w:rPr>
                <w:sz w:val="20"/>
                <w:szCs w:val="20"/>
              </w:rPr>
            </w:pPr>
          </w:p>
        </w:tc>
      </w:tr>
      <w:tr w:rsidR="00F23287" w:rsidRPr="00FD6784" w14:paraId="0AEC7211" w14:textId="77777777" w:rsidTr="00FD6784">
        <w:tc>
          <w:tcPr>
            <w:tcW w:w="1838"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14:paraId="3EA99601" w14:textId="6C1ACBAE" w:rsidR="00F23287" w:rsidRPr="00FD6784" w:rsidRDefault="002F3C23" w:rsidP="00C94606">
            <w:r w:rsidRPr="00FD6784">
              <w:t>We think that after 48 hours, it should be reset regardless.</w:t>
            </w:r>
          </w:p>
        </w:tc>
      </w:tr>
      <w:tr w:rsidR="00FD6784" w:rsidRPr="00FD6784" w14:paraId="40E5F960" w14:textId="77777777" w:rsidTr="00FD6784">
        <w:tc>
          <w:tcPr>
            <w:tcW w:w="1838" w:type="dxa"/>
            <w:tcBorders>
              <w:top w:val="single" w:sz="4" w:space="0" w:color="auto"/>
              <w:left w:val="single" w:sz="4" w:space="0" w:color="auto"/>
              <w:bottom w:val="single" w:sz="4" w:space="0" w:color="auto"/>
              <w:right w:val="single" w:sz="4" w:space="0" w:color="auto"/>
            </w:tcBorders>
          </w:tcPr>
          <w:p w14:paraId="2BE0B784" w14:textId="76D15D53"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14:paraId="66ED056A" w14:textId="58F62A11"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14:paraId="2DF591C5" w14:textId="76B8C42F" w:rsidR="00FD6784" w:rsidRPr="00FD6784" w:rsidRDefault="00FD6784" w:rsidP="00FD6784">
            <w:r w:rsidRPr="00FD6784">
              <w:t>We have some sympathy with the chipset vendors as a UE that has only 7 RA reports will never be able to reset its RAReport related memory. However, the current agreement states that the UE shall reset the varRAReport contents after 48 hours only if all 8 RAReports are filled.</w:t>
            </w:r>
          </w:p>
        </w:tc>
      </w:tr>
      <w:tr w:rsidR="00112EA7" w:rsidRPr="00FD6784" w14:paraId="188C97E2" w14:textId="77777777" w:rsidTr="00FD6784">
        <w:tc>
          <w:tcPr>
            <w:tcW w:w="1838" w:type="dxa"/>
            <w:tcBorders>
              <w:top w:val="single" w:sz="4" w:space="0" w:color="auto"/>
              <w:left w:val="single" w:sz="4" w:space="0" w:color="auto"/>
              <w:bottom w:val="single" w:sz="4" w:space="0" w:color="auto"/>
              <w:right w:val="single" w:sz="4" w:space="0" w:color="auto"/>
            </w:tcBorders>
          </w:tcPr>
          <w:p w14:paraId="519CA44D" w14:textId="4DCB20D8"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14:paraId="0158024E" w14:textId="04B7E247"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285D2621" w14:textId="1D706F2C" w:rsidR="00112EA7" w:rsidRPr="00FD6784" w:rsidRDefault="00112EA7" w:rsidP="00112EA7">
            <w:r>
              <w:rPr>
                <w:rFonts w:hint="eastAsia"/>
              </w:rPr>
              <w:t>A</w:t>
            </w:r>
            <w:r>
              <w:t>gree with Qualcomm</w:t>
            </w:r>
          </w:p>
        </w:tc>
      </w:tr>
    </w:tbl>
    <w:p w14:paraId="5DE59EF7" w14:textId="77777777" w:rsidR="00F23287" w:rsidRPr="00FD6784" w:rsidRDefault="00F23287" w:rsidP="006625FE">
      <w:pPr>
        <w:pStyle w:val="Proposal"/>
        <w:numPr>
          <w:ilvl w:val="0"/>
          <w:numId w:val="0"/>
        </w:numPr>
      </w:pPr>
    </w:p>
    <w:p w14:paraId="46051F84" w14:textId="62D3A770" w:rsidR="009805F3" w:rsidRDefault="00C25535" w:rsidP="009805F3">
      <w:pPr>
        <w:pStyle w:val="2"/>
      </w:pPr>
      <w:r>
        <w:t>RLF Report</w:t>
      </w:r>
    </w:p>
    <w:p w14:paraId="4F1C3DB2" w14:textId="77777777" w:rsidR="006625FE" w:rsidRDefault="006625FE" w:rsidP="006625FE">
      <w:pPr>
        <w:pStyle w:val="3"/>
      </w:pPr>
      <w:r>
        <w:t xml:space="preserve">Bluetooth/WLAN/Sensor configuration for respective Bluetooth/WLAN/sensor measurements in RLF report </w:t>
      </w:r>
    </w:p>
    <w:p w14:paraId="0977BC18" w14:textId="6F4161BE" w:rsidR="006625FE" w:rsidRPr="00FD6784" w:rsidRDefault="006625FE" w:rsidP="006625FE">
      <w:pPr>
        <w:rPr>
          <w:lang w:eastAsia="de-DE"/>
        </w:rPr>
      </w:pPr>
      <w:r w:rsidRPr="00FD6784">
        <w:rPr>
          <w:rFonts w:cs="Arial"/>
          <w:lang w:eastAsia="de-DE"/>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In the current procedural text, it is stated that the UE shall use the WLAN/Bluetooth/Sensor measurement configuration as provided in otherConfig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FD6784">
        <w:rPr>
          <w:i/>
          <w:iCs/>
          <w:lang w:eastAsia="de-DE"/>
        </w:rPr>
        <w:t>otherConfig</w:t>
      </w:r>
      <w:r w:rsidRPr="00FD6784">
        <w:rPr>
          <w:lang w:eastAsia="de-DE"/>
        </w:rPr>
        <w:t xml:space="preserv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proposes to clarify that the UE can use the WLAN, Bluetooth and sensor configuration as received in otherConfig to obtain the respective measurements for subsequent measurement report and also the RLF report.</w:t>
      </w:r>
    </w:p>
    <w:p w14:paraId="5177A3CF" w14:textId="77777777" w:rsidR="006625FE" w:rsidRPr="00FD6784" w:rsidRDefault="006625FE" w:rsidP="00002E6D">
      <w:pPr>
        <w:pStyle w:val="af8"/>
        <w:numPr>
          <w:ilvl w:val="0"/>
          <w:numId w:val="16"/>
        </w:numPr>
      </w:pPr>
      <w:r w:rsidRPr="00FD6784">
        <w:rPr>
          <w:lang w:eastAsia="de-DE"/>
        </w:rPr>
        <w:t xml:space="preserve">Ericsson proposal: </w:t>
      </w:r>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p>
    <w:p w14:paraId="24D4D402" w14:textId="0963962A"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FD6784" w:rsidRDefault="006625FE" w:rsidP="003E1997"/>
    <w:tbl>
      <w:tblPr>
        <w:tblStyle w:val="af7"/>
        <w:tblW w:w="9630" w:type="dxa"/>
        <w:tblLayout w:type="fixed"/>
        <w:tblLook w:val="04A0" w:firstRow="1" w:lastRow="0" w:firstColumn="1" w:lastColumn="0" w:noHBand="0" w:noVBand="1"/>
      </w:tblPr>
      <w:tblGrid>
        <w:gridCol w:w="1696"/>
        <w:gridCol w:w="1701"/>
        <w:gridCol w:w="6233"/>
      </w:tblGrid>
      <w:tr w:rsidR="006625FE" w14:paraId="7EFD98E0"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FD6784">
        <w:tc>
          <w:tcPr>
            <w:tcW w:w="1696"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FD6784">
        <w:tc>
          <w:tcPr>
            <w:tcW w:w="1696"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FD6784" w14:paraId="05F7897D" w14:textId="77777777" w:rsidTr="00FD6784">
        <w:tc>
          <w:tcPr>
            <w:tcW w:w="1696" w:type="dxa"/>
            <w:tcBorders>
              <w:top w:val="single" w:sz="4" w:space="0" w:color="auto"/>
              <w:left w:val="single" w:sz="4" w:space="0" w:color="auto"/>
              <w:bottom w:val="single" w:sz="4" w:space="0" w:color="auto"/>
              <w:right w:val="single" w:sz="4" w:space="0" w:color="auto"/>
            </w:tcBorders>
          </w:tcPr>
          <w:p w14:paraId="083510C2" w14:textId="40CEB286"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14:paraId="76D0A3BC" w14:textId="54A397FE"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14:paraId="3D266B84" w14:textId="77777777" w:rsidR="00FD6784" w:rsidRDefault="00FD6784" w:rsidP="00FD6784"/>
        </w:tc>
      </w:tr>
      <w:tr w:rsidR="00112EA7" w14:paraId="1BF7B83C" w14:textId="77777777" w:rsidTr="00FD6784">
        <w:tc>
          <w:tcPr>
            <w:tcW w:w="1696" w:type="dxa"/>
            <w:tcBorders>
              <w:top w:val="single" w:sz="4" w:space="0" w:color="auto"/>
              <w:left w:val="single" w:sz="4" w:space="0" w:color="auto"/>
              <w:bottom w:val="single" w:sz="4" w:space="0" w:color="auto"/>
              <w:right w:val="single" w:sz="4" w:space="0" w:color="auto"/>
            </w:tcBorders>
          </w:tcPr>
          <w:p w14:paraId="04622E6C" w14:textId="7AF598D8"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459B8694" w14:textId="3AF59865"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7A86AF15" w14:textId="77777777" w:rsidR="00112EA7" w:rsidRDefault="00112EA7" w:rsidP="00112EA7"/>
        </w:tc>
      </w:tr>
    </w:tbl>
    <w:p w14:paraId="6CCB522B" w14:textId="69D3319B" w:rsidR="006625FE" w:rsidRDefault="006625FE" w:rsidP="006625FE"/>
    <w:p w14:paraId="65016B02" w14:textId="77777777" w:rsidR="0044598D" w:rsidRDefault="0044598D" w:rsidP="0044598D">
      <w:pPr>
        <w:pStyle w:val="3"/>
      </w:pPr>
      <w:r>
        <w:lastRenderedPageBreak/>
        <w:t>LTE-NR handover failure related RLF report</w:t>
      </w:r>
    </w:p>
    <w:p w14:paraId="02730B90" w14:textId="77777777" w:rsidR="0044598D" w:rsidRPr="00FD6784" w:rsidRDefault="0044598D" w:rsidP="0044598D">
      <w:r w:rsidRPr="00FD6784">
        <w:t>This topic has been brought up by Ericsson and ZTE.</w:t>
      </w:r>
    </w:p>
    <w:p w14:paraId="128F5301" w14:textId="77777777" w:rsidR="0044598D" w:rsidRDefault="0044598D" w:rsidP="0044598D">
      <w:pPr>
        <w:pStyle w:val="4"/>
      </w:pPr>
      <w:r>
        <w:t>LTE previous PCell inclusion in NR RLF report</w:t>
      </w:r>
    </w:p>
    <w:p w14:paraId="1F700FFB" w14:textId="264D40F0"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FD6784">
        <w:rPr>
          <w:i/>
          <w:iCs/>
        </w:rPr>
        <w:t>previousPCellId</w:t>
      </w:r>
      <w:r w:rsidRPr="00FD6784">
        <w:t xml:space="preserve">.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the inclusion of an LTE cell as previous PCell in the RLF report. For the capability indication associated to inter-RAT handover related RLF report,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FD6784">
        <w:instrText xml:space="preserve"> REF _Ref37272893 \r \h </w:instrText>
      </w:r>
      <w:r>
        <w:fldChar w:fldCharType="separate"/>
      </w:r>
      <w:r w:rsidR="00C94A12" w:rsidRPr="00FD6784">
        <w:t>[3]</w:t>
      </w:r>
      <w:r>
        <w:fldChar w:fldCharType="end"/>
      </w:r>
      <w:r w:rsidRPr="00FD6784">
        <w:t xml:space="preserve"> and </w:t>
      </w:r>
      <w:r>
        <w:fldChar w:fldCharType="begin"/>
      </w:r>
      <w:r w:rsidRPr="00FD6784">
        <w:instrText xml:space="preserve"> REF _Ref37272903 \r \h </w:instrText>
      </w:r>
      <w:r>
        <w:fldChar w:fldCharType="separate"/>
      </w:r>
      <w:r w:rsidR="00C94A12" w:rsidRPr="00FD6784">
        <w:t>[4]</w:t>
      </w:r>
      <w:r>
        <w:fldChar w:fldCharType="end"/>
      </w:r>
      <w:r w:rsidRPr="00FD6784">
        <w:t>.</w:t>
      </w:r>
    </w:p>
    <w:p w14:paraId="2921C6A8" w14:textId="77777777" w:rsidR="0044598D" w:rsidRPr="00FD6784" w:rsidRDefault="0044598D" w:rsidP="00002E6D">
      <w:pPr>
        <w:pStyle w:val="af8"/>
        <w:numPr>
          <w:ilvl w:val="0"/>
          <w:numId w:val="16"/>
        </w:numPr>
      </w:pPr>
      <w:r w:rsidRPr="00FD6784">
        <w:t xml:space="preserve">Ericsson proposal 1: Include the possibility to have an LTE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NR RRC specification</w:t>
      </w:r>
      <w:r w:rsidRPr="00FD6784">
        <w:t>.</w:t>
      </w:r>
    </w:p>
    <w:p w14:paraId="0FCEF6E6" w14:textId="77777777" w:rsidR="0044598D" w:rsidRPr="00FD6784" w:rsidRDefault="0044598D" w:rsidP="00002E6D">
      <w:pPr>
        <w:pStyle w:val="af8"/>
        <w:numPr>
          <w:ilvl w:val="0"/>
          <w:numId w:val="16"/>
        </w:numPr>
      </w:pPr>
      <w:r w:rsidRPr="00FD6784">
        <w:t>Ericsson proposal 2: The support of inter-RAT MRO report associated RLF reporting in LTE to NR handover scenario is an optional feature without UE capability bit.</w:t>
      </w:r>
    </w:p>
    <w:p w14:paraId="11E27D32" w14:textId="12B4ADE1" w:rsidR="0044598D" w:rsidRPr="00FD6784" w:rsidRDefault="0044598D" w:rsidP="0044598D">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14:paraId="38E99E03" w14:textId="77777777" w:rsidR="0044598D" w:rsidRPr="00FD6784" w:rsidRDefault="0044598D" w:rsidP="00002E6D">
      <w:pPr>
        <w:pStyle w:val="af8"/>
        <w:numPr>
          <w:ilvl w:val="0"/>
          <w:numId w:val="17"/>
        </w:numPr>
      </w:pPr>
      <w:r w:rsidRPr="00FD6784">
        <w:t>ZTE proposal 1: To introduce previousEUTRA-PCellId IE in NR RLF report to support the agreed Intra-system inter-RAT MRO and Inter-system MRO scenarios.</w:t>
      </w:r>
    </w:p>
    <w:p w14:paraId="755FB16D" w14:textId="77777777" w:rsidR="0044598D" w:rsidRPr="00FD6784" w:rsidRDefault="0044598D" w:rsidP="00002E6D">
      <w:pPr>
        <w:pStyle w:val="af8"/>
        <w:numPr>
          <w:ilvl w:val="0"/>
          <w:numId w:val="17"/>
        </w:numPr>
      </w:pPr>
      <w:r w:rsidRPr="00FD6784">
        <w:t>ZTE proposal 2: TAC is included in previousEUTRA-PCellId IE, for better routing to forward the RLF report or for the optimizer to take subsequent action easier.</w:t>
      </w:r>
    </w:p>
    <w:p w14:paraId="450F2602" w14:textId="5A98B72E"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14:paraId="2FB85846" w14:textId="77777777" w:rsidR="0044598D" w:rsidRPr="00FD6784" w:rsidRDefault="0044598D" w:rsidP="003E1997"/>
    <w:tbl>
      <w:tblPr>
        <w:tblStyle w:val="af7"/>
        <w:tblW w:w="9630" w:type="dxa"/>
        <w:tblLayout w:type="fixed"/>
        <w:tblLook w:val="04A0" w:firstRow="1" w:lastRow="0" w:firstColumn="1" w:lastColumn="0" w:noHBand="0" w:noVBand="1"/>
      </w:tblPr>
      <w:tblGrid>
        <w:gridCol w:w="1838"/>
        <w:gridCol w:w="1985"/>
        <w:gridCol w:w="5807"/>
      </w:tblGrid>
      <w:tr w:rsidR="0044598D" w14:paraId="44386C0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FD6784" w14:paraId="795E8D64" w14:textId="77777777" w:rsidTr="00FD6784">
        <w:tc>
          <w:tcPr>
            <w:tcW w:w="1838"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14:paraId="0F66E4A7" w14:textId="1BA03DC5" w:rsidR="0044598D" w:rsidRPr="00FD6784" w:rsidRDefault="003508EF" w:rsidP="00C94606">
            <w:r w:rsidRPr="00FD6784">
              <w:t>Not strong opinion on this</w:t>
            </w:r>
          </w:p>
        </w:tc>
      </w:tr>
      <w:tr w:rsidR="0044598D" w14:paraId="4E8ED437" w14:textId="77777777" w:rsidTr="00FD6784">
        <w:tc>
          <w:tcPr>
            <w:tcW w:w="1838"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14:paraId="7CAD67B6" w14:textId="77777777" w:rsidTr="00FD6784">
        <w:tc>
          <w:tcPr>
            <w:tcW w:w="1838" w:type="dxa"/>
            <w:tcBorders>
              <w:top w:val="single" w:sz="4" w:space="0" w:color="auto"/>
              <w:left w:val="single" w:sz="4" w:space="0" w:color="auto"/>
              <w:bottom w:val="single" w:sz="4" w:space="0" w:color="auto"/>
              <w:right w:val="single" w:sz="4" w:space="0" w:color="auto"/>
            </w:tcBorders>
          </w:tcPr>
          <w:p w14:paraId="58701C31" w14:textId="357DBEF7"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14:paraId="5FF67850" w14:textId="3413E3F2"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14:paraId="0D728037" w14:textId="7A1C8910"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14:paraId="3606A440" w14:textId="77777777" w:rsidTr="00FD6784">
        <w:tc>
          <w:tcPr>
            <w:tcW w:w="1838" w:type="dxa"/>
            <w:tcBorders>
              <w:top w:val="single" w:sz="4" w:space="0" w:color="auto"/>
              <w:left w:val="single" w:sz="4" w:space="0" w:color="auto"/>
              <w:bottom w:val="single" w:sz="4" w:space="0" w:color="auto"/>
              <w:right w:val="single" w:sz="4" w:space="0" w:color="auto"/>
            </w:tcBorders>
          </w:tcPr>
          <w:p w14:paraId="2370B7FD" w14:textId="7D053EC0"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14:paraId="364F3CF4" w14:textId="00EFB773"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18E22087" w14:textId="77777777" w:rsidR="0044598D" w:rsidRPr="00FD6784" w:rsidRDefault="0044598D" w:rsidP="00C94606"/>
        </w:tc>
      </w:tr>
    </w:tbl>
    <w:p w14:paraId="37D7F07C" w14:textId="77777777" w:rsidR="0044598D" w:rsidRPr="00FD6784" w:rsidRDefault="0044598D" w:rsidP="0044598D"/>
    <w:p w14:paraId="5DC8620A" w14:textId="77777777" w:rsidR="0044598D" w:rsidRPr="00FD6784" w:rsidRDefault="0044598D" w:rsidP="0044598D">
      <w:pPr>
        <w:pStyle w:val="Cat-b-Proposal"/>
        <w:numPr>
          <w:ilvl w:val="0"/>
          <w:numId w:val="0"/>
        </w:numPr>
      </w:pPr>
    </w:p>
    <w:p w14:paraId="71320546" w14:textId="33D8F416"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14:paraId="2518B022" w14:textId="77777777" w:rsidR="0044598D" w:rsidRPr="00FD6784" w:rsidRDefault="0044598D" w:rsidP="003E1997"/>
    <w:tbl>
      <w:tblPr>
        <w:tblStyle w:val="af7"/>
        <w:tblW w:w="9630" w:type="dxa"/>
        <w:tblLayout w:type="fixed"/>
        <w:tblLook w:val="04A0" w:firstRow="1" w:lastRow="0" w:firstColumn="1" w:lastColumn="0" w:noHBand="0" w:noVBand="1"/>
      </w:tblPr>
      <w:tblGrid>
        <w:gridCol w:w="1980"/>
        <w:gridCol w:w="1843"/>
        <w:gridCol w:w="5807"/>
      </w:tblGrid>
      <w:tr w:rsidR="0044598D" w14:paraId="05E94D37"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FD6784" w14:paraId="61A6CDBA" w14:textId="77777777" w:rsidTr="00FD6784">
        <w:tc>
          <w:tcPr>
            <w:tcW w:w="198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460FA7D7" w14:textId="2CAC1D6C" w:rsidR="003508EF" w:rsidRPr="00FD6784" w:rsidRDefault="003508EF" w:rsidP="003508EF">
            <w:r w:rsidRPr="00FD6784">
              <w:t>Not strong opinion on this</w:t>
            </w:r>
          </w:p>
        </w:tc>
      </w:tr>
      <w:tr w:rsidR="00E23A01" w14:paraId="037660ED" w14:textId="77777777" w:rsidTr="00FD6784">
        <w:tc>
          <w:tcPr>
            <w:tcW w:w="198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FD6784" w:rsidRPr="00FD6784" w14:paraId="5A10EB47" w14:textId="77777777" w:rsidTr="00FD6784">
        <w:tc>
          <w:tcPr>
            <w:tcW w:w="1980" w:type="dxa"/>
            <w:tcBorders>
              <w:top w:val="single" w:sz="4" w:space="0" w:color="auto"/>
              <w:left w:val="single" w:sz="4" w:space="0" w:color="auto"/>
              <w:bottom w:val="single" w:sz="4" w:space="0" w:color="auto"/>
              <w:right w:val="single" w:sz="4" w:space="0" w:color="auto"/>
            </w:tcBorders>
          </w:tcPr>
          <w:p w14:paraId="6F712429" w14:textId="0F6A9F34"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14:paraId="62851E58" w14:textId="086A4079"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14:paraId="27EA1413" w14:textId="6F38065F" w:rsidR="00FD6784" w:rsidRPr="00FD6784" w:rsidRDefault="00FD6784" w:rsidP="00FD6784">
            <w:r w:rsidRPr="00FD6784">
              <w:t>This is the way, it is handled for EUTRA inter-RAT MRO reporting with respect to legacy RATs</w:t>
            </w:r>
          </w:p>
        </w:tc>
      </w:tr>
      <w:tr w:rsidR="00112EA7" w:rsidRPr="00FD6784" w14:paraId="0C137A70" w14:textId="77777777" w:rsidTr="00FD6784">
        <w:tc>
          <w:tcPr>
            <w:tcW w:w="1980" w:type="dxa"/>
            <w:tcBorders>
              <w:top w:val="single" w:sz="4" w:space="0" w:color="auto"/>
              <w:left w:val="single" w:sz="4" w:space="0" w:color="auto"/>
              <w:bottom w:val="single" w:sz="4" w:space="0" w:color="auto"/>
              <w:right w:val="single" w:sz="4" w:space="0" w:color="auto"/>
            </w:tcBorders>
          </w:tcPr>
          <w:p w14:paraId="561EDC7B" w14:textId="00E1674C"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8FD44C7" w14:textId="62446F34"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27448E4A" w14:textId="77777777" w:rsidR="00112EA7" w:rsidRPr="00FD6784" w:rsidRDefault="00112EA7" w:rsidP="00112EA7"/>
        </w:tc>
      </w:tr>
    </w:tbl>
    <w:p w14:paraId="306A7273" w14:textId="77777777" w:rsidR="0044598D" w:rsidRPr="00FD6784" w:rsidRDefault="0044598D" w:rsidP="0044598D">
      <w:pPr>
        <w:pStyle w:val="Cat-b-Proposal"/>
        <w:numPr>
          <w:ilvl w:val="0"/>
          <w:numId w:val="0"/>
        </w:numPr>
      </w:pPr>
    </w:p>
    <w:p w14:paraId="27013383" w14:textId="77777777"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TAC is included in previous EUTRA PCell.</w:t>
      </w:r>
      <w:bookmarkEnd w:id="217"/>
      <w:bookmarkEnd w:id="218"/>
      <w:bookmarkEnd w:id="219"/>
      <w:bookmarkEnd w:id="220"/>
      <w:bookmarkEnd w:id="221"/>
      <w:bookmarkEnd w:id="222"/>
    </w:p>
    <w:p w14:paraId="41E0659D" w14:textId="58A71F36" w:rsidR="0044598D" w:rsidRPr="00FD6784" w:rsidRDefault="0044598D" w:rsidP="006625FE"/>
    <w:tbl>
      <w:tblPr>
        <w:tblStyle w:val="af7"/>
        <w:tblW w:w="9630" w:type="dxa"/>
        <w:tblLayout w:type="fixed"/>
        <w:tblLook w:val="04A0" w:firstRow="1" w:lastRow="0" w:firstColumn="1" w:lastColumn="0" w:noHBand="0" w:noVBand="1"/>
      </w:tblPr>
      <w:tblGrid>
        <w:gridCol w:w="1696"/>
        <w:gridCol w:w="1843"/>
        <w:gridCol w:w="6091"/>
      </w:tblGrid>
      <w:tr w:rsidR="0044598D" w14:paraId="7E8286B9" w14:textId="77777777" w:rsidTr="00112EA7">
        <w:tc>
          <w:tcPr>
            <w:tcW w:w="1696"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FD6784" w14:paraId="6A683898" w14:textId="77777777" w:rsidTr="00112EA7">
        <w:tc>
          <w:tcPr>
            <w:tcW w:w="1696"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14:paraId="6F675657" w14:textId="5192767D" w:rsidR="003508EF" w:rsidRPr="00FD6784" w:rsidRDefault="003508EF" w:rsidP="003508EF">
            <w:r w:rsidRPr="00FD6784">
              <w:t>Not strong opinion on this</w:t>
            </w:r>
          </w:p>
        </w:tc>
      </w:tr>
      <w:tr w:rsidR="00E23A01" w14:paraId="7C306FC9" w14:textId="77777777" w:rsidTr="00112EA7">
        <w:tc>
          <w:tcPr>
            <w:tcW w:w="1696"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FD6784" w:rsidRPr="00FD6784" w14:paraId="7AC9C6B0" w14:textId="77777777" w:rsidTr="00112EA7">
        <w:tc>
          <w:tcPr>
            <w:tcW w:w="1696" w:type="dxa"/>
            <w:tcBorders>
              <w:top w:val="single" w:sz="4" w:space="0" w:color="auto"/>
              <w:left w:val="single" w:sz="4" w:space="0" w:color="auto"/>
              <w:bottom w:val="single" w:sz="4" w:space="0" w:color="auto"/>
              <w:right w:val="single" w:sz="4" w:space="0" w:color="auto"/>
            </w:tcBorders>
          </w:tcPr>
          <w:p w14:paraId="693D65A2" w14:textId="22FBAA83"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14:paraId="7370DC2D" w14:textId="2BC91F3C"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14:paraId="4BBBB2DE" w14:textId="5DC00AC0" w:rsidR="00FD6784" w:rsidRPr="00FD6784" w:rsidRDefault="00FD6784" w:rsidP="00FD6784">
            <w:r w:rsidRPr="00FD6784">
              <w:t>TAC information is needed to route the RLF report from the failed cell to the previous source cell in case X2/Xn connection is not available.</w:t>
            </w:r>
          </w:p>
        </w:tc>
      </w:tr>
      <w:tr w:rsidR="00112EA7" w:rsidRPr="00FD6784" w14:paraId="5253EAAC" w14:textId="77777777" w:rsidTr="00112EA7">
        <w:tc>
          <w:tcPr>
            <w:tcW w:w="1696" w:type="dxa"/>
            <w:tcBorders>
              <w:top w:val="single" w:sz="4" w:space="0" w:color="auto"/>
              <w:left w:val="single" w:sz="4" w:space="0" w:color="auto"/>
              <w:bottom w:val="single" w:sz="4" w:space="0" w:color="auto"/>
              <w:right w:val="single" w:sz="4" w:space="0" w:color="auto"/>
            </w:tcBorders>
          </w:tcPr>
          <w:p w14:paraId="29D83830" w14:textId="608C32B0"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6F052CA" w14:textId="33536149"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14:paraId="2CA508EB" w14:textId="77777777" w:rsidR="00112EA7" w:rsidRPr="00FD6784" w:rsidRDefault="00112EA7" w:rsidP="00112EA7"/>
        </w:tc>
      </w:tr>
    </w:tbl>
    <w:p w14:paraId="1E653907" w14:textId="77777777" w:rsidR="0044598D" w:rsidRPr="00FD6784" w:rsidRDefault="0044598D" w:rsidP="006625FE"/>
    <w:p w14:paraId="6306EE75" w14:textId="77777777" w:rsidR="00D66BB8" w:rsidRDefault="00D66BB8" w:rsidP="00D66BB8">
      <w:pPr>
        <w:pStyle w:val="4"/>
      </w:pPr>
      <w:r>
        <w:t>NR previous PCell inclusion in LTE RLF report</w:t>
      </w:r>
    </w:p>
    <w:p w14:paraId="1BF6F857" w14:textId="48EB3A67" w:rsidR="00D66BB8" w:rsidRDefault="00D66BB8" w:rsidP="00D66BB8">
      <w:r w:rsidRPr="00FD6784">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FD6784">
        <w:rPr>
          <w:i/>
          <w:iCs/>
        </w:rPr>
        <w:t>previousUTRA-CellId</w:t>
      </w:r>
      <w:r w:rsidRPr="00FD6784">
        <w:t xml:space="preserve">.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the inclusion of </w:t>
      </w:r>
      <w:r w:rsidRPr="00FD6784">
        <w:t xml:space="preserve">an NR cell as previous PCell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FD6784" w:rsidRDefault="00D66BB8" w:rsidP="00002E6D">
      <w:pPr>
        <w:pStyle w:val="af8"/>
        <w:numPr>
          <w:ilvl w:val="0"/>
          <w:numId w:val="17"/>
        </w:numPr>
      </w:pPr>
      <w:r w:rsidRPr="00FD6784">
        <w:t xml:space="preserve">Ericsson proposal 1: Include the possibility to have an NR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LTE RRC specification.</w:t>
      </w:r>
    </w:p>
    <w:p w14:paraId="19780149" w14:textId="77777777" w:rsidR="00D66BB8" w:rsidRPr="00FD6784" w:rsidRDefault="00D66BB8" w:rsidP="00002E6D">
      <w:pPr>
        <w:pStyle w:val="af8"/>
        <w:numPr>
          <w:ilvl w:val="0"/>
          <w:numId w:val="17"/>
        </w:numPr>
      </w:pPr>
      <w:r w:rsidRPr="00FD6784">
        <w:t>Ericsson proposal 2: The support of inter-RAT MRO report associated RLF reporting in NR to LTE handover scenario is an optional feature without UE capability bit.</w:t>
      </w:r>
    </w:p>
    <w:p w14:paraId="2BD5FBE7" w14:textId="56121787" w:rsidR="00D66BB8" w:rsidRPr="00FD6784" w:rsidRDefault="00D66BB8" w:rsidP="00D66BB8">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14:paraId="4B2D911A" w14:textId="77777777" w:rsidR="00D66BB8" w:rsidRPr="00FD6784" w:rsidRDefault="00D66BB8" w:rsidP="00002E6D">
      <w:pPr>
        <w:pStyle w:val="af8"/>
        <w:numPr>
          <w:ilvl w:val="0"/>
          <w:numId w:val="18"/>
        </w:numPr>
      </w:pPr>
      <w:r w:rsidRPr="00FD6784">
        <w:t>ZTE proposal 1: To introduce previousNR-PCellId IE in LTE RLF report to support the agreed Intra-system inter-RAT MRO and Inter-system MRO scenarios.</w:t>
      </w:r>
    </w:p>
    <w:p w14:paraId="2E247786" w14:textId="77777777" w:rsidR="00D66BB8" w:rsidRPr="00FD6784" w:rsidRDefault="00D66BB8" w:rsidP="00002E6D">
      <w:pPr>
        <w:pStyle w:val="af8"/>
        <w:numPr>
          <w:ilvl w:val="0"/>
          <w:numId w:val="18"/>
        </w:numPr>
      </w:pPr>
      <w:r w:rsidRPr="00FD6784">
        <w:t>ZTE proposal 2: TAC is included in previousNR-PCellId IE, for better routing to forward the RLF report or for the optimizer to take subsequent action easier.</w:t>
      </w:r>
    </w:p>
    <w:p w14:paraId="59637934" w14:textId="46490ADF"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af7"/>
        <w:tblW w:w="9630" w:type="dxa"/>
        <w:tblLayout w:type="fixed"/>
        <w:tblLook w:val="04A0" w:firstRow="1" w:lastRow="0" w:firstColumn="1" w:lastColumn="0" w:noHBand="0" w:noVBand="1"/>
      </w:tblPr>
      <w:tblGrid>
        <w:gridCol w:w="2122"/>
        <w:gridCol w:w="1842"/>
        <w:gridCol w:w="5666"/>
      </w:tblGrid>
      <w:tr w:rsidR="00D66BB8" w14:paraId="78DBCC7D"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FD6784" w14:paraId="65C22F47" w14:textId="77777777" w:rsidTr="00FD6784">
        <w:tc>
          <w:tcPr>
            <w:tcW w:w="2122"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3E9142F3" w14:textId="550C9CA3" w:rsidR="003508EF" w:rsidRPr="00FD6784" w:rsidRDefault="003508EF" w:rsidP="003508EF">
            <w:r w:rsidRPr="00FD6784">
              <w:t>Not strong opinion on this</w:t>
            </w:r>
          </w:p>
        </w:tc>
      </w:tr>
      <w:tr w:rsidR="00E23A01" w:rsidRPr="00FD6784" w14:paraId="5D408421" w14:textId="77777777" w:rsidTr="00FD6784">
        <w:tc>
          <w:tcPr>
            <w:tcW w:w="2122"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14:paraId="2133DA0A" w14:textId="14D4A85C" w:rsidR="00E23A01" w:rsidRPr="00FD6784" w:rsidRDefault="0089709A" w:rsidP="00E23A01">
            <w:r w:rsidRPr="00FD6784">
              <w:t>For the same reason in the previous discussion.</w:t>
            </w:r>
          </w:p>
        </w:tc>
      </w:tr>
      <w:tr w:rsidR="00FD6784" w:rsidRPr="00FD6784" w14:paraId="34316953" w14:textId="77777777" w:rsidTr="00FD6784">
        <w:tc>
          <w:tcPr>
            <w:tcW w:w="2122" w:type="dxa"/>
            <w:tcBorders>
              <w:top w:val="single" w:sz="4" w:space="0" w:color="auto"/>
              <w:left w:val="single" w:sz="4" w:space="0" w:color="auto"/>
              <w:bottom w:val="single" w:sz="4" w:space="0" w:color="auto"/>
              <w:right w:val="single" w:sz="4" w:space="0" w:color="auto"/>
            </w:tcBorders>
          </w:tcPr>
          <w:p w14:paraId="0F19BF4E" w14:textId="730BA1E7"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14:paraId="69CCDA97" w14:textId="204F05FE"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14:paraId="72EAC917" w14:textId="12A5AA7B" w:rsidR="00FD6784" w:rsidRPr="00FD6784" w:rsidRDefault="00FD6784" w:rsidP="00FD6784">
            <w:r w:rsidRPr="00E54714">
              <w:t>Same reasonings as above</w:t>
            </w:r>
          </w:p>
        </w:tc>
      </w:tr>
      <w:tr w:rsidR="00112EA7" w:rsidRPr="00FD6784" w14:paraId="5D1DEB9C" w14:textId="77777777" w:rsidTr="00FD6784">
        <w:tc>
          <w:tcPr>
            <w:tcW w:w="2122" w:type="dxa"/>
            <w:tcBorders>
              <w:top w:val="single" w:sz="4" w:space="0" w:color="auto"/>
              <w:left w:val="single" w:sz="4" w:space="0" w:color="auto"/>
              <w:bottom w:val="single" w:sz="4" w:space="0" w:color="auto"/>
              <w:right w:val="single" w:sz="4" w:space="0" w:color="auto"/>
            </w:tcBorders>
          </w:tcPr>
          <w:p w14:paraId="66A25344" w14:textId="2D2515FA"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7C6147CB" w14:textId="02C8E334"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3B0C2CC2" w14:textId="77777777" w:rsidR="00112EA7" w:rsidRPr="00FD6784" w:rsidRDefault="00112EA7" w:rsidP="00112EA7"/>
        </w:tc>
      </w:tr>
    </w:tbl>
    <w:p w14:paraId="48E488BD" w14:textId="77777777" w:rsidR="00D66BB8" w:rsidRPr="00FD6784" w:rsidRDefault="00D66BB8" w:rsidP="00D66BB8">
      <w:pPr>
        <w:pStyle w:val="Cat-b-Proposal"/>
        <w:numPr>
          <w:ilvl w:val="0"/>
          <w:numId w:val="0"/>
        </w:numPr>
        <w:ind w:left="1588" w:hanging="1588"/>
      </w:pPr>
    </w:p>
    <w:p w14:paraId="645CF4A9" w14:textId="5E6E5692"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af7"/>
        <w:tblW w:w="9630" w:type="dxa"/>
        <w:tblLayout w:type="fixed"/>
        <w:tblLook w:val="04A0" w:firstRow="1" w:lastRow="0" w:firstColumn="1" w:lastColumn="0" w:noHBand="0" w:noVBand="1"/>
      </w:tblPr>
      <w:tblGrid>
        <w:gridCol w:w="2122"/>
        <w:gridCol w:w="1842"/>
        <w:gridCol w:w="5666"/>
      </w:tblGrid>
      <w:tr w:rsidR="00D66BB8" w14:paraId="76EA7D6B"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FD6784" w14:paraId="78A1EB80" w14:textId="77777777" w:rsidTr="00FD6784">
        <w:tc>
          <w:tcPr>
            <w:tcW w:w="2122"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73B16CA5" w14:textId="495B4EFE" w:rsidR="003508EF" w:rsidRPr="00FD6784" w:rsidRDefault="003508EF" w:rsidP="003508EF">
            <w:r w:rsidRPr="00FD6784">
              <w:t>Not strong opinion on this</w:t>
            </w:r>
          </w:p>
        </w:tc>
      </w:tr>
      <w:tr w:rsidR="00E23A01" w14:paraId="5A154978" w14:textId="77777777" w:rsidTr="00FD6784">
        <w:tc>
          <w:tcPr>
            <w:tcW w:w="2122"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FD6784" w14:paraId="0C7BC235" w14:textId="77777777" w:rsidTr="00FD6784">
        <w:tc>
          <w:tcPr>
            <w:tcW w:w="2122" w:type="dxa"/>
            <w:tcBorders>
              <w:top w:val="single" w:sz="4" w:space="0" w:color="auto"/>
              <w:left w:val="single" w:sz="4" w:space="0" w:color="auto"/>
              <w:bottom w:val="single" w:sz="4" w:space="0" w:color="auto"/>
              <w:right w:val="single" w:sz="4" w:space="0" w:color="auto"/>
            </w:tcBorders>
          </w:tcPr>
          <w:p w14:paraId="7DB07601" w14:textId="6F5B9C2E"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14:paraId="75ABF667" w14:textId="2883920A"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14:paraId="6118B8F0" w14:textId="5A8650E3" w:rsidR="00FD6784" w:rsidRDefault="00FD6784" w:rsidP="00FD6784">
            <w:r w:rsidRPr="0026790A">
              <w:t>Same reasonings as above</w:t>
            </w:r>
          </w:p>
        </w:tc>
      </w:tr>
      <w:tr w:rsidR="00112EA7" w14:paraId="11C5E167" w14:textId="77777777" w:rsidTr="00FD6784">
        <w:tc>
          <w:tcPr>
            <w:tcW w:w="2122" w:type="dxa"/>
            <w:tcBorders>
              <w:top w:val="single" w:sz="4" w:space="0" w:color="auto"/>
              <w:left w:val="single" w:sz="4" w:space="0" w:color="auto"/>
              <w:bottom w:val="single" w:sz="4" w:space="0" w:color="auto"/>
              <w:right w:val="single" w:sz="4" w:space="0" w:color="auto"/>
            </w:tcBorders>
          </w:tcPr>
          <w:p w14:paraId="02D617C4" w14:textId="4458BFFE"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6A5A69A1" w14:textId="1BCA5223"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299344DF" w14:textId="77777777" w:rsidR="00112EA7" w:rsidRDefault="00112EA7" w:rsidP="00112EA7"/>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NR-PCell.</w:t>
      </w:r>
      <w:bookmarkEnd w:id="239"/>
      <w:bookmarkEnd w:id="240"/>
      <w:bookmarkEnd w:id="241"/>
      <w:bookmarkEnd w:id="242"/>
      <w:bookmarkEnd w:id="243"/>
      <w:bookmarkEnd w:id="244"/>
    </w:p>
    <w:tbl>
      <w:tblPr>
        <w:tblStyle w:val="af7"/>
        <w:tblW w:w="9630" w:type="dxa"/>
        <w:tblLayout w:type="fixed"/>
        <w:tblLook w:val="04A0" w:firstRow="1" w:lastRow="0" w:firstColumn="1" w:lastColumn="0" w:noHBand="0" w:noVBand="1"/>
      </w:tblPr>
      <w:tblGrid>
        <w:gridCol w:w="1980"/>
        <w:gridCol w:w="1843"/>
        <w:gridCol w:w="5807"/>
      </w:tblGrid>
      <w:tr w:rsidR="00D66BB8" w14:paraId="183C807D" w14:textId="77777777" w:rsidTr="00112EA7">
        <w:tc>
          <w:tcPr>
            <w:tcW w:w="198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FD6784" w14:paraId="170975F2" w14:textId="77777777" w:rsidTr="00112EA7">
        <w:tc>
          <w:tcPr>
            <w:tcW w:w="198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0AA5D5D8" w14:textId="1446B4C0" w:rsidR="003508EF" w:rsidRPr="00FD6784" w:rsidRDefault="003508EF" w:rsidP="003508EF">
            <w:r w:rsidRPr="00FD6784">
              <w:t>Not strong opinion on this</w:t>
            </w:r>
          </w:p>
        </w:tc>
      </w:tr>
      <w:tr w:rsidR="00E23A01" w14:paraId="4CAC2B07" w14:textId="77777777" w:rsidTr="00112EA7">
        <w:tc>
          <w:tcPr>
            <w:tcW w:w="198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FD6784" w14:paraId="769E2688" w14:textId="77777777" w:rsidTr="00112EA7">
        <w:tc>
          <w:tcPr>
            <w:tcW w:w="1980" w:type="dxa"/>
            <w:tcBorders>
              <w:top w:val="single" w:sz="4" w:space="0" w:color="auto"/>
              <w:left w:val="single" w:sz="4" w:space="0" w:color="auto"/>
              <w:bottom w:val="single" w:sz="4" w:space="0" w:color="auto"/>
              <w:right w:val="single" w:sz="4" w:space="0" w:color="auto"/>
            </w:tcBorders>
          </w:tcPr>
          <w:p w14:paraId="03FB8B4E" w14:textId="07BEAC7E"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14:paraId="641BE80E" w14:textId="38EC22DC"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14:paraId="1DA24E2F" w14:textId="56021787" w:rsidR="00FD6784" w:rsidRDefault="00FD6784" w:rsidP="00FD6784">
            <w:r w:rsidRPr="009A7FA5">
              <w:t>Same reasonings as above</w:t>
            </w:r>
          </w:p>
        </w:tc>
      </w:tr>
      <w:tr w:rsidR="00112EA7" w14:paraId="351E8D27" w14:textId="77777777" w:rsidTr="00112EA7">
        <w:tc>
          <w:tcPr>
            <w:tcW w:w="1980" w:type="dxa"/>
            <w:tcBorders>
              <w:top w:val="single" w:sz="4" w:space="0" w:color="auto"/>
              <w:left w:val="single" w:sz="4" w:space="0" w:color="auto"/>
              <w:bottom w:val="single" w:sz="4" w:space="0" w:color="auto"/>
              <w:right w:val="single" w:sz="4" w:space="0" w:color="auto"/>
            </w:tcBorders>
          </w:tcPr>
          <w:p w14:paraId="2C3917DC" w14:textId="61C30774"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5550E7E" w14:textId="1201D452"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4B19BAC2" w14:textId="77777777" w:rsidR="00112EA7" w:rsidRDefault="00112EA7" w:rsidP="00112EA7"/>
        </w:tc>
      </w:tr>
    </w:tbl>
    <w:p w14:paraId="7285891E" w14:textId="7019E17D" w:rsidR="0044598D" w:rsidRDefault="0044598D" w:rsidP="006625FE"/>
    <w:p w14:paraId="6E1578C2" w14:textId="77777777" w:rsidR="00D66BB8" w:rsidRPr="00273758" w:rsidRDefault="00D66BB8" w:rsidP="00D66BB8">
      <w:pPr>
        <w:pStyle w:val="3"/>
      </w:pPr>
      <w:r>
        <w:t xml:space="preserve">Cross RAT </w:t>
      </w:r>
      <w:r w:rsidRPr="00273758">
        <w:t>RLF report</w:t>
      </w:r>
      <w:r>
        <w:t>ing related</w:t>
      </w:r>
    </w:p>
    <w:p w14:paraId="4DEA02B6" w14:textId="77777777" w:rsidR="00D66BB8" w:rsidRDefault="00D66BB8" w:rsidP="00D66BB8">
      <w:pPr>
        <w:pStyle w:val="4"/>
      </w:pPr>
      <w:r>
        <w:t>RAT specific indicator related:</w:t>
      </w:r>
    </w:p>
    <w:p w14:paraId="2576EE1D" w14:textId="7B36ED49" w:rsidR="00D66BB8" w:rsidRPr="00FD6784" w:rsidRDefault="00D66BB8" w:rsidP="00D66BB8">
      <w:r w:rsidRPr="00FD6784">
        <w:t xml:space="preserve">In </w:t>
      </w:r>
      <w:r>
        <w:fldChar w:fldCharType="begin"/>
      </w:r>
      <w:r w:rsidRPr="00FD6784">
        <w:instrText xml:space="preserve"> REF _Ref37760550 \r \h </w:instrText>
      </w:r>
      <w:r>
        <w:fldChar w:fldCharType="separate"/>
      </w:r>
      <w:r w:rsidR="00C94A12" w:rsidRPr="00FD6784">
        <w:t>[23]</w:t>
      </w:r>
      <w:r>
        <w:fldChar w:fldCharType="end"/>
      </w:r>
      <w:r w:rsidRPr="00FD6784">
        <w:t xml:space="preserve">, Huawei brings up possibility of including separate indicators for LTE RLF reporting and NR RLF reporting to an NR node. </w:t>
      </w:r>
    </w:p>
    <w:p w14:paraId="5E999AE3" w14:textId="77777777" w:rsidR="00D66BB8" w:rsidRPr="00FD6784" w:rsidRDefault="00D66BB8" w:rsidP="00002E6D">
      <w:pPr>
        <w:pStyle w:val="af8"/>
        <w:numPr>
          <w:ilvl w:val="0"/>
          <w:numId w:val="19"/>
        </w:numPr>
      </w:pPr>
      <w:r w:rsidRPr="00FD6784">
        <w:t>Huawei proposal: Introduce separate indicators to indicate whether the RLF report being reported by the UE is the NR RLF report or the LTE RLF report.</w:t>
      </w:r>
    </w:p>
    <w:p w14:paraId="45D7D3D3" w14:textId="77777777" w:rsidR="00D66BB8" w:rsidRPr="00FD6784" w:rsidRDefault="00D66BB8" w:rsidP="00D66BB8">
      <w:pPr>
        <w:rPr>
          <w:u w:val="single"/>
        </w:rPr>
      </w:pPr>
      <w:r w:rsidRPr="00FD6784">
        <w:rPr>
          <w:u w:val="single"/>
        </w:rPr>
        <w:t xml:space="preserve">Rapporteur’s input: </w:t>
      </w:r>
    </w:p>
    <w:p w14:paraId="03E62BEF" w14:textId="77777777" w:rsidR="00D66BB8" w:rsidRPr="00FD6784" w:rsidRDefault="00D66BB8" w:rsidP="00D66BB8">
      <w:r w:rsidRPr="00FD6784">
        <w:t xml:space="preserve">As this topic was discussed during RAN2#109e-meeting. As the current reporting structure allows for the RAN node to identify the failed PCell by using the NR RRC decoding, the RAN node will be able to initiate the RLF report </w:t>
      </w:r>
      <w:r w:rsidRPr="00FD6784">
        <w:lastRenderedPageBreak/>
        <w:t xml:space="preserve">forwarding procedure as per RAN3 specifications. Therefore, there is not much benefit foreseen in having as additional indicator for indicating whether the UE has NR RLF report or LTE RLF report. </w:t>
      </w:r>
    </w:p>
    <w:p w14:paraId="3FF44D70" w14:textId="67EA608E"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af7"/>
        <w:tblW w:w="9630" w:type="dxa"/>
        <w:tblLayout w:type="fixed"/>
        <w:tblLook w:val="04A0" w:firstRow="1" w:lastRow="0" w:firstColumn="1" w:lastColumn="0" w:noHBand="0" w:noVBand="1"/>
      </w:tblPr>
      <w:tblGrid>
        <w:gridCol w:w="1838"/>
        <w:gridCol w:w="1843"/>
        <w:gridCol w:w="5949"/>
      </w:tblGrid>
      <w:tr w:rsidR="00D66BB8" w14:paraId="084EA5EA"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FD6784" w14:paraId="3A91BB3E" w14:textId="77777777" w:rsidTr="00FD6784">
        <w:tc>
          <w:tcPr>
            <w:tcW w:w="1838"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14:paraId="0CABEC37" w14:textId="50DB548D"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14:paraId="32C7CA1D" w14:textId="77777777" w:rsidTr="00FD6784">
        <w:tc>
          <w:tcPr>
            <w:tcW w:w="1838"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14:paraId="1CD1AC32" w14:textId="54C3F034" w:rsidR="00D66BB8" w:rsidRPr="00FD6784" w:rsidRDefault="0089709A" w:rsidP="00C94606">
            <w:r w:rsidRPr="00FD6784">
              <w:t>This can be figure out by network implementation.</w:t>
            </w:r>
          </w:p>
        </w:tc>
      </w:tr>
      <w:tr w:rsidR="00FD6784" w:rsidRPr="00FD6784" w14:paraId="2975BDCF" w14:textId="77777777" w:rsidTr="00FD6784">
        <w:tc>
          <w:tcPr>
            <w:tcW w:w="1838" w:type="dxa"/>
            <w:tcBorders>
              <w:top w:val="single" w:sz="4" w:space="0" w:color="auto"/>
              <w:left w:val="single" w:sz="4" w:space="0" w:color="auto"/>
              <w:bottom w:val="single" w:sz="4" w:space="0" w:color="auto"/>
              <w:right w:val="single" w:sz="4" w:space="0" w:color="auto"/>
            </w:tcBorders>
          </w:tcPr>
          <w:p w14:paraId="35A18D1B" w14:textId="1CF8A6ED"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14:paraId="11AF2518" w14:textId="0A288F2C"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14:paraId="072ECCDC" w14:textId="51093086" w:rsidR="00FD6784" w:rsidRPr="00FD6784" w:rsidRDefault="00FD6784" w:rsidP="00FD6784">
            <w:r w:rsidRPr="00FD6784">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rsidR="00112EA7" w:rsidRPr="00FD6784" w14:paraId="3C0A73BE" w14:textId="77777777" w:rsidTr="00FD6784">
        <w:tc>
          <w:tcPr>
            <w:tcW w:w="1838" w:type="dxa"/>
            <w:tcBorders>
              <w:top w:val="single" w:sz="4" w:space="0" w:color="auto"/>
              <w:left w:val="single" w:sz="4" w:space="0" w:color="auto"/>
              <w:bottom w:val="single" w:sz="4" w:space="0" w:color="auto"/>
              <w:right w:val="single" w:sz="4" w:space="0" w:color="auto"/>
            </w:tcBorders>
          </w:tcPr>
          <w:p w14:paraId="24FF7648" w14:textId="4A3D389F"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76977F4" w14:textId="29B2090D"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242BB6A4" w14:textId="6AF48DB2" w:rsidR="00112EA7" w:rsidRPr="00FD6784" w:rsidRDefault="00112EA7" w:rsidP="00112EA7">
            <w:r>
              <w:t>Agree with Qualcomm and Ericsson</w:t>
            </w:r>
          </w:p>
        </w:tc>
      </w:tr>
    </w:tbl>
    <w:p w14:paraId="0F49A520" w14:textId="605F3F4E" w:rsidR="00D66BB8" w:rsidRPr="00FD6784" w:rsidRDefault="00D66BB8" w:rsidP="006625FE"/>
    <w:p w14:paraId="1848E08B" w14:textId="77777777" w:rsidR="009220A5" w:rsidRDefault="009220A5" w:rsidP="009220A5">
      <w:pPr>
        <w:pStyle w:val="3"/>
      </w:pPr>
      <w:r>
        <w:t>Missing TAC for reestablishmentCellID in RLF report</w:t>
      </w:r>
    </w:p>
    <w:p w14:paraId="3EDAF5FC" w14:textId="46D3E5E9" w:rsidR="009220A5" w:rsidRDefault="009220A5" w:rsidP="009220A5">
      <w:r w:rsidRPr="00FD6784">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rsidR="00C94A12">
        <w:t>[11]</w:t>
      </w:r>
      <w:r>
        <w:fldChar w:fldCharType="end"/>
      </w:r>
      <w:r>
        <w:t>.</w:t>
      </w:r>
    </w:p>
    <w:p w14:paraId="711B94F1" w14:textId="77777777" w:rsidR="009220A5" w:rsidRPr="00FD6784" w:rsidRDefault="009220A5" w:rsidP="00002E6D">
      <w:pPr>
        <w:pStyle w:val="af8"/>
        <w:numPr>
          <w:ilvl w:val="0"/>
          <w:numId w:val="19"/>
        </w:numPr>
      </w:pPr>
      <w:r w:rsidRPr="00FD6784">
        <w:t>Ericsson proposal: Use CGI-Info-LoggingDetailed-r16 instead of CGI-Info-Logging-r16 to encode reestablishmentCellId-r16 in rlfReport-r16</w:t>
      </w:r>
    </w:p>
    <w:p w14:paraId="410C84A1" w14:textId="5FD206FF"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af7"/>
        <w:tblW w:w="9630" w:type="dxa"/>
        <w:tblLayout w:type="fixed"/>
        <w:tblLook w:val="04A0" w:firstRow="1" w:lastRow="0" w:firstColumn="1" w:lastColumn="0" w:noHBand="0" w:noVBand="1"/>
      </w:tblPr>
      <w:tblGrid>
        <w:gridCol w:w="1838"/>
        <w:gridCol w:w="1843"/>
        <w:gridCol w:w="5949"/>
      </w:tblGrid>
      <w:tr w:rsidR="008A3E2F" w14:paraId="78249B54"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FD6784">
        <w:tc>
          <w:tcPr>
            <w:tcW w:w="1838"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rsidRPr="00FD6784" w14:paraId="70DBDE6B" w14:textId="77777777" w:rsidTr="00FD6784">
        <w:tc>
          <w:tcPr>
            <w:tcW w:w="1838"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14:paraId="27E0A9B9" w14:textId="0886CEA9" w:rsidR="008A3E2F" w:rsidRPr="00FD6784" w:rsidRDefault="0089709A" w:rsidP="00C94606">
            <w:r w:rsidRPr="00FD6784">
              <w:t>Not sure why CGI is not enough to uniquely identify cell?</w:t>
            </w:r>
          </w:p>
        </w:tc>
      </w:tr>
      <w:tr w:rsidR="00FD6784" w:rsidRPr="00FD6784" w14:paraId="1156EC4D" w14:textId="77777777" w:rsidTr="00FD6784">
        <w:tc>
          <w:tcPr>
            <w:tcW w:w="1838" w:type="dxa"/>
            <w:tcBorders>
              <w:top w:val="single" w:sz="4" w:space="0" w:color="auto"/>
              <w:left w:val="single" w:sz="4" w:space="0" w:color="auto"/>
              <w:bottom w:val="single" w:sz="4" w:space="0" w:color="auto"/>
              <w:right w:val="single" w:sz="4" w:space="0" w:color="auto"/>
            </w:tcBorders>
          </w:tcPr>
          <w:p w14:paraId="3DF0A243" w14:textId="60F59A3B"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14:paraId="538DB3B0" w14:textId="492ABE6F"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14:paraId="7E334E7C" w14:textId="07D88730"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14:paraId="29093565" w14:textId="77777777" w:rsidTr="00FD6784">
        <w:tc>
          <w:tcPr>
            <w:tcW w:w="1838" w:type="dxa"/>
            <w:tcBorders>
              <w:top w:val="single" w:sz="4" w:space="0" w:color="auto"/>
              <w:left w:val="single" w:sz="4" w:space="0" w:color="auto"/>
              <w:bottom w:val="single" w:sz="4" w:space="0" w:color="auto"/>
              <w:right w:val="single" w:sz="4" w:space="0" w:color="auto"/>
            </w:tcBorders>
          </w:tcPr>
          <w:p w14:paraId="4EB40630" w14:textId="2A1151AD"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B5E2C76" w14:textId="779A7337"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14:paraId="16DCA095" w14:textId="2072E5B1" w:rsidR="008A3E2F" w:rsidRPr="00FD6784" w:rsidRDefault="00112EA7" w:rsidP="00C94606">
            <w:r>
              <w:t xml:space="preserve">Share similar concern with Intel. In TS 38.331, the IE field description of cellIdentity included in CGI-Info-logging is indicated as follows:  </w:t>
            </w:r>
            <w:r w:rsidRPr="00112EA7">
              <w:rPr>
                <w:highlight w:val="yellow"/>
              </w:rPr>
              <w:t>Unambiguously identify</w:t>
            </w:r>
            <w:r w:rsidRPr="00F537EB">
              <w:t xml:space="preserve"> a cell within a PLMN and it belongs the first </w:t>
            </w:r>
            <w:r w:rsidRPr="00F537EB">
              <w:rPr>
                <w:i/>
              </w:rPr>
              <w:t>PLMN-IdentityInfo</w:t>
            </w:r>
            <w:r w:rsidRPr="00F537EB">
              <w:t xml:space="preserve"> IE of </w:t>
            </w:r>
            <w:r w:rsidRPr="00F537EB">
              <w:rPr>
                <w:i/>
              </w:rPr>
              <w:t xml:space="preserve">PLMN-IdentityInfoList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bl>
    <w:p w14:paraId="2B88FBBE" w14:textId="6C100EFB" w:rsidR="008A3E2F" w:rsidRPr="00FD6784" w:rsidRDefault="008A3E2F" w:rsidP="006625FE"/>
    <w:p w14:paraId="16FB50D1" w14:textId="77777777" w:rsidR="00D23107" w:rsidRDefault="00D23107" w:rsidP="00D23107">
      <w:pPr>
        <w:pStyle w:val="3"/>
      </w:pPr>
      <w:r>
        <w:t>Issues under class - 2</w:t>
      </w:r>
    </w:p>
    <w:p w14:paraId="42581746" w14:textId="7AE75D5F" w:rsidR="00D23107" w:rsidRPr="00FD6784" w:rsidRDefault="00D23107" w:rsidP="00D23107">
      <w:pPr>
        <w:rPr>
          <w:rFonts w:cs="Arial"/>
        </w:rPr>
      </w:pPr>
      <w:r w:rsidRPr="00FD6784">
        <w:rPr>
          <w:rFonts w:cs="Arial"/>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w:t>
      </w:r>
      <w:r w:rsidRPr="00FD6784">
        <w:rPr>
          <w:rFonts w:cs="Arial"/>
        </w:rPr>
        <w:t xml:space="preserve"> Ericsson brings up the issue of RLF report contents when the RLF is declared due to LBTFailure. </w:t>
      </w:r>
    </w:p>
    <w:p w14:paraId="4881BEDB" w14:textId="77777777"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rsidRPr="00FD6784">
        <w:t>rlf-Cause</w:t>
      </w:r>
      <w:r w:rsidRPr="00FD6784">
        <w:rPr>
          <w:rFonts w:cs="Arial"/>
        </w:rPr>
        <w:t xml:space="preserve"> based on the trigger for declaring RLF which should have been LBTFailure.</w:t>
      </w:r>
    </w:p>
    <w:p w14:paraId="3483BD03" w14:textId="77777777" w:rsidR="00D23107" w:rsidRPr="00FD6784" w:rsidRDefault="00D23107" w:rsidP="00D23107">
      <w:pPr>
        <w:rPr>
          <w:rFonts w:cs="Arial"/>
        </w:rPr>
      </w:pPr>
      <w:r>
        <w:rPr>
          <w:noProof/>
        </w:rPr>
        <w:lastRenderedPageBreak/>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112EA7" w:rsidRPr="00FD6784" w:rsidRDefault="00112EA7" w:rsidP="00D23107">
                            <w:pPr>
                              <w:ind w:left="567" w:firstLine="567"/>
                            </w:pPr>
                            <w:r w:rsidRPr="00FD6784">
                              <w:t>5&gt;</w:t>
                            </w:r>
                            <w:r w:rsidRPr="00FD6784">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112EA7" w:rsidRPr="00FD6784" w:rsidRDefault="00112EA7" w:rsidP="00D23107">
                      <w:pPr>
                        <w:ind w:left="567" w:firstLine="567"/>
                      </w:pPr>
                      <w:r w:rsidRPr="00FD6784">
                        <w:t>5&gt;</w:t>
                      </w:r>
                      <w:r w:rsidRPr="00FD6784">
                        <w:tab/>
                        <w:t>set the rlf-Cause to the trigger for detecting radio link failure;</w:t>
                      </w:r>
                    </w:p>
                  </w:txbxContent>
                </v:textbox>
                <w10:wrap type="square"/>
              </v:shape>
            </w:pict>
          </mc:Fallback>
        </mc:AlternateContent>
      </w:r>
    </w:p>
    <w:p w14:paraId="3CF6F3AE" w14:textId="77777777" w:rsidR="00D23107" w:rsidRPr="00FD6784" w:rsidRDefault="00D23107" w:rsidP="00D23107">
      <w:pPr>
        <w:rPr>
          <w:rFonts w:cs="Arial"/>
        </w:rPr>
      </w:pPr>
    </w:p>
    <w:p w14:paraId="68EF4103" w14:textId="597F75CB" w:rsidR="00D23107" w:rsidRDefault="00D23107" w:rsidP="00D23107">
      <w:r w:rsidRPr="00FD6784">
        <w:rPr>
          <w:rFonts w:cs="Arial"/>
        </w:rPr>
        <w:t xml:space="preserve">However, the contents of the ASN.1 does not allow the inclusion of LBTFailure as a rlf-cause.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rPr>
          <w:rFonts w:cs="Arial"/>
        </w:rPr>
        <w:t xml:space="preserve"> proposes to add LBTFailure as an rlf-cause both in the RLF report and the SCGFailureInformationNR message</w:t>
      </w:r>
      <w:r w:rsidRPr="00FD6784">
        <w:t xml:space="preserve">. </w:t>
      </w:r>
      <w:r>
        <w:t xml:space="preserve">Ericsson has provided the corresponding CRs in </w:t>
      </w:r>
      <w:r>
        <w:fldChar w:fldCharType="begin"/>
      </w:r>
      <w:r>
        <w:instrText xml:space="preserve"> REF _Ref37273969 \r \h </w:instrText>
      </w:r>
      <w:r>
        <w:fldChar w:fldCharType="separate"/>
      </w:r>
      <w:r w:rsidR="00C94A12">
        <w:t>[7]</w:t>
      </w:r>
      <w:r>
        <w:fldChar w:fldCharType="end"/>
      </w:r>
      <w:r>
        <w:t xml:space="preserve"> and </w:t>
      </w:r>
      <w:r>
        <w:fldChar w:fldCharType="begin"/>
      </w:r>
      <w:r>
        <w:instrText xml:space="preserve"> REF _Ref37739883 \r \h </w:instrText>
      </w:r>
      <w:r>
        <w:fldChar w:fldCharType="separate"/>
      </w:r>
      <w:r w:rsidR="00C94A12">
        <w:t>[8]</w:t>
      </w:r>
      <w:r>
        <w:fldChar w:fldCharType="end"/>
      </w:r>
      <w:r>
        <w:t>.</w:t>
      </w:r>
    </w:p>
    <w:p w14:paraId="3D9DF206" w14:textId="77777777" w:rsidR="00D23107" w:rsidRPr="00FD6784" w:rsidRDefault="00D23107" w:rsidP="00002E6D">
      <w:pPr>
        <w:pStyle w:val="af8"/>
        <w:numPr>
          <w:ilvl w:val="0"/>
          <w:numId w:val="19"/>
        </w:numPr>
      </w:pPr>
      <w:r w:rsidRPr="00FD6784">
        <w:t>Ericsson proposal 1: Include lbtFailure as an option in rlfCause in RLF report.</w:t>
      </w:r>
    </w:p>
    <w:p w14:paraId="6F5A932A" w14:textId="77777777" w:rsidR="00D23107" w:rsidRPr="00FD6784" w:rsidRDefault="00D23107" w:rsidP="00002E6D">
      <w:pPr>
        <w:pStyle w:val="af8"/>
        <w:numPr>
          <w:ilvl w:val="0"/>
          <w:numId w:val="19"/>
        </w:numPr>
      </w:pPr>
      <w:r w:rsidRPr="00FD6784">
        <w:t>Ericsson proposal 2: Include lbtFailure as a failureType in SCGFailureInfomationNR in LTE RRC specification.</w:t>
      </w:r>
    </w:p>
    <w:p w14:paraId="01C7E8D9" w14:textId="608A7ABC"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Include lbtFailure as an option in rlfCause in RLF report.</w:t>
      </w:r>
      <w:bookmarkEnd w:id="259"/>
      <w:bookmarkEnd w:id="260"/>
      <w:bookmarkEnd w:id="261"/>
      <w:bookmarkEnd w:id="262"/>
      <w:bookmarkEnd w:id="263"/>
      <w:bookmarkEnd w:id="264"/>
      <w:bookmarkEnd w:id="265"/>
      <w:bookmarkEnd w:id="266"/>
    </w:p>
    <w:tbl>
      <w:tblPr>
        <w:tblStyle w:val="af7"/>
        <w:tblW w:w="9630" w:type="dxa"/>
        <w:tblLayout w:type="fixed"/>
        <w:tblLook w:val="04A0" w:firstRow="1" w:lastRow="0" w:firstColumn="1" w:lastColumn="0" w:noHBand="0" w:noVBand="1"/>
      </w:tblPr>
      <w:tblGrid>
        <w:gridCol w:w="1838"/>
        <w:gridCol w:w="1843"/>
        <w:gridCol w:w="5949"/>
      </w:tblGrid>
      <w:tr w:rsidR="00D23107" w14:paraId="0C1452ED"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FD6784">
        <w:tc>
          <w:tcPr>
            <w:tcW w:w="1838"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FD6784">
              <w:t xml:space="preserve">I think its new topic and not discussed in the previous meeting. Also, it is not clear </w:t>
            </w:r>
            <w:r w:rsidR="00A13936" w:rsidRPr="00FD6784">
              <w:t xml:space="preserve">that what to report id rlf_cause is lbtFilure. </w:t>
            </w:r>
            <w:r w:rsidRPr="00117399">
              <w:t>Should be discussed in release 17.</w:t>
            </w:r>
          </w:p>
        </w:tc>
      </w:tr>
      <w:tr w:rsidR="00D23107" w14:paraId="6BED2084" w14:textId="77777777" w:rsidTr="00FD6784">
        <w:tc>
          <w:tcPr>
            <w:tcW w:w="1838"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FD6784" w:rsidRPr="00FD6784" w14:paraId="5703CE31" w14:textId="77777777" w:rsidTr="00FD6784">
        <w:tc>
          <w:tcPr>
            <w:tcW w:w="1838" w:type="dxa"/>
            <w:tcBorders>
              <w:top w:val="single" w:sz="4" w:space="0" w:color="auto"/>
              <w:left w:val="single" w:sz="4" w:space="0" w:color="auto"/>
              <w:bottom w:val="single" w:sz="4" w:space="0" w:color="auto"/>
              <w:right w:val="single" w:sz="4" w:space="0" w:color="auto"/>
            </w:tcBorders>
          </w:tcPr>
          <w:p w14:paraId="03056B75" w14:textId="119996E3"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14:paraId="01F81297" w14:textId="4C3E502A"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14:paraId="24EDEF58" w14:textId="0D9642F6" w:rsidR="00FD6784" w:rsidRPr="00FD6784" w:rsidRDefault="00FD6784" w:rsidP="00FD6784">
            <w:r w:rsidRPr="00FD6784">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rsidR="003669DD" w:rsidRPr="00FD6784" w14:paraId="2C26733E" w14:textId="77777777" w:rsidTr="00FD6784">
        <w:tc>
          <w:tcPr>
            <w:tcW w:w="1838" w:type="dxa"/>
            <w:tcBorders>
              <w:top w:val="single" w:sz="4" w:space="0" w:color="auto"/>
              <w:left w:val="single" w:sz="4" w:space="0" w:color="auto"/>
              <w:bottom w:val="single" w:sz="4" w:space="0" w:color="auto"/>
              <w:right w:val="single" w:sz="4" w:space="0" w:color="auto"/>
            </w:tcBorders>
          </w:tcPr>
          <w:p w14:paraId="480A0E15" w14:textId="2272199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CB2521" w14:textId="0E4B77EA"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05C333D" w14:textId="0044143E" w:rsidR="003669DD" w:rsidRPr="00FD6784" w:rsidRDefault="003669DD" w:rsidP="003669DD">
            <w:r>
              <w:t xml:space="preserve">Postpne to </w:t>
            </w:r>
            <w:r>
              <w:rPr>
                <w:rFonts w:hint="eastAsia"/>
              </w:rPr>
              <w:t>R</w:t>
            </w:r>
            <w:r>
              <w:t>17 is preferred</w:t>
            </w:r>
          </w:p>
        </w:tc>
      </w:tr>
      <w:tr w:rsidR="003669DD" w:rsidRPr="00FD6784" w14:paraId="25F30920" w14:textId="77777777" w:rsidTr="00FD6784">
        <w:tc>
          <w:tcPr>
            <w:tcW w:w="1838" w:type="dxa"/>
            <w:tcBorders>
              <w:top w:val="single" w:sz="4" w:space="0" w:color="auto"/>
              <w:left w:val="single" w:sz="4" w:space="0" w:color="auto"/>
              <w:bottom w:val="single" w:sz="4" w:space="0" w:color="auto"/>
              <w:right w:val="single" w:sz="4" w:space="0" w:color="auto"/>
            </w:tcBorders>
          </w:tcPr>
          <w:p w14:paraId="2F53B751" w14:textId="77777777" w:rsidR="003669DD" w:rsidRDefault="003669DD" w:rsidP="003669DD">
            <w:pPr>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39AC5AE5" w14:textId="77777777" w:rsidR="003669DD" w:rsidRDefault="003669DD" w:rsidP="003669DD">
            <w:pPr>
              <w:rPr>
                <w:rFonts w:hint="eastAsia"/>
              </w:rPr>
            </w:pPr>
          </w:p>
        </w:tc>
        <w:tc>
          <w:tcPr>
            <w:tcW w:w="5949" w:type="dxa"/>
            <w:tcBorders>
              <w:top w:val="single" w:sz="4" w:space="0" w:color="auto"/>
              <w:left w:val="single" w:sz="4" w:space="0" w:color="auto"/>
              <w:bottom w:val="single" w:sz="4" w:space="0" w:color="auto"/>
              <w:right w:val="single" w:sz="4" w:space="0" w:color="auto"/>
            </w:tcBorders>
          </w:tcPr>
          <w:p w14:paraId="2427CD13" w14:textId="77777777" w:rsidR="003669DD" w:rsidRDefault="003669DD" w:rsidP="003669DD"/>
        </w:tc>
      </w:tr>
    </w:tbl>
    <w:p w14:paraId="1413F1CA" w14:textId="77777777" w:rsidR="00D23107" w:rsidRPr="00FD6784" w:rsidRDefault="00D23107" w:rsidP="00326788"/>
    <w:p w14:paraId="6E7020A3" w14:textId="56A2BB5C"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af7"/>
        <w:tblW w:w="9630" w:type="dxa"/>
        <w:tblLayout w:type="fixed"/>
        <w:tblLook w:val="04A0" w:firstRow="1" w:lastRow="0" w:firstColumn="1" w:lastColumn="0" w:noHBand="0" w:noVBand="1"/>
      </w:tblPr>
      <w:tblGrid>
        <w:gridCol w:w="1838"/>
        <w:gridCol w:w="1843"/>
        <w:gridCol w:w="5949"/>
      </w:tblGrid>
      <w:tr w:rsidR="00D23107" w14:paraId="3C23FED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FD6784">
        <w:tc>
          <w:tcPr>
            <w:tcW w:w="1838"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FD6784">
              <w:t xml:space="preserve">I think its new topic and not discussed in the previous meeting. Also, it is not clear that what to report id rlf_cause is lbtFilure. </w:t>
            </w:r>
            <w:r w:rsidRPr="00117399">
              <w:t>Should be discussed in release 17.</w:t>
            </w:r>
          </w:p>
        </w:tc>
      </w:tr>
      <w:tr w:rsidR="003C0A5D" w14:paraId="6D4AED85" w14:textId="77777777" w:rsidTr="00FD6784">
        <w:tc>
          <w:tcPr>
            <w:tcW w:w="1838"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FD6784" w14:paraId="2E438114" w14:textId="77777777" w:rsidTr="00FD6784">
        <w:tc>
          <w:tcPr>
            <w:tcW w:w="1838" w:type="dxa"/>
            <w:tcBorders>
              <w:top w:val="single" w:sz="4" w:space="0" w:color="auto"/>
              <w:left w:val="single" w:sz="4" w:space="0" w:color="auto"/>
              <w:bottom w:val="single" w:sz="4" w:space="0" w:color="auto"/>
              <w:right w:val="single" w:sz="4" w:space="0" w:color="auto"/>
            </w:tcBorders>
          </w:tcPr>
          <w:p w14:paraId="6E86F515" w14:textId="3344A5D9"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14:paraId="4A752AE1" w14:textId="6B9B4E78"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14:paraId="0BFAC425" w14:textId="401E4D3A" w:rsidR="00FD6784" w:rsidRDefault="00FD6784" w:rsidP="00FD6784">
            <w:r w:rsidRPr="00D26B83">
              <w:t>Same reasons as above.</w:t>
            </w:r>
          </w:p>
        </w:tc>
      </w:tr>
      <w:tr w:rsidR="003669DD" w14:paraId="48466E09" w14:textId="77777777" w:rsidTr="00FD6784">
        <w:tc>
          <w:tcPr>
            <w:tcW w:w="1838" w:type="dxa"/>
            <w:tcBorders>
              <w:top w:val="single" w:sz="4" w:space="0" w:color="auto"/>
              <w:left w:val="single" w:sz="4" w:space="0" w:color="auto"/>
              <w:bottom w:val="single" w:sz="4" w:space="0" w:color="auto"/>
              <w:right w:val="single" w:sz="4" w:space="0" w:color="auto"/>
            </w:tcBorders>
          </w:tcPr>
          <w:p w14:paraId="6EBBBA99" w14:textId="09AA230C"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2F273B9" w14:textId="5F0F2EE4"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A4E48AA" w14:textId="77777777" w:rsidR="003669DD" w:rsidRDefault="003669DD" w:rsidP="003669DD"/>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3"/>
      </w:pPr>
      <w:r>
        <w:t xml:space="preserve">Creation of new section under 5.3.10 </w:t>
      </w:r>
    </w:p>
    <w:p w14:paraId="50F48CA0" w14:textId="127B786A" w:rsidR="006D58C6" w:rsidRDefault="006D58C6" w:rsidP="006D58C6">
      <w:pPr>
        <w:rPr>
          <w:lang w:val="en-GB"/>
        </w:rPr>
      </w:pPr>
      <w:r>
        <w:rPr>
          <w:lang w:val="en-GB"/>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creation of a new section.</w:t>
      </w:r>
    </w:p>
    <w:p w14:paraId="50C3A8D8" w14:textId="77777777" w:rsidR="006D58C6" w:rsidRDefault="006D58C6" w:rsidP="006D58C6">
      <w:pPr>
        <w:rPr>
          <w:lang w:val="en-GB"/>
        </w:rPr>
      </w:pPr>
      <w:r>
        <w:rPr>
          <w:lang w:val="en-GB"/>
        </w:rPr>
        <w:t>In the SCGFailure scenario, the UE includes the failureType field in the SCGFailureInformationNR or SCGFailureInformation messages and how the UE is supposed to set the contents of failureType field is explicitly captured in section 5.7.3.3 of TS 38.331.</w:t>
      </w:r>
    </w:p>
    <w:p w14:paraId="7D3154AF" w14:textId="133E2C75" w:rsidR="006D58C6" w:rsidRDefault="006D58C6" w:rsidP="006D58C6">
      <w:pPr>
        <w:rPr>
          <w:lang w:eastAsia="de-DE"/>
        </w:rPr>
      </w:pPr>
      <w:r>
        <w:rPr>
          <w:lang w:val="en-GB"/>
        </w:rP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Pr>
          <w:lang w:val="en-GB"/>
        </w:rP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FD6784" w:rsidRDefault="006D58C6" w:rsidP="00002E6D">
      <w:pPr>
        <w:pStyle w:val="af8"/>
        <w:numPr>
          <w:ilvl w:val="0"/>
          <w:numId w:val="20"/>
        </w:numPr>
      </w:pPr>
      <w:r w:rsidRPr="00D328BE">
        <w:rPr>
          <w:lang w:val="en-GB"/>
        </w:rPr>
        <w:t xml:space="preserve">Ericsson proposal: </w:t>
      </w:r>
      <w:r w:rsidRPr="00FD6784">
        <w:t>Create a new section titled ‘</w:t>
      </w:r>
      <w:r w:rsidRPr="00D328BE">
        <w:rPr>
          <w:lang w:val="en-GB"/>
        </w:rPr>
        <w:t>RLF cause determination for MCG RLF</w:t>
      </w:r>
      <w:r w:rsidRPr="00FD6784">
        <w:t>’ under section 5.3.10 and include procedural text related to how the UE shall populate the rlf-Cause field in RLFReport.</w:t>
      </w:r>
    </w:p>
    <w:p w14:paraId="076ED0B9" w14:textId="77777777"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14:paraId="62231635" w14:textId="77777777"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rPr>
          <w:lang w:val="en-GB"/>
        </w:rPr>
        <w:t>RLF cause determination for MCG RLF</w:t>
      </w:r>
      <w:r w:rsidRPr="00FD6784">
        <w:t>’ under section 5.3.10 and include procedural text related to how the UE shall populate the rlf-Cause field in RLFReport.</w:t>
      </w:r>
      <w:bookmarkStart w:id="289" w:name="_Toc37915707"/>
      <w:bookmarkEnd w:id="281"/>
      <w:bookmarkEnd w:id="282"/>
      <w:bookmarkEnd w:id="283"/>
      <w:bookmarkEnd w:id="284"/>
      <w:bookmarkEnd w:id="285"/>
      <w:bookmarkEnd w:id="286"/>
      <w:bookmarkEnd w:id="287"/>
      <w:bookmarkEnd w:id="288"/>
    </w:p>
    <w:p w14:paraId="6AEE6E97" w14:textId="4B539FB7"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Refer to section 5.7.3b.3 for rlf-cause classification and add missing rlf causes in the procedural text.</w:t>
      </w:r>
      <w:bookmarkEnd w:id="289"/>
      <w:bookmarkEnd w:id="290"/>
      <w:bookmarkEnd w:id="291"/>
      <w:bookmarkEnd w:id="292"/>
      <w:bookmarkEnd w:id="293"/>
      <w:bookmarkEnd w:id="294"/>
    </w:p>
    <w:tbl>
      <w:tblPr>
        <w:tblStyle w:val="af7"/>
        <w:tblW w:w="9780" w:type="dxa"/>
        <w:tblLayout w:type="fixed"/>
        <w:tblLook w:val="04A0" w:firstRow="1" w:lastRow="0" w:firstColumn="1" w:lastColumn="0" w:noHBand="0" w:noVBand="1"/>
      </w:tblPr>
      <w:tblGrid>
        <w:gridCol w:w="1756"/>
        <w:gridCol w:w="2076"/>
        <w:gridCol w:w="5948"/>
      </w:tblGrid>
      <w:tr w:rsidR="006D58C6" w14:paraId="61D911F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FD6784">
        <w:tc>
          <w:tcPr>
            <w:tcW w:w="1756"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14:paraId="7A3682B8" w14:textId="77777777" w:rsidTr="00FD6784">
        <w:tc>
          <w:tcPr>
            <w:tcW w:w="1756"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FD6784" w:rsidRPr="00FD6784" w14:paraId="48EBF648" w14:textId="77777777" w:rsidTr="00FD6784">
        <w:tc>
          <w:tcPr>
            <w:tcW w:w="1756" w:type="dxa"/>
            <w:tcBorders>
              <w:top w:val="single" w:sz="4" w:space="0" w:color="auto"/>
              <w:left w:val="single" w:sz="4" w:space="0" w:color="auto"/>
              <w:bottom w:val="single" w:sz="4" w:space="0" w:color="auto"/>
              <w:right w:val="single" w:sz="4" w:space="0" w:color="auto"/>
            </w:tcBorders>
          </w:tcPr>
          <w:p w14:paraId="7C8FDB36"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35D9A65F"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79D058CF" w14:textId="77777777" w:rsidR="00FD6784" w:rsidRPr="00C519C7" w:rsidRDefault="00FD6784" w:rsidP="00FD6784">
            <w:r>
              <w:t>We are fine with referring to section 5.7.3b.3 and make it clear as to how the UE sets the field ‘rlf-cause’</w:t>
            </w:r>
          </w:p>
        </w:tc>
      </w:tr>
      <w:tr w:rsidR="003669DD" w:rsidRPr="00FD6784" w14:paraId="0B51BC2F" w14:textId="77777777" w:rsidTr="00FD6784">
        <w:tc>
          <w:tcPr>
            <w:tcW w:w="1756" w:type="dxa"/>
            <w:tcBorders>
              <w:top w:val="single" w:sz="4" w:space="0" w:color="auto"/>
              <w:left w:val="single" w:sz="4" w:space="0" w:color="auto"/>
              <w:bottom w:val="single" w:sz="4" w:space="0" w:color="auto"/>
              <w:right w:val="single" w:sz="4" w:space="0" w:color="auto"/>
            </w:tcBorders>
          </w:tcPr>
          <w:p w14:paraId="1841C927" w14:textId="686DB430" w:rsidR="003669DD" w:rsidRPr="00FD6784" w:rsidRDefault="003669DD" w:rsidP="003669DD">
            <w:r>
              <w:rPr>
                <w:rFonts w:hint="eastAsia"/>
              </w:rPr>
              <w:lastRenderedPageBreak/>
              <w:t>O</w:t>
            </w:r>
            <w:r>
              <w:t>PPO</w:t>
            </w:r>
          </w:p>
        </w:tc>
        <w:tc>
          <w:tcPr>
            <w:tcW w:w="2076" w:type="dxa"/>
            <w:tcBorders>
              <w:top w:val="single" w:sz="4" w:space="0" w:color="auto"/>
              <w:left w:val="single" w:sz="4" w:space="0" w:color="auto"/>
              <w:bottom w:val="single" w:sz="4" w:space="0" w:color="auto"/>
              <w:right w:val="single" w:sz="4" w:space="0" w:color="auto"/>
            </w:tcBorders>
          </w:tcPr>
          <w:p w14:paraId="2ECE9DD5" w14:textId="53A680A9"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14:paraId="4789C4DA" w14:textId="77777777" w:rsidR="003669DD" w:rsidRPr="00FD6784" w:rsidRDefault="003669DD" w:rsidP="003669DD"/>
        </w:tc>
      </w:tr>
      <w:tr w:rsidR="003669DD" w:rsidRPr="00FD6784" w14:paraId="5382538B" w14:textId="77777777" w:rsidTr="00FD6784">
        <w:tc>
          <w:tcPr>
            <w:tcW w:w="1756" w:type="dxa"/>
            <w:tcBorders>
              <w:top w:val="single" w:sz="4" w:space="0" w:color="auto"/>
              <w:left w:val="single" w:sz="4" w:space="0" w:color="auto"/>
              <w:bottom w:val="single" w:sz="4" w:space="0" w:color="auto"/>
              <w:right w:val="single" w:sz="4" w:space="0" w:color="auto"/>
            </w:tcBorders>
          </w:tcPr>
          <w:p w14:paraId="59AD1A82" w14:textId="77777777" w:rsidR="003669DD" w:rsidRPr="00FD6784" w:rsidRDefault="003669DD" w:rsidP="003669DD"/>
        </w:tc>
        <w:tc>
          <w:tcPr>
            <w:tcW w:w="2076" w:type="dxa"/>
            <w:tcBorders>
              <w:top w:val="single" w:sz="4" w:space="0" w:color="auto"/>
              <w:left w:val="single" w:sz="4" w:space="0" w:color="auto"/>
              <w:bottom w:val="single" w:sz="4" w:space="0" w:color="auto"/>
              <w:right w:val="single" w:sz="4" w:space="0" w:color="auto"/>
            </w:tcBorders>
          </w:tcPr>
          <w:p w14:paraId="60DED959" w14:textId="77777777" w:rsidR="003669DD" w:rsidRPr="00FD6784" w:rsidRDefault="003669DD" w:rsidP="003669DD"/>
        </w:tc>
        <w:tc>
          <w:tcPr>
            <w:tcW w:w="5948" w:type="dxa"/>
            <w:tcBorders>
              <w:top w:val="single" w:sz="4" w:space="0" w:color="auto"/>
              <w:left w:val="single" w:sz="4" w:space="0" w:color="auto"/>
              <w:bottom w:val="single" w:sz="4" w:space="0" w:color="auto"/>
              <w:right w:val="single" w:sz="4" w:space="0" w:color="auto"/>
            </w:tcBorders>
          </w:tcPr>
          <w:p w14:paraId="6045094A" w14:textId="77777777" w:rsidR="003669DD" w:rsidRPr="00FD6784" w:rsidRDefault="003669DD" w:rsidP="003669DD"/>
        </w:tc>
      </w:tr>
    </w:tbl>
    <w:p w14:paraId="35875533" w14:textId="77777777" w:rsidR="006D58C6" w:rsidRPr="00FD6784" w:rsidRDefault="006D58C6" w:rsidP="006D58C6"/>
    <w:p w14:paraId="62287F0E" w14:textId="77777777" w:rsidR="00A459B6" w:rsidRDefault="00A459B6" w:rsidP="00A459B6">
      <w:pPr>
        <w:pStyle w:val="3"/>
      </w:pPr>
      <w:r w:rsidRPr="000F1BC0">
        <w:t>Handover vs Reconfiguration</w:t>
      </w:r>
      <w:r>
        <w:t xml:space="preserve"> </w:t>
      </w:r>
      <w:r w:rsidRPr="000F1BC0">
        <w:t>w</w:t>
      </w:r>
      <w:r>
        <w:t>ith sync terminology related</w:t>
      </w:r>
    </w:p>
    <w:p w14:paraId="469F1C38" w14:textId="47D225A5" w:rsidR="00A459B6" w:rsidRPr="00FD6784" w:rsidRDefault="00A459B6" w:rsidP="00A459B6">
      <w:r>
        <w:rPr>
          <w:lang w:val="en-GB"/>
        </w:rPr>
        <w:t xml:space="preserve">Docomo </w:t>
      </w:r>
      <w:r>
        <w:rPr>
          <w:lang w:val="en-GB"/>
        </w:rPr>
        <w:fldChar w:fldCharType="begin"/>
      </w:r>
      <w:r>
        <w:rPr>
          <w:lang w:val="en-GB"/>
        </w:rPr>
        <w:instrText xml:space="preserve"> REF _Ref37745548 \r \h </w:instrText>
      </w:r>
      <w:r>
        <w:rPr>
          <w:lang w:val="en-GB"/>
        </w:rPr>
      </w:r>
      <w:r>
        <w:rPr>
          <w:lang w:val="en-GB"/>
        </w:rPr>
        <w:fldChar w:fldCharType="separate"/>
      </w:r>
      <w:r w:rsidR="00C94A12">
        <w:rPr>
          <w:lang w:val="en-GB"/>
        </w:rPr>
        <w:t>[14]</w:t>
      </w:r>
      <w:r>
        <w:rPr>
          <w:lang w:val="en-GB"/>
        </w:rPr>
        <w:fldChar w:fldCharType="end"/>
      </w:r>
      <w:r>
        <w:rPr>
          <w:lang w:val="en-GB"/>
        </w:rPr>
        <w:t xml:space="preserve">, brings up the issue of the usage of handover terminology in RLF report related procedural texts. To align the terminology with the rest of the NR RRC specification, Docomo proposes to use the </w:t>
      </w:r>
      <w:r w:rsidRPr="00FD6784">
        <w:t>reconfiguration with sync terminology in RLF report related specification contents.</w:t>
      </w:r>
    </w:p>
    <w:p w14:paraId="610A6BE8" w14:textId="77777777" w:rsidR="00A459B6" w:rsidRPr="00FD6784" w:rsidRDefault="00A459B6" w:rsidP="00002E6D">
      <w:pPr>
        <w:pStyle w:val="af8"/>
        <w:numPr>
          <w:ilvl w:val="0"/>
          <w:numId w:val="20"/>
        </w:numPr>
      </w:pPr>
      <w:r w:rsidRPr="00FD6784">
        <w:t>Docomo proposal 1: RAN2 to confirm the appropriateness of using terminology of “handover failure” rel-16 38.331 spec.</w:t>
      </w:r>
    </w:p>
    <w:p w14:paraId="67DA7BC5" w14:textId="77777777" w:rsidR="00A459B6" w:rsidRPr="00FD6784" w:rsidRDefault="00A459B6" w:rsidP="00002E6D">
      <w:pPr>
        <w:pStyle w:val="af8"/>
        <w:numPr>
          <w:ilvl w:val="0"/>
          <w:numId w:val="20"/>
        </w:numPr>
      </w:pPr>
      <w:r w:rsidRPr="00FD6784">
        <w:t>Docomo proposal 2:  RAN2 to agree the one of the solutions:</w:t>
      </w:r>
    </w:p>
    <w:p w14:paraId="43CB2243" w14:textId="77777777" w:rsidR="00A459B6" w:rsidRPr="00FD6784" w:rsidRDefault="00A459B6" w:rsidP="00002E6D">
      <w:pPr>
        <w:pStyle w:val="af8"/>
        <w:numPr>
          <w:ilvl w:val="1"/>
          <w:numId w:val="20"/>
        </w:numPr>
      </w:pPr>
      <w:r w:rsidRPr="00FD6784">
        <w:t xml:space="preserve">Solution1: Replace the terminology of “handover failure” with “Reconfiguration with sync failure” in rel-16 38.331 spec.  </w:t>
      </w:r>
    </w:p>
    <w:p w14:paraId="62EE3B2E" w14:textId="77777777" w:rsidR="00A459B6" w:rsidRPr="00FD6784" w:rsidRDefault="00A459B6" w:rsidP="00002E6D">
      <w:pPr>
        <w:pStyle w:val="af8"/>
        <w:numPr>
          <w:ilvl w:val="1"/>
          <w:numId w:val="20"/>
        </w:numPr>
      </w:pPr>
      <w:r w:rsidRPr="00FD6784">
        <w:t>Add a NOTE to clarify that in this release, “handover failure” indicates T304 expiry (reconfiguration with sync failure of MCG).</w:t>
      </w:r>
    </w:p>
    <w:p w14:paraId="74CD7C0D" w14:textId="77777777"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14:paraId="073C4322" w14:textId="77777777"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14:paraId="29F98ADB" w14:textId="0F71E0E4"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af7"/>
        <w:tblW w:w="9780" w:type="dxa"/>
        <w:tblLayout w:type="fixed"/>
        <w:tblLook w:val="04A0" w:firstRow="1" w:lastRow="0" w:firstColumn="1" w:lastColumn="0" w:noHBand="0" w:noVBand="1"/>
      </w:tblPr>
      <w:tblGrid>
        <w:gridCol w:w="1756"/>
        <w:gridCol w:w="2076"/>
        <w:gridCol w:w="5948"/>
      </w:tblGrid>
      <w:tr w:rsidR="00A459B6" w14:paraId="08340E0A"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FD6784">
        <w:tc>
          <w:tcPr>
            <w:tcW w:w="1756"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rsidRPr="00FD6784" w14:paraId="6EDFA329" w14:textId="77777777" w:rsidTr="00FD6784">
        <w:tc>
          <w:tcPr>
            <w:tcW w:w="1756"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14:paraId="112C6306" w14:textId="19EA8B71" w:rsidR="00A459B6" w:rsidRPr="00FD6784" w:rsidRDefault="00D057D9" w:rsidP="00C94606">
            <w:r w:rsidRPr="00FD6784">
              <w:t>Option b is also acceptable to us</w:t>
            </w:r>
          </w:p>
        </w:tc>
      </w:tr>
      <w:tr w:rsidR="00FD6784" w:rsidRPr="00FD6784" w14:paraId="4C25B7A7" w14:textId="77777777" w:rsidTr="00FD6784">
        <w:tc>
          <w:tcPr>
            <w:tcW w:w="1756" w:type="dxa"/>
            <w:tcBorders>
              <w:top w:val="single" w:sz="4" w:space="0" w:color="auto"/>
              <w:left w:val="single" w:sz="4" w:space="0" w:color="auto"/>
              <w:bottom w:val="single" w:sz="4" w:space="0" w:color="auto"/>
              <w:right w:val="single" w:sz="4" w:space="0" w:color="auto"/>
            </w:tcBorders>
          </w:tcPr>
          <w:p w14:paraId="0379E45E" w14:textId="77777777"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14:paraId="763A9AC6" w14:textId="77777777"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14:paraId="415099B6" w14:textId="77777777"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14:paraId="148335E4" w14:textId="77777777" w:rsidTr="00FD6784">
        <w:tc>
          <w:tcPr>
            <w:tcW w:w="1756" w:type="dxa"/>
            <w:tcBorders>
              <w:top w:val="single" w:sz="4" w:space="0" w:color="auto"/>
              <w:left w:val="single" w:sz="4" w:space="0" w:color="auto"/>
              <w:bottom w:val="single" w:sz="4" w:space="0" w:color="auto"/>
              <w:right w:val="single" w:sz="4" w:space="0" w:color="auto"/>
            </w:tcBorders>
          </w:tcPr>
          <w:p w14:paraId="14834EC3" w14:textId="70C89224"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0C7153DA" w14:textId="599B7520"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14:paraId="72AA90D5" w14:textId="77777777" w:rsidR="003669DD" w:rsidRPr="00FD6784" w:rsidRDefault="003669DD" w:rsidP="003669DD"/>
        </w:tc>
      </w:tr>
      <w:tr w:rsidR="003669DD" w:rsidRPr="00FD6784" w14:paraId="6D1D4693" w14:textId="77777777" w:rsidTr="00FD6784">
        <w:tc>
          <w:tcPr>
            <w:tcW w:w="1756" w:type="dxa"/>
            <w:tcBorders>
              <w:top w:val="single" w:sz="4" w:space="0" w:color="auto"/>
              <w:left w:val="single" w:sz="4" w:space="0" w:color="auto"/>
              <w:bottom w:val="single" w:sz="4" w:space="0" w:color="auto"/>
              <w:right w:val="single" w:sz="4" w:space="0" w:color="auto"/>
            </w:tcBorders>
          </w:tcPr>
          <w:p w14:paraId="08B71EB5" w14:textId="77777777" w:rsidR="003669DD" w:rsidRPr="00FD6784" w:rsidRDefault="003669DD" w:rsidP="003669DD"/>
        </w:tc>
        <w:tc>
          <w:tcPr>
            <w:tcW w:w="2076" w:type="dxa"/>
            <w:tcBorders>
              <w:top w:val="single" w:sz="4" w:space="0" w:color="auto"/>
              <w:left w:val="single" w:sz="4" w:space="0" w:color="auto"/>
              <w:bottom w:val="single" w:sz="4" w:space="0" w:color="auto"/>
              <w:right w:val="single" w:sz="4" w:space="0" w:color="auto"/>
            </w:tcBorders>
          </w:tcPr>
          <w:p w14:paraId="7421C60A" w14:textId="77777777" w:rsidR="003669DD" w:rsidRPr="00FD6784" w:rsidRDefault="003669DD" w:rsidP="003669DD"/>
        </w:tc>
        <w:tc>
          <w:tcPr>
            <w:tcW w:w="5948" w:type="dxa"/>
            <w:tcBorders>
              <w:top w:val="single" w:sz="4" w:space="0" w:color="auto"/>
              <w:left w:val="single" w:sz="4" w:space="0" w:color="auto"/>
              <w:bottom w:val="single" w:sz="4" w:space="0" w:color="auto"/>
              <w:right w:val="single" w:sz="4" w:space="0" w:color="auto"/>
            </w:tcBorders>
          </w:tcPr>
          <w:p w14:paraId="4EB767FD" w14:textId="77777777" w:rsidR="003669DD" w:rsidRPr="00FD6784" w:rsidRDefault="003669DD" w:rsidP="003669DD"/>
        </w:tc>
      </w:tr>
    </w:tbl>
    <w:p w14:paraId="7752117B" w14:textId="585761B9" w:rsidR="00C64F7F" w:rsidRPr="00FD6784" w:rsidRDefault="00C64F7F" w:rsidP="006625FE"/>
    <w:p w14:paraId="3E90DA1E" w14:textId="77777777" w:rsidR="00897137" w:rsidRDefault="00897137" w:rsidP="00897137">
      <w:pPr>
        <w:pStyle w:val="3"/>
      </w:pPr>
      <w:r w:rsidRPr="00B62037">
        <w:t>[S477] Re-connection attempt cell in the RLF report</w:t>
      </w:r>
    </w:p>
    <w:p w14:paraId="560C7575" w14:textId="77777777" w:rsidR="00897137" w:rsidRPr="00726896" w:rsidRDefault="00897137" w:rsidP="00897137">
      <w:pPr>
        <w:rPr>
          <w:lang w:val="en-GB"/>
        </w:rPr>
      </w:pPr>
      <w:r>
        <w:rPr>
          <w:lang w:val="en-GB"/>
        </w:rPr>
        <w:t>This topic has been discussed by Samsung, ZTE, CATT and CMCC.</w:t>
      </w:r>
    </w:p>
    <w:p w14:paraId="3702EB10" w14:textId="2E60D06F" w:rsidR="00897137" w:rsidRPr="008F3EA4" w:rsidRDefault="00897137" w:rsidP="00897137">
      <w:pPr>
        <w:rPr>
          <w:lang w:val="en-GB"/>
        </w:rPr>
      </w:pPr>
      <w:r>
        <w:rPr>
          <w:lang w:val="en-GB"/>
        </w:rPr>
        <w:t xml:space="preserve">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Pr>
          <w:lang w:val="en-GB"/>
        </w:rPr>
        <w:t>, Samsung discusses the re-connection attempt cell related topic in the RLF report context. Samsung provides the following explanation. F</w:t>
      </w:r>
      <w:r w:rsidRPr="008F3EA4">
        <w:rPr>
          <w:lang w:val="en-GB"/>
        </w:rPr>
        <w:t xml:space="preserve">or inter-RAT MRO between NR and LTE e.g. too late handover from NR to LTE, can gNB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rPr>
      </w:pPr>
      <w:r w:rsidRPr="008F3EA4">
        <w:rPr>
          <w:lang w:val="en-GB"/>
        </w:rPr>
        <w:t xml:space="preserve">If no, then </w:t>
      </w:r>
      <w:r>
        <w:rPr>
          <w:lang w:val="en-GB"/>
        </w:rPr>
        <w:t>Samsung proposes</w:t>
      </w:r>
      <w:r w:rsidRPr="008F3EA4">
        <w:rPr>
          <w:lang w:val="en-GB"/>
        </w:rPr>
        <w:t xml:space="preserve"> two way forward:</w:t>
      </w:r>
    </w:p>
    <w:p w14:paraId="5DED9FB4" w14:textId="77777777" w:rsidR="00897137" w:rsidRPr="008F3EA4" w:rsidRDefault="00897137" w:rsidP="00897137">
      <w:pPr>
        <w:rPr>
          <w:lang w:val="en-GB"/>
        </w:rPr>
      </w:pPr>
      <w:r w:rsidRPr="008F3EA4">
        <w:rPr>
          <w:lang w:val="en-GB"/>
        </w:rPr>
        <w:t>a)</w:t>
      </w:r>
      <w:r w:rsidRPr="008F3EA4">
        <w:rPr>
          <w:lang w:val="en-GB"/>
        </w:rPr>
        <w:tab/>
        <w:t>Remove inter-system/inter-RAT MRO from RAN3 spec</w:t>
      </w:r>
    </w:p>
    <w:p w14:paraId="0014B135" w14:textId="77777777" w:rsidR="00897137" w:rsidRPr="008F3EA4" w:rsidRDefault="00897137" w:rsidP="00897137">
      <w:pPr>
        <w:rPr>
          <w:lang w:val="en-GB"/>
        </w:rPr>
      </w:pPr>
      <w:r w:rsidRPr="008F3EA4">
        <w:rPr>
          <w:lang w:val="en-GB"/>
        </w:rPr>
        <w:t>b)</w:t>
      </w:r>
      <w:r w:rsidRPr="008F3EA4">
        <w:rPr>
          <w:lang w:val="en-GB"/>
        </w:rPr>
        <w:tab/>
        <w:t xml:space="preserve">UE includes the Re-connection attempt cell in RLF Report. </w:t>
      </w:r>
    </w:p>
    <w:p w14:paraId="34DEF88D" w14:textId="77777777" w:rsidR="00897137" w:rsidRDefault="00897137" w:rsidP="00897137">
      <w:pPr>
        <w:rPr>
          <w:lang w:val="en-GB"/>
        </w:rPr>
      </w:pPr>
      <w:r w:rsidRPr="008F3EA4">
        <w:rPr>
          <w:lang w:val="en-GB"/>
        </w:rPr>
        <w:t xml:space="preserve">Considering RAN3 has spent a lot of effort and captured the feature in stage 2 and stage 3, </w:t>
      </w:r>
      <w:r>
        <w:rPr>
          <w:lang w:val="en-GB"/>
        </w:rPr>
        <w:t xml:space="preserve">Samsung believes that </w:t>
      </w:r>
      <w:r w:rsidRPr="008F3EA4">
        <w:rPr>
          <w:lang w:val="en-GB"/>
        </w:rPr>
        <w:t xml:space="preserve">it is better to have this ready in Rel-16. </w:t>
      </w:r>
    </w:p>
    <w:p w14:paraId="68F1F8D6" w14:textId="77777777" w:rsidR="00897137" w:rsidRPr="00726896" w:rsidRDefault="00897137" w:rsidP="00002E6D">
      <w:pPr>
        <w:pStyle w:val="af8"/>
        <w:numPr>
          <w:ilvl w:val="0"/>
          <w:numId w:val="21"/>
        </w:numPr>
        <w:rPr>
          <w:lang w:val="en-GB"/>
        </w:rPr>
      </w:pPr>
      <w:r w:rsidRPr="00726896">
        <w:rPr>
          <w:lang w:val="en-GB"/>
        </w:rPr>
        <w:t>Samsung proposal: RAN2 to clarify whether a gNB get the selected LTE cell from the Measurement result in NR RLF Report, if not, to include Re-connection attempt cell in UE RLF Report</w:t>
      </w:r>
      <w:r w:rsidRPr="00FD6784">
        <w:t>.</w:t>
      </w:r>
    </w:p>
    <w:p w14:paraId="25E41963" w14:textId="68ECB71E" w:rsidR="00897137" w:rsidRDefault="00897137" w:rsidP="00897137">
      <w:pPr>
        <w:rPr>
          <w:lang w:val="en-GB"/>
        </w:rPr>
      </w:pPr>
      <w:r>
        <w:rPr>
          <w:lang w:val="en-GB"/>
        </w:rPr>
        <w:t xml:space="preserve">The same has been discussed by ZTE in </w:t>
      </w:r>
      <w:r>
        <w:rPr>
          <w:lang w:val="en-GB"/>
        </w:rPr>
        <w:fldChar w:fldCharType="begin"/>
      </w:r>
      <w:r>
        <w:rPr>
          <w:lang w:val="en-GB"/>
        </w:rPr>
        <w:instrText xml:space="preserve"> REF _Ref37754250 \r \h </w:instrText>
      </w:r>
      <w:r>
        <w:rPr>
          <w:lang w:val="en-GB"/>
        </w:rPr>
      </w:r>
      <w:r>
        <w:rPr>
          <w:lang w:val="en-GB"/>
        </w:rPr>
        <w:fldChar w:fldCharType="separate"/>
      </w:r>
      <w:r w:rsidR="00C94A12">
        <w:rPr>
          <w:lang w:val="en-GB"/>
        </w:rPr>
        <w:t>[18]</w:t>
      </w:r>
      <w:r>
        <w:rPr>
          <w:lang w:val="en-GB"/>
        </w:rPr>
        <w:fldChar w:fldCharType="end"/>
      </w:r>
      <w:r>
        <w:rPr>
          <w:lang w:val="en-GB"/>
        </w:rPr>
        <w:t>.</w:t>
      </w:r>
    </w:p>
    <w:p w14:paraId="3AAEB72B" w14:textId="77777777" w:rsidR="00897137" w:rsidRPr="00FD6784" w:rsidRDefault="00897137" w:rsidP="00002E6D">
      <w:pPr>
        <w:pStyle w:val="af8"/>
        <w:numPr>
          <w:ilvl w:val="0"/>
          <w:numId w:val="17"/>
        </w:numPr>
      </w:pPr>
      <w:r w:rsidRPr="00FD6784">
        <w:t>ZTE proposal 1: To introduce selectedEUTRA-PCellId IE in NR RLF report to support the agreed Intra-system inter-RAT MRO and Inter-system MRO scenarios.</w:t>
      </w:r>
    </w:p>
    <w:p w14:paraId="5BB5BC0B" w14:textId="77777777" w:rsidR="00897137" w:rsidRPr="00726896" w:rsidRDefault="00897137" w:rsidP="00002E6D">
      <w:pPr>
        <w:pStyle w:val="af8"/>
        <w:numPr>
          <w:ilvl w:val="0"/>
          <w:numId w:val="17"/>
        </w:numPr>
        <w:rPr>
          <w:lang w:val="en-GB"/>
        </w:rPr>
      </w:pPr>
      <w:r w:rsidRPr="00FD6784">
        <w:t>ZTE proposal 2: TAC is included in selectedEUTRA-PCellId IE, for better routing to forward the RLF report or for the optimizer to take subsequent action easier.</w:t>
      </w:r>
    </w:p>
    <w:p w14:paraId="65FBE083" w14:textId="77777777" w:rsidR="00897137" w:rsidRPr="00FD6784" w:rsidRDefault="00897137" w:rsidP="00002E6D">
      <w:pPr>
        <w:pStyle w:val="af8"/>
        <w:numPr>
          <w:ilvl w:val="0"/>
          <w:numId w:val="17"/>
        </w:numPr>
      </w:pPr>
      <w:r w:rsidRPr="00FD6784">
        <w:t>ZTE proposal 3: To introduce selectedNR-PCellId IE in LTE RLF report to support the agreed Intra-system inter-RAT MRO and Inter-system MRO scenarios.</w:t>
      </w:r>
    </w:p>
    <w:p w14:paraId="0AE0FEB9" w14:textId="77777777" w:rsidR="00897137" w:rsidRPr="00FD6784" w:rsidRDefault="00897137" w:rsidP="00002E6D">
      <w:pPr>
        <w:pStyle w:val="af8"/>
        <w:numPr>
          <w:ilvl w:val="0"/>
          <w:numId w:val="17"/>
        </w:numPr>
      </w:pPr>
      <w:r w:rsidRPr="00FD6784">
        <w:t>ZTE proposal 4: TAC is included in selectedNR-PCellId IE, for better routing to forward the RLF report or for the optimizer to take subsequent action easier.</w:t>
      </w:r>
    </w:p>
    <w:p w14:paraId="7498BFB8" w14:textId="636EB893" w:rsidR="00897137" w:rsidRDefault="00897137" w:rsidP="00897137">
      <w:pPr>
        <w:rPr>
          <w:lang w:val="en-GB"/>
        </w:rPr>
      </w:pPr>
      <w:r>
        <w:rPr>
          <w:lang w:val="en-GB"/>
        </w:rPr>
        <w:t xml:space="preserve">CATT and CMCC in </w:t>
      </w:r>
      <w:r>
        <w:rPr>
          <w:lang w:val="en-GB"/>
        </w:rPr>
        <w:fldChar w:fldCharType="begin"/>
      </w:r>
      <w:r>
        <w:rPr>
          <w:lang w:val="en-GB"/>
        </w:rPr>
        <w:instrText xml:space="preserve"> REF _Ref37754908 \r \h </w:instrText>
      </w:r>
      <w:r>
        <w:rPr>
          <w:lang w:val="en-GB"/>
        </w:rPr>
      </w:r>
      <w:r>
        <w:rPr>
          <w:lang w:val="en-GB"/>
        </w:rPr>
        <w:fldChar w:fldCharType="separate"/>
      </w:r>
      <w:r w:rsidR="00C94A12">
        <w:rPr>
          <w:lang w:val="en-GB"/>
        </w:rPr>
        <w:t>[19]</w:t>
      </w:r>
      <w:r>
        <w:rPr>
          <w:lang w:val="en-GB"/>
        </w:rPr>
        <w:fldChar w:fldCharType="end"/>
      </w:r>
      <w:r>
        <w:rPr>
          <w:lang w:val="en-GB"/>
        </w:rPr>
        <w:t xml:space="preserve"> and they propose to support the inclusion of re-connection attempt cell in RLF report. </w:t>
      </w:r>
      <w:r w:rsidRPr="00FD6784">
        <w:t xml:space="preserve">CATT </w:t>
      </w:r>
      <w:r w:rsidRPr="00FD6784">
        <w:lastRenderedPageBreak/>
        <w:t xml:space="preserve">and CMCC have also provided the TP for the same in </w:t>
      </w:r>
      <w:r>
        <w:fldChar w:fldCharType="begin"/>
      </w:r>
      <w:r w:rsidRPr="00FD6784">
        <w:instrText xml:space="preserve"> REF _Ref37754908 \r \h </w:instrText>
      </w:r>
      <w:r>
        <w:fldChar w:fldCharType="separate"/>
      </w:r>
      <w:r w:rsidR="00C94A12" w:rsidRPr="00FD6784">
        <w:t>[19]</w:t>
      </w:r>
      <w:r>
        <w:fldChar w:fldCharType="end"/>
      </w:r>
      <w:r w:rsidRPr="00FD6784">
        <w:t>.</w:t>
      </w:r>
    </w:p>
    <w:p w14:paraId="22FFDEBF" w14:textId="77777777" w:rsidR="00897137" w:rsidRPr="00FD6784" w:rsidRDefault="00897137" w:rsidP="00002E6D">
      <w:pPr>
        <w:pStyle w:val="af8"/>
        <w:numPr>
          <w:ilvl w:val="0"/>
          <w:numId w:val="21"/>
        </w:numPr>
      </w:pPr>
      <w:r w:rsidRPr="00726896">
        <w:rPr>
          <w:lang w:val="en-GB"/>
        </w:rPr>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14:paraId="4D110440" w14:textId="77777777" w:rsidR="00897137" w:rsidRPr="00FD6784" w:rsidRDefault="00897137" w:rsidP="00002E6D">
      <w:pPr>
        <w:pStyle w:val="af8"/>
        <w:numPr>
          <w:ilvl w:val="0"/>
          <w:numId w:val="21"/>
        </w:numPr>
      </w:pPr>
      <w:r w:rsidRPr="00726896">
        <w:rPr>
          <w:lang w:val="en-GB"/>
        </w:rPr>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14:paraId="20DCF44D" w14:textId="77777777" w:rsidR="00897137" w:rsidRPr="00FD6784" w:rsidRDefault="00897137" w:rsidP="00002E6D">
      <w:pPr>
        <w:pStyle w:val="af8"/>
        <w:numPr>
          <w:ilvl w:val="0"/>
          <w:numId w:val="21"/>
        </w:numPr>
      </w:pPr>
      <w:r w:rsidRPr="00726896">
        <w:rPr>
          <w:lang w:val="en-GB"/>
        </w:rPr>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14:paraId="5794FAC6" w14:textId="77777777" w:rsidR="00897137" w:rsidRPr="00FD6784" w:rsidRDefault="00897137" w:rsidP="00002E6D">
      <w:pPr>
        <w:pStyle w:val="af8"/>
        <w:numPr>
          <w:ilvl w:val="0"/>
          <w:numId w:val="21"/>
        </w:numPr>
      </w:pPr>
      <w:r w:rsidRPr="00726896">
        <w:rPr>
          <w:lang w:val="en-GB"/>
        </w:rPr>
        <w:t>CATT and CMCC proposal 4:</w:t>
      </w:r>
      <w:r w:rsidRPr="00FD6784">
        <w:rPr>
          <w:rFonts w:hint="eastAsia"/>
          <w:color w:val="000000"/>
          <w:szCs w:val="20"/>
        </w:rPr>
        <w:t xml:space="preserve"> </w:t>
      </w:r>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14:paraId="6CC25F61" w14:textId="65329D26"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14:paraId="61C3B144" w14:textId="39EC6CE8" w:rsidR="00897137" w:rsidRPr="00FD6784" w:rsidRDefault="00897137" w:rsidP="009247A2"/>
    <w:tbl>
      <w:tblPr>
        <w:tblStyle w:val="af7"/>
        <w:tblW w:w="9630" w:type="dxa"/>
        <w:tblLayout w:type="fixed"/>
        <w:tblLook w:val="04A0" w:firstRow="1" w:lastRow="0" w:firstColumn="1" w:lastColumn="0" w:noHBand="0" w:noVBand="1"/>
      </w:tblPr>
      <w:tblGrid>
        <w:gridCol w:w="1838"/>
        <w:gridCol w:w="1843"/>
        <w:gridCol w:w="5949"/>
      </w:tblGrid>
      <w:tr w:rsidR="00897137" w14:paraId="0A4291C8"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FD6784" w14:paraId="4B67ADC8" w14:textId="77777777" w:rsidTr="000E4CBC">
        <w:tc>
          <w:tcPr>
            <w:tcW w:w="1838"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14:paraId="0B9AC441" w14:textId="7D85CACF"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lang w:val="en-GB"/>
              </w:rPr>
              <w:t>Remove inter-system/inter-RAT MRO from RAN3 spec</w:t>
            </w:r>
            <w:r w:rsidR="009F461B">
              <w:rPr>
                <w:sz w:val="18"/>
                <w:szCs w:val="18"/>
                <w:lang w:val="en-GB"/>
              </w:rPr>
              <w:t>.</w:t>
            </w:r>
          </w:p>
        </w:tc>
      </w:tr>
      <w:tr w:rsidR="00897137" w:rsidRPr="00FD6784" w14:paraId="3A9FEE48" w14:textId="77777777" w:rsidTr="000E4CBC">
        <w:tc>
          <w:tcPr>
            <w:tcW w:w="1838"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CB6C491" w14:textId="467F1F61" w:rsidR="00897137" w:rsidRPr="00FD6784" w:rsidRDefault="00D057D9" w:rsidP="00C94606">
            <w:r w:rsidRPr="00FD6784">
              <w:t>Agree should be defer to rel 17</w:t>
            </w:r>
          </w:p>
        </w:tc>
      </w:tr>
      <w:tr w:rsidR="000E4CBC" w:rsidRPr="00FD6784" w14:paraId="08E870A5" w14:textId="77777777" w:rsidTr="000E4CBC">
        <w:tc>
          <w:tcPr>
            <w:tcW w:w="1838" w:type="dxa"/>
            <w:tcBorders>
              <w:top w:val="single" w:sz="4" w:space="0" w:color="auto"/>
              <w:left w:val="single" w:sz="4" w:space="0" w:color="auto"/>
              <w:bottom w:val="single" w:sz="4" w:space="0" w:color="auto"/>
              <w:right w:val="single" w:sz="4" w:space="0" w:color="auto"/>
            </w:tcBorders>
          </w:tcPr>
          <w:p w14:paraId="24850086" w14:textId="279744CA" w:rsidR="000E4CBC" w:rsidRPr="00FD6784" w:rsidRDefault="000E4CBC" w:rsidP="000E4CBC">
            <w:r w:rsidRPr="00B90A88">
              <w:t>Ericsson</w:t>
            </w:r>
          </w:p>
        </w:tc>
        <w:tc>
          <w:tcPr>
            <w:tcW w:w="1843" w:type="dxa"/>
            <w:tcBorders>
              <w:top w:val="single" w:sz="4" w:space="0" w:color="auto"/>
              <w:left w:val="single" w:sz="4" w:space="0" w:color="auto"/>
              <w:bottom w:val="single" w:sz="4" w:space="0" w:color="auto"/>
              <w:right w:val="single" w:sz="4" w:space="0" w:color="auto"/>
            </w:tcBorders>
          </w:tcPr>
          <w:p w14:paraId="1D71C948" w14:textId="7136C91B"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14:paraId="31439644" w14:textId="5DCDF4D6" w:rsidR="000E4CBC" w:rsidRPr="00FD6784" w:rsidRDefault="000E4CBC" w:rsidP="000E4CBC">
            <w:r w:rsidRPr="000E4CBC">
              <w:t>This is a most likely scenario in the first NR deployments wherein the UEs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3669DD" w:rsidRPr="00FD6784" w14:paraId="118F5679" w14:textId="77777777" w:rsidTr="000E4CBC">
        <w:tc>
          <w:tcPr>
            <w:tcW w:w="1838" w:type="dxa"/>
            <w:tcBorders>
              <w:top w:val="single" w:sz="4" w:space="0" w:color="auto"/>
              <w:left w:val="single" w:sz="4" w:space="0" w:color="auto"/>
              <w:bottom w:val="single" w:sz="4" w:space="0" w:color="auto"/>
              <w:right w:val="single" w:sz="4" w:space="0" w:color="auto"/>
            </w:tcBorders>
          </w:tcPr>
          <w:p w14:paraId="5836176C" w14:textId="1C0280D9"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2D6DE4" w14:textId="2715CE1D"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FDD8DA3" w14:textId="0A90FABE" w:rsidR="003669DD" w:rsidRPr="00FD6784" w:rsidRDefault="003669DD" w:rsidP="003669DD">
            <w:r>
              <w:t>Postpone to R17</w:t>
            </w:r>
          </w:p>
        </w:tc>
      </w:tr>
    </w:tbl>
    <w:p w14:paraId="4ED4DC8C" w14:textId="77777777" w:rsidR="00897137" w:rsidRPr="00FD6784" w:rsidRDefault="00897137" w:rsidP="00897137">
      <w:pPr>
        <w:pStyle w:val="Cat-b-Proposal"/>
        <w:numPr>
          <w:ilvl w:val="0"/>
          <w:numId w:val="0"/>
        </w:numPr>
        <w:ind w:left="1588" w:hanging="1588"/>
      </w:pPr>
    </w:p>
    <w:p w14:paraId="77D1FD4D" w14:textId="2310BCE5" w:rsidR="00897137" w:rsidRPr="00FD6784" w:rsidRDefault="00897137" w:rsidP="00D938C7">
      <w:pPr>
        <w:pStyle w:val="Proposal"/>
      </w:pPr>
      <w:bookmarkStart w:id="319" w:name="_Toc37915712"/>
      <w:bookmarkStart w:id="320" w:name="_Toc38295739"/>
      <w:bookmarkStart w:id="321" w:name="_Toc38296096"/>
      <w:bookmarkStart w:id="322" w:name="_Toc38296147"/>
      <w:bookmarkStart w:id="323" w:name="_Toc38296294"/>
      <w:bookmarkStart w:id="324"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19"/>
      <w:bookmarkEnd w:id="320"/>
      <w:bookmarkEnd w:id="321"/>
      <w:bookmarkEnd w:id="322"/>
      <w:bookmarkEnd w:id="323"/>
      <w:bookmarkEnd w:id="324"/>
    </w:p>
    <w:p w14:paraId="542B53E3" w14:textId="550A243E" w:rsidR="00897137" w:rsidRPr="00FD6784" w:rsidRDefault="00897137" w:rsidP="009247A2"/>
    <w:tbl>
      <w:tblPr>
        <w:tblStyle w:val="af7"/>
        <w:tblW w:w="9630" w:type="dxa"/>
        <w:tblLayout w:type="fixed"/>
        <w:tblLook w:val="04A0" w:firstRow="1" w:lastRow="0" w:firstColumn="1" w:lastColumn="0" w:noHBand="0" w:noVBand="1"/>
      </w:tblPr>
      <w:tblGrid>
        <w:gridCol w:w="1696"/>
        <w:gridCol w:w="1701"/>
        <w:gridCol w:w="6233"/>
      </w:tblGrid>
      <w:tr w:rsidR="00897137" w14:paraId="417881A8"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FD6784" w14:paraId="2C20067F" w14:textId="77777777" w:rsidTr="000E4CBC">
        <w:tc>
          <w:tcPr>
            <w:tcW w:w="1696"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14:paraId="00893E19" w14:textId="43F7207A" w:rsidR="00D34AB3" w:rsidRPr="00FD6784" w:rsidRDefault="009F461B" w:rsidP="00D34AB3">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D34AB3" w14:paraId="34E62D61" w14:textId="77777777" w:rsidTr="000E4CBC">
        <w:tc>
          <w:tcPr>
            <w:tcW w:w="1696"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0E4CBC" w14:paraId="147D9C87" w14:textId="77777777" w:rsidTr="000E4CBC">
        <w:tc>
          <w:tcPr>
            <w:tcW w:w="1696" w:type="dxa"/>
            <w:tcBorders>
              <w:top w:val="single" w:sz="4" w:space="0" w:color="auto"/>
              <w:left w:val="single" w:sz="4" w:space="0" w:color="auto"/>
              <w:bottom w:val="single" w:sz="4" w:space="0" w:color="auto"/>
              <w:right w:val="single" w:sz="4" w:space="0" w:color="auto"/>
            </w:tcBorders>
          </w:tcPr>
          <w:p w14:paraId="7D67BDCC" w14:textId="2AB279DF"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14:paraId="0FE939F7" w14:textId="1BFA3B80"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14:paraId="01618024" w14:textId="69C96F05" w:rsidR="000E4CBC" w:rsidRDefault="000E4CBC" w:rsidP="000E4CBC">
            <w:r w:rsidRPr="006551C6">
              <w:t>Same reasonings as above</w:t>
            </w:r>
          </w:p>
        </w:tc>
      </w:tr>
      <w:tr w:rsidR="003669DD" w14:paraId="0A841168" w14:textId="77777777" w:rsidTr="000E4CBC">
        <w:tc>
          <w:tcPr>
            <w:tcW w:w="1696" w:type="dxa"/>
            <w:tcBorders>
              <w:top w:val="single" w:sz="4" w:space="0" w:color="auto"/>
              <w:left w:val="single" w:sz="4" w:space="0" w:color="auto"/>
              <w:bottom w:val="single" w:sz="4" w:space="0" w:color="auto"/>
              <w:right w:val="single" w:sz="4" w:space="0" w:color="auto"/>
            </w:tcBorders>
          </w:tcPr>
          <w:p w14:paraId="31EAAA68" w14:textId="14E07C41"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12982213" w14:textId="030B8E1A"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715FFD44" w14:textId="6D572FAB" w:rsidR="003669DD" w:rsidRDefault="003669DD" w:rsidP="003669DD">
            <w:r>
              <w:t>Postpone to R17</w:t>
            </w:r>
          </w:p>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FD6784" w:rsidRDefault="00897137" w:rsidP="00326788">
      <w:pPr>
        <w:pStyle w:val="Proposal"/>
      </w:pPr>
      <w:bookmarkStart w:id="325" w:name="_Toc37915713"/>
      <w:bookmarkStart w:id="326" w:name="_Toc38295741"/>
      <w:bookmarkStart w:id="327" w:name="_Toc38296097"/>
      <w:bookmarkStart w:id="328" w:name="_Toc38296148"/>
      <w:bookmarkStart w:id="329" w:name="_Toc38296295"/>
      <w:bookmarkStart w:id="330" w:name="_Toc38296447"/>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5"/>
      <w:bookmarkEnd w:id="326"/>
      <w:bookmarkEnd w:id="327"/>
      <w:bookmarkEnd w:id="328"/>
      <w:bookmarkEnd w:id="329"/>
      <w:bookmarkEnd w:id="330"/>
    </w:p>
    <w:tbl>
      <w:tblPr>
        <w:tblStyle w:val="af7"/>
        <w:tblW w:w="9630" w:type="dxa"/>
        <w:tblLayout w:type="fixed"/>
        <w:tblLook w:val="04A0" w:firstRow="1" w:lastRow="0" w:firstColumn="1" w:lastColumn="0" w:noHBand="0" w:noVBand="1"/>
      </w:tblPr>
      <w:tblGrid>
        <w:gridCol w:w="1838"/>
        <w:gridCol w:w="1843"/>
        <w:gridCol w:w="5949"/>
      </w:tblGrid>
      <w:tr w:rsidR="00897137" w14:paraId="2DB4D8E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FD6784" w14:paraId="51AD7DEE" w14:textId="77777777" w:rsidTr="000E4CBC">
        <w:tc>
          <w:tcPr>
            <w:tcW w:w="1838"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14:paraId="729B7A3D" w14:textId="41563040" w:rsidR="00D34AB3" w:rsidRPr="00FD6784" w:rsidRDefault="009F461B" w:rsidP="00D34AB3">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D34AB3" w14:paraId="692653E4" w14:textId="77777777" w:rsidTr="000E4CBC">
        <w:tc>
          <w:tcPr>
            <w:tcW w:w="1838"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0E4CBC" w:rsidRPr="000E4CBC" w14:paraId="2E02163C" w14:textId="77777777" w:rsidTr="000E4CBC">
        <w:tc>
          <w:tcPr>
            <w:tcW w:w="1838" w:type="dxa"/>
            <w:tcBorders>
              <w:top w:val="single" w:sz="4" w:space="0" w:color="auto"/>
              <w:left w:val="single" w:sz="4" w:space="0" w:color="auto"/>
              <w:bottom w:val="single" w:sz="4" w:space="0" w:color="auto"/>
              <w:right w:val="single" w:sz="4" w:space="0" w:color="auto"/>
            </w:tcBorders>
          </w:tcPr>
          <w:p w14:paraId="7E6D3AA6" w14:textId="292AE61F"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14:paraId="3F6FF6EE" w14:textId="6DCB0934"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14:paraId="4560CF6B" w14:textId="212CF6D8"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14:paraId="56EA25DE" w14:textId="77777777" w:rsidTr="000E4CBC">
        <w:tc>
          <w:tcPr>
            <w:tcW w:w="1838" w:type="dxa"/>
            <w:tcBorders>
              <w:top w:val="single" w:sz="4" w:space="0" w:color="auto"/>
              <w:left w:val="single" w:sz="4" w:space="0" w:color="auto"/>
              <w:bottom w:val="single" w:sz="4" w:space="0" w:color="auto"/>
              <w:right w:val="single" w:sz="4" w:space="0" w:color="auto"/>
            </w:tcBorders>
          </w:tcPr>
          <w:p w14:paraId="211BD7E3" w14:textId="5D056F5F"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35DC02" w14:textId="348E73B1"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61460993" w14:textId="57F92185" w:rsidR="003669DD" w:rsidRPr="000E4CBC" w:rsidRDefault="003669DD" w:rsidP="003669DD">
            <w:r>
              <w:t>Postpone to R17</w:t>
            </w:r>
          </w:p>
        </w:tc>
      </w:tr>
    </w:tbl>
    <w:p w14:paraId="4CDC1ABE" w14:textId="77777777" w:rsidR="00897137" w:rsidRPr="000E4CBC" w:rsidRDefault="00897137" w:rsidP="00897137">
      <w:pPr>
        <w:pStyle w:val="Cat-b-Proposal"/>
        <w:numPr>
          <w:ilvl w:val="0"/>
          <w:numId w:val="0"/>
        </w:numPr>
        <w:ind w:left="1588" w:hanging="1588"/>
      </w:pPr>
    </w:p>
    <w:p w14:paraId="08CA481B" w14:textId="50D9BA96" w:rsidR="00897137" w:rsidRPr="00FD6784" w:rsidRDefault="00897137" w:rsidP="009247A2">
      <w:pPr>
        <w:pStyle w:val="Proposal"/>
      </w:pPr>
      <w:bookmarkStart w:id="331" w:name="_Toc37915714"/>
      <w:bookmarkStart w:id="332" w:name="_Toc38295743"/>
      <w:bookmarkStart w:id="333" w:name="_Toc38296098"/>
      <w:bookmarkStart w:id="334" w:name="_Toc38296149"/>
      <w:bookmarkStart w:id="335" w:name="_Toc38296296"/>
      <w:bookmarkStart w:id="336" w:name="_Toc38296448"/>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1"/>
      <w:bookmarkEnd w:id="332"/>
      <w:bookmarkEnd w:id="333"/>
      <w:bookmarkEnd w:id="334"/>
      <w:bookmarkEnd w:id="335"/>
      <w:bookmarkEnd w:id="336"/>
    </w:p>
    <w:tbl>
      <w:tblPr>
        <w:tblStyle w:val="af7"/>
        <w:tblW w:w="9630" w:type="dxa"/>
        <w:tblLayout w:type="fixed"/>
        <w:tblLook w:val="04A0" w:firstRow="1" w:lastRow="0" w:firstColumn="1" w:lastColumn="0" w:noHBand="0" w:noVBand="1"/>
      </w:tblPr>
      <w:tblGrid>
        <w:gridCol w:w="1838"/>
        <w:gridCol w:w="1843"/>
        <w:gridCol w:w="5949"/>
      </w:tblGrid>
      <w:tr w:rsidR="00897137" w14:paraId="48901D9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FD6784" w14:paraId="363D004A" w14:textId="77777777" w:rsidTr="000E4CBC">
        <w:tc>
          <w:tcPr>
            <w:tcW w:w="1838"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14:paraId="5F96C629" w14:textId="06DF2C99" w:rsidR="00CB0979" w:rsidRPr="00FD6784" w:rsidRDefault="009F461B" w:rsidP="00CB0979">
            <w:r w:rsidRPr="00FD6784">
              <w:rPr>
                <w:sz w:val="18"/>
                <w:szCs w:val="18"/>
              </w:rPr>
              <w:t xml:space="preserve">Should be discussed in release 17. For release 16, we can </w:t>
            </w:r>
            <w:r w:rsidRPr="009F461B">
              <w:rPr>
                <w:sz w:val="18"/>
                <w:szCs w:val="18"/>
                <w:lang w:val="en-GB"/>
              </w:rPr>
              <w:t>Remove inter-system/inter-RAT MRO from RAN3 spec</w:t>
            </w:r>
            <w:r>
              <w:rPr>
                <w:sz w:val="18"/>
                <w:szCs w:val="18"/>
                <w:lang w:val="en-GB"/>
              </w:rPr>
              <w:t>.</w:t>
            </w:r>
          </w:p>
        </w:tc>
      </w:tr>
      <w:tr w:rsidR="00CB0979" w14:paraId="42CCCB7D" w14:textId="77777777" w:rsidTr="000E4CBC">
        <w:tc>
          <w:tcPr>
            <w:tcW w:w="1838"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0E4CBC" w14:paraId="5A2C8FE4" w14:textId="77777777" w:rsidTr="000E4CBC">
        <w:tc>
          <w:tcPr>
            <w:tcW w:w="1838" w:type="dxa"/>
            <w:tcBorders>
              <w:top w:val="single" w:sz="4" w:space="0" w:color="auto"/>
              <w:left w:val="single" w:sz="4" w:space="0" w:color="auto"/>
              <w:bottom w:val="single" w:sz="4" w:space="0" w:color="auto"/>
              <w:right w:val="single" w:sz="4" w:space="0" w:color="auto"/>
            </w:tcBorders>
          </w:tcPr>
          <w:p w14:paraId="45A765A2" w14:textId="6C8C96C2"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14:paraId="41F2CEEB" w14:textId="6880752E"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14:paraId="1AF8E9C3" w14:textId="231C4459"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14:paraId="19E44C8F" w14:textId="77777777" w:rsidTr="000E4CBC">
        <w:tc>
          <w:tcPr>
            <w:tcW w:w="1838" w:type="dxa"/>
            <w:tcBorders>
              <w:top w:val="single" w:sz="4" w:space="0" w:color="auto"/>
              <w:left w:val="single" w:sz="4" w:space="0" w:color="auto"/>
              <w:bottom w:val="single" w:sz="4" w:space="0" w:color="auto"/>
              <w:right w:val="single" w:sz="4" w:space="0" w:color="auto"/>
            </w:tcBorders>
          </w:tcPr>
          <w:p w14:paraId="7A99048D" w14:textId="08E4A020"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5B50968C" w14:textId="45DFAD69"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DAC667B" w14:textId="310C816B" w:rsidR="003669DD" w:rsidRDefault="003669DD" w:rsidP="003669DD">
            <w:r>
              <w:t>Postpone to R17</w:t>
            </w:r>
          </w:p>
        </w:tc>
      </w:tr>
    </w:tbl>
    <w:p w14:paraId="52A411E0" w14:textId="6659D58D" w:rsidR="00897137" w:rsidRDefault="00897137" w:rsidP="00897137">
      <w:pPr>
        <w:pStyle w:val="Cat-b-Proposal"/>
        <w:numPr>
          <w:ilvl w:val="0"/>
          <w:numId w:val="0"/>
        </w:numPr>
        <w:ind w:left="1588" w:hanging="1588"/>
      </w:pPr>
    </w:p>
    <w:p w14:paraId="28C2F3C5" w14:textId="77777777" w:rsidR="00AE6863" w:rsidRDefault="00AE6863" w:rsidP="00AE6863">
      <w:pPr>
        <w:pStyle w:val="3"/>
      </w:pPr>
      <w:r>
        <w:t>Inclusion of RA related info in RLF report</w:t>
      </w:r>
    </w:p>
    <w:p w14:paraId="5A0E8848" w14:textId="1DB563D7" w:rsidR="00AE6863" w:rsidRDefault="00AE6863" w:rsidP="00AE6863">
      <w:r w:rsidRPr="00FD6784">
        <w:t xml:space="preserve">In </w:t>
      </w:r>
      <w:r>
        <w:fldChar w:fldCharType="begin"/>
      </w:r>
      <w:r w:rsidRPr="00FD6784">
        <w:instrText xml:space="preserve"> REF _Ref37758807 \r \h </w:instrText>
      </w:r>
      <w:r>
        <w:fldChar w:fldCharType="separate"/>
      </w:r>
      <w:r w:rsidR="00C94A12" w:rsidRPr="00FD6784">
        <w:t>[21]</w:t>
      </w:r>
      <w:r>
        <w:fldChar w:fldCharType="end"/>
      </w:r>
      <w:r w:rsidRPr="00FD6784">
        <w:t xml:space="preserve">, Nokia proposes to modify the procedural text to allow for the inclusion of RA related information for failed RA procedures associated to RLF reports as well. Additionally, Nokia also proposes to include raPurpose for the RLF </w:t>
      </w:r>
      <w:r w:rsidRPr="00FD6784">
        <w:lastRenderedPageBreak/>
        <w:t xml:space="preserve">report. </w:t>
      </w:r>
      <w:r>
        <w:t xml:space="preserve">Nokia have also provided the associated TP in </w:t>
      </w:r>
      <w:r>
        <w:fldChar w:fldCharType="begin"/>
      </w:r>
      <w:r>
        <w:instrText xml:space="preserve"> REF _Ref37758807 \r \h </w:instrText>
      </w:r>
      <w:r>
        <w:fldChar w:fldCharType="separate"/>
      </w:r>
      <w:r w:rsidR="00C94A12">
        <w:t>[21]</w:t>
      </w:r>
      <w:r>
        <w:fldChar w:fldCharType="end"/>
      </w:r>
      <w:r>
        <w:t>.</w:t>
      </w:r>
    </w:p>
    <w:p w14:paraId="7A8F2970" w14:textId="77777777" w:rsidR="00AE6863" w:rsidRPr="00FD6784" w:rsidRDefault="00AE6863" w:rsidP="00002E6D">
      <w:pPr>
        <w:pStyle w:val="af8"/>
        <w:numPr>
          <w:ilvl w:val="0"/>
          <w:numId w:val="23"/>
        </w:numPr>
      </w:pPr>
      <w:r w:rsidRPr="00FD6784">
        <w:t>Nokia proposal 1: Allow also logging of unsuccessful RA procedures in the NR UE RA Report.</w:t>
      </w:r>
    </w:p>
    <w:p w14:paraId="6135B47B" w14:textId="77777777" w:rsidR="00AE6863" w:rsidRPr="00FD6784" w:rsidRDefault="00AE6863" w:rsidP="00002E6D">
      <w:pPr>
        <w:pStyle w:val="af8"/>
        <w:numPr>
          <w:ilvl w:val="0"/>
          <w:numId w:val="23"/>
        </w:numPr>
      </w:pPr>
      <w:r w:rsidRPr="00FD6784">
        <w:t>Nokia proposal 2: Add raPurpose to RLF Report.</w:t>
      </w:r>
    </w:p>
    <w:p w14:paraId="6459CA31" w14:textId="77777777" w:rsidR="00AE6863" w:rsidRPr="00FD6784" w:rsidRDefault="00AE6863" w:rsidP="00AE6863">
      <w:pPr>
        <w:rPr>
          <w:u w:val="single"/>
        </w:rPr>
      </w:pPr>
      <w:r w:rsidRPr="00FD6784">
        <w:rPr>
          <w:u w:val="single"/>
        </w:rPr>
        <w:t>Rapporteur’s input:</w:t>
      </w:r>
    </w:p>
    <w:p w14:paraId="63AEAF23" w14:textId="6F60C42E"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FD6784" w:rsidRDefault="00AE6863" w:rsidP="00326788">
      <w:pPr>
        <w:pStyle w:val="Proposal"/>
      </w:pPr>
      <w:bookmarkStart w:id="337" w:name="_Hlk37774704"/>
      <w:bookmarkStart w:id="338" w:name="_Toc37915715"/>
      <w:bookmarkStart w:id="339" w:name="_Toc38295392"/>
      <w:bookmarkStart w:id="340" w:name="_Toc38295745"/>
      <w:bookmarkStart w:id="341" w:name="_Toc38296099"/>
      <w:bookmarkStart w:id="342" w:name="_Toc38296150"/>
      <w:bookmarkStart w:id="343" w:name="_Toc38296297"/>
      <w:bookmarkStart w:id="344" w:name="_Toc38296449"/>
      <w:r w:rsidRPr="00FD6784">
        <w:t>Allow also logging of unsuccessful RA procedures in the NR UE RA Report.</w:t>
      </w:r>
      <w:bookmarkEnd w:id="337"/>
      <w:bookmarkEnd w:id="338"/>
      <w:bookmarkEnd w:id="339"/>
      <w:bookmarkEnd w:id="340"/>
      <w:bookmarkEnd w:id="341"/>
      <w:bookmarkEnd w:id="342"/>
      <w:bookmarkEnd w:id="343"/>
      <w:bookmarkEnd w:id="344"/>
    </w:p>
    <w:tbl>
      <w:tblPr>
        <w:tblStyle w:val="af7"/>
        <w:tblW w:w="9630" w:type="dxa"/>
        <w:tblLayout w:type="fixed"/>
        <w:tblLook w:val="04A0" w:firstRow="1" w:lastRow="0" w:firstColumn="1" w:lastColumn="0" w:noHBand="0" w:noVBand="1"/>
      </w:tblPr>
      <w:tblGrid>
        <w:gridCol w:w="1838"/>
        <w:gridCol w:w="1843"/>
        <w:gridCol w:w="5949"/>
      </w:tblGrid>
      <w:tr w:rsidR="00AE6863" w14:paraId="0AA428C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FD6784" w14:paraId="18566981" w14:textId="77777777" w:rsidTr="000E4CBC">
        <w:tc>
          <w:tcPr>
            <w:tcW w:w="1838"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14:paraId="3FFE42D3" w14:textId="1AD63FC7"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14:paraId="0A53854A" w14:textId="77777777" w:rsidTr="000E4CBC">
        <w:tc>
          <w:tcPr>
            <w:tcW w:w="1838"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13644FBB" w14:textId="6D08159D" w:rsidR="00AE6863" w:rsidRPr="00FD6784" w:rsidRDefault="0093219D" w:rsidP="00C94606">
            <w:r w:rsidRPr="00FD6784">
              <w:t>This seems to be further optimization. Can be discussed in rel 17</w:t>
            </w:r>
          </w:p>
        </w:tc>
      </w:tr>
      <w:tr w:rsidR="000E4CBC" w:rsidRPr="00FD6784" w14:paraId="51455DED" w14:textId="77777777" w:rsidTr="000E4CBC">
        <w:tc>
          <w:tcPr>
            <w:tcW w:w="1838" w:type="dxa"/>
            <w:tcBorders>
              <w:top w:val="single" w:sz="4" w:space="0" w:color="auto"/>
              <w:left w:val="single" w:sz="4" w:space="0" w:color="auto"/>
              <w:bottom w:val="single" w:sz="4" w:space="0" w:color="auto"/>
              <w:right w:val="single" w:sz="4" w:space="0" w:color="auto"/>
            </w:tcBorders>
          </w:tcPr>
          <w:p w14:paraId="412D1EE1" w14:textId="5E5AC2DC"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14:paraId="7B068403" w14:textId="5AF267DC"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14:paraId="440364F8" w14:textId="20873904" w:rsidR="000E4CBC" w:rsidRPr="00FD6784" w:rsidRDefault="000E4CBC" w:rsidP="000E4CBC">
            <w:r w:rsidRPr="000E4CBC">
              <w:t>This is already part of RLF report and CEF report wherein the UE stores the RA related information when the failure occurs due to random access related reasons. Therefore, we do not think the unsuccessful RA procedures should be part of RAReport.</w:t>
            </w:r>
          </w:p>
        </w:tc>
      </w:tr>
      <w:tr w:rsidR="003669DD" w:rsidRPr="00FD6784" w14:paraId="4FF86F35" w14:textId="77777777" w:rsidTr="000E4CBC">
        <w:tc>
          <w:tcPr>
            <w:tcW w:w="1838" w:type="dxa"/>
            <w:tcBorders>
              <w:top w:val="single" w:sz="4" w:space="0" w:color="auto"/>
              <w:left w:val="single" w:sz="4" w:space="0" w:color="auto"/>
              <w:bottom w:val="single" w:sz="4" w:space="0" w:color="auto"/>
              <w:right w:val="single" w:sz="4" w:space="0" w:color="auto"/>
            </w:tcBorders>
          </w:tcPr>
          <w:p w14:paraId="6D313326" w14:textId="1AF00C1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138421C8" w14:textId="060B8B8C"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F10BB90" w14:textId="77777777" w:rsidR="003669DD" w:rsidRPr="00FD6784" w:rsidRDefault="003669DD" w:rsidP="003669DD"/>
        </w:tc>
      </w:tr>
    </w:tbl>
    <w:p w14:paraId="03296F31" w14:textId="77777777" w:rsidR="00AE6863" w:rsidRPr="00FD6784" w:rsidRDefault="00AE6863" w:rsidP="00AE6863">
      <w:pPr>
        <w:pStyle w:val="Cat-b-Proposal"/>
        <w:numPr>
          <w:ilvl w:val="0"/>
          <w:numId w:val="0"/>
        </w:numPr>
        <w:ind w:left="1588" w:hanging="1588"/>
      </w:pPr>
    </w:p>
    <w:p w14:paraId="6F345A83" w14:textId="3E4ABC0A" w:rsidR="00AE6863" w:rsidRPr="00FD6784" w:rsidRDefault="00AE6863" w:rsidP="00AE6863">
      <w:r w:rsidRPr="00FD6784">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14:paraId="46813838" w14:textId="77777777" w:rsidR="00AE6863" w:rsidRPr="00FD6784" w:rsidRDefault="00AE6863" w:rsidP="009748BE">
      <w:pPr>
        <w:pStyle w:val="Proposal"/>
      </w:pPr>
      <w:bookmarkStart w:id="345" w:name="_Toc37915716"/>
      <w:bookmarkStart w:id="346" w:name="_Toc38295747"/>
      <w:bookmarkStart w:id="347" w:name="_Toc38296100"/>
      <w:bookmarkStart w:id="348" w:name="_Toc38296151"/>
      <w:bookmarkStart w:id="349" w:name="_Toc38296298"/>
      <w:bookmarkStart w:id="350" w:name="_Toc38296450"/>
      <w:r w:rsidRPr="00FD6784">
        <w:t>Add raPurpose to RLF Report.</w:t>
      </w:r>
      <w:bookmarkEnd w:id="345"/>
      <w:bookmarkEnd w:id="346"/>
      <w:bookmarkEnd w:id="347"/>
      <w:bookmarkEnd w:id="348"/>
      <w:bookmarkEnd w:id="349"/>
      <w:bookmarkEnd w:id="350"/>
    </w:p>
    <w:tbl>
      <w:tblPr>
        <w:tblStyle w:val="af7"/>
        <w:tblW w:w="9630" w:type="dxa"/>
        <w:tblLayout w:type="fixed"/>
        <w:tblLook w:val="04A0" w:firstRow="1" w:lastRow="0" w:firstColumn="1" w:lastColumn="0" w:noHBand="0" w:noVBand="1"/>
      </w:tblPr>
      <w:tblGrid>
        <w:gridCol w:w="1838"/>
        <w:gridCol w:w="1843"/>
        <w:gridCol w:w="5949"/>
      </w:tblGrid>
      <w:tr w:rsidR="00AE6863" w14:paraId="03D7C780"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0E4CBC">
        <w:tc>
          <w:tcPr>
            <w:tcW w:w="1838"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0E4CBC">
        <w:tc>
          <w:tcPr>
            <w:tcW w:w="1838"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0E4CBC" w:rsidRPr="000E4CBC" w14:paraId="548E5FF3" w14:textId="77777777" w:rsidTr="000E4CBC">
        <w:tc>
          <w:tcPr>
            <w:tcW w:w="1838" w:type="dxa"/>
            <w:tcBorders>
              <w:top w:val="single" w:sz="4" w:space="0" w:color="auto"/>
              <w:left w:val="single" w:sz="4" w:space="0" w:color="auto"/>
              <w:bottom w:val="single" w:sz="4" w:space="0" w:color="auto"/>
              <w:right w:val="single" w:sz="4" w:space="0" w:color="auto"/>
            </w:tcBorders>
          </w:tcPr>
          <w:p w14:paraId="4F1BD98A" w14:textId="79F74961"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14:paraId="7A7562F7" w14:textId="1EC6F664"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14:paraId="0462922C" w14:textId="51E72063" w:rsidR="000E4CBC" w:rsidRPr="000E4CBC" w:rsidRDefault="000E4CBC" w:rsidP="000E4CBC">
            <w:r w:rsidRPr="000E4CBC">
              <w:t>We have some sympathy with the proposal from Nokia. When the RLF is declared due to ‘randomAccessProblem’, the reason for performing this RA is not explicitly stated and this could be useful but we do not have strong opinion on this.</w:t>
            </w:r>
          </w:p>
        </w:tc>
      </w:tr>
      <w:tr w:rsidR="003669DD" w:rsidRPr="000E4CBC" w14:paraId="06A33591" w14:textId="77777777" w:rsidTr="000E4CBC">
        <w:tc>
          <w:tcPr>
            <w:tcW w:w="1838" w:type="dxa"/>
            <w:tcBorders>
              <w:top w:val="single" w:sz="4" w:space="0" w:color="auto"/>
              <w:left w:val="single" w:sz="4" w:space="0" w:color="auto"/>
              <w:bottom w:val="single" w:sz="4" w:space="0" w:color="auto"/>
              <w:right w:val="single" w:sz="4" w:space="0" w:color="auto"/>
            </w:tcBorders>
          </w:tcPr>
          <w:p w14:paraId="7503CF6E" w14:textId="387B6336"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39AD37" w14:textId="5AD0E9AD"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75B6F35D" w14:textId="77777777" w:rsidR="003669DD" w:rsidRPr="000E4CBC" w:rsidRDefault="003669DD" w:rsidP="003669DD"/>
        </w:tc>
      </w:tr>
    </w:tbl>
    <w:p w14:paraId="1F6266A1" w14:textId="77777777" w:rsidR="00897137" w:rsidRPr="000E4CBC" w:rsidRDefault="00897137" w:rsidP="00897137">
      <w:pPr>
        <w:pStyle w:val="Cat-b-Proposal"/>
        <w:numPr>
          <w:ilvl w:val="0"/>
          <w:numId w:val="0"/>
        </w:numPr>
        <w:ind w:left="1588" w:hanging="1588"/>
      </w:pPr>
    </w:p>
    <w:p w14:paraId="2AC09F58" w14:textId="77777777" w:rsidR="00AE6863" w:rsidRDefault="00AE6863" w:rsidP="00AE6863">
      <w:pPr>
        <w:pStyle w:val="2"/>
      </w:pPr>
      <w:r>
        <w:t>SCG failure related</w:t>
      </w:r>
    </w:p>
    <w:p w14:paraId="3AADC7A3" w14:textId="77777777" w:rsidR="00AE6863" w:rsidRDefault="00AE6863" w:rsidP="00AE6863">
      <w:pPr>
        <w:pStyle w:val="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14:paraId="37D09BCC" w14:textId="53378150" w:rsidR="00AE6863" w:rsidRDefault="00AE6863" w:rsidP="00AE6863">
      <w:pPr>
        <w:rPr>
          <w:lang w:eastAsia="de-DE"/>
        </w:rPr>
      </w:pPr>
      <w:r w:rsidRPr="00FD6784">
        <w:t xml:space="preserve">The </w:t>
      </w:r>
      <w:r w:rsidRPr="00FD6784">
        <w:rPr>
          <w:i/>
          <w:iCs/>
        </w:rPr>
        <w:t>failureType</w:t>
      </w:r>
      <w:r w:rsidRPr="00FD6784">
        <w:t xml:space="preserve"> field included in the </w:t>
      </w:r>
      <w:r w:rsidRPr="00FD6784">
        <w:rPr>
          <w:i/>
          <w:iCs/>
        </w:rPr>
        <w:t>SCGFailureInformation</w:t>
      </w:r>
      <w:r w:rsidRPr="00FD6784">
        <w:t xml:space="preserve"> does not include </w:t>
      </w:r>
      <w:r w:rsidRPr="00FD6784">
        <w:rPr>
          <w:i/>
          <w:iCs/>
        </w:rPr>
        <w:t>beamFailureRecoveryFailure</w:t>
      </w:r>
      <w:r w:rsidRPr="00FD6784">
        <w:t xml:space="preserve"> as one of the causes. Ericsson proposed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FD6784" w:rsidRDefault="00AE6863" w:rsidP="00002E6D">
      <w:pPr>
        <w:pStyle w:val="af8"/>
        <w:numPr>
          <w:ilvl w:val="0"/>
          <w:numId w:val="24"/>
        </w:numPr>
      </w:pPr>
      <w:r w:rsidRPr="00FD6784">
        <w:rPr>
          <w:lang w:eastAsia="de-DE"/>
        </w:rPr>
        <w:t xml:space="preserve">Ericsson proposal: </w:t>
      </w:r>
      <w:r w:rsidRPr="00FD6784">
        <w:t xml:space="preserve">Include </w:t>
      </w:r>
      <w:r w:rsidRPr="00FD6784">
        <w:rPr>
          <w:i/>
          <w:iCs/>
        </w:rPr>
        <w:t>beamFailureRecoveryFailure</w:t>
      </w:r>
      <w:r w:rsidRPr="00FD6784">
        <w:t xml:space="preserve"> as a </w:t>
      </w:r>
      <w:r w:rsidRPr="00FD6784">
        <w:rPr>
          <w:i/>
          <w:iCs/>
        </w:rPr>
        <w:t>failureType</w:t>
      </w:r>
      <w:r w:rsidRPr="00FD6784">
        <w:t xml:space="preserve"> in </w:t>
      </w:r>
      <w:r w:rsidRPr="00FD6784">
        <w:rPr>
          <w:i/>
        </w:rPr>
        <w:t xml:space="preserve">SCGFailureInformation (NR RRC spec) </w:t>
      </w:r>
      <w:r w:rsidRPr="00FD6784">
        <w:rPr>
          <w:iCs/>
        </w:rPr>
        <w:t xml:space="preserve">and </w:t>
      </w:r>
      <w:r w:rsidRPr="00FD6784">
        <w:rPr>
          <w:bCs/>
          <w:i/>
          <w:iCs/>
        </w:rPr>
        <w:t xml:space="preserve">SCGFailureInformationNR </w:t>
      </w:r>
      <w:r w:rsidRPr="00FD6784">
        <w:rPr>
          <w:i/>
        </w:rPr>
        <w:t>(LTE RRC spec)</w:t>
      </w:r>
      <w:r w:rsidRPr="00FD6784">
        <w:rPr>
          <w:bCs/>
          <w:i/>
          <w:iCs/>
        </w:rPr>
        <w:t xml:space="preserve"> messages</w:t>
      </w:r>
      <w:r w:rsidRPr="00FD6784">
        <w:t>.</w:t>
      </w:r>
    </w:p>
    <w:p w14:paraId="12CC8C1A" w14:textId="77777777" w:rsidR="00AE6863" w:rsidRPr="00FD6784" w:rsidRDefault="00AE6863" w:rsidP="009247A2">
      <w:pPr>
        <w:pStyle w:val="Proposal"/>
      </w:pPr>
      <w:bookmarkStart w:id="351" w:name="_Toc37318034"/>
      <w:bookmarkStart w:id="352" w:name="_Toc37740233"/>
      <w:bookmarkStart w:id="353" w:name="_Toc37915717"/>
      <w:bookmarkStart w:id="354" w:name="_Toc38295749"/>
      <w:bookmarkStart w:id="355" w:name="_Toc38296101"/>
      <w:bookmarkStart w:id="356" w:name="_Toc38296152"/>
      <w:bookmarkStart w:id="357" w:name="_Toc38296299"/>
      <w:bookmarkStart w:id="358" w:name="_Toc38296451"/>
      <w:r w:rsidRPr="00FD6784">
        <w:t>Include beamFailureRecoveryFailure as a failureType in SCGFailureInformation (NR RRC spec) and SCGFailureInformationNR (LTE RRC spec) messages.</w:t>
      </w:r>
      <w:bookmarkEnd w:id="351"/>
      <w:bookmarkEnd w:id="352"/>
      <w:bookmarkEnd w:id="353"/>
      <w:bookmarkEnd w:id="354"/>
      <w:bookmarkEnd w:id="355"/>
      <w:bookmarkEnd w:id="356"/>
      <w:bookmarkEnd w:id="357"/>
      <w:bookmarkEnd w:id="358"/>
    </w:p>
    <w:p w14:paraId="0975CE62" w14:textId="77777777" w:rsidR="00AE6863" w:rsidRPr="00FD6784" w:rsidRDefault="00AE6863" w:rsidP="00897137">
      <w:pPr>
        <w:rPr>
          <w:color w:val="FF0000"/>
        </w:rPr>
      </w:pPr>
    </w:p>
    <w:tbl>
      <w:tblPr>
        <w:tblStyle w:val="af7"/>
        <w:tblW w:w="9630" w:type="dxa"/>
        <w:tblLayout w:type="fixed"/>
        <w:tblLook w:val="04A0" w:firstRow="1" w:lastRow="0" w:firstColumn="1" w:lastColumn="0" w:noHBand="0" w:noVBand="1"/>
      </w:tblPr>
      <w:tblGrid>
        <w:gridCol w:w="1696"/>
        <w:gridCol w:w="1701"/>
        <w:gridCol w:w="6233"/>
      </w:tblGrid>
      <w:tr w:rsidR="00AE6863" w14:paraId="04175A1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0E4CBC">
        <w:tc>
          <w:tcPr>
            <w:tcW w:w="1696"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0E4CBC">
        <w:tc>
          <w:tcPr>
            <w:tcW w:w="1696"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0E4CBC" w:rsidRPr="000E4CBC" w14:paraId="5B6A7911" w14:textId="77777777" w:rsidTr="000E4CBC">
        <w:tc>
          <w:tcPr>
            <w:tcW w:w="1696" w:type="dxa"/>
            <w:tcBorders>
              <w:top w:val="single" w:sz="4" w:space="0" w:color="auto"/>
              <w:left w:val="single" w:sz="4" w:space="0" w:color="auto"/>
              <w:bottom w:val="single" w:sz="4" w:space="0" w:color="auto"/>
              <w:right w:val="single" w:sz="4" w:space="0" w:color="auto"/>
            </w:tcBorders>
          </w:tcPr>
          <w:p w14:paraId="1E4252A3" w14:textId="0F0D2D03"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14:paraId="7168F58D" w14:textId="07848DBB"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14:paraId="62A12738" w14:textId="033DF6E9" w:rsidR="000E4CBC" w:rsidRPr="000E4CBC" w:rsidRDefault="000E4CBC" w:rsidP="000E4CBC">
            <w:r w:rsidRPr="000E4CBC">
              <w:t>This is required to classify the SCGFailure reason correctly. Otherwise, the failureType indicated in SCGFailureInformation will be different from the actual cause of the SCG failure.</w:t>
            </w:r>
          </w:p>
        </w:tc>
      </w:tr>
      <w:tr w:rsidR="00AE6863" w:rsidRPr="000E4CBC" w14:paraId="3518714C" w14:textId="77777777" w:rsidTr="000E4CBC">
        <w:tc>
          <w:tcPr>
            <w:tcW w:w="1696" w:type="dxa"/>
            <w:tcBorders>
              <w:top w:val="single" w:sz="4" w:space="0" w:color="auto"/>
              <w:left w:val="single" w:sz="4" w:space="0" w:color="auto"/>
              <w:bottom w:val="single" w:sz="4" w:space="0" w:color="auto"/>
              <w:right w:val="single" w:sz="4" w:space="0" w:color="auto"/>
            </w:tcBorders>
          </w:tcPr>
          <w:p w14:paraId="1EB36655" w14:textId="7E79A758" w:rsidR="00AE6863" w:rsidRPr="000E4CBC" w:rsidRDefault="003669DD" w:rsidP="00C94606">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14:paraId="63698698" w14:textId="09304673"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625D6C81" w14:textId="77777777" w:rsidR="00AE6863" w:rsidRPr="000E4CBC" w:rsidRDefault="00AE6863" w:rsidP="00C94606"/>
        </w:tc>
      </w:tr>
    </w:tbl>
    <w:p w14:paraId="1EF012EE" w14:textId="6D7052AE" w:rsidR="00AE6863" w:rsidRPr="000E4CBC" w:rsidRDefault="00AE6863" w:rsidP="00897137">
      <w:pPr>
        <w:rPr>
          <w:color w:val="FF0000"/>
        </w:rPr>
      </w:pPr>
    </w:p>
    <w:p w14:paraId="313EF2AA" w14:textId="77777777" w:rsidR="00AE6863" w:rsidRDefault="00AE6863" w:rsidP="00AE6863">
      <w:pPr>
        <w:pStyle w:val="3"/>
      </w:pPr>
      <w:r>
        <w:t>UE capability for location reporting in SCG failure</w:t>
      </w:r>
    </w:p>
    <w:p w14:paraId="56F02C97" w14:textId="33BECB99" w:rsidR="00AE6863" w:rsidRDefault="00AE6863" w:rsidP="00AE6863">
      <w:r>
        <w:rPr>
          <w:lang w:val="en-GB"/>
        </w:rPr>
        <w:t xml:space="preserve">In </w:t>
      </w:r>
      <w:r>
        <w:rPr>
          <w:lang w:val="en-GB"/>
        </w:rPr>
        <w:fldChar w:fldCharType="begin"/>
      </w:r>
      <w:r>
        <w:rPr>
          <w:lang w:val="en-GB"/>
        </w:rPr>
        <w:instrText xml:space="preserve"> REF _Ref37746292 \r \h </w:instrText>
      </w:r>
      <w:r>
        <w:rPr>
          <w:lang w:val="en-GB"/>
        </w:rPr>
      </w:r>
      <w:r>
        <w:rPr>
          <w:lang w:val="en-GB"/>
        </w:rPr>
        <w:fldChar w:fldCharType="separate"/>
      </w:r>
      <w:r w:rsidR="00C94A12">
        <w:rPr>
          <w:lang w:val="en-GB"/>
        </w:rPr>
        <w:t>[15]</w:t>
      </w:r>
      <w:r>
        <w:rPr>
          <w:lang w:val="en-GB"/>
        </w:rPr>
        <w:fldChar w:fldCharType="end"/>
      </w:r>
      <w:r>
        <w:rPr>
          <w:lang w:val="en-GB"/>
        </w:rP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w:t>
      </w:r>
      <w:r w:rsidRPr="00FD6784">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14:paraId="56EB7C9D" w14:textId="77777777" w:rsidR="00AE6863" w:rsidRPr="00FD6784" w:rsidRDefault="00AE6863" w:rsidP="00002E6D">
      <w:pPr>
        <w:pStyle w:val="af8"/>
        <w:numPr>
          <w:ilvl w:val="0"/>
          <w:numId w:val="24"/>
        </w:numPr>
      </w:pPr>
      <w:r w:rsidRPr="00FD6784">
        <w:t>Docomo proposal 1: RAN2 to discuss the configurability of including LocationInfo in SCGFailureInformation to avoid the interoperability issue.</w:t>
      </w:r>
    </w:p>
    <w:p w14:paraId="2318721F" w14:textId="77777777" w:rsidR="00AE6863" w:rsidRPr="00FD6784" w:rsidRDefault="00AE6863" w:rsidP="00002E6D">
      <w:pPr>
        <w:pStyle w:val="af8"/>
        <w:numPr>
          <w:ilvl w:val="0"/>
          <w:numId w:val="24"/>
        </w:numPr>
      </w:pPr>
      <w:r w:rsidRPr="00FD6784">
        <w:t>Docomo proposal 2: It is necessary to introduce UE capability signaling of reporting LocationInfo in SCGFailureInformation.</w:t>
      </w:r>
    </w:p>
    <w:p w14:paraId="7BDED5FE" w14:textId="77777777" w:rsidR="00AE6863" w:rsidRPr="00FD6784" w:rsidRDefault="00AE6863" w:rsidP="00AE6863">
      <w:r w:rsidRPr="00FD6784">
        <w:t>As the number of SCG failures are expected to be high in the first releases, Docomo proposes to make the location reporting in SCG failure mandatory supported with UE capability signaling.</w:t>
      </w:r>
    </w:p>
    <w:p w14:paraId="2EC45D19" w14:textId="77777777" w:rsidR="00AE6863" w:rsidRPr="00FD6784" w:rsidRDefault="00AE6863" w:rsidP="00002E6D">
      <w:pPr>
        <w:pStyle w:val="af8"/>
        <w:numPr>
          <w:ilvl w:val="0"/>
          <w:numId w:val="25"/>
        </w:numPr>
      </w:pPr>
      <w:r w:rsidRPr="00FD6784">
        <w:t>Docomo proposal 3: For rel-16 MR-DC, NR standalone support UE, mandatory support of location reporting function in SCG failure report with UE capability signaling</w:t>
      </w:r>
    </w:p>
    <w:p w14:paraId="3E344A3F" w14:textId="77777777" w:rsidR="00AE6863" w:rsidRPr="00FD6784" w:rsidRDefault="00AE6863" w:rsidP="00AE6863">
      <w:r w:rsidRPr="00FD6784">
        <w:t>Docomo, also proposes that the location information included in the SCG failure messages shall be similar to that of RLF report related location information.</w:t>
      </w:r>
    </w:p>
    <w:p w14:paraId="77111545" w14:textId="77777777" w:rsidR="00AE6863" w:rsidRPr="00FD6784" w:rsidRDefault="00AE6863" w:rsidP="00002E6D">
      <w:pPr>
        <w:pStyle w:val="af8"/>
        <w:numPr>
          <w:ilvl w:val="0"/>
          <w:numId w:val="25"/>
        </w:numPr>
      </w:pPr>
      <w:r w:rsidRPr="00FD6784">
        <w:t>Docomo proposal 4: RAN2 to agree the detailed location information in SCG failure report should be commonLocationInfo, wlan-LocationInfo and bt-LocationInfo and sensor-LocationInfo, if available.</w:t>
      </w:r>
    </w:p>
    <w:p w14:paraId="21773BA4" w14:textId="094D8281" w:rsidR="00AE6863" w:rsidRPr="00FD6784" w:rsidRDefault="00AE6863" w:rsidP="009247A2">
      <w:pPr>
        <w:pStyle w:val="Proposal"/>
      </w:pPr>
      <w:bookmarkStart w:id="359" w:name="_Toc37915718"/>
      <w:bookmarkStart w:id="360" w:name="_Toc38295751"/>
      <w:bookmarkStart w:id="361" w:name="_Toc38296102"/>
      <w:bookmarkStart w:id="362" w:name="_Toc38296153"/>
      <w:bookmarkStart w:id="363" w:name="_Toc38296300"/>
      <w:bookmarkStart w:id="364" w:name="_Toc38296452"/>
      <w:r w:rsidRPr="00FD6784">
        <w:t>RAN2 to agree the configurability of including LocationInfo in SCGFailureInformation to avoid the interoperability issue.</w:t>
      </w:r>
      <w:bookmarkEnd w:id="359"/>
      <w:bookmarkEnd w:id="360"/>
      <w:bookmarkEnd w:id="361"/>
      <w:bookmarkEnd w:id="362"/>
      <w:bookmarkEnd w:id="363"/>
      <w:bookmarkEnd w:id="364"/>
    </w:p>
    <w:tbl>
      <w:tblPr>
        <w:tblStyle w:val="af7"/>
        <w:tblW w:w="9630" w:type="dxa"/>
        <w:tblLayout w:type="fixed"/>
        <w:tblLook w:val="04A0" w:firstRow="1" w:lastRow="0" w:firstColumn="1" w:lastColumn="0" w:noHBand="0" w:noVBand="1"/>
      </w:tblPr>
      <w:tblGrid>
        <w:gridCol w:w="1838"/>
        <w:gridCol w:w="1701"/>
        <w:gridCol w:w="6091"/>
      </w:tblGrid>
      <w:tr w:rsidR="00AE6863" w14:paraId="0BBFC34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FD6784" w14:paraId="7BBAC743" w14:textId="77777777" w:rsidTr="000E4CBC">
        <w:tc>
          <w:tcPr>
            <w:tcW w:w="1838"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14:paraId="0D3D177D" w14:textId="2D3D5214"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14:paraId="47366DFF" w14:textId="77777777" w:rsidTr="000E4CBC">
        <w:tc>
          <w:tcPr>
            <w:tcW w:w="1838"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14:paraId="45396DCF" w14:textId="4A90F881" w:rsidR="00AE6863" w:rsidRPr="00FD6784" w:rsidRDefault="0093219D" w:rsidP="00C94606">
            <w:r w:rsidRPr="00FD6784">
              <w:t>We don’t think it is needed. It can be based on network implementation</w:t>
            </w:r>
          </w:p>
        </w:tc>
      </w:tr>
      <w:tr w:rsidR="000E4CBC" w:rsidRPr="00FD6784" w14:paraId="2C279991" w14:textId="77777777" w:rsidTr="000E4CBC">
        <w:tc>
          <w:tcPr>
            <w:tcW w:w="1838" w:type="dxa"/>
            <w:tcBorders>
              <w:top w:val="single" w:sz="4" w:space="0" w:color="auto"/>
              <w:left w:val="single" w:sz="4" w:space="0" w:color="auto"/>
              <w:bottom w:val="single" w:sz="4" w:space="0" w:color="auto"/>
              <w:right w:val="single" w:sz="4" w:space="0" w:color="auto"/>
            </w:tcBorders>
          </w:tcPr>
          <w:p w14:paraId="0E26BAA3" w14:textId="3D92FF04" w:rsidR="000E4CBC" w:rsidRPr="00FD6784" w:rsidRDefault="000E4CBC" w:rsidP="000E4CBC">
            <w:r w:rsidRPr="0047461A">
              <w:t>Ericsson</w:t>
            </w:r>
          </w:p>
        </w:tc>
        <w:tc>
          <w:tcPr>
            <w:tcW w:w="1701" w:type="dxa"/>
            <w:tcBorders>
              <w:top w:val="single" w:sz="4" w:space="0" w:color="auto"/>
              <w:left w:val="single" w:sz="4" w:space="0" w:color="auto"/>
              <w:bottom w:val="single" w:sz="4" w:space="0" w:color="auto"/>
              <w:right w:val="single" w:sz="4" w:space="0" w:color="auto"/>
            </w:tcBorders>
          </w:tcPr>
          <w:p w14:paraId="7ED2C15F" w14:textId="4B4E0030"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14:paraId="7651689F" w14:textId="0A6A1313" w:rsidR="000E4CBC" w:rsidRPr="00FD6784" w:rsidRDefault="000E4CBC" w:rsidP="000E4CBC">
            <w:r w:rsidRPr="000E4CBC">
              <w:t>In our understanding, there is no inter-operability problem. The network can handle this.</w:t>
            </w:r>
          </w:p>
        </w:tc>
      </w:tr>
      <w:tr w:rsidR="003669DD" w:rsidRPr="00FD6784" w14:paraId="6DFC68BE" w14:textId="77777777" w:rsidTr="000E4CBC">
        <w:tc>
          <w:tcPr>
            <w:tcW w:w="1838" w:type="dxa"/>
            <w:tcBorders>
              <w:top w:val="single" w:sz="4" w:space="0" w:color="auto"/>
              <w:left w:val="single" w:sz="4" w:space="0" w:color="auto"/>
              <w:bottom w:val="single" w:sz="4" w:space="0" w:color="auto"/>
              <w:right w:val="single" w:sz="4" w:space="0" w:color="auto"/>
            </w:tcBorders>
          </w:tcPr>
          <w:p w14:paraId="063B289F" w14:textId="60F2DDCF"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692002E" w14:textId="603436B9"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4A1DA2D4" w14:textId="4E243FF5" w:rsidR="003669DD" w:rsidRPr="00FD6784" w:rsidRDefault="003669DD" w:rsidP="003669DD">
            <w:r>
              <w:t xml:space="preserve">It is ok for network to discard the </w:t>
            </w:r>
            <w:r w:rsidRPr="00526CEE">
              <w:t xml:space="preserve">locationInfo </w:t>
            </w:r>
            <w:r>
              <w:t>field if not decodable</w:t>
            </w:r>
          </w:p>
        </w:tc>
      </w:tr>
    </w:tbl>
    <w:p w14:paraId="29E74BB6" w14:textId="77777777" w:rsidR="00AE6863" w:rsidRPr="00FD6784" w:rsidRDefault="00AE6863" w:rsidP="00AE6863">
      <w:pPr>
        <w:pStyle w:val="Cat-b-Proposal"/>
        <w:numPr>
          <w:ilvl w:val="0"/>
          <w:numId w:val="0"/>
        </w:numPr>
        <w:ind w:left="1588" w:hanging="1588"/>
      </w:pPr>
    </w:p>
    <w:p w14:paraId="7637BFF1" w14:textId="36671DE8" w:rsidR="00AE6863" w:rsidRPr="00FD6784" w:rsidRDefault="00AE6863" w:rsidP="009247A2">
      <w:pPr>
        <w:pStyle w:val="Proposal"/>
      </w:pPr>
      <w:bookmarkStart w:id="365" w:name="_Toc37915719"/>
      <w:bookmarkStart w:id="366" w:name="_Toc38295753"/>
      <w:bookmarkStart w:id="367" w:name="_Toc38296103"/>
      <w:bookmarkStart w:id="368" w:name="_Toc38296154"/>
      <w:bookmarkStart w:id="369" w:name="_Toc38296301"/>
      <w:bookmarkStart w:id="370" w:name="_Toc38296453"/>
      <w:r w:rsidRPr="00FD6784">
        <w:t>It is necessary to introduce UE capability signaling of reporting LocationInfo in SCGFailureInformation.</w:t>
      </w:r>
      <w:bookmarkEnd w:id="365"/>
      <w:bookmarkEnd w:id="366"/>
      <w:bookmarkEnd w:id="367"/>
      <w:bookmarkEnd w:id="368"/>
      <w:bookmarkEnd w:id="369"/>
      <w:bookmarkEnd w:id="370"/>
      <w:r w:rsidRPr="00FD6784">
        <w:t xml:space="preserve"> </w:t>
      </w:r>
    </w:p>
    <w:tbl>
      <w:tblPr>
        <w:tblStyle w:val="af7"/>
        <w:tblW w:w="9630" w:type="dxa"/>
        <w:tblLayout w:type="fixed"/>
        <w:tblLook w:val="04A0" w:firstRow="1" w:lastRow="0" w:firstColumn="1" w:lastColumn="0" w:noHBand="0" w:noVBand="1"/>
      </w:tblPr>
      <w:tblGrid>
        <w:gridCol w:w="1838"/>
        <w:gridCol w:w="1843"/>
        <w:gridCol w:w="5949"/>
      </w:tblGrid>
      <w:tr w:rsidR="00E82D80" w14:paraId="4DB764E4"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FD6784" w14:paraId="117D3454" w14:textId="77777777" w:rsidTr="000E4CBC">
        <w:tc>
          <w:tcPr>
            <w:tcW w:w="1838"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14:paraId="30178605" w14:textId="41970A69" w:rsidR="00D1723F" w:rsidRPr="00FD6784" w:rsidRDefault="00D87981" w:rsidP="00D1723F">
            <w:r w:rsidRPr="00FD6784">
              <w:t>Network should be able to handle interoperability issue.</w:t>
            </w:r>
          </w:p>
        </w:tc>
      </w:tr>
      <w:tr w:rsidR="00D1723F" w14:paraId="2A5759A8" w14:textId="77777777" w:rsidTr="000E4CBC">
        <w:tc>
          <w:tcPr>
            <w:tcW w:w="1838"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0E4CBC" w14:paraId="5615DD1C" w14:textId="77777777" w:rsidTr="000E4CBC">
        <w:tc>
          <w:tcPr>
            <w:tcW w:w="1838" w:type="dxa"/>
            <w:tcBorders>
              <w:top w:val="single" w:sz="4" w:space="0" w:color="auto"/>
              <w:left w:val="single" w:sz="4" w:space="0" w:color="auto"/>
              <w:bottom w:val="single" w:sz="4" w:space="0" w:color="auto"/>
              <w:right w:val="single" w:sz="4" w:space="0" w:color="auto"/>
            </w:tcBorders>
          </w:tcPr>
          <w:p w14:paraId="74173DAC" w14:textId="54024CD9"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14:paraId="3AA5DFCD" w14:textId="774B0EF9"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14:paraId="0887A01B" w14:textId="77777777" w:rsidR="000E4CBC" w:rsidRDefault="000E4CBC" w:rsidP="000E4CBC"/>
        </w:tc>
      </w:tr>
      <w:tr w:rsidR="003669DD" w14:paraId="5A6D9298" w14:textId="77777777" w:rsidTr="000E4CBC">
        <w:tc>
          <w:tcPr>
            <w:tcW w:w="1838" w:type="dxa"/>
            <w:tcBorders>
              <w:top w:val="single" w:sz="4" w:space="0" w:color="auto"/>
              <w:left w:val="single" w:sz="4" w:space="0" w:color="auto"/>
              <w:bottom w:val="single" w:sz="4" w:space="0" w:color="auto"/>
              <w:right w:val="single" w:sz="4" w:space="0" w:color="auto"/>
            </w:tcBorders>
          </w:tcPr>
          <w:p w14:paraId="1FD068F2" w14:textId="3EF8391E"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14:paraId="1956C35D" w14:textId="53B40E30"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0918A26" w14:textId="77777777" w:rsidR="003669DD" w:rsidRDefault="003669DD" w:rsidP="003669DD"/>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FD6784" w:rsidRDefault="00AE6863" w:rsidP="00326788">
      <w:pPr>
        <w:pStyle w:val="Proposal"/>
      </w:pPr>
      <w:bookmarkStart w:id="371" w:name="_Toc37915720"/>
      <w:bookmarkStart w:id="372" w:name="_Toc38295755"/>
      <w:bookmarkStart w:id="373" w:name="_Toc38296104"/>
      <w:bookmarkStart w:id="374" w:name="_Toc38296155"/>
      <w:bookmarkStart w:id="375" w:name="_Toc38296302"/>
      <w:bookmarkStart w:id="376" w:name="_Toc38296454"/>
      <w:r w:rsidRPr="00FD6784">
        <w:t>For rel-16 MR-DC, NR standalone support UE, mandatory support of location reporting function in SCG failure report with UE capability signaling.</w:t>
      </w:r>
      <w:bookmarkEnd w:id="371"/>
      <w:bookmarkEnd w:id="372"/>
      <w:bookmarkEnd w:id="373"/>
      <w:bookmarkEnd w:id="374"/>
      <w:bookmarkEnd w:id="375"/>
      <w:bookmarkEnd w:id="376"/>
      <w:r w:rsidRPr="00FD6784">
        <w:t xml:space="preserve"> </w:t>
      </w:r>
    </w:p>
    <w:tbl>
      <w:tblPr>
        <w:tblStyle w:val="af7"/>
        <w:tblW w:w="9630" w:type="dxa"/>
        <w:tblLayout w:type="fixed"/>
        <w:tblLook w:val="04A0" w:firstRow="1" w:lastRow="0" w:firstColumn="1" w:lastColumn="0" w:noHBand="0" w:noVBand="1"/>
      </w:tblPr>
      <w:tblGrid>
        <w:gridCol w:w="1696"/>
        <w:gridCol w:w="1701"/>
        <w:gridCol w:w="6233"/>
      </w:tblGrid>
      <w:tr w:rsidR="00AE6863" w14:paraId="2D6F176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77" w:name="_Toc38295038"/>
            <w:bookmarkStart w:id="378" w:name="_Toc38295126"/>
            <w:bookmarkStart w:id="379" w:name="_Toc38295176"/>
            <w:bookmarkStart w:id="380" w:name="_Toc38295226"/>
            <w:bookmarkStart w:id="381" w:name="_Toc38295276"/>
            <w:bookmarkStart w:id="382" w:name="_Toc38295347"/>
            <w:bookmarkStart w:id="383" w:name="_Toc38295398"/>
            <w:bookmarkStart w:id="384" w:name="_Toc38295756"/>
            <w:r w:rsidRPr="00E82D80">
              <w:rPr>
                <w:b/>
                <w:bCs/>
              </w:rPr>
              <w:t>Company name</w:t>
            </w:r>
            <w:bookmarkEnd w:id="377"/>
            <w:bookmarkEnd w:id="378"/>
            <w:bookmarkEnd w:id="379"/>
            <w:bookmarkEnd w:id="380"/>
            <w:bookmarkEnd w:id="381"/>
            <w:bookmarkEnd w:id="382"/>
            <w:bookmarkEnd w:id="383"/>
            <w:bookmarkEnd w:id="384"/>
          </w:p>
        </w:tc>
        <w:tc>
          <w:tcPr>
            <w:tcW w:w="1701"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FD6784" w14:paraId="3B42B099" w14:textId="77777777" w:rsidTr="000E4CBC">
        <w:tc>
          <w:tcPr>
            <w:tcW w:w="1696"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14:paraId="1B919660" w14:textId="7A08F451" w:rsidR="00AE6863" w:rsidRPr="00FD6784" w:rsidRDefault="0016032C" w:rsidP="00C94606">
            <w:r w:rsidRPr="00FD6784">
              <w:t xml:space="preserve">We don’t need UE signaling capability.  </w:t>
            </w:r>
          </w:p>
        </w:tc>
      </w:tr>
      <w:tr w:rsidR="00AE6863" w14:paraId="367CCC49" w14:textId="77777777" w:rsidTr="000E4CBC">
        <w:tc>
          <w:tcPr>
            <w:tcW w:w="1696"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0E4CBC" w:rsidRPr="000E4CBC" w14:paraId="3A342A8D" w14:textId="77777777" w:rsidTr="000E4CBC">
        <w:tc>
          <w:tcPr>
            <w:tcW w:w="1696" w:type="dxa"/>
            <w:tcBorders>
              <w:top w:val="single" w:sz="4" w:space="0" w:color="auto"/>
              <w:left w:val="single" w:sz="4" w:space="0" w:color="auto"/>
              <w:bottom w:val="single" w:sz="4" w:space="0" w:color="auto"/>
              <w:right w:val="single" w:sz="4" w:space="0" w:color="auto"/>
            </w:tcBorders>
          </w:tcPr>
          <w:p w14:paraId="6CB5EC0D" w14:textId="59F9514F"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14:paraId="1A2D9F45" w14:textId="4CB1204F"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14:paraId="6343C6F2" w14:textId="42316405"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14:paraId="2A6652EC" w14:textId="77777777" w:rsidTr="000E4CBC">
        <w:tc>
          <w:tcPr>
            <w:tcW w:w="1696" w:type="dxa"/>
            <w:tcBorders>
              <w:top w:val="single" w:sz="4" w:space="0" w:color="auto"/>
              <w:left w:val="single" w:sz="4" w:space="0" w:color="auto"/>
              <w:bottom w:val="single" w:sz="4" w:space="0" w:color="auto"/>
              <w:right w:val="single" w:sz="4" w:space="0" w:color="auto"/>
            </w:tcBorders>
          </w:tcPr>
          <w:p w14:paraId="7E5127A1" w14:textId="4618C6E1"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A6A457A" w14:textId="3F926F05"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29F801B5" w14:textId="77777777" w:rsidR="003669DD" w:rsidRPr="000E4CBC" w:rsidRDefault="003669DD" w:rsidP="003669DD"/>
        </w:tc>
      </w:tr>
    </w:tbl>
    <w:p w14:paraId="5B7CD0E5" w14:textId="77777777" w:rsidR="00AE6863" w:rsidRPr="000E4CBC" w:rsidRDefault="00AE6863" w:rsidP="00AE6863">
      <w:pPr>
        <w:pStyle w:val="Cat-b-Proposal"/>
        <w:numPr>
          <w:ilvl w:val="0"/>
          <w:numId w:val="0"/>
        </w:numPr>
        <w:ind w:left="1588" w:hanging="1588"/>
      </w:pPr>
    </w:p>
    <w:p w14:paraId="3FBB6D95" w14:textId="77777777" w:rsidR="00AE6863" w:rsidRPr="00FD6784" w:rsidRDefault="00AE6863" w:rsidP="009247A2">
      <w:pPr>
        <w:pStyle w:val="Proposal"/>
      </w:pPr>
      <w:bookmarkStart w:id="385" w:name="_Toc37915721"/>
      <w:bookmarkStart w:id="386" w:name="_Toc38295757"/>
      <w:bookmarkStart w:id="387" w:name="_Toc38296105"/>
      <w:bookmarkStart w:id="388" w:name="_Toc38296156"/>
      <w:bookmarkStart w:id="389" w:name="_Toc38296303"/>
      <w:bookmarkStart w:id="390" w:name="_Toc38296455"/>
      <w:r w:rsidRPr="00FD6784">
        <w:lastRenderedPageBreak/>
        <w:t>RAN2 to agree the detailed location information in SCG failure report should be commonLocationInfo, wlan-LocationInfo and bt-LocationInfo and sensor-LocationInfo, if available.</w:t>
      </w:r>
      <w:bookmarkEnd w:id="385"/>
      <w:bookmarkEnd w:id="386"/>
      <w:bookmarkEnd w:id="387"/>
      <w:bookmarkEnd w:id="388"/>
      <w:bookmarkEnd w:id="389"/>
      <w:bookmarkEnd w:id="390"/>
      <w:r w:rsidRPr="00FD6784">
        <w:t xml:space="preserve"> </w:t>
      </w:r>
    </w:p>
    <w:tbl>
      <w:tblPr>
        <w:tblStyle w:val="af7"/>
        <w:tblW w:w="9630" w:type="dxa"/>
        <w:tblLayout w:type="fixed"/>
        <w:tblLook w:val="04A0" w:firstRow="1" w:lastRow="0" w:firstColumn="1" w:lastColumn="0" w:noHBand="0" w:noVBand="1"/>
      </w:tblPr>
      <w:tblGrid>
        <w:gridCol w:w="1838"/>
        <w:gridCol w:w="1701"/>
        <w:gridCol w:w="6091"/>
      </w:tblGrid>
      <w:tr w:rsidR="00E82D80" w14:paraId="613E3DDC"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0E4CBC">
        <w:tc>
          <w:tcPr>
            <w:tcW w:w="1838"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0E4CBC">
        <w:tc>
          <w:tcPr>
            <w:tcW w:w="1838"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0E4CBC" w14:paraId="360EB711" w14:textId="77777777" w:rsidTr="000E4CBC">
        <w:tc>
          <w:tcPr>
            <w:tcW w:w="1838" w:type="dxa"/>
            <w:tcBorders>
              <w:top w:val="single" w:sz="4" w:space="0" w:color="auto"/>
              <w:left w:val="single" w:sz="4" w:space="0" w:color="auto"/>
              <w:bottom w:val="single" w:sz="4" w:space="0" w:color="auto"/>
              <w:right w:val="single" w:sz="4" w:space="0" w:color="auto"/>
            </w:tcBorders>
          </w:tcPr>
          <w:p w14:paraId="2EF592A9" w14:textId="1DB42E8D"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14:paraId="1E081E82" w14:textId="246A8ADA"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14:paraId="38873526" w14:textId="77777777" w:rsidR="000E4CBC" w:rsidRDefault="000E4CBC" w:rsidP="000E4CBC"/>
        </w:tc>
      </w:tr>
      <w:tr w:rsidR="003669DD" w14:paraId="20F05A02" w14:textId="77777777" w:rsidTr="000E4CBC">
        <w:tc>
          <w:tcPr>
            <w:tcW w:w="1838" w:type="dxa"/>
            <w:tcBorders>
              <w:top w:val="single" w:sz="4" w:space="0" w:color="auto"/>
              <w:left w:val="single" w:sz="4" w:space="0" w:color="auto"/>
              <w:bottom w:val="single" w:sz="4" w:space="0" w:color="auto"/>
              <w:right w:val="single" w:sz="4" w:space="0" w:color="auto"/>
            </w:tcBorders>
          </w:tcPr>
          <w:p w14:paraId="6D91CCDB" w14:textId="072C3746"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D6CEAEB" w14:textId="46512CBB"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267CE881" w14:textId="77777777" w:rsidR="003669DD" w:rsidRDefault="003669DD" w:rsidP="003669DD"/>
        </w:tc>
      </w:tr>
    </w:tbl>
    <w:p w14:paraId="3FB9BA98" w14:textId="77777777" w:rsidR="00E82D80" w:rsidRDefault="00E82D80" w:rsidP="00E82D80"/>
    <w:p w14:paraId="44260040" w14:textId="53383814" w:rsidR="00885A22" w:rsidRDefault="00E82D80" w:rsidP="00E82D80">
      <w:pPr>
        <w:pStyle w:val="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pPr>
        <w:rPr>
          <w:lang w:val="en-GB"/>
        </w:rPr>
      </w:pPr>
      <w:r>
        <w:rPr>
          <w:lang w:val="en-GB"/>
        </w:rPr>
        <w:t xml:space="preserve">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Pr>
          <w:lang w:val="en-GB"/>
        </w:rPr>
        <w:t xml:space="preserve">, Samsung brings up the issue related to the procedural text correction related to UE history information. </w:t>
      </w:r>
    </w:p>
    <w:p w14:paraId="545AED7A" w14:textId="77777777" w:rsidR="00885A22" w:rsidRPr="00FD6784" w:rsidRDefault="00885A22" w:rsidP="00002E6D">
      <w:pPr>
        <w:pStyle w:val="af8"/>
        <w:numPr>
          <w:ilvl w:val="0"/>
          <w:numId w:val="26"/>
        </w:numPr>
      </w:pPr>
      <w:r w:rsidRPr="00FD6784">
        <w:t>Samsung proposal 1: Upon entering NR while using E-UTRA, the UE includes the E-UTRA cell information and the time spent in the E-UTRA cell in variable VarMobilityHistoryReport.</w:t>
      </w:r>
    </w:p>
    <w:p w14:paraId="3F5552FD" w14:textId="77777777" w:rsidR="00885A22" w:rsidRPr="00FD6784" w:rsidRDefault="00885A22" w:rsidP="00002E6D">
      <w:pPr>
        <w:pStyle w:val="af8"/>
        <w:numPr>
          <w:ilvl w:val="0"/>
          <w:numId w:val="26"/>
        </w:numPr>
      </w:pPr>
      <w:r w:rsidRPr="00FD6784">
        <w:t>Samsung proposal 2: Upon entering NR while using previously out of service, the UE includes the time spent out of service in variable VarMobilityHistoryReport.</w:t>
      </w:r>
    </w:p>
    <w:p w14:paraId="475D87E8" w14:textId="315E5CE9" w:rsidR="00885A22" w:rsidRPr="00FD6784" w:rsidRDefault="00885A22" w:rsidP="00885A22">
      <w:r w:rsidRPr="00FD6784">
        <w:t xml:space="preserve">Samsung has also provided the TP for this in </w:t>
      </w:r>
      <w:r>
        <w:rPr>
          <w:lang w:val="en-GB"/>
        </w:rPr>
        <w:fldChar w:fldCharType="begin"/>
      </w:r>
      <w:r>
        <w:rPr>
          <w:lang w:val="en-GB"/>
        </w:rPr>
        <w:instrText xml:space="preserve"> REF _Ref37747667 \r \h </w:instrText>
      </w:r>
      <w:r>
        <w:rPr>
          <w:lang w:val="en-GB"/>
        </w:rPr>
      </w:r>
      <w:r>
        <w:rPr>
          <w:lang w:val="en-GB"/>
        </w:rPr>
        <w:fldChar w:fldCharType="separate"/>
      </w:r>
      <w:r w:rsidR="00C94A12">
        <w:rPr>
          <w:lang w:val="en-GB"/>
        </w:rPr>
        <w:t>[16]</w:t>
      </w:r>
      <w:r>
        <w:rPr>
          <w:lang w:val="en-GB"/>
        </w:rPr>
        <w:fldChar w:fldCharType="end"/>
      </w:r>
      <w:r w:rsidRPr="00FD6784">
        <w:t>.</w:t>
      </w:r>
    </w:p>
    <w:p w14:paraId="25BE9089" w14:textId="426A2744" w:rsidR="00885A22" w:rsidRPr="00FD6784" w:rsidRDefault="00885A22" w:rsidP="009247A2">
      <w:pPr>
        <w:pStyle w:val="Proposal"/>
      </w:pPr>
      <w:bookmarkStart w:id="391" w:name="_Toc37915722"/>
      <w:bookmarkStart w:id="392" w:name="_Toc38295759"/>
      <w:bookmarkStart w:id="393" w:name="_Toc38296106"/>
      <w:bookmarkStart w:id="394" w:name="_Toc38296157"/>
      <w:bookmarkStart w:id="395" w:name="_Toc38296304"/>
      <w:bookmarkStart w:id="396" w:name="_Toc38296456"/>
      <w:r w:rsidRPr="00FD6784">
        <w:t>Upon entering NR while using E-UTRA, the UE includes the E-UTRA cell information and the time spent in the E-UTRA cell in variable VarMobilityHistoryReport.</w:t>
      </w:r>
      <w:bookmarkEnd w:id="391"/>
      <w:bookmarkEnd w:id="392"/>
      <w:bookmarkEnd w:id="393"/>
      <w:bookmarkEnd w:id="394"/>
      <w:bookmarkEnd w:id="395"/>
      <w:bookmarkEnd w:id="396"/>
      <w:r w:rsidRPr="00FD6784">
        <w:t xml:space="preserve"> </w:t>
      </w:r>
    </w:p>
    <w:tbl>
      <w:tblPr>
        <w:tblStyle w:val="af7"/>
        <w:tblW w:w="9630" w:type="dxa"/>
        <w:tblLayout w:type="fixed"/>
        <w:tblLook w:val="04A0" w:firstRow="1" w:lastRow="0" w:firstColumn="1" w:lastColumn="0" w:noHBand="0" w:noVBand="1"/>
      </w:tblPr>
      <w:tblGrid>
        <w:gridCol w:w="1696"/>
        <w:gridCol w:w="1701"/>
        <w:gridCol w:w="6233"/>
      </w:tblGrid>
      <w:tr w:rsidR="00E82D80" w14:paraId="062460FC"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397" w:name="_Toc37915723"/>
            <w:bookmarkStart w:id="398"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0E4CBC">
        <w:tc>
          <w:tcPr>
            <w:tcW w:w="1696"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14:paraId="7184E46F" w14:textId="52E59933"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14:paraId="0F9B5345" w14:textId="2EE3288A" w:rsidR="00E82D80" w:rsidRDefault="00851734" w:rsidP="00177C95">
            <w:r w:rsidRPr="00FD6784">
              <w:t xml:space="preserve"> </w:t>
            </w:r>
            <w:r w:rsidR="00F00AD8">
              <w:t>We want consistency with 36.331.</w:t>
            </w:r>
          </w:p>
        </w:tc>
      </w:tr>
      <w:tr w:rsidR="00E82D80" w:rsidRPr="00FD6784" w14:paraId="0B94CFD2" w14:textId="77777777" w:rsidTr="000E4CBC">
        <w:tc>
          <w:tcPr>
            <w:tcW w:w="1696"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7C855EA" w14:textId="33A66176" w:rsidR="00E82D80" w:rsidRPr="00FD6784" w:rsidRDefault="0093219D" w:rsidP="00C94606">
            <w:r w:rsidRPr="00FD6784">
              <w:t>This may be useful information for the network to estimate the UE speed etc with the E-UTRA cell information.</w:t>
            </w:r>
          </w:p>
        </w:tc>
      </w:tr>
      <w:tr w:rsidR="000E4CBC" w:rsidRPr="00FD6784" w14:paraId="11BFA07E" w14:textId="77777777" w:rsidTr="000E4CBC">
        <w:tc>
          <w:tcPr>
            <w:tcW w:w="1696" w:type="dxa"/>
            <w:tcBorders>
              <w:top w:val="single" w:sz="4" w:space="0" w:color="auto"/>
              <w:left w:val="single" w:sz="4" w:space="0" w:color="auto"/>
              <w:bottom w:val="single" w:sz="4" w:space="0" w:color="auto"/>
              <w:right w:val="single" w:sz="4" w:space="0" w:color="auto"/>
            </w:tcBorders>
          </w:tcPr>
          <w:p w14:paraId="66F56EA6" w14:textId="19558D9F"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14:paraId="70A2BB75" w14:textId="0226D0E0"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14:paraId="2DFE5996" w14:textId="2627D920" w:rsidR="000E4CBC" w:rsidRPr="00FD6784" w:rsidRDefault="000E4CBC" w:rsidP="000E4CBC">
            <w:r w:rsidRPr="000E4CBC">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rsidR="003669DD" w:rsidRPr="00FD6784" w14:paraId="79EE5A7E" w14:textId="77777777" w:rsidTr="000E4CBC">
        <w:tc>
          <w:tcPr>
            <w:tcW w:w="1696" w:type="dxa"/>
            <w:tcBorders>
              <w:top w:val="single" w:sz="4" w:space="0" w:color="auto"/>
              <w:left w:val="single" w:sz="4" w:space="0" w:color="auto"/>
              <w:bottom w:val="single" w:sz="4" w:space="0" w:color="auto"/>
              <w:right w:val="single" w:sz="4" w:space="0" w:color="auto"/>
            </w:tcBorders>
          </w:tcPr>
          <w:p w14:paraId="7F7CC2CF" w14:textId="5E743377"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04A7283" w14:textId="2AE748CE"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14:paraId="7317FA68" w14:textId="77777777" w:rsidR="003669DD" w:rsidRPr="00FD6784" w:rsidRDefault="003669DD" w:rsidP="003669DD"/>
        </w:tc>
      </w:tr>
    </w:tbl>
    <w:p w14:paraId="166DA669" w14:textId="77777777" w:rsidR="00E82D80" w:rsidRPr="00FD6784" w:rsidRDefault="00E82D80" w:rsidP="00E82D80"/>
    <w:p w14:paraId="1ABBA9AB" w14:textId="0FF71F04" w:rsidR="00885A22" w:rsidRPr="00FD6784" w:rsidRDefault="00885A22" w:rsidP="009247A2">
      <w:pPr>
        <w:pStyle w:val="Proposal"/>
      </w:pPr>
      <w:bookmarkStart w:id="399" w:name="_Toc38296107"/>
      <w:bookmarkStart w:id="400" w:name="_Toc38296158"/>
      <w:bookmarkStart w:id="401" w:name="_Toc38296305"/>
      <w:bookmarkStart w:id="402" w:name="_Toc38296457"/>
      <w:r w:rsidRPr="00FD6784">
        <w:t>Upon entering NR while using previously out of service, the UE includes the time spent out of service in variable VarMobilityHistoryReport.</w:t>
      </w:r>
      <w:bookmarkEnd w:id="397"/>
      <w:bookmarkEnd w:id="398"/>
      <w:bookmarkEnd w:id="399"/>
      <w:bookmarkEnd w:id="400"/>
      <w:bookmarkEnd w:id="401"/>
      <w:bookmarkEnd w:id="402"/>
      <w:r w:rsidRPr="00FD6784">
        <w:t xml:space="preserve"> </w:t>
      </w:r>
    </w:p>
    <w:tbl>
      <w:tblPr>
        <w:tblStyle w:val="af7"/>
        <w:tblW w:w="9630" w:type="dxa"/>
        <w:tblLayout w:type="fixed"/>
        <w:tblLook w:val="04A0" w:firstRow="1" w:lastRow="0" w:firstColumn="1" w:lastColumn="0" w:noHBand="0" w:noVBand="1"/>
      </w:tblPr>
      <w:tblGrid>
        <w:gridCol w:w="1696"/>
        <w:gridCol w:w="1701"/>
        <w:gridCol w:w="6233"/>
      </w:tblGrid>
      <w:tr w:rsidR="00E82D80" w14:paraId="1FDE4867"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FD6784" w14:paraId="635802A5" w14:textId="77777777" w:rsidTr="000E4CBC">
        <w:tc>
          <w:tcPr>
            <w:tcW w:w="1696"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14:paraId="34DED32C" w14:textId="255579BC" w:rsidR="00E82D80" w:rsidRPr="00FD6784" w:rsidRDefault="00F00AD8" w:rsidP="00C94606">
            <w:r w:rsidRPr="00FD6784">
              <w:t xml:space="preserve">Similar issue as discussed in </w:t>
            </w:r>
            <w:r w:rsidR="00255831" w:rsidRPr="00FD6784">
              <w:t xml:space="preserve">previous proposal. </w:t>
            </w:r>
          </w:p>
        </w:tc>
      </w:tr>
      <w:tr w:rsidR="00E82D80" w:rsidRPr="00FD6784" w14:paraId="4F2472BC" w14:textId="77777777" w:rsidTr="000E4CBC">
        <w:tc>
          <w:tcPr>
            <w:tcW w:w="1696"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14:paraId="23F6D3B4" w14:textId="442E1B7E" w:rsidR="00E82D80" w:rsidRPr="00FD6784" w:rsidRDefault="0093219D" w:rsidP="00C94606">
            <w:r w:rsidRPr="00FD6784">
              <w:t>Need to understand further what exactly to report. NW should be able to figure it out based on NW implementation.</w:t>
            </w:r>
          </w:p>
        </w:tc>
      </w:tr>
      <w:tr w:rsidR="000E4CBC" w:rsidRPr="00FD6784" w14:paraId="4055B4F7" w14:textId="77777777" w:rsidTr="000E4CBC">
        <w:tc>
          <w:tcPr>
            <w:tcW w:w="1696" w:type="dxa"/>
            <w:tcBorders>
              <w:top w:val="single" w:sz="4" w:space="0" w:color="auto"/>
              <w:left w:val="single" w:sz="4" w:space="0" w:color="auto"/>
              <w:bottom w:val="single" w:sz="4" w:space="0" w:color="auto"/>
              <w:right w:val="single" w:sz="4" w:space="0" w:color="auto"/>
            </w:tcBorders>
          </w:tcPr>
          <w:p w14:paraId="4452880A" w14:textId="1A58C5D4"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14:paraId="2D39B722" w14:textId="5AAA0764"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14:paraId="1A33627A" w14:textId="47EA7C11" w:rsidR="000E4CBC" w:rsidRPr="00FD6784" w:rsidRDefault="000E4CBC" w:rsidP="000E4CBC">
            <w:r w:rsidRPr="000E4CBC">
              <w:t>This is already agreed and is also similar to LTE for out of service-related entry.</w:t>
            </w:r>
          </w:p>
        </w:tc>
      </w:tr>
      <w:tr w:rsidR="003669DD" w:rsidRPr="00FD6784" w14:paraId="1A56A7C0" w14:textId="77777777" w:rsidTr="000E4CBC">
        <w:tc>
          <w:tcPr>
            <w:tcW w:w="1696" w:type="dxa"/>
            <w:tcBorders>
              <w:top w:val="single" w:sz="4" w:space="0" w:color="auto"/>
              <w:left w:val="single" w:sz="4" w:space="0" w:color="auto"/>
              <w:bottom w:val="single" w:sz="4" w:space="0" w:color="auto"/>
              <w:right w:val="single" w:sz="4" w:space="0" w:color="auto"/>
            </w:tcBorders>
          </w:tcPr>
          <w:p w14:paraId="330C4EFC" w14:textId="5AAB7F3D"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A3ED88F" w14:textId="003D2713"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14:paraId="5806DCEF" w14:textId="4510A432" w:rsidR="003669DD" w:rsidRPr="00FD6784" w:rsidRDefault="003669DD" w:rsidP="003669DD">
            <w:r>
              <w:t>Agree with Intel</w:t>
            </w:r>
          </w:p>
        </w:tc>
      </w:tr>
    </w:tbl>
    <w:p w14:paraId="29D25697" w14:textId="77777777" w:rsidR="00885A22" w:rsidRDefault="00885A22" w:rsidP="00885A22">
      <w:pPr>
        <w:pStyle w:val="3"/>
      </w:pPr>
      <w:r>
        <w:t>Possibility of retrieving UE history information by the re-establishment cell</w:t>
      </w:r>
    </w:p>
    <w:p w14:paraId="0550B660" w14:textId="1FBFA2D2" w:rsidR="00885A22" w:rsidRDefault="00885A22" w:rsidP="00885A22">
      <w:pPr>
        <w:rPr>
          <w:lang w:val="en-GB"/>
        </w:rPr>
      </w:pPr>
      <w:r>
        <w:rPr>
          <w:lang w:val="en-GB"/>
        </w:rPr>
        <w:t xml:space="preserve">In </w:t>
      </w:r>
      <w:r>
        <w:rPr>
          <w:lang w:val="en-GB"/>
        </w:rPr>
        <w:fldChar w:fldCharType="begin"/>
      </w:r>
      <w:r>
        <w:rPr>
          <w:lang w:val="en-GB"/>
        </w:rPr>
        <w:instrText xml:space="preserve"> REF _Ref37760550 \r \h </w:instrText>
      </w:r>
      <w:r>
        <w:rPr>
          <w:lang w:val="en-GB"/>
        </w:rPr>
      </w:r>
      <w:r>
        <w:rPr>
          <w:lang w:val="en-GB"/>
        </w:rPr>
        <w:fldChar w:fldCharType="separate"/>
      </w:r>
      <w:r w:rsidR="00C94A12">
        <w:rPr>
          <w:lang w:val="en-GB"/>
        </w:rPr>
        <w:t>[23]</w:t>
      </w:r>
      <w:r>
        <w:rPr>
          <w:lang w:val="en-GB"/>
        </w:rPr>
        <w:fldChar w:fldCharType="end"/>
      </w:r>
      <w:r>
        <w:rPr>
          <w:lang w:val="en-GB"/>
        </w:rP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14:paraId="04713A59" w14:textId="77777777" w:rsidR="00885A22" w:rsidRPr="00FD6784" w:rsidRDefault="00885A22" w:rsidP="00002E6D">
      <w:pPr>
        <w:pStyle w:val="af8"/>
        <w:numPr>
          <w:ilvl w:val="0"/>
          <w:numId w:val="27"/>
        </w:numPr>
      </w:pPr>
      <w:r w:rsidRPr="00DB31C5">
        <w:rPr>
          <w:lang w:val="en-GB"/>
        </w:rPr>
        <w:t xml:space="preserve">Huawei proposal: </w:t>
      </w:r>
      <w:r w:rsidRPr="00FD6784">
        <w:t>It is proposed RAN2 to send a LS to RAN3 about the following:</w:t>
      </w:r>
    </w:p>
    <w:p w14:paraId="06D82806" w14:textId="77777777" w:rsidR="00885A22" w:rsidRPr="00FD6784" w:rsidRDefault="00885A22" w:rsidP="00002E6D">
      <w:pPr>
        <w:pStyle w:val="af8"/>
        <w:numPr>
          <w:ilvl w:val="1"/>
          <w:numId w:val="27"/>
        </w:numPr>
      </w:pPr>
      <w:r w:rsidRPr="00FD6784">
        <w:t>During RRC re-establishment, current standard cannot let the target gNB get the MHI</w:t>
      </w:r>
    </w:p>
    <w:p w14:paraId="2D8430CB" w14:textId="77777777" w:rsidR="00885A22" w:rsidRPr="00FD6784" w:rsidRDefault="00885A22" w:rsidP="00002E6D">
      <w:pPr>
        <w:pStyle w:val="af8"/>
        <w:numPr>
          <w:ilvl w:val="1"/>
          <w:numId w:val="27"/>
        </w:numPr>
      </w:pPr>
      <w:r w:rsidRPr="00FD6784">
        <w:t>One possible solution is to add the history information in the RETRIEVE UE CONTEXT RESPONSE message</w:t>
      </w:r>
    </w:p>
    <w:p w14:paraId="31577C9F" w14:textId="77777777" w:rsidR="00326788" w:rsidRPr="00FD6784" w:rsidRDefault="00885A22" w:rsidP="00326788">
      <w:pPr>
        <w:pStyle w:val="Proposal"/>
      </w:pPr>
      <w:bookmarkStart w:id="403" w:name="_Toc37915724"/>
      <w:bookmarkStart w:id="404" w:name="_Toc38295763"/>
      <w:bookmarkStart w:id="405" w:name="_Toc38296108"/>
      <w:bookmarkStart w:id="406" w:name="_Toc38296159"/>
      <w:bookmarkStart w:id="407" w:name="_Toc38296306"/>
      <w:bookmarkStart w:id="408" w:name="_Toc38296458"/>
      <w:r w:rsidRPr="00FD6784">
        <w:lastRenderedPageBreak/>
        <w:t>It is proposed RAN2 to send a LS to RAN3 about the following:</w:t>
      </w:r>
      <w:bookmarkStart w:id="409" w:name="_Toc37915725"/>
      <w:bookmarkEnd w:id="403"/>
      <w:bookmarkEnd w:id="404"/>
      <w:bookmarkEnd w:id="405"/>
      <w:bookmarkEnd w:id="406"/>
      <w:bookmarkEnd w:id="407"/>
      <w:bookmarkEnd w:id="408"/>
    </w:p>
    <w:p w14:paraId="1EF72E69" w14:textId="77777777" w:rsidR="00326788" w:rsidRPr="00FD6784" w:rsidRDefault="00885A22" w:rsidP="00326788">
      <w:pPr>
        <w:pStyle w:val="Proposal"/>
        <w:numPr>
          <w:ilvl w:val="1"/>
          <w:numId w:val="3"/>
        </w:numPr>
      </w:pPr>
      <w:bookmarkStart w:id="410" w:name="_Toc38295764"/>
      <w:bookmarkStart w:id="411" w:name="_Toc38296109"/>
      <w:bookmarkStart w:id="412" w:name="_Toc38296160"/>
      <w:bookmarkStart w:id="413" w:name="_Toc38296307"/>
      <w:bookmarkStart w:id="414" w:name="_Toc38296459"/>
      <w:r w:rsidRPr="00FD6784">
        <w:t>During RRC re-establishment, current standard cannot let the target gNB get the MHI</w:t>
      </w:r>
      <w:bookmarkStart w:id="415" w:name="_Toc37915726"/>
      <w:bookmarkEnd w:id="409"/>
      <w:bookmarkEnd w:id="410"/>
      <w:bookmarkEnd w:id="411"/>
      <w:bookmarkEnd w:id="412"/>
      <w:bookmarkEnd w:id="413"/>
      <w:bookmarkEnd w:id="414"/>
    </w:p>
    <w:p w14:paraId="324748A3" w14:textId="036A4574" w:rsidR="00885A22" w:rsidRPr="00FD6784" w:rsidRDefault="00885A22" w:rsidP="00326788">
      <w:pPr>
        <w:pStyle w:val="Proposal"/>
        <w:numPr>
          <w:ilvl w:val="1"/>
          <w:numId w:val="3"/>
        </w:numPr>
      </w:pPr>
      <w:bookmarkStart w:id="416" w:name="_Toc38295765"/>
      <w:bookmarkStart w:id="417" w:name="_Toc38296110"/>
      <w:bookmarkStart w:id="418" w:name="_Toc38296161"/>
      <w:bookmarkStart w:id="419" w:name="_Toc38296308"/>
      <w:bookmarkStart w:id="420" w:name="_Toc38296460"/>
      <w:r w:rsidRPr="00FD6784">
        <w:t>One possible solution is to add the history information in the RETRIEVE UE CONTEXT RESPONSE message</w:t>
      </w:r>
      <w:bookmarkEnd w:id="415"/>
      <w:bookmarkEnd w:id="416"/>
      <w:bookmarkEnd w:id="417"/>
      <w:bookmarkEnd w:id="418"/>
      <w:bookmarkEnd w:id="419"/>
      <w:bookmarkEnd w:id="420"/>
      <w:r w:rsidRPr="00FD6784">
        <w:t xml:space="preserve"> </w:t>
      </w:r>
    </w:p>
    <w:p w14:paraId="48546687" w14:textId="77777777" w:rsidR="00885A22" w:rsidRPr="00FD6784" w:rsidRDefault="00885A22" w:rsidP="00ED7A62"/>
    <w:tbl>
      <w:tblPr>
        <w:tblStyle w:val="af7"/>
        <w:tblW w:w="9630" w:type="dxa"/>
        <w:tblLayout w:type="fixed"/>
        <w:tblLook w:val="04A0" w:firstRow="1" w:lastRow="0" w:firstColumn="1" w:lastColumn="0" w:noHBand="0" w:noVBand="1"/>
      </w:tblPr>
      <w:tblGrid>
        <w:gridCol w:w="1696"/>
        <w:gridCol w:w="1701"/>
        <w:gridCol w:w="6233"/>
      </w:tblGrid>
      <w:tr w:rsidR="00885A22" w14:paraId="3A565E2A"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1" w:name="_Toc38295042"/>
            <w:bookmarkStart w:id="422" w:name="_Toc38295130"/>
            <w:bookmarkStart w:id="423" w:name="_Toc38295180"/>
            <w:bookmarkStart w:id="424" w:name="_Toc38295230"/>
            <w:bookmarkStart w:id="425" w:name="_Toc38295280"/>
            <w:bookmarkStart w:id="426" w:name="_Toc38295351"/>
            <w:bookmarkStart w:id="427" w:name="_Toc38295402"/>
            <w:bookmarkStart w:id="428" w:name="_Toc38295766"/>
            <w:r w:rsidRPr="00E82D80">
              <w:rPr>
                <w:b/>
                <w:bCs/>
              </w:rPr>
              <w:t>Company name</w:t>
            </w:r>
            <w:bookmarkEnd w:id="421"/>
            <w:bookmarkEnd w:id="422"/>
            <w:bookmarkEnd w:id="423"/>
            <w:bookmarkEnd w:id="424"/>
            <w:bookmarkEnd w:id="425"/>
            <w:bookmarkEnd w:id="426"/>
            <w:bookmarkEnd w:id="427"/>
            <w:bookmarkEnd w:id="428"/>
          </w:p>
        </w:tc>
        <w:tc>
          <w:tcPr>
            <w:tcW w:w="1701"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0E4CBC">
        <w:tc>
          <w:tcPr>
            <w:tcW w:w="1696"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0E4CBC">
        <w:tc>
          <w:tcPr>
            <w:tcW w:w="1696"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0E4CBC" w:rsidRPr="000E4CBC" w14:paraId="2E2CA9F6" w14:textId="77777777" w:rsidTr="000E4CBC">
        <w:tc>
          <w:tcPr>
            <w:tcW w:w="1696" w:type="dxa"/>
            <w:tcBorders>
              <w:top w:val="single" w:sz="4" w:space="0" w:color="auto"/>
              <w:left w:val="single" w:sz="4" w:space="0" w:color="auto"/>
              <w:bottom w:val="single" w:sz="4" w:space="0" w:color="auto"/>
              <w:right w:val="single" w:sz="4" w:space="0" w:color="auto"/>
            </w:tcBorders>
          </w:tcPr>
          <w:p w14:paraId="0A70EE77" w14:textId="44D61A8B"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14:paraId="297906F3" w14:textId="64C524C1"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14:paraId="230C6934" w14:textId="7A1FED48" w:rsidR="000E4CBC" w:rsidRPr="000E4CBC" w:rsidRDefault="000E4CBC" w:rsidP="000E4CBC">
            <w:r w:rsidRPr="000E4CBC">
              <w:t>We can send an LS to RAN3 on this.</w:t>
            </w:r>
          </w:p>
        </w:tc>
      </w:tr>
      <w:tr w:rsidR="003669DD" w:rsidRPr="000E4CBC" w14:paraId="7A8A9FE9" w14:textId="77777777" w:rsidTr="000E4CBC">
        <w:tc>
          <w:tcPr>
            <w:tcW w:w="1696" w:type="dxa"/>
            <w:tcBorders>
              <w:top w:val="single" w:sz="4" w:space="0" w:color="auto"/>
              <w:left w:val="single" w:sz="4" w:space="0" w:color="auto"/>
              <w:bottom w:val="single" w:sz="4" w:space="0" w:color="auto"/>
              <w:right w:val="single" w:sz="4" w:space="0" w:color="auto"/>
            </w:tcBorders>
          </w:tcPr>
          <w:p w14:paraId="02811372" w14:textId="2E364E7C"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CD39E0F" w14:textId="746DC196"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4D636E48" w14:textId="77777777" w:rsidR="003669DD" w:rsidRPr="000E4CBC" w:rsidRDefault="003669DD" w:rsidP="003669DD"/>
        </w:tc>
      </w:tr>
    </w:tbl>
    <w:p w14:paraId="354B8764" w14:textId="7FE86E81" w:rsidR="00D02CCD" w:rsidRPr="000E4CBC" w:rsidRDefault="00D02CCD" w:rsidP="004C60B0">
      <w:pPr>
        <w:pStyle w:val="Proposal"/>
        <w:numPr>
          <w:ilvl w:val="0"/>
          <w:numId w:val="0"/>
        </w:numPr>
        <w:spacing w:line="256" w:lineRule="auto"/>
      </w:pPr>
    </w:p>
    <w:p w14:paraId="509D291E" w14:textId="77777777" w:rsidR="00BA27E9" w:rsidRPr="000E4CBC" w:rsidRDefault="00BA27E9" w:rsidP="004115BB"/>
    <w:p w14:paraId="15FF5222" w14:textId="4062C85F" w:rsidR="00C01F33" w:rsidRDefault="00C01F33" w:rsidP="00CE0424">
      <w:pPr>
        <w:pStyle w:val="1"/>
      </w:pPr>
      <w:r w:rsidRPr="00CE0424">
        <w:t>Conclusion</w:t>
      </w:r>
    </w:p>
    <w:p w14:paraId="551291D1" w14:textId="40372787" w:rsidR="00C94A12" w:rsidRPr="00C65ECD" w:rsidRDefault="00C94A12" w:rsidP="00C94A12">
      <w:pPr>
        <w:rPr>
          <w:highlight w:val="yellow"/>
          <w:lang w:val="en-GB"/>
        </w:rPr>
      </w:pPr>
      <w:r w:rsidRPr="00C94A12">
        <w:rPr>
          <w:highlight w:val="yellow"/>
          <w:lang w:val="en-GB"/>
        </w:rPr>
        <w:t>TO BE UPDATED</w:t>
      </w:r>
      <w:r w:rsidR="00C65ECD" w:rsidRPr="00C65ECD">
        <w:rPr>
          <w:highlight w:val="yellow"/>
          <w:lang w:val="en-GB"/>
        </w:rPr>
        <w:t xml:space="preserve"> ON THE BASIS OF COMPANIES VIEWS</w:t>
      </w:r>
    </w:p>
    <w:p w14:paraId="0A2DE0F8" w14:textId="77777777" w:rsidR="00C94A12" w:rsidRPr="00FD6784" w:rsidRDefault="00C967D1" w:rsidP="00C967D1">
      <w:pPr>
        <w:pStyle w:val="ab"/>
        <w:rPr>
          <w:noProof/>
        </w:rPr>
      </w:pPr>
      <w:r w:rsidRPr="00FD6784">
        <w:t xml:space="preserve">Based on the discussion in section </w:t>
      </w:r>
      <w:r w:rsidRPr="00CE0424">
        <w:rPr>
          <w:highlight w:val="cyan"/>
        </w:rPr>
        <w:fldChar w:fldCharType="begin"/>
      </w:r>
      <w:r w:rsidRPr="00FD6784">
        <w:instrText xml:space="preserve"> REF _Ref178064866 \r \h </w:instrText>
      </w:r>
      <w:r w:rsidRPr="00CE0424">
        <w:rPr>
          <w:highlight w:val="cyan"/>
        </w:rPr>
      </w:r>
      <w:r w:rsidRPr="00CE0424">
        <w:rPr>
          <w:highlight w:val="cyan"/>
        </w:rPr>
        <w:fldChar w:fldCharType="separate"/>
      </w:r>
      <w:r w:rsidR="00C94A12" w:rsidRPr="00FD6784">
        <w:t>1</w:t>
      </w:r>
      <w:r w:rsidRPr="00CE0424">
        <w:rPr>
          <w:highlight w:val="cyan"/>
        </w:rPr>
        <w:fldChar w:fldCharType="end"/>
      </w:r>
      <w:r w:rsidRPr="00FD6784">
        <w:t xml:space="preserve"> we propose the following:</w:t>
      </w:r>
      <w:r>
        <w:rPr>
          <w:b/>
          <w:bCs/>
        </w:rPr>
        <w:fldChar w:fldCharType="begin"/>
      </w:r>
      <w:r w:rsidRPr="00FD6784">
        <w:rPr>
          <w:b/>
          <w:bC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FD6784" w:rsidRDefault="00C967D1" w:rsidP="00C967D1">
      <w:pPr>
        <w:pStyle w:val="ab"/>
        <w:rPr>
          <w:b/>
          <w:bCs/>
        </w:rPr>
      </w:pPr>
      <w:r>
        <w:rPr>
          <w:b/>
          <w:bCs/>
        </w:rPr>
        <w:fldChar w:fldCharType="end"/>
      </w:r>
    </w:p>
    <w:p w14:paraId="2428EA14" w14:textId="77777777" w:rsidR="00F507D1" w:rsidRPr="00CE0424" w:rsidRDefault="00F507D1" w:rsidP="00CE0424">
      <w:pPr>
        <w:pStyle w:val="1"/>
      </w:pPr>
      <w:bookmarkStart w:id="429" w:name="_In-sequence_SDU_delivery"/>
      <w:bookmarkEnd w:id="429"/>
      <w:r w:rsidRPr="00CE0424">
        <w:t>References</w:t>
      </w:r>
    </w:p>
    <w:p w14:paraId="2BFFA93F" w14:textId="77777777" w:rsidR="00595FCB" w:rsidRPr="00FD6784" w:rsidRDefault="00595FCB" w:rsidP="00595FCB">
      <w:pPr>
        <w:pStyle w:val="Reference"/>
      </w:pPr>
      <w:bookmarkStart w:id="430" w:name="_Ref37737786"/>
      <w:bookmarkStart w:id="431" w:name="_Ref37272869"/>
      <w:bookmarkStart w:id="432" w:name="_Ref174151459"/>
      <w:bookmarkStart w:id="433" w:name="_Ref189809556"/>
      <w:r w:rsidRPr="00FD6784">
        <w:t>R2-2003075 – Open issues associated to SON functions, Ericsson, RAN2#109e-bis meeting.</w:t>
      </w:r>
      <w:bookmarkEnd w:id="430"/>
    </w:p>
    <w:p w14:paraId="0A0C908F" w14:textId="77777777" w:rsidR="00595FCB" w:rsidRPr="00FD6784" w:rsidRDefault="00595FCB" w:rsidP="00595FCB">
      <w:pPr>
        <w:pStyle w:val="Reference"/>
      </w:pPr>
      <w:bookmarkStart w:id="434" w:name="_Ref37737773"/>
      <w:r w:rsidRPr="00FD6784">
        <w:t>R2-2003094 - [E051] On excluding the 2 step RA related RAReport, Ericsson, RAN2#109e-bis meeting.</w:t>
      </w:r>
      <w:bookmarkEnd w:id="431"/>
      <w:bookmarkEnd w:id="434"/>
    </w:p>
    <w:p w14:paraId="1F127A0B" w14:textId="77777777" w:rsidR="00595FCB" w:rsidRPr="00FD6784" w:rsidRDefault="00595FCB" w:rsidP="00595FCB">
      <w:pPr>
        <w:pStyle w:val="Reference"/>
      </w:pPr>
      <w:bookmarkStart w:id="435" w:name="_Ref37272893"/>
      <w:r w:rsidRPr="00FD6784">
        <w:t>R2-2003080– [E009] On LTE previousPCell inclusion in NR RLFReport, Ericsson, RAN2#109e-bis meeting.</w:t>
      </w:r>
      <w:bookmarkEnd w:id="435"/>
    </w:p>
    <w:p w14:paraId="22E0C566" w14:textId="77777777" w:rsidR="00595FCB" w:rsidRPr="00FD6784" w:rsidRDefault="00595FCB" w:rsidP="00595FCB">
      <w:pPr>
        <w:pStyle w:val="Reference"/>
      </w:pPr>
      <w:bookmarkStart w:id="436" w:name="_Ref37272903"/>
      <w:r w:rsidRPr="00FD6784">
        <w:t>R2-2003083 – [E009][E026] On UE capabilities for cross RAT RLF reporting and inter-RAT MRO related RLF reporting, Ericsson, RAN2#109e-bis meeting.</w:t>
      </w:r>
      <w:bookmarkEnd w:id="436"/>
    </w:p>
    <w:p w14:paraId="2401A5E2" w14:textId="77777777" w:rsidR="00595FCB" w:rsidRPr="00FD6784" w:rsidRDefault="00595FCB" w:rsidP="00595FCB">
      <w:pPr>
        <w:pStyle w:val="Reference"/>
      </w:pPr>
      <w:bookmarkStart w:id="437" w:name="_Ref37272913"/>
      <w:r w:rsidRPr="00FD6784">
        <w:t>R2-2003081 – [E009] On NR previousPCell inclusion in LTE RLFReport, Ericsson, RAN2#109e-bis meeting.</w:t>
      </w:r>
      <w:bookmarkEnd w:id="437"/>
    </w:p>
    <w:p w14:paraId="6E45A20B" w14:textId="77777777" w:rsidR="00595FCB" w:rsidRPr="00FD6784" w:rsidRDefault="00595FCB" w:rsidP="00595FCB">
      <w:pPr>
        <w:pStyle w:val="Reference"/>
      </w:pPr>
      <w:bookmarkStart w:id="438" w:name="_Ref37272923"/>
      <w:r w:rsidRPr="00FD6784">
        <w:t>R2-2003082 – [E009] On UE capabilities for inter-RAT MRO related RLF reporting, Ericsson, RAN2#109e-bis meeting.</w:t>
      </w:r>
      <w:bookmarkEnd w:id="438"/>
    </w:p>
    <w:p w14:paraId="00668320" w14:textId="77777777" w:rsidR="00595FCB" w:rsidRPr="00FD6784" w:rsidRDefault="00595FCB" w:rsidP="00595FCB">
      <w:pPr>
        <w:pStyle w:val="Reference"/>
      </w:pPr>
      <w:bookmarkStart w:id="439" w:name="_Ref37272997"/>
      <w:bookmarkStart w:id="440" w:name="_Ref37273969"/>
      <w:r w:rsidRPr="00FD6784">
        <w:t>R2-2003078 –</w:t>
      </w:r>
      <w:bookmarkEnd w:id="439"/>
      <w:r w:rsidRPr="00FD6784">
        <w:t xml:space="preserve"> [E008] On adding LBTFailure as RLF cause, Ericsson, RAN2#109e-bis meeting.</w:t>
      </w:r>
      <w:bookmarkEnd w:id="440"/>
    </w:p>
    <w:p w14:paraId="77C1114D" w14:textId="77777777" w:rsidR="00595FCB" w:rsidRPr="00FD6784" w:rsidRDefault="00595FCB" w:rsidP="00595FCB">
      <w:pPr>
        <w:pStyle w:val="Reference"/>
      </w:pPr>
      <w:bookmarkStart w:id="441" w:name="_Ref37272998"/>
      <w:bookmarkStart w:id="442" w:name="_Ref37739883"/>
      <w:r w:rsidRPr="00FD6784">
        <w:t>R2-2003079 –</w:t>
      </w:r>
      <w:bookmarkEnd w:id="441"/>
      <w:r w:rsidRPr="00FD6784">
        <w:t xml:space="preserve"> [E008] On adding LBTFailure as SCGFailure cause, Ericsson, RAN2#109e-bis meeting.</w:t>
      </w:r>
      <w:bookmarkEnd w:id="442"/>
    </w:p>
    <w:p w14:paraId="44C1BD65" w14:textId="77777777" w:rsidR="00595FCB" w:rsidRPr="00FD6784" w:rsidRDefault="00595FCB" w:rsidP="00595FCB">
      <w:pPr>
        <w:pStyle w:val="Reference"/>
      </w:pPr>
      <w:bookmarkStart w:id="443" w:name="_Ref37274015"/>
      <w:bookmarkStart w:id="444" w:name="_Ref37740046"/>
      <w:r w:rsidRPr="00FD6784">
        <w:t>R2-2003089 –</w:t>
      </w:r>
      <w:bookmarkEnd w:id="443"/>
      <w:r w:rsidRPr="00FD6784">
        <w:t xml:space="preserve"> [E023] On including beamFailureRecoveryFailure in SCG failure information messages, Ericsson, RAN2#109e-bis meeting.</w:t>
      </w:r>
      <w:bookmarkEnd w:id="444"/>
    </w:p>
    <w:p w14:paraId="578BAEAC" w14:textId="77777777" w:rsidR="00595FCB" w:rsidRPr="00FD6784" w:rsidRDefault="00595FCB" w:rsidP="00595FCB">
      <w:pPr>
        <w:pStyle w:val="Reference"/>
      </w:pPr>
      <w:bookmarkStart w:id="445" w:name="_Ref37274018"/>
      <w:bookmarkStart w:id="446" w:name="_Ref37740047"/>
      <w:r w:rsidRPr="00FD6784">
        <w:t>R2-2003090 –</w:t>
      </w:r>
      <w:bookmarkEnd w:id="445"/>
      <w:r w:rsidRPr="00FD6784">
        <w:t xml:space="preserve"> [E023] On including beamFailureRecoveryFailure in SCGFailureInformationNR message, Ericsson, RAN2#109e-bis meeting.</w:t>
      </w:r>
      <w:bookmarkEnd w:id="446"/>
    </w:p>
    <w:p w14:paraId="24B8D44D" w14:textId="77777777" w:rsidR="00595FCB" w:rsidRPr="00FD6784" w:rsidRDefault="00595FCB" w:rsidP="00595FCB">
      <w:pPr>
        <w:pStyle w:val="Reference"/>
      </w:pPr>
      <w:bookmarkStart w:id="447" w:name="_Ref37274982"/>
      <w:r w:rsidRPr="00FD6784">
        <w:t>R2-2003077 – [E007] On including TAC information for re-establishment cell in RLFReport, Ericsson, RAN2#109e-bis meeting.</w:t>
      </w:r>
      <w:bookmarkEnd w:id="447"/>
    </w:p>
    <w:p w14:paraId="61B56350" w14:textId="77777777" w:rsidR="00595FCB" w:rsidRDefault="00595FCB" w:rsidP="00595FCB">
      <w:pPr>
        <w:pStyle w:val="Reference"/>
      </w:pPr>
      <w:bookmarkStart w:id="448" w:name="_Ref37740927"/>
      <w:r w:rsidRPr="00FD6784">
        <w:t xml:space="preserve">R2-2002562 - Corrections to RA Report_S480_S481_S482_S483_S484_S485, Samsung Electronics Co. </w:t>
      </w:r>
      <w:r>
        <w:t>Ltd,</w:t>
      </w:r>
      <w:r w:rsidRPr="00377F02">
        <w:t xml:space="preserve"> </w:t>
      </w:r>
      <w:r>
        <w:t>RAN2#109e-bis meeting.</w:t>
      </w:r>
      <w:bookmarkEnd w:id="448"/>
    </w:p>
    <w:p w14:paraId="06AFEFFF" w14:textId="77777777" w:rsidR="00595FCB" w:rsidRPr="00FD6784" w:rsidRDefault="00595FCB" w:rsidP="00595FCB">
      <w:pPr>
        <w:pStyle w:val="Reference"/>
      </w:pPr>
      <w:bookmarkStart w:id="449" w:name="_Ref37743025"/>
      <w:r w:rsidRPr="00FD6784">
        <w:t>R2-2002720 – Remaining aspects of UE history information, MediaTek Inc, RAN2#109e-bis meeting.</w:t>
      </w:r>
      <w:bookmarkEnd w:id="449"/>
    </w:p>
    <w:p w14:paraId="2696CDC0" w14:textId="77777777" w:rsidR="00595FCB" w:rsidRPr="00FD6784" w:rsidRDefault="00595FCB" w:rsidP="00595FCB">
      <w:pPr>
        <w:pStyle w:val="Reference"/>
      </w:pPr>
      <w:bookmarkStart w:id="450" w:name="_Ref37745548"/>
      <w:r w:rsidRPr="00FD6784">
        <w:t>R2-2002760 – Discussion on terminology of handover failure in rel-16 SON MDT, NTT DOCOMO INC, RAN2#109e-bis meeting.</w:t>
      </w:r>
      <w:bookmarkEnd w:id="450"/>
    </w:p>
    <w:p w14:paraId="025FF680" w14:textId="77777777" w:rsidR="00595FCB" w:rsidRPr="00FD6784" w:rsidRDefault="00595FCB" w:rsidP="00595FCB">
      <w:pPr>
        <w:pStyle w:val="Reference"/>
      </w:pPr>
      <w:bookmarkStart w:id="451" w:name="_Ref37746292"/>
      <w:r w:rsidRPr="00FD6784">
        <w:t>R2-2002761 – Discussion on UE capability for location reporting in SCG failure, NTT DOCOMO INC, RAN2#109e-bis meeting.</w:t>
      </w:r>
      <w:bookmarkEnd w:id="451"/>
    </w:p>
    <w:p w14:paraId="3680455F" w14:textId="77777777" w:rsidR="00595FCB" w:rsidRPr="00FD6784" w:rsidRDefault="00595FCB" w:rsidP="00595FCB">
      <w:pPr>
        <w:pStyle w:val="Reference"/>
      </w:pPr>
      <w:bookmarkStart w:id="452" w:name="_Ref37747667"/>
      <w:r w:rsidRPr="00FD6784">
        <w:t>R2-2002827 - Remaining issues for NR SON: [S472] [S473] [S475] [S476] [S477] [S478] [S479] , Samsung, RAN2#109e-bis meeting.</w:t>
      </w:r>
      <w:bookmarkEnd w:id="452"/>
    </w:p>
    <w:p w14:paraId="71F2222E" w14:textId="77777777" w:rsidR="00595FCB" w:rsidRPr="00FD6784" w:rsidRDefault="00595FCB" w:rsidP="00595FCB">
      <w:pPr>
        <w:pStyle w:val="Reference"/>
      </w:pPr>
      <w:bookmarkStart w:id="453" w:name="_Ref37750497"/>
      <w:r w:rsidRPr="00FD6784">
        <w:t>R2-2002923 – [Z152] Correction to RACH report and RLF report, ZTE, RAN2#109e-bis meeting.</w:t>
      </w:r>
      <w:bookmarkEnd w:id="453"/>
    </w:p>
    <w:p w14:paraId="7116394A" w14:textId="77777777" w:rsidR="00595FCB" w:rsidRPr="00FD6784" w:rsidRDefault="00595FCB" w:rsidP="00595FCB">
      <w:pPr>
        <w:pStyle w:val="Reference"/>
      </w:pPr>
      <w:bookmarkStart w:id="454" w:name="_Ref37754250"/>
      <w:r w:rsidRPr="00FD6784">
        <w:t>R2-2002924 –RLF report enhancement for MRO, ZTE, RAN2#109e-bis meeting.</w:t>
      </w:r>
      <w:bookmarkEnd w:id="454"/>
    </w:p>
    <w:p w14:paraId="7CA0D260" w14:textId="77777777" w:rsidR="00595FCB" w:rsidRPr="00FD6784" w:rsidRDefault="00595FCB" w:rsidP="00595FCB">
      <w:pPr>
        <w:pStyle w:val="Reference"/>
      </w:pPr>
      <w:bookmarkStart w:id="455"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5"/>
    </w:p>
    <w:p w14:paraId="40B3AEE0" w14:textId="77777777" w:rsidR="00595FCB" w:rsidRPr="00FD6784" w:rsidRDefault="00595FCB" w:rsidP="00595FCB">
      <w:pPr>
        <w:pStyle w:val="Reference"/>
      </w:pPr>
      <w:bookmarkStart w:id="456"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456"/>
    </w:p>
    <w:p w14:paraId="4848A6E9" w14:textId="77777777" w:rsidR="00595FCB" w:rsidRPr="00FD6784" w:rsidRDefault="00595FCB" w:rsidP="00595FCB">
      <w:pPr>
        <w:pStyle w:val="Reference"/>
      </w:pPr>
      <w:bookmarkStart w:id="457" w:name="_Ref37758807"/>
      <w:r w:rsidRPr="00FD6784">
        <w:t xml:space="preserve">R2-2003163 - </w:t>
      </w:r>
      <w:r w:rsidRPr="00FD6784">
        <w:rPr>
          <w:rFonts w:cs="Arial"/>
        </w:rPr>
        <w:t>N017, N019: RA-report also for failed RA procedures, Nokia, Nokia Shanghai Bell,</w:t>
      </w:r>
      <w:r w:rsidRPr="00FD6784">
        <w:t xml:space="preserve"> RAN2#109e-bis meeting.</w:t>
      </w:r>
      <w:bookmarkEnd w:id="457"/>
    </w:p>
    <w:p w14:paraId="263802D3" w14:textId="77777777" w:rsidR="00595FCB" w:rsidRPr="00FD6784" w:rsidRDefault="00595FCB" w:rsidP="00595FCB">
      <w:pPr>
        <w:pStyle w:val="Reference"/>
      </w:pPr>
      <w:bookmarkStart w:id="458"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58"/>
    </w:p>
    <w:p w14:paraId="5BC10675" w14:textId="5AF7A991" w:rsidR="00155277" w:rsidRPr="00FD6784" w:rsidRDefault="00595FCB" w:rsidP="00595FCB">
      <w:pPr>
        <w:pStyle w:val="Reference"/>
      </w:pPr>
      <w:bookmarkStart w:id="459" w:name="_Ref37760550"/>
      <w:r w:rsidRPr="00FD6784">
        <w:t>R2-2003576 - Minor issues on SON, Huawei, RAN2#109e-bis meeting.</w:t>
      </w:r>
      <w:bookmarkEnd w:id="432"/>
      <w:bookmarkEnd w:id="433"/>
      <w:bookmarkEnd w:id="459"/>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C064" w14:textId="77777777" w:rsidR="00206064" w:rsidRDefault="00206064">
      <w:r>
        <w:separator/>
      </w:r>
    </w:p>
  </w:endnote>
  <w:endnote w:type="continuationSeparator" w:id="0">
    <w:p w14:paraId="54B09A2F" w14:textId="77777777" w:rsidR="00206064" w:rsidRDefault="00206064">
      <w:r>
        <w:continuationSeparator/>
      </w:r>
    </w:p>
  </w:endnote>
  <w:endnote w:type="continuationNotice" w:id="1">
    <w:p w14:paraId="2C8E15D1" w14:textId="77777777" w:rsidR="00206064" w:rsidRDefault="00206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8B32" w14:textId="77777777" w:rsidR="00206064" w:rsidRDefault="00206064">
      <w:r>
        <w:separator/>
      </w:r>
    </w:p>
  </w:footnote>
  <w:footnote w:type="continuationSeparator" w:id="0">
    <w:p w14:paraId="664C46D2" w14:textId="77777777" w:rsidR="00206064" w:rsidRDefault="00206064">
      <w:r>
        <w:continuationSeparator/>
      </w:r>
    </w:p>
  </w:footnote>
  <w:footnote w:type="continuationNotice" w:id="1">
    <w:p w14:paraId="6C584798" w14:textId="77777777" w:rsidR="00206064" w:rsidRDefault="002060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978"/>
        </w:tabs>
        <w:ind w:left="3978"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53EA"/>
    <w:rsid w:val="00115643"/>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44DD"/>
    <w:rsid w:val="001E4E74"/>
    <w:rsid w:val="001E58E2"/>
    <w:rsid w:val="001E5F31"/>
    <w:rsid w:val="001E640D"/>
    <w:rsid w:val="001E7AED"/>
    <w:rsid w:val="001F00B0"/>
    <w:rsid w:val="001F06C9"/>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601"/>
    <w:rsid w:val="006C31AB"/>
    <w:rsid w:val="006C3999"/>
    <w:rsid w:val="006C4058"/>
    <w:rsid w:val="006C4060"/>
    <w:rsid w:val="006C4A5D"/>
    <w:rsid w:val="006C5D43"/>
    <w:rsid w:val="006C5EC9"/>
    <w:rsid w:val="006C6059"/>
    <w:rsid w:val="006C6545"/>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703C"/>
    <w:rsid w:val="009D718F"/>
    <w:rsid w:val="009E068F"/>
    <w:rsid w:val="009E0C66"/>
    <w:rsid w:val="009E1018"/>
    <w:rsid w:val="009E14E0"/>
    <w:rsid w:val="009E1A1A"/>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EF4"/>
    <w:rsid w:val="00C73CD9"/>
    <w:rsid w:val="00C75598"/>
    <w:rsid w:val="00C75D2F"/>
    <w:rsid w:val="00C75D71"/>
    <w:rsid w:val="00C75FFE"/>
    <w:rsid w:val="00C7654F"/>
    <w:rsid w:val="00C767BE"/>
    <w:rsid w:val="00C76D59"/>
    <w:rsid w:val="00C76E3C"/>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12EA7"/>
    <w:pPr>
      <w:widowControl w:val="0"/>
      <w:jc w:val="both"/>
    </w:pPr>
    <w:rPr>
      <w:rFonts w:asciiTheme="minorHAnsi" w:hAnsiTheme="minorHAnsi" w:cstheme="minorBidi"/>
      <w:kern w:val="2"/>
      <w:sz w:val="21"/>
      <w:szCs w:val="22"/>
      <w:lang w:eastAsia="zh-CN"/>
    </w:rPr>
  </w:style>
  <w:style w:type="paragraph" w:styleId="1">
    <w:name w:val="heading 1"/>
    <w:aliases w:val="H1,h1,Heading 1 3GPP"/>
    <w:next w:val="a0"/>
    <w:link w:val="10"/>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3">
    <w:name w:val="heading 3"/>
    <w:basedOn w:val="2"/>
    <w:next w:val="a0"/>
    <w:qFormat/>
    <w:rsid w:val="00A66F55"/>
    <w:pPr>
      <w:numPr>
        <w:ilvl w:val="2"/>
      </w:numPr>
      <w:spacing w:before="120"/>
      <w:outlineLvl w:val="2"/>
    </w:pPr>
    <w:rPr>
      <w:sz w:val="28"/>
      <w:szCs w:val="28"/>
    </w:rPr>
  </w:style>
  <w:style w:type="paragraph" w:styleId="4">
    <w:name w:val="heading 4"/>
    <w:basedOn w:val="3"/>
    <w:next w:val="a0"/>
    <w:qFormat/>
    <w:rsid w:val="00A66F55"/>
    <w:pPr>
      <w:numPr>
        <w:ilvl w:val="3"/>
      </w:numPr>
      <w:outlineLvl w:val="3"/>
    </w:pPr>
    <w:rPr>
      <w:sz w:val="24"/>
      <w:szCs w:val="24"/>
    </w:rPr>
  </w:style>
  <w:style w:type="paragraph" w:styleId="5">
    <w:name w:val="heading 5"/>
    <w:basedOn w:val="4"/>
    <w:next w:val="a0"/>
    <w:qFormat/>
    <w:rsid w:val="00A66F55"/>
    <w:pPr>
      <w:numPr>
        <w:ilvl w:val="4"/>
      </w:numPr>
      <w:outlineLvl w:val="4"/>
    </w:pPr>
    <w:rPr>
      <w:sz w:val="22"/>
      <w:szCs w:val="22"/>
    </w:rPr>
  </w:style>
  <w:style w:type="paragraph" w:styleId="6">
    <w:name w:val="heading 6"/>
    <w:basedOn w:val="a0"/>
    <w:next w:val="a0"/>
    <w:qFormat/>
    <w:rsid w:val="00A66F55"/>
    <w:pPr>
      <w:keepNext/>
      <w:keepLines/>
      <w:numPr>
        <w:ilvl w:val="5"/>
        <w:numId w:val="1"/>
      </w:numPr>
      <w:spacing w:before="120"/>
      <w:outlineLvl w:val="5"/>
    </w:pPr>
    <w:rPr>
      <w:rFonts w:cs="Arial"/>
    </w:rPr>
  </w:style>
  <w:style w:type="paragraph" w:styleId="7">
    <w:name w:val="heading 7"/>
    <w:basedOn w:val="a0"/>
    <w:next w:val="a0"/>
    <w:qFormat/>
    <w:rsid w:val="00A66F55"/>
    <w:pPr>
      <w:keepNext/>
      <w:keepLines/>
      <w:numPr>
        <w:ilvl w:val="6"/>
        <w:numId w:val="1"/>
      </w:numPr>
      <w:spacing w:before="120"/>
      <w:outlineLvl w:val="6"/>
    </w:pPr>
    <w:rPr>
      <w:rFonts w:cs="Arial"/>
    </w:rPr>
  </w:style>
  <w:style w:type="paragraph" w:styleId="8">
    <w:name w:val="heading 8"/>
    <w:basedOn w:val="7"/>
    <w:next w:val="a0"/>
    <w:qFormat/>
    <w:rsid w:val="00A66F55"/>
    <w:pPr>
      <w:numPr>
        <w:ilvl w:val="7"/>
      </w:numPr>
      <w:outlineLvl w:val="7"/>
    </w:pPr>
  </w:style>
  <w:style w:type="paragraph" w:styleId="9">
    <w:name w:val="heading 9"/>
    <w:basedOn w:val="8"/>
    <w:next w:val="a0"/>
    <w:qFormat/>
    <w:rsid w:val="00A66F55"/>
    <w:pPr>
      <w:numPr>
        <w:ilvl w:val="8"/>
      </w:numPr>
      <w:outlineLvl w:val="8"/>
    </w:pPr>
  </w:style>
  <w:style w:type="character" w:default="1" w:styleId="a1">
    <w:name w:val="Default Paragraph Font"/>
    <w:uiPriority w:val="1"/>
    <w:semiHidden/>
    <w:unhideWhenUsed/>
    <w:rsid w:val="00112EA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12EA7"/>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66F55"/>
    <w:pPr>
      <w:keepNext/>
      <w:keepLines/>
      <w:spacing w:before="180"/>
      <w:jc w:val="center"/>
    </w:pPr>
  </w:style>
  <w:style w:type="paragraph" w:styleId="a4">
    <w:name w:val="caption"/>
    <w:basedOn w:val="a0"/>
    <w:next w:val="a0"/>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21">
    <w:name w:val="index 2"/>
    <w:basedOn w:val="11"/>
    <w:semiHidden/>
    <w:rsid w:val="00A66F55"/>
    <w:pPr>
      <w:ind w:left="284"/>
    </w:pPr>
  </w:style>
  <w:style w:type="paragraph" w:styleId="11">
    <w:name w:val="index 1"/>
    <w:basedOn w:val="a0"/>
    <w:semiHidden/>
    <w:rsid w:val="00A66F55"/>
    <w:pPr>
      <w:keepLines/>
    </w:pPr>
  </w:style>
  <w:style w:type="paragraph" w:styleId="a5">
    <w:name w:val="Document Map"/>
    <w:basedOn w:val="a0"/>
    <w:semiHidden/>
    <w:rsid w:val="00A66F55"/>
    <w:pPr>
      <w:shd w:val="clear" w:color="auto" w:fill="000080"/>
    </w:pPr>
    <w:rPr>
      <w:rFonts w:ascii="Tahoma" w:hAnsi="Tahoma" w:cs="Tahoma"/>
    </w:rPr>
  </w:style>
  <w:style w:type="paragraph" w:styleId="22">
    <w:name w:val="List Number 2"/>
    <w:basedOn w:val="a6"/>
    <w:rsid w:val="00A66F55"/>
    <w:pPr>
      <w:ind w:left="851"/>
    </w:pPr>
  </w:style>
  <w:style w:type="paragraph" w:styleId="a6">
    <w:name w:val="List Number"/>
    <w:basedOn w:val="a7"/>
    <w:rsid w:val="00A66F55"/>
  </w:style>
  <w:style w:type="paragraph" w:styleId="a7">
    <w:name w:val="List"/>
    <w:basedOn w:val="a0"/>
    <w:rsid w:val="00A66F55"/>
    <w:pPr>
      <w:ind w:left="568" w:hanging="284"/>
    </w:pPr>
  </w:style>
  <w:style w:type="paragraph" w:styleId="a8">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66F55"/>
    <w:rPr>
      <w:b/>
      <w:bCs/>
      <w:position w:val="6"/>
      <w:sz w:val="16"/>
      <w:szCs w:val="16"/>
    </w:rPr>
  </w:style>
  <w:style w:type="paragraph" w:styleId="aa">
    <w:name w:val="footnote text"/>
    <w:basedOn w:val="a0"/>
    <w:semiHidden/>
    <w:rsid w:val="00A66F55"/>
    <w:pPr>
      <w:keepLines/>
      <w:ind w:left="454" w:hanging="454"/>
    </w:pPr>
    <w:rPr>
      <w:sz w:val="16"/>
      <w:szCs w:val="16"/>
    </w:rPr>
  </w:style>
  <w:style w:type="paragraph" w:customStyle="1" w:styleId="3GPPHeader">
    <w:name w:val="3GPP_Header"/>
    <w:basedOn w:val="a0"/>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a0"/>
    <w:semiHidden/>
    <w:rsid w:val="00A66F55"/>
    <w:pPr>
      <w:ind w:left="1985" w:hanging="1985"/>
    </w:pPr>
  </w:style>
  <w:style w:type="paragraph" w:styleId="TOC7">
    <w:name w:val="toc 7"/>
    <w:basedOn w:val="TOC6"/>
    <w:next w:val="a0"/>
    <w:semiHidden/>
    <w:rsid w:val="00A66F55"/>
    <w:pPr>
      <w:ind w:left="2268" w:hanging="2268"/>
    </w:pPr>
  </w:style>
  <w:style w:type="paragraph" w:styleId="20">
    <w:name w:val="List Bullet 2"/>
    <w:basedOn w:val="a"/>
    <w:rsid w:val="00A66F55"/>
    <w:pPr>
      <w:numPr>
        <w:numId w:val="6"/>
      </w:numPr>
    </w:pPr>
  </w:style>
  <w:style w:type="paragraph" w:styleId="a">
    <w:name w:val="List Bullet"/>
    <w:basedOn w:val="ab"/>
    <w:rsid w:val="00A66F55"/>
    <w:pPr>
      <w:numPr>
        <w:numId w:val="5"/>
      </w:numPr>
    </w:pPr>
  </w:style>
  <w:style w:type="paragraph" w:styleId="30">
    <w:name w:val="List Bullet 3"/>
    <w:basedOn w:val="20"/>
    <w:rsid w:val="00A66F55"/>
    <w:pPr>
      <w:numPr>
        <w:numId w:val="7"/>
      </w:numPr>
    </w:pPr>
  </w:style>
  <w:style w:type="paragraph" w:customStyle="1" w:styleId="EQ">
    <w:name w:val="EQ"/>
    <w:basedOn w:val="a0"/>
    <w:next w:val="a0"/>
    <w:rsid w:val="00A66F55"/>
    <w:pPr>
      <w:keepLines/>
      <w:tabs>
        <w:tab w:val="center" w:pos="4536"/>
        <w:tab w:val="right" w:pos="9072"/>
      </w:tabs>
      <w:spacing w:after="180"/>
    </w:pPr>
    <w:rPr>
      <w:noProof/>
    </w:rPr>
  </w:style>
  <w:style w:type="paragraph" w:styleId="23">
    <w:name w:val="List 2"/>
    <w:basedOn w:val="a7"/>
    <w:rsid w:val="00A66F55"/>
    <w:pPr>
      <w:ind w:left="851"/>
    </w:pPr>
  </w:style>
  <w:style w:type="paragraph" w:styleId="31">
    <w:name w:val="List 3"/>
    <w:basedOn w:val="23"/>
    <w:rsid w:val="00A66F55"/>
    <w:pPr>
      <w:ind w:left="1135"/>
    </w:pPr>
  </w:style>
  <w:style w:type="paragraph" w:styleId="41">
    <w:name w:val="List 4"/>
    <w:basedOn w:val="31"/>
    <w:rsid w:val="00A66F55"/>
    <w:pPr>
      <w:ind w:left="1418"/>
    </w:pPr>
  </w:style>
  <w:style w:type="paragraph" w:styleId="51">
    <w:name w:val="List 5"/>
    <w:basedOn w:val="41"/>
    <w:rsid w:val="00A66F55"/>
    <w:pPr>
      <w:ind w:left="1702"/>
    </w:pPr>
  </w:style>
  <w:style w:type="paragraph" w:customStyle="1" w:styleId="EditorsNote">
    <w:name w:val="Editor's Note"/>
    <w:basedOn w:val="a0"/>
    <w:link w:val="EditorsNoteChar"/>
    <w:qFormat/>
    <w:rsid w:val="00A66F55"/>
    <w:pPr>
      <w:keepLines/>
      <w:spacing w:after="180"/>
      <w:ind w:left="1135" w:hanging="851"/>
    </w:pPr>
    <w:rPr>
      <w:color w:val="FF0000"/>
    </w:rPr>
  </w:style>
  <w:style w:type="paragraph" w:styleId="40">
    <w:name w:val="List Bullet 4"/>
    <w:basedOn w:val="30"/>
    <w:rsid w:val="00A66F55"/>
    <w:pPr>
      <w:numPr>
        <w:numId w:val="8"/>
      </w:numPr>
    </w:pPr>
  </w:style>
  <w:style w:type="paragraph" w:styleId="50">
    <w:name w:val="List Bullet 5"/>
    <w:basedOn w:val="40"/>
    <w:rsid w:val="00A66F55"/>
    <w:pPr>
      <w:numPr>
        <w:numId w:val="4"/>
      </w:numPr>
    </w:pPr>
  </w:style>
  <w:style w:type="paragraph" w:styleId="ac">
    <w:name w:val="footer"/>
    <w:basedOn w:val="a8"/>
    <w:semiHidden/>
    <w:rsid w:val="00A66F55"/>
    <w:pPr>
      <w:jc w:val="center"/>
    </w:pPr>
    <w:rPr>
      <w:i/>
      <w:iCs/>
    </w:rPr>
  </w:style>
  <w:style w:type="paragraph" w:customStyle="1" w:styleId="Reference">
    <w:name w:val="Reference"/>
    <w:basedOn w:val="a0"/>
    <w:rsid w:val="00A66F55"/>
    <w:pPr>
      <w:numPr>
        <w:numId w:val="2"/>
      </w:numPr>
    </w:pPr>
  </w:style>
  <w:style w:type="paragraph" w:styleId="ad">
    <w:name w:val="Balloon Text"/>
    <w:basedOn w:val="a0"/>
    <w:semiHidden/>
    <w:rsid w:val="00A66F55"/>
    <w:rPr>
      <w:rFonts w:ascii="Tahoma" w:hAnsi="Tahoma" w:cs="Tahoma"/>
      <w:sz w:val="16"/>
      <w:szCs w:val="16"/>
    </w:rPr>
  </w:style>
  <w:style w:type="character" w:styleId="ae">
    <w:name w:val="page number"/>
    <w:basedOn w:val="a1"/>
    <w:semiHidden/>
    <w:rsid w:val="00A66F55"/>
  </w:style>
  <w:style w:type="paragraph" w:styleId="ab">
    <w:name w:val="Body Text"/>
    <w:basedOn w:val="a0"/>
    <w:link w:val="af"/>
    <w:rsid w:val="00A66F55"/>
  </w:style>
  <w:style w:type="character" w:styleId="af0">
    <w:name w:val="Hyperlink"/>
    <w:uiPriority w:val="99"/>
    <w:rsid w:val="00A66F55"/>
    <w:rPr>
      <w:color w:val="0000FF"/>
      <w:u w:val="single"/>
      <w:lang w:val="en-GB"/>
    </w:rPr>
  </w:style>
  <w:style w:type="character" w:styleId="af1">
    <w:name w:val="FollowedHyperlink"/>
    <w:semiHidden/>
    <w:rsid w:val="00A66F55"/>
    <w:rPr>
      <w:color w:val="FF0000"/>
      <w:u w:val="single"/>
    </w:rPr>
  </w:style>
  <w:style w:type="character" w:styleId="af2">
    <w:name w:val="annotation reference"/>
    <w:qFormat/>
    <w:rsid w:val="00A66F55"/>
    <w:rPr>
      <w:sz w:val="16"/>
      <w:szCs w:val="16"/>
    </w:rPr>
  </w:style>
  <w:style w:type="paragraph" w:styleId="af3">
    <w:name w:val="annotation text"/>
    <w:basedOn w:val="a0"/>
    <w:link w:val="af4"/>
    <w:qFormat/>
    <w:rsid w:val="00A66F55"/>
  </w:style>
  <w:style w:type="paragraph" w:styleId="af5">
    <w:name w:val="annotation subject"/>
    <w:basedOn w:val="af3"/>
    <w:next w:val="af3"/>
    <w:semiHidden/>
    <w:rsid w:val="00A66F55"/>
    <w:rPr>
      <w:b/>
      <w:bCs/>
    </w:rPr>
  </w:style>
  <w:style w:type="character" w:customStyle="1" w:styleId="10">
    <w:name w:val="标题 1 字符"/>
    <w:aliases w:val="H1 字符,h1 字符,Heading 1 3GPP 字符"/>
    <w:link w:val="1"/>
    <w:rsid w:val="00A66F55"/>
    <w:rPr>
      <w:rFonts w:ascii="Arial" w:hAnsi="Arial" w:cs="Arial"/>
      <w:sz w:val="36"/>
      <w:szCs w:val="36"/>
      <w:lang w:val="en-GB" w:eastAsia="zh-CN"/>
    </w:rPr>
  </w:style>
  <w:style w:type="paragraph" w:customStyle="1" w:styleId="B1">
    <w:name w:val="B1"/>
    <w:basedOn w:val="a7"/>
    <w:link w:val="B1Char1"/>
    <w:qFormat/>
    <w:rsid w:val="00A66F55"/>
    <w:pPr>
      <w:spacing w:after="180"/>
    </w:pPr>
  </w:style>
  <w:style w:type="paragraph" w:customStyle="1" w:styleId="B2">
    <w:name w:val="B2"/>
    <w:basedOn w:val="23"/>
    <w:link w:val="B2Char"/>
    <w:qFormat/>
    <w:rsid w:val="00A66F55"/>
    <w:pPr>
      <w:spacing w:after="180"/>
    </w:pPr>
  </w:style>
  <w:style w:type="paragraph" w:customStyle="1" w:styleId="B3">
    <w:name w:val="B3"/>
    <w:basedOn w:val="31"/>
    <w:link w:val="B3Char2"/>
    <w:qFormat/>
    <w:rsid w:val="00A66F55"/>
    <w:pPr>
      <w:spacing w:after="180"/>
    </w:pPr>
  </w:style>
  <w:style w:type="paragraph" w:customStyle="1" w:styleId="B4">
    <w:name w:val="B4"/>
    <w:basedOn w:val="41"/>
    <w:link w:val="B4Char"/>
    <w:qFormat/>
    <w:rsid w:val="00A66F55"/>
    <w:pPr>
      <w:spacing w:after="180"/>
    </w:pPr>
  </w:style>
  <w:style w:type="paragraph" w:customStyle="1" w:styleId="Proposal">
    <w:name w:val="Proposal"/>
    <w:basedOn w:val="a0"/>
    <w:link w:val="ProposalChar"/>
    <w:rsid w:val="00A66F55"/>
    <w:pPr>
      <w:numPr>
        <w:numId w:val="3"/>
      </w:numPr>
      <w:tabs>
        <w:tab w:val="clear" w:pos="1304"/>
        <w:tab w:val="left" w:pos="1701"/>
      </w:tabs>
      <w:ind w:left="1701" w:hanging="1701"/>
    </w:pPr>
    <w:rPr>
      <w:b/>
      <w:bCs/>
    </w:rPr>
  </w:style>
  <w:style w:type="character" w:customStyle="1" w:styleId="af">
    <w:name w:val="正文文本 字符"/>
    <w:link w:val="ab"/>
    <w:rsid w:val="00A66F55"/>
    <w:rPr>
      <w:rFonts w:ascii="Arial" w:hAnsi="Arial"/>
      <w:lang w:val="en-GB" w:eastAsia="zh-CN"/>
    </w:rPr>
  </w:style>
  <w:style w:type="paragraph" w:customStyle="1" w:styleId="B5">
    <w:name w:val="B5"/>
    <w:basedOn w:val="51"/>
    <w:link w:val="B5Char"/>
    <w:qFormat/>
    <w:rsid w:val="00A66F55"/>
    <w:pPr>
      <w:spacing w:after="180"/>
    </w:pPr>
  </w:style>
  <w:style w:type="paragraph" w:customStyle="1" w:styleId="EX">
    <w:name w:val="EX"/>
    <w:basedOn w:val="a0"/>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a0"/>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a0"/>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1"/>
    <w:next w:val="a0"/>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a0"/>
    <w:rsid w:val="00A66F55"/>
  </w:style>
  <w:style w:type="paragraph" w:customStyle="1" w:styleId="Observation">
    <w:name w:val="Observation"/>
    <w:basedOn w:val="Proposal"/>
    <w:qFormat/>
    <w:rsid w:val="00A66F55"/>
    <w:pPr>
      <w:numPr>
        <w:numId w:val="10"/>
      </w:numPr>
      <w:ind w:left="1701" w:hanging="1701"/>
    </w:pPr>
  </w:style>
  <w:style w:type="paragraph" w:styleId="af6">
    <w:name w:val="table of figures"/>
    <w:basedOn w:val="a0"/>
    <w:next w:val="a0"/>
    <w:uiPriority w:val="99"/>
    <w:rsid w:val="00A66F55"/>
    <w:pPr>
      <w:ind w:left="1418" w:hanging="1418"/>
    </w:pPr>
    <w:rPr>
      <w:b/>
    </w:rPr>
  </w:style>
  <w:style w:type="paragraph" w:customStyle="1" w:styleId="Doc-text2">
    <w:name w:val="Doc-text2"/>
    <w:basedOn w:val="a0"/>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af7">
    <w:name w:val="Table Grid"/>
    <w:basedOn w:val="a2"/>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link w:val="af9"/>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afa">
    <w:name w:val="Normal (Web)"/>
    <w:basedOn w:val="a0"/>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a1"/>
    <w:qFormat/>
    <w:rsid w:val="00E5584B"/>
    <w:rPr>
      <w:rFonts w:ascii="Arial" w:hAnsi="Arial"/>
      <w:sz w:val="18"/>
      <w:lang w:val="en-GB" w:eastAsia="en-US" w:bidi="ar-SA"/>
    </w:rPr>
  </w:style>
  <w:style w:type="paragraph" w:customStyle="1" w:styleId="NormalArial">
    <w:name w:val="Normal + Arial"/>
    <w:aliases w:val="9 pt,Left:  0,45 cm,After:  0 pt,First line:  0,08 ch"/>
    <w:basedOn w:val="a0"/>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af4">
    <w:name w:val="批注文字 字符"/>
    <w:basedOn w:val="a1"/>
    <w:link w:val="af3"/>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afb">
    <w:name w:val="Placeholder Text"/>
    <w:basedOn w:val="a1"/>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a0"/>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a0"/>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a0"/>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af9">
    <w:name w:val="列表段落 字符"/>
    <w:basedOn w:val="a1"/>
    <w:link w:val="af8"/>
    <w:uiPriority w:val="34"/>
    <w:rsid w:val="00673EBD"/>
    <w:rPr>
      <w:rFonts w:asciiTheme="minorHAnsi" w:eastAsiaTheme="minorEastAsia" w:hAnsiTheme="minorHAnsi" w:cstheme="minorBidi"/>
      <w:sz w:val="22"/>
      <w:szCs w:val="22"/>
      <w:lang w:val="sv-SE"/>
    </w:rPr>
  </w:style>
  <w:style w:type="paragraph" w:customStyle="1" w:styleId="proposa">
    <w:name w:val="proposaö"/>
    <w:basedOn w:val="a0"/>
    <w:qFormat/>
    <w:rsid w:val="00673EBD"/>
  </w:style>
  <w:style w:type="character" w:customStyle="1" w:styleId="ProposalChar">
    <w:name w:val="Proposal Char"/>
    <w:basedOn w:val="a1"/>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af8"/>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af9"/>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3.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BC6827B-0822-43C7-B807-F74509B8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8290</Words>
  <Characters>47254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2020-04-22T08:54:00Z</dcterms:created>
  <dcterms:modified xsi:type="dcterms:W3CDTF">2020-04-22T08:55:00Z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