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610" w14:textId="453AFF1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EE1FCB">
        <w:rPr>
          <w:b/>
          <w:noProof/>
          <w:sz w:val="24"/>
        </w:rPr>
        <w:t>9</w:t>
      </w:r>
      <w:r w:rsidR="00F707AC">
        <w:rPr>
          <w:b/>
          <w:noProof/>
          <w:sz w:val="24"/>
        </w:rPr>
        <w:t>bis</w:t>
      </w:r>
      <w:r w:rsidR="00C9268F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F0FB3" w:rsidRPr="002A1B75">
        <w:rPr>
          <w:b/>
          <w:noProof/>
          <w:sz w:val="28"/>
        </w:rPr>
        <w:t>R2-</w:t>
      </w:r>
      <w:r w:rsidR="00D9512C">
        <w:rPr>
          <w:b/>
          <w:noProof/>
          <w:sz w:val="28"/>
        </w:rPr>
        <w:t>2</w:t>
      </w:r>
      <w:r w:rsidR="00947C1A">
        <w:rPr>
          <w:b/>
          <w:noProof/>
          <w:sz w:val="28"/>
        </w:rPr>
        <w:t>00</w:t>
      </w:r>
      <w:r w:rsidR="007533F2">
        <w:rPr>
          <w:b/>
          <w:noProof/>
          <w:sz w:val="28"/>
        </w:rPr>
        <w:t>xxxx</w:t>
      </w:r>
    </w:p>
    <w:p w14:paraId="5B8F9AF2" w14:textId="72327C8A" w:rsidR="001E41F3" w:rsidRDefault="0046313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203C43">
        <w:rPr>
          <w:b/>
          <w:noProof/>
          <w:sz w:val="24"/>
        </w:rPr>
        <w:t>El</w:t>
      </w:r>
      <w:r>
        <w:rPr>
          <w:b/>
          <w:noProof/>
          <w:sz w:val="24"/>
        </w:rPr>
        <w:t>ectronic meeting</w:t>
      </w:r>
      <w:r>
        <w:rPr>
          <w:b/>
          <w:noProof/>
          <w:sz w:val="24"/>
        </w:rPr>
        <w:fldChar w:fldCharType="end"/>
      </w:r>
      <w:r w:rsidRPr="00203C43">
        <w:rPr>
          <w:b/>
          <w:noProof/>
          <w:sz w:val="24"/>
        </w:rPr>
        <w:t>,</w:t>
      </w:r>
      <w:r>
        <w:rPr>
          <w:b/>
          <w:noProof/>
          <w:sz w:val="24"/>
        </w:rPr>
        <w:t xml:space="preserve"> </w:t>
      </w:r>
      <w:r w:rsidR="0009756E">
        <w:rPr>
          <w:b/>
          <w:noProof/>
          <w:sz w:val="24"/>
        </w:rPr>
        <w:t>Apr</w:t>
      </w:r>
      <w:r w:rsidR="00EE1FCB">
        <w:rPr>
          <w:b/>
          <w:noProof/>
          <w:sz w:val="24"/>
        </w:rPr>
        <w:t xml:space="preserve"> 2</w:t>
      </w:r>
      <w:r w:rsidR="00F707AC">
        <w:rPr>
          <w:b/>
          <w:noProof/>
          <w:sz w:val="24"/>
        </w:rPr>
        <w:t>0</w:t>
      </w:r>
      <w:r w:rsidR="00EE1FCB" w:rsidRPr="00EE1FCB">
        <w:rPr>
          <w:b/>
          <w:noProof/>
          <w:sz w:val="24"/>
          <w:vertAlign w:val="superscript"/>
        </w:rPr>
        <w:t>th</w:t>
      </w:r>
      <w:r w:rsidR="00EE1FCB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B87718">
        <w:rPr>
          <w:b/>
          <w:noProof/>
          <w:sz w:val="24"/>
        </w:rPr>
        <w:t>30</w:t>
      </w:r>
      <w:r w:rsidR="00EE1FCB" w:rsidRPr="00EE1FCB">
        <w:rPr>
          <w:b/>
          <w:noProof/>
          <w:sz w:val="24"/>
          <w:vertAlign w:val="superscript"/>
        </w:rPr>
        <w:t>th</w:t>
      </w:r>
      <w:r w:rsidR="00D9512C">
        <w:rPr>
          <w:b/>
          <w:noProof/>
          <w:sz w:val="24"/>
        </w:rPr>
        <w:t xml:space="preserve">, </w:t>
      </w:r>
      <w:r w:rsidR="002A1B75">
        <w:rPr>
          <w:b/>
          <w:noProof/>
          <w:sz w:val="24"/>
        </w:rPr>
        <w:t>20</w:t>
      </w:r>
      <w:r w:rsidR="00EE1FCB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CFAF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82EED" w14:textId="77777777" w:rsidR="001E41F3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234FD5">
              <w:rPr>
                <w:i/>
                <w:noProof/>
                <w:sz w:val="14"/>
              </w:rPr>
              <w:t>2.0</w:t>
            </w:r>
          </w:p>
        </w:tc>
      </w:tr>
      <w:tr w:rsidR="001E41F3" w14:paraId="72A9A6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E57AE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C2EFFD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DCB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5139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219824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A85103" w14:textId="7B9AA812" w:rsidR="001E41F3" w:rsidRPr="00410371" w:rsidRDefault="000F44ED" w:rsidP="00D9512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F7FF5">
              <w:rPr>
                <w:b/>
                <w:noProof/>
                <w:sz w:val="28"/>
              </w:rPr>
              <w:t>6</w:t>
            </w:r>
            <w:r w:rsidR="008014E1">
              <w:rPr>
                <w:b/>
                <w:noProof/>
                <w:sz w:val="28"/>
              </w:rPr>
              <w:t>.3</w:t>
            </w:r>
            <w:r w:rsidR="00D9512C">
              <w:rPr>
                <w:b/>
                <w:noProof/>
                <w:sz w:val="28"/>
              </w:rPr>
              <w:t>02</w:t>
            </w:r>
          </w:p>
        </w:tc>
        <w:tc>
          <w:tcPr>
            <w:tcW w:w="709" w:type="dxa"/>
          </w:tcPr>
          <w:p w14:paraId="4F38AA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FD0B42" w14:textId="1103B88D" w:rsidR="001E41F3" w:rsidRPr="00EE1FCB" w:rsidRDefault="00947C1A" w:rsidP="00947C1A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1208</w:t>
            </w:r>
          </w:p>
        </w:tc>
        <w:tc>
          <w:tcPr>
            <w:tcW w:w="709" w:type="dxa"/>
          </w:tcPr>
          <w:p w14:paraId="45A5B0D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7D844B" w14:textId="7AF040AB" w:rsidR="001E41F3" w:rsidRPr="00C33FCB" w:rsidRDefault="007533F2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A48EB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7E133F" w14:textId="3640E24F" w:rsidR="001E41F3" w:rsidRPr="00410371" w:rsidRDefault="00400BAB" w:rsidP="00D951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D9512C">
              <w:rPr>
                <w:b/>
                <w:noProof/>
                <w:sz w:val="28"/>
              </w:rPr>
              <w:t>2</w:t>
            </w:r>
            <w:r w:rsidR="003426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B4FC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1D04E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1E79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0CF5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50F3A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DB1707" w14:textId="77777777" w:rsidTr="00547111">
        <w:tc>
          <w:tcPr>
            <w:tcW w:w="9641" w:type="dxa"/>
            <w:gridSpan w:val="9"/>
          </w:tcPr>
          <w:p w14:paraId="523F5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0F575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306AB9" w14:textId="77777777" w:rsidTr="00A7671C">
        <w:tc>
          <w:tcPr>
            <w:tcW w:w="2835" w:type="dxa"/>
          </w:tcPr>
          <w:p w14:paraId="0996586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C96EC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ABDD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6D9C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260852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B19F8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4EB2EA" w14:textId="1D976D0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C3295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AD58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7B0E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794C6AA" w14:textId="77777777" w:rsidTr="00547111">
        <w:tc>
          <w:tcPr>
            <w:tcW w:w="9640" w:type="dxa"/>
            <w:gridSpan w:val="11"/>
          </w:tcPr>
          <w:p w14:paraId="3BEEEA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435A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9643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A73904" w14:textId="1C872F5F" w:rsidR="001E41F3" w:rsidRDefault="00D9512C" w:rsidP="007606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Adding Reception Type for uplink HARQ ACK feedback fo</w:t>
            </w:r>
            <w:r>
              <w:rPr>
                <w:rFonts w:hint="eastAsia"/>
                <w:noProof/>
                <w:lang w:eastAsia="zh-CN"/>
              </w:rPr>
              <w:t>r Rel-15 eMTC</w:t>
            </w:r>
          </w:p>
        </w:tc>
      </w:tr>
      <w:tr w:rsidR="001E41F3" w14:paraId="04F947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AEC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741F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AACE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7C3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4B37DB" w14:textId="5F6EB10C" w:rsidR="001E41F3" w:rsidRDefault="002731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87605">
              <w:rPr>
                <w:noProof/>
                <w:color w:val="000000" w:themeColor="text1"/>
              </w:rPr>
              <w:t>Huawei, HiSilicon</w:t>
            </w:r>
          </w:p>
        </w:tc>
      </w:tr>
      <w:tr w:rsidR="001E41F3" w14:paraId="256E3A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4C43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D7E4B7" w14:textId="025F689C" w:rsidR="001E41F3" w:rsidRDefault="00BE3A7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16B2EB3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D6F5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8F6F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BE341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F55F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5FE9F6" w14:textId="1E09D85F" w:rsidR="001E41F3" w:rsidRDefault="00BE3A7B" w:rsidP="00673D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</w:t>
            </w:r>
            <w:r w:rsidR="00673D84">
              <w:rPr>
                <w:noProof/>
              </w:rPr>
              <w:t>4</w:t>
            </w:r>
            <w:r>
              <w:rPr>
                <w:noProof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29F43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E3F9FE" w14:textId="12AB3308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FA55E5" w14:textId="695770B9" w:rsidR="001E41F3" w:rsidRDefault="007241E1" w:rsidP="001E6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2020-04-10</w:t>
            </w:r>
          </w:p>
        </w:tc>
      </w:tr>
      <w:tr w:rsidR="001E41F3" w14:paraId="057ACD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E23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12F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EA28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C0E10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A7A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BB267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2984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C2AD23" w14:textId="5ECEB244" w:rsidR="001E41F3" w:rsidRDefault="0057219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7912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86D6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1AEB21" w14:textId="78E12176" w:rsidR="001E41F3" w:rsidRDefault="009215CB" w:rsidP="00673D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73D84">
              <w:rPr>
                <w:noProof/>
              </w:rPr>
              <w:t>5</w:t>
            </w:r>
          </w:p>
        </w:tc>
      </w:tr>
      <w:tr w:rsidR="001E41F3" w14:paraId="5608E27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C02030" w14:textId="7BCC1575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9FB3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C85F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CC68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CD3237" w14:textId="77777777" w:rsidTr="00547111">
        <w:tc>
          <w:tcPr>
            <w:tcW w:w="1843" w:type="dxa"/>
          </w:tcPr>
          <w:p w14:paraId="2DE3C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58D8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62AD2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C50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11358C" w14:textId="77777777" w:rsidR="00D665F7" w:rsidRDefault="00673D84" w:rsidP="00673D84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Rel-15 eMTC, uplink HARQ ACK </w:t>
            </w:r>
            <w:r>
              <w:rPr>
                <w:noProof/>
                <w:lang w:eastAsia="zh-CN"/>
              </w:rPr>
              <w:t xml:space="preserve">feedback is introduced for power saving e.g. early termination of MPDCCH monitoring and/or ealry termination of ongoing PUSCH transmission. </w:t>
            </w:r>
          </w:p>
          <w:p w14:paraId="4A499A1B" w14:textId="77777777" w:rsidR="00447961" w:rsidRDefault="00447961" w:rsidP="00447961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RAN1#92bis meeting, DCI format 6-0A/B for CE mode A/B were agreed to be used to explicitly indicate the uplink HARQ ACK feedback. In current TS 36.212, it is specified that</w:t>
            </w:r>
          </w:p>
          <w:p w14:paraId="2F5FEF24" w14:textId="77777777" w:rsidR="00447961" w:rsidRPr="00447961" w:rsidRDefault="00447961" w:rsidP="00447961">
            <w:pPr>
              <w:pStyle w:val="CRCoverPage"/>
              <w:numPr>
                <w:ilvl w:val="0"/>
                <w:numId w:val="9"/>
              </w:numPr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i/>
                <w:noProof/>
                <w:lang w:eastAsia="zh-CN"/>
              </w:rPr>
              <w:t>If the Resource block assignment in format 6-0A is set to all ones, format 6-0A is used for the indication of ACK feedback, and all the remaining bits except Flag format 6-0A/format 6-1A differentiation and DCI subframe repetition number are set zero.</w:t>
            </w:r>
          </w:p>
          <w:p w14:paraId="248924C5" w14:textId="77777777" w:rsidR="00447961" w:rsidRDefault="00447961" w:rsidP="00447961">
            <w:pPr>
              <w:pStyle w:val="CRCoverPage"/>
              <w:numPr>
                <w:ilvl w:val="0"/>
                <w:numId w:val="9"/>
              </w:numPr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i/>
                <w:noProof/>
                <w:lang w:eastAsia="zh-CN"/>
              </w:rPr>
              <w:t xml:space="preserve">If </w:t>
            </w:r>
            <w:r>
              <w:rPr>
                <w:i/>
                <w:noProof/>
                <w:lang w:eastAsia="zh-CN"/>
              </w:rPr>
              <w:t>the</w:t>
            </w:r>
            <w:r>
              <w:rPr>
                <w:rFonts w:hint="eastAsia"/>
                <w:i/>
                <w:noProof/>
                <w:lang w:eastAsia="zh-CN"/>
              </w:rPr>
              <w:t xml:space="preserve"> </w:t>
            </w:r>
            <w:r>
              <w:rPr>
                <w:i/>
                <w:noProof/>
                <w:lang w:eastAsia="zh-CN"/>
              </w:rPr>
              <w:t>Modulation and coding scheme in format 6-0B is 4 bits and set to all ones, format 6-0B is used for the indication of ACK feedback, and all the remaining bits except Flag for format 6-0B/format 6-1B differentiation and DCI subframe repetition number are set to zero.</w:t>
            </w:r>
          </w:p>
          <w:p w14:paraId="7075733A" w14:textId="77777777" w:rsidR="00447961" w:rsidRDefault="002502AF" w:rsidP="00447961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That means the MPDCCH is only used for uplink HARQ ACK feedback and there is no </w:t>
            </w:r>
            <w:r>
              <w:rPr>
                <w:noProof/>
                <w:lang w:eastAsia="zh-CN"/>
              </w:rPr>
              <w:t xml:space="preserve">subsequent PUSCH or PDSCH transmission. </w:t>
            </w:r>
          </w:p>
          <w:p w14:paraId="04766DE5" w14:textId="6B36EB8E" w:rsidR="002502AF" w:rsidRPr="00A36C83" w:rsidRDefault="002502AF" w:rsidP="00447961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However, in current TS 36.302, the Reception Type “I” and “J” with MPDCCH for C-RNTI/SPS C-RNTI are all associated with shared channel, i.e. UL-SCH and DL-SCH, which is incorrect for uplink H</w:t>
            </w:r>
            <w:r>
              <w:rPr>
                <w:rFonts w:hint="eastAsia"/>
                <w:noProof/>
                <w:lang w:eastAsia="zh-CN"/>
              </w:rPr>
              <w:t>ARQ ACK feedback.</w:t>
            </w:r>
          </w:p>
        </w:tc>
      </w:tr>
      <w:tr w:rsidR="001E41F3" w14:paraId="0BEDC1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9A8006" w14:textId="11E09F4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2E36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A905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34F9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F3994B" w14:textId="5037EF41" w:rsidR="007533F2" w:rsidRDefault="002502AF" w:rsidP="007533F2">
            <w:pPr>
              <w:pStyle w:val="CRCoverPage"/>
              <w:ind w:leftChars="18" w:left="36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section 8.2, </w:t>
            </w:r>
            <w:r w:rsidR="007533F2">
              <w:rPr>
                <w:noProof/>
                <w:lang w:eastAsia="zh-CN"/>
              </w:rPr>
              <w:t>add a note to Reception Type</w:t>
            </w:r>
            <w:r w:rsidR="007533F2">
              <w:rPr>
                <w:noProof/>
                <w:lang w:eastAsia="zh-CN"/>
              </w:rPr>
              <w:t xml:space="preserve"> I</w:t>
            </w:r>
            <w:r w:rsidR="007533F2">
              <w:rPr>
                <w:noProof/>
                <w:lang w:eastAsia="zh-CN"/>
              </w:rPr>
              <w:t>.</w:t>
            </w:r>
          </w:p>
          <w:p w14:paraId="14CD2455" w14:textId="05F8BB59" w:rsidR="00471E5D" w:rsidRDefault="007533F2" w:rsidP="007533F2">
            <w:pPr>
              <w:pStyle w:val="CRCoverPage"/>
              <w:spacing w:after="180"/>
              <w:ind w:leftChars="18" w:left="36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 y:      When MPDCCH is used to convey uplink HARQ ACK feedback, there is no associated transport channel.</w:t>
            </w:r>
          </w:p>
          <w:p w14:paraId="45F16B6F" w14:textId="77777777" w:rsidR="00471E5D" w:rsidRPr="004E0881" w:rsidRDefault="00471E5D" w:rsidP="00471E5D">
            <w:pPr>
              <w:pStyle w:val="CRCoverPage"/>
              <w:ind w:left="100"/>
              <w:rPr>
                <w:b/>
                <w:noProof/>
                <w:u w:val="single"/>
              </w:rPr>
            </w:pPr>
            <w:r w:rsidRPr="004E0881">
              <w:rPr>
                <w:b/>
                <w:noProof/>
                <w:u w:val="single"/>
              </w:rPr>
              <w:t>Impact analysis</w:t>
            </w:r>
          </w:p>
          <w:p w14:paraId="59B36D38" w14:textId="77777777" w:rsidR="00471E5D" w:rsidRPr="004E0881" w:rsidRDefault="00471E5D" w:rsidP="00471E5D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4E0881">
              <w:rPr>
                <w:noProof/>
                <w:u w:val="single"/>
              </w:rPr>
              <w:t>Impacted functionality:</w:t>
            </w:r>
          </w:p>
          <w:p w14:paraId="5371ECC3" w14:textId="420643AA" w:rsidR="00471E5D" w:rsidRDefault="00471E5D" w:rsidP="00471E5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Uplink HARQ ACK feedback</w:t>
            </w:r>
          </w:p>
          <w:p w14:paraId="5494D280" w14:textId="77777777" w:rsidR="00471E5D" w:rsidRPr="00CB4280" w:rsidRDefault="00471E5D" w:rsidP="00471E5D">
            <w:pPr>
              <w:pStyle w:val="CRCoverPage"/>
              <w:spacing w:after="0"/>
              <w:ind w:left="102"/>
              <w:rPr>
                <w:rFonts w:eastAsia="SimSun"/>
                <w:noProof/>
                <w:u w:val="single"/>
              </w:rPr>
            </w:pPr>
            <w:r>
              <w:rPr>
                <w:rFonts w:eastAsia="SimSun"/>
                <w:noProof/>
                <w:u w:val="single"/>
              </w:rPr>
              <w:t>I</w:t>
            </w:r>
            <w:r w:rsidRPr="00CB4280">
              <w:rPr>
                <w:rFonts w:eastAsia="SimSun"/>
                <w:noProof/>
                <w:u w:val="single"/>
              </w:rPr>
              <w:t xml:space="preserve">nter-operability: </w:t>
            </w:r>
          </w:p>
          <w:p w14:paraId="6FEA83CF" w14:textId="40973F1D" w:rsidR="00471E5D" w:rsidRDefault="00003517" w:rsidP="00003517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If the network impleme</w:t>
            </w:r>
            <w:r>
              <w:rPr>
                <w:noProof/>
                <w:lang w:eastAsia="zh-CN"/>
              </w:rPr>
              <w:t>n</w:t>
            </w:r>
            <w:r>
              <w:rPr>
                <w:rFonts w:hint="eastAsia"/>
                <w:noProof/>
                <w:lang w:eastAsia="zh-CN"/>
              </w:rPr>
              <w:t>ts this CR</w:t>
            </w:r>
            <w:r>
              <w:rPr>
                <w:noProof/>
                <w:lang w:eastAsia="zh-CN"/>
              </w:rPr>
              <w:t xml:space="preserve"> but the UE does not, then </w:t>
            </w:r>
            <w:r>
              <w:rPr>
                <w:rFonts w:hint="eastAsia"/>
                <w:noProof/>
                <w:lang w:eastAsia="zh-CN"/>
              </w:rPr>
              <w:t>the UE supporting uplink HARQ ACK feedbac</w:t>
            </w:r>
            <w:r>
              <w:rPr>
                <w:noProof/>
                <w:lang w:eastAsia="zh-CN"/>
              </w:rPr>
              <w:t xml:space="preserve">k may expect a shared channel e.g. UL-SCH </w:t>
            </w:r>
            <w:r>
              <w:rPr>
                <w:rFonts w:hint="eastAsia"/>
                <w:noProof/>
                <w:lang w:eastAsia="zh-CN"/>
              </w:rPr>
              <w:t xml:space="preserve">or DL-SCH when receiving </w:t>
            </w:r>
            <w:r>
              <w:rPr>
                <w:noProof/>
                <w:lang w:eastAsia="zh-CN"/>
              </w:rPr>
              <w:t>a MPDCCH for C-RNTI..</w:t>
            </w:r>
          </w:p>
          <w:p w14:paraId="20DBB485" w14:textId="11DD3DF6" w:rsidR="00003517" w:rsidRPr="00471E5D" w:rsidRDefault="00003517" w:rsidP="00003517">
            <w:pPr>
              <w:pStyle w:val="CRCoverPage"/>
              <w:spacing w:after="18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If the UE impleme</w:t>
            </w:r>
            <w:r>
              <w:rPr>
                <w:noProof/>
                <w:lang w:eastAsia="zh-CN"/>
              </w:rPr>
              <w:t>n</w:t>
            </w:r>
            <w:r>
              <w:rPr>
                <w:rFonts w:hint="eastAsia"/>
                <w:noProof/>
                <w:lang w:eastAsia="zh-CN"/>
              </w:rPr>
              <w:t>ts this CR</w:t>
            </w:r>
            <w:r>
              <w:rPr>
                <w:noProof/>
                <w:lang w:eastAsia="zh-CN"/>
              </w:rPr>
              <w:t xml:space="preserve"> but the network does not, then there is no interoperability issue.</w:t>
            </w:r>
          </w:p>
        </w:tc>
      </w:tr>
      <w:tr w:rsidR="001E41F3" w14:paraId="55A31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362F96" w14:textId="12CF8D6B" w:rsidR="001E41F3" w:rsidRDefault="001E41F3" w:rsidP="00FD46CC">
            <w:pPr>
              <w:pStyle w:val="CRCoverPage"/>
              <w:numPr>
                <w:ilvl w:val="0"/>
                <w:numId w:val="4"/>
              </w:num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CC3F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5C7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F24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6D1152" w14:textId="77777777" w:rsidR="0067037A" w:rsidRDefault="002502AF" w:rsidP="002502A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UE supporting uplink HARQ ACK feedbac</w:t>
            </w:r>
            <w:r>
              <w:rPr>
                <w:noProof/>
                <w:lang w:eastAsia="zh-CN"/>
              </w:rPr>
              <w:t xml:space="preserve">k may expect a shared channel e.g. UL-SCH </w:t>
            </w:r>
            <w:r>
              <w:rPr>
                <w:rFonts w:hint="eastAsia"/>
                <w:noProof/>
                <w:lang w:eastAsia="zh-CN"/>
              </w:rPr>
              <w:t xml:space="preserve">or DL-SCH when receiving </w:t>
            </w:r>
            <w:r w:rsidR="00EC4C33">
              <w:rPr>
                <w:noProof/>
                <w:lang w:eastAsia="zh-CN"/>
              </w:rPr>
              <w:t>a MPDCCH for C-RNTI.</w:t>
            </w:r>
          </w:p>
          <w:p w14:paraId="24790BC8" w14:textId="4456F165" w:rsidR="00EC4C33" w:rsidRDefault="00EC4C33" w:rsidP="002502A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2A1D0B8" w14:textId="77777777" w:rsidTr="00547111">
        <w:tc>
          <w:tcPr>
            <w:tcW w:w="2694" w:type="dxa"/>
            <w:gridSpan w:val="2"/>
          </w:tcPr>
          <w:p w14:paraId="088D17A0" w14:textId="743E75C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D006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CFF9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D11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BC31D2" w14:textId="5F78EA41" w:rsidR="001E41F3" w:rsidRDefault="00EC4C33" w:rsidP="00033AD2">
            <w:pPr>
              <w:pStyle w:val="CRCoverPage"/>
              <w:spacing w:after="0"/>
              <w:ind w:left="100"/>
              <w:rPr>
                <w:noProof/>
              </w:rPr>
            </w:pPr>
            <w:r>
              <w:t>8</w:t>
            </w:r>
            <w:r w:rsidR="00572198">
              <w:t>.2</w:t>
            </w:r>
          </w:p>
        </w:tc>
      </w:tr>
      <w:tr w:rsidR="001E41F3" w14:paraId="44D109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127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D4B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883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CD5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8C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D054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B5125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23ABF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A9946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89CA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8E9A2" w14:textId="20D3B59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792F7" w14:textId="74EB21B9" w:rsidR="001E41F3" w:rsidRDefault="009730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D5DE08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7B69DF" w14:textId="3F93ECD8" w:rsidR="001E41F3" w:rsidRDefault="00973026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F223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D5E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B0634" w14:textId="590C899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09FDF7" w14:textId="412F924E" w:rsidR="001E41F3" w:rsidRDefault="009730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60B6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58BB9D" w14:textId="130846E1" w:rsidR="001E41F3" w:rsidRDefault="00973026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8BA20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802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CC2D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ECA5A1" w14:textId="77777777" w:rsidR="001E41F3" w:rsidRDefault="00577C1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A9AEC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6B05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4EEA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5D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90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E91E4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7B99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87CA0" w14:textId="1A49CFA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DEAD12A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14:paraId="1C17A504" w14:textId="77777777" w:rsidTr="00104B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EAAF" w14:textId="77777777" w:rsidR="00234FD5" w:rsidRDefault="00234FD5" w:rsidP="00104B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61EC8" w14:textId="16BA76B1" w:rsidR="00E41918" w:rsidRDefault="00E41918" w:rsidP="00104B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222536F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09E7A005" w14:textId="77777777" w:rsidR="00234FD5" w:rsidRDefault="00234FD5" w:rsidP="00234FD5">
      <w:pPr>
        <w:rPr>
          <w:noProof/>
        </w:rPr>
        <w:sectPr w:rsidR="00234FD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E7228F" w14:textId="77777777" w:rsidR="00CB567D" w:rsidRPr="00DF7FF5" w:rsidRDefault="00CB567D" w:rsidP="00CB567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eastAsia="SimSun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413125C3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SimSun" w:hAnsi="Arial"/>
          <w:sz w:val="32"/>
          <w:lang w:eastAsia="ja-JP"/>
        </w:rPr>
      </w:pPr>
      <w:bookmarkStart w:id="2" w:name="_Toc5784314"/>
      <w:r w:rsidRPr="00936F13">
        <w:rPr>
          <w:rFonts w:ascii="Arial" w:eastAsia="SimSun" w:hAnsi="Arial"/>
          <w:sz w:val="32"/>
          <w:lang w:eastAsia="ja-JP"/>
        </w:rPr>
        <w:t>8.2</w:t>
      </w:r>
      <w:r w:rsidRPr="00936F13">
        <w:rPr>
          <w:rFonts w:ascii="Arial" w:eastAsia="SimSun" w:hAnsi="Arial"/>
          <w:sz w:val="32"/>
          <w:lang w:eastAsia="ja-JP"/>
        </w:rPr>
        <w:tab/>
        <w:t>Downlink</w:t>
      </w:r>
      <w:bookmarkEnd w:id="2"/>
    </w:p>
    <w:p w14:paraId="15828B79" w14:textId="77777777" w:rsidR="00936F13" w:rsidRPr="00936F13" w:rsidRDefault="00936F13" w:rsidP="00936F13">
      <w:pPr>
        <w:keepNext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936F13">
        <w:rPr>
          <w:rFonts w:eastAsia="SimSun"/>
          <w:lang w:eastAsia="ja-JP"/>
        </w:rPr>
        <w:t xml:space="preserve">The tables describe the possible combinations of physical channels that can be received in parallel in the downlink in the same </w:t>
      </w:r>
      <w:proofErr w:type="spellStart"/>
      <w:r w:rsidRPr="00936F13">
        <w:rPr>
          <w:rFonts w:eastAsia="SimSun"/>
          <w:lang w:eastAsia="ja-JP"/>
        </w:rPr>
        <w:t>subframe</w:t>
      </w:r>
      <w:proofErr w:type="spellEnd"/>
      <w:r w:rsidRPr="00936F13">
        <w:rPr>
          <w:rFonts w:eastAsia="SimSun"/>
          <w:lang w:eastAsia="ja-JP"/>
        </w:rPr>
        <w:t xml:space="preserve"> by one UE. In one </w:t>
      </w:r>
      <w:proofErr w:type="spellStart"/>
      <w:r w:rsidRPr="00936F13">
        <w:rPr>
          <w:rFonts w:eastAsia="SimSun"/>
          <w:lang w:eastAsia="ja-JP"/>
        </w:rPr>
        <w:t>subframe</w:t>
      </w:r>
      <w:proofErr w:type="spellEnd"/>
      <w:r w:rsidRPr="00936F13">
        <w:rPr>
          <w:rFonts w:eastAsia="SimSun"/>
          <w:lang w:eastAsia="ja-JP"/>
        </w:rPr>
        <w:t>, the UE shall be able to receive all TBs according to the indication on PDCCH. Tables 8.2-1, 8.2-1a, 8.2-2 and 8.2-2a are applicable to LTE; Tables 8.2-1b and 8.2-2b are applicable to NB-</w:t>
      </w:r>
      <w:proofErr w:type="spellStart"/>
      <w:r w:rsidRPr="00936F13">
        <w:rPr>
          <w:rFonts w:eastAsia="SimSun"/>
          <w:lang w:eastAsia="ja-JP"/>
        </w:rPr>
        <w:t>IoT</w:t>
      </w:r>
      <w:proofErr w:type="spellEnd"/>
      <w:r w:rsidRPr="00936F13">
        <w:rPr>
          <w:rFonts w:eastAsia="SimSun"/>
          <w:lang w:eastAsia="ja-JP"/>
        </w:rPr>
        <w:t>.</w:t>
      </w:r>
    </w:p>
    <w:p w14:paraId="5AB62746" w14:textId="73138E12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936F13">
        <w:rPr>
          <w:rFonts w:eastAsia="SimSun" w:hint="eastAsia"/>
          <w:color w:val="FF0000"/>
          <w:lang w:eastAsia="zh-CN"/>
        </w:rPr>
        <w:t>&lt;</w:t>
      </w:r>
      <w:r w:rsidRPr="00936F13">
        <w:rPr>
          <w:rFonts w:eastAsia="SimSun"/>
          <w:color w:val="FF0000"/>
          <w:lang w:eastAsia="zh-CN"/>
        </w:rPr>
        <w:t>O</w:t>
      </w:r>
      <w:r w:rsidRPr="00936F13">
        <w:rPr>
          <w:rFonts w:eastAsia="SimSun" w:hint="eastAsia"/>
          <w:color w:val="FF0000"/>
          <w:lang w:eastAsia="zh-CN"/>
        </w:rPr>
        <w:t>mitted&gt;</w:t>
      </w:r>
    </w:p>
    <w:p w14:paraId="190D935B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936F13">
        <w:rPr>
          <w:rFonts w:ascii="Arial" w:eastAsia="SimSun" w:hAnsi="Arial"/>
          <w:b/>
          <w:lang w:eastAsia="x-none"/>
        </w:rPr>
        <w:t xml:space="preserve">Table 8.2-1a: Downlink "Reception Types" for </w:t>
      </w:r>
      <w:r w:rsidRPr="00936F13">
        <w:rPr>
          <w:rFonts w:ascii="Arial" w:eastAsia="SimSun" w:hAnsi="Arial"/>
          <w:b/>
          <w:lang w:eastAsia="zh-CN"/>
        </w:rPr>
        <w:t>BL UEs and UEs in enhanced coverage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2835"/>
        <w:gridCol w:w="3544"/>
      </w:tblGrid>
      <w:tr w:rsidR="00936F13" w:rsidRPr="00936F13" w14:paraId="0581D1A1" w14:textId="77777777" w:rsidTr="008C3BBD">
        <w:tc>
          <w:tcPr>
            <w:tcW w:w="1668" w:type="dxa"/>
          </w:tcPr>
          <w:p w14:paraId="38DAC54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"Reception Type"</w:t>
            </w:r>
          </w:p>
        </w:tc>
        <w:tc>
          <w:tcPr>
            <w:tcW w:w="1842" w:type="dxa"/>
          </w:tcPr>
          <w:p w14:paraId="3BCE151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Physical Channel(s)</w:t>
            </w:r>
          </w:p>
        </w:tc>
        <w:tc>
          <w:tcPr>
            <w:tcW w:w="2835" w:type="dxa"/>
          </w:tcPr>
          <w:p w14:paraId="6C0D1D2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Monitored</w:t>
            </w: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br/>
              <w:t>RNTI</w:t>
            </w:r>
          </w:p>
        </w:tc>
        <w:tc>
          <w:tcPr>
            <w:tcW w:w="3544" w:type="dxa"/>
          </w:tcPr>
          <w:p w14:paraId="4E253C2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Associated</w:t>
            </w: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br/>
              <w:t>Transport Channel</w:t>
            </w:r>
          </w:p>
        </w:tc>
      </w:tr>
      <w:tr w:rsidR="00936F13" w:rsidRPr="00936F13" w14:paraId="53EEC085" w14:textId="77777777" w:rsidTr="008C3BBD">
        <w:tc>
          <w:tcPr>
            <w:tcW w:w="1668" w:type="dxa"/>
          </w:tcPr>
          <w:p w14:paraId="6053D41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A</w:t>
            </w:r>
          </w:p>
        </w:tc>
        <w:tc>
          <w:tcPr>
            <w:tcW w:w="1842" w:type="dxa"/>
          </w:tcPr>
          <w:p w14:paraId="0AFB946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PBCH</w:t>
            </w:r>
          </w:p>
        </w:tc>
        <w:tc>
          <w:tcPr>
            <w:tcW w:w="2835" w:type="dxa"/>
          </w:tcPr>
          <w:p w14:paraId="7079E3E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  <w:tc>
          <w:tcPr>
            <w:tcW w:w="3544" w:type="dxa"/>
          </w:tcPr>
          <w:p w14:paraId="0F29DC2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BCH</w:t>
            </w:r>
          </w:p>
        </w:tc>
      </w:tr>
      <w:tr w:rsidR="00936F13" w:rsidRPr="00936F13" w14:paraId="74CA257D" w14:textId="77777777" w:rsidTr="008C3BBD">
        <w:tc>
          <w:tcPr>
            <w:tcW w:w="1668" w:type="dxa"/>
          </w:tcPr>
          <w:p w14:paraId="095C82B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B</w:t>
            </w:r>
          </w:p>
        </w:tc>
        <w:tc>
          <w:tcPr>
            <w:tcW w:w="1842" w:type="dxa"/>
          </w:tcPr>
          <w:p w14:paraId="3D0E61A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(Note 1)</w:t>
            </w:r>
          </w:p>
        </w:tc>
        <w:tc>
          <w:tcPr>
            <w:tcW w:w="2835" w:type="dxa"/>
          </w:tcPr>
          <w:p w14:paraId="6BC4CA4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</w:t>
            </w:r>
          </w:p>
        </w:tc>
        <w:tc>
          <w:tcPr>
            <w:tcW w:w="3544" w:type="dxa"/>
          </w:tcPr>
          <w:p w14:paraId="7790459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2982ABFB" w14:textId="77777777" w:rsidTr="008C3BBD">
        <w:tc>
          <w:tcPr>
            <w:tcW w:w="1668" w:type="dxa"/>
          </w:tcPr>
          <w:p w14:paraId="0A0D2DD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C</w:t>
            </w:r>
          </w:p>
        </w:tc>
        <w:tc>
          <w:tcPr>
            <w:tcW w:w="1842" w:type="dxa"/>
          </w:tcPr>
          <w:p w14:paraId="36A352B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32A8FB4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TPC-PUCCH-RNTI</w:t>
            </w:r>
          </w:p>
        </w:tc>
        <w:tc>
          <w:tcPr>
            <w:tcW w:w="3544" w:type="dxa"/>
          </w:tcPr>
          <w:p w14:paraId="17BC2F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14A302BE" w14:textId="77777777" w:rsidTr="008C3BBD">
        <w:tc>
          <w:tcPr>
            <w:tcW w:w="1668" w:type="dxa"/>
          </w:tcPr>
          <w:p w14:paraId="150C943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</w:t>
            </w:r>
          </w:p>
        </w:tc>
        <w:tc>
          <w:tcPr>
            <w:tcW w:w="1842" w:type="dxa"/>
          </w:tcPr>
          <w:p w14:paraId="1E9F38F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5D58D83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TPC-PUSCH-RNTI</w:t>
            </w:r>
          </w:p>
        </w:tc>
        <w:tc>
          <w:tcPr>
            <w:tcW w:w="3544" w:type="dxa"/>
          </w:tcPr>
          <w:p w14:paraId="346B54D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5E7DFA32" w14:textId="77777777" w:rsidTr="008C3BBD">
        <w:tc>
          <w:tcPr>
            <w:tcW w:w="1668" w:type="dxa"/>
            <w:vMerge w:val="restart"/>
          </w:tcPr>
          <w:p w14:paraId="4CACFA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D1</w:t>
            </w:r>
          </w:p>
        </w:tc>
        <w:tc>
          <w:tcPr>
            <w:tcW w:w="1842" w:type="dxa"/>
            <w:vMerge w:val="restart"/>
          </w:tcPr>
          <w:p w14:paraId="231E8B2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MPDCCH (Note 7)</w:t>
            </w:r>
          </w:p>
        </w:tc>
        <w:tc>
          <w:tcPr>
            <w:tcW w:w="2835" w:type="dxa"/>
          </w:tcPr>
          <w:p w14:paraId="65CC1FB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SC-RNTI</w:t>
            </w:r>
          </w:p>
        </w:tc>
        <w:tc>
          <w:tcPr>
            <w:tcW w:w="3544" w:type="dxa"/>
          </w:tcPr>
          <w:p w14:paraId="62EAA30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DL-SCH</w:t>
            </w:r>
          </w:p>
        </w:tc>
      </w:tr>
      <w:tr w:rsidR="00936F13" w:rsidRPr="00936F13" w14:paraId="04945604" w14:textId="77777777" w:rsidTr="008C3BBD">
        <w:tc>
          <w:tcPr>
            <w:tcW w:w="1668" w:type="dxa"/>
            <w:vMerge/>
          </w:tcPr>
          <w:p w14:paraId="21F42D2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842" w:type="dxa"/>
            <w:vMerge/>
          </w:tcPr>
          <w:p w14:paraId="2F74F49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835" w:type="dxa"/>
          </w:tcPr>
          <w:p w14:paraId="34D8A41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G-RNTI</w:t>
            </w:r>
          </w:p>
        </w:tc>
        <w:tc>
          <w:tcPr>
            <w:tcW w:w="3544" w:type="dxa"/>
          </w:tcPr>
          <w:p w14:paraId="761AFE2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DL-SCH</w:t>
            </w:r>
          </w:p>
        </w:tc>
      </w:tr>
      <w:tr w:rsidR="00936F13" w:rsidRPr="00936F13" w14:paraId="2BC2D280" w14:textId="77777777" w:rsidTr="008C3BBD">
        <w:tc>
          <w:tcPr>
            <w:tcW w:w="1668" w:type="dxa"/>
          </w:tcPr>
          <w:p w14:paraId="49B48E13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E</w:t>
            </w:r>
          </w:p>
        </w:tc>
        <w:tc>
          <w:tcPr>
            <w:tcW w:w="1842" w:type="dxa"/>
          </w:tcPr>
          <w:p w14:paraId="2EBB58B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6446B72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Semi-Persistent Scheduling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2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</w:tcPr>
          <w:p w14:paraId="07ED0AC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56D370BF" w14:textId="77777777" w:rsidTr="008C3BBD">
        <w:tc>
          <w:tcPr>
            <w:tcW w:w="1668" w:type="dxa"/>
          </w:tcPr>
          <w:p w14:paraId="6C12556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842" w:type="dxa"/>
          </w:tcPr>
          <w:p w14:paraId="16637FF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023163C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Semi-Persistent Scheduling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</w:tcPr>
          <w:p w14:paraId="3BCD877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497672BD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931E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781CD8B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B8B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MPDCCH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4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15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RA-RNTI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3B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4AFC1AA1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911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877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F3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D8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571E4EF2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6783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AFA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37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97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944C804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D0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4C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6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F8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PCH</w:t>
            </w:r>
          </w:p>
        </w:tc>
      </w:tr>
      <w:tr w:rsidR="00936F13" w:rsidRPr="00936F13" w14:paraId="382F57AA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A432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1AAF191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679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PDSCH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7E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SI-RNTI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43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571DA504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F4B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3EAA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30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D3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PCH </w:t>
            </w:r>
          </w:p>
        </w:tc>
      </w:tr>
      <w:tr w:rsidR="00936F13" w:rsidRPr="00936F13" w14:paraId="3CFEB22E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062B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805A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B0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4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55D0F50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56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05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2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RA-RNTI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5D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3AB364ED" w14:textId="77777777" w:rsidTr="008C3BBD">
        <w:trPr>
          <w:trHeight w:val="14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1518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H1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2276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PDSCH (Note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F1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SC-RNTI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19C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1B010AF7" w14:textId="77777777" w:rsidTr="008C3BBD">
        <w:trPr>
          <w:trHeight w:val="1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C5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F8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C8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G-RNTI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61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53302D0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563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4B0E1D1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F2CDC" w14:textId="46DFC3A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  <w:ins w:id="3" w:author="Huawei" w:date="2020-04-23T05:32:00Z">
              <w:r w:rsidR="007533F2">
                <w:rPr>
                  <w:rFonts w:ascii="Arial" w:eastAsia="MS Mincho" w:hAnsi="Arial"/>
                  <w:sz w:val="18"/>
                  <w:lang w:eastAsia="ja-JP"/>
                </w:rPr>
                <w:t xml:space="preserve"> (Note y)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98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6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F3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1DA54855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83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4D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E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88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7842096F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26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B6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8A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88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7098C8D0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AB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DD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PDSCH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59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69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5D450451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FFC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x-none"/>
              </w:rPr>
            </w:pPr>
            <w:r w:rsidRPr="00936F13">
              <w:rPr>
                <w:rFonts w:ascii="Arial" w:eastAsia="SimSun" w:hAnsi="Arial"/>
                <w:sz w:val="18"/>
                <w:lang w:eastAsia="x-none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A1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MWUS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27F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2F1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35A8DAC2" w14:textId="77777777" w:rsidTr="008C3BBD">
        <w:tc>
          <w:tcPr>
            <w:tcW w:w="9889" w:type="dxa"/>
            <w:gridSpan w:val="4"/>
          </w:tcPr>
          <w:p w14:paraId="3BC37D2E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 1: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is used to convey PDCCH order for Random Access.</w:t>
            </w:r>
          </w:p>
          <w:p w14:paraId="55A61AD0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2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Semi-Persistent Scheduling C-RNTI is used for DL Semi-Persistent Scheduling release</w:t>
            </w:r>
            <w:r w:rsidRPr="00936F13">
              <w:rPr>
                <w:rFonts w:ascii="Arial" w:eastAsia="SimSun" w:hAnsi="Arial"/>
                <w:sz w:val="18"/>
                <w:lang w:eastAsia="ko-KR"/>
              </w:rPr>
              <w:t>.</w:t>
            </w:r>
          </w:p>
          <w:p w14:paraId="605F73E1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Semi-Persistent Scheduling C-RNTI is used for UL Semi-Persistent Scheduling release</w:t>
            </w:r>
            <w:r w:rsidRPr="00936F13">
              <w:rPr>
                <w:rFonts w:ascii="Arial" w:eastAsia="SimSun" w:hAnsi="Arial"/>
                <w:sz w:val="18"/>
                <w:lang w:eastAsia="ko-KR"/>
              </w:rPr>
              <w:t>.</w:t>
            </w:r>
          </w:p>
          <w:p w14:paraId="48ED622B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4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RA-RNTI, P-RNTI, and Temporary C-RNTI are not required to be simultaneously monitored.</w:t>
            </w:r>
          </w:p>
          <w:p w14:paraId="55DBE6E2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All RNTIs listed in the reception type are mutually exclusive.</w:t>
            </w:r>
          </w:p>
          <w:p w14:paraId="70354F14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6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Temporary C-RNTI is only applicable during contention-based Random Access procedure.</w:t>
            </w:r>
          </w:p>
          <w:p w14:paraId="266C0F5A" w14:textId="77777777" w:rsid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4" w:author="Huawei" w:date="2020-04-03T09:42:00Z"/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Note 7: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ab/>
              <w:t>SC-RNTI and G-RNTI are not required to be simultaneously monitored.</w:t>
            </w:r>
          </w:p>
          <w:p w14:paraId="4827B072" w14:textId="0C4C916A" w:rsidR="00936F13" w:rsidRPr="00936F13" w:rsidRDefault="004B5D1C" w:rsidP="004B5D1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ins w:id="5" w:author="Huawei" w:date="2020-04-03T09:42:00Z">
              <w:r>
                <w:rPr>
                  <w:rFonts w:ascii="Arial" w:eastAsia="SimSun" w:hAnsi="Arial"/>
                  <w:sz w:val="18"/>
                  <w:lang w:eastAsia="zh-CN"/>
                </w:rPr>
                <w:t>Note y</w:t>
              </w:r>
              <w:r w:rsidR="00936F13">
                <w:rPr>
                  <w:rFonts w:ascii="Arial" w:eastAsia="SimSun" w:hAnsi="Arial"/>
                  <w:sz w:val="18"/>
                  <w:lang w:eastAsia="zh-CN"/>
                </w:rPr>
                <w:t>:</w:t>
              </w:r>
              <w:r w:rsidR="00936F13">
                <w:rPr>
                  <w:rFonts w:ascii="Arial" w:eastAsia="SimSun" w:hAnsi="Arial"/>
                  <w:sz w:val="18"/>
                  <w:lang w:eastAsia="zh-CN"/>
                </w:rPr>
                <w:tab/>
              </w:r>
            </w:ins>
            <w:ins w:id="6" w:author="Huawei" w:date="2020-04-23T05:32:00Z">
              <w:r w:rsidR="007533F2" w:rsidRPr="00761207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</w:rPr>
                <w:t>When MPDCCH is used to convey uplink HARQ ACK feedback, there is no associated transport channel.</w:t>
              </w:r>
            </w:ins>
          </w:p>
        </w:tc>
      </w:tr>
    </w:tbl>
    <w:p w14:paraId="5698DBB2" w14:textId="77777777" w:rsidR="00936F13" w:rsidRDefault="00936F13" w:rsidP="0086249D">
      <w:pPr>
        <w:rPr>
          <w:iCs/>
        </w:rPr>
      </w:pPr>
      <w:bookmarkStart w:id="7" w:name="_GoBack"/>
      <w:bookmarkEnd w:id="7"/>
    </w:p>
    <w:p w14:paraId="269CE389" w14:textId="49D63428" w:rsidR="007E05DA" w:rsidRPr="00DF7FF5" w:rsidRDefault="007E05DA" w:rsidP="007E05D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eastAsia="SimSun" w:hAnsi="Arial" w:cs="Arial"/>
          <w:bCs/>
          <w:sz w:val="22"/>
          <w:szCs w:val="22"/>
          <w:lang w:val="en-US" w:eastAsia="zh-CN"/>
        </w:rPr>
        <w:t>End of c</w:t>
      </w:r>
      <w:r w:rsidRPr="00DF7FF5">
        <w:rPr>
          <w:rFonts w:ascii="Arial" w:eastAsia="SimSun" w:hAnsi="Arial" w:cs="Arial"/>
          <w:bCs/>
          <w:sz w:val="22"/>
          <w:szCs w:val="22"/>
          <w:lang w:val="en-US" w:eastAsia="zh-CN"/>
        </w:rPr>
        <w:t>hange</w:t>
      </w:r>
      <w:r>
        <w:rPr>
          <w:rFonts w:ascii="Arial" w:eastAsia="SimSun" w:hAnsi="Arial" w:cs="Arial"/>
          <w:bCs/>
          <w:sz w:val="22"/>
          <w:szCs w:val="22"/>
          <w:lang w:val="en-US" w:eastAsia="zh-CN"/>
        </w:rPr>
        <w:t>s</w:t>
      </w:r>
    </w:p>
    <w:p w14:paraId="18EC9915" w14:textId="77777777" w:rsidR="00606C1F" w:rsidRPr="003A625A" w:rsidRDefault="00606C1F">
      <w:pPr>
        <w:rPr>
          <w:noProof/>
          <w:lang w:val="en-US"/>
        </w:rPr>
      </w:pPr>
    </w:p>
    <w:sectPr w:rsidR="00606C1F" w:rsidRPr="003A625A" w:rsidSect="00B61F8A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7F5A" w14:textId="77777777" w:rsidR="007E654E" w:rsidRDefault="007E654E">
      <w:r>
        <w:separator/>
      </w:r>
    </w:p>
  </w:endnote>
  <w:endnote w:type="continuationSeparator" w:id="0">
    <w:p w14:paraId="23D6C8C1" w14:textId="77777777"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22C7" w14:textId="77777777" w:rsidR="007E654E" w:rsidRDefault="007E654E">
      <w:r>
        <w:separator/>
      </w:r>
    </w:p>
  </w:footnote>
  <w:footnote w:type="continuationSeparator" w:id="0">
    <w:p w14:paraId="23E00A93" w14:textId="77777777" w:rsidR="007E654E" w:rsidRDefault="007E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B44D" w14:textId="77777777" w:rsidR="00234FD5" w:rsidRDefault="00234F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03E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8D3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9FD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54C"/>
    <w:multiLevelType w:val="hybridMultilevel"/>
    <w:tmpl w:val="EE329AC8"/>
    <w:lvl w:ilvl="0" w:tplc="3B1E69CC">
      <w:start w:val="5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E68"/>
    <w:multiLevelType w:val="hybridMultilevel"/>
    <w:tmpl w:val="B61CB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D3C06"/>
    <w:multiLevelType w:val="hybridMultilevel"/>
    <w:tmpl w:val="C5BE8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E5F4780"/>
    <w:multiLevelType w:val="hybridMultilevel"/>
    <w:tmpl w:val="886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6A2E"/>
    <w:multiLevelType w:val="hybridMultilevel"/>
    <w:tmpl w:val="6D363152"/>
    <w:lvl w:ilvl="0" w:tplc="3B1E69CC">
      <w:start w:val="5"/>
      <w:numFmt w:val="bullet"/>
      <w:lvlText w:val="-"/>
      <w:lvlJc w:val="left"/>
      <w:pPr>
        <w:ind w:left="6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943011C"/>
    <w:multiLevelType w:val="hybridMultilevel"/>
    <w:tmpl w:val="55C49842"/>
    <w:lvl w:ilvl="0" w:tplc="999C6B4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Times New Roman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AE69B7"/>
    <w:multiLevelType w:val="hybridMultilevel"/>
    <w:tmpl w:val="402C5CD8"/>
    <w:lvl w:ilvl="0" w:tplc="10C0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517"/>
    <w:rsid w:val="000048C5"/>
    <w:rsid w:val="00016E86"/>
    <w:rsid w:val="00022E4A"/>
    <w:rsid w:val="00026E7E"/>
    <w:rsid w:val="000308DD"/>
    <w:rsid w:val="00033AD2"/>
    <w:rsid w:val="00044096"/>
    <w:rsid w:val="000702E5"/>
    <w:rsid w:val="00073B60"/>
    <w:rsid w:val="00076CED"/>
    <w:rsid w:val="00082D7D"/>
    <w:rsid w:val="00087079"/>
    <w:rsid w:val="0009756E"/>
    <w:rsid w:val="000A4F86"/>
    <w:rsid w:val="000A6394"/>
    <w:rsid w:val="000B7FED"/>
    <w:rsid w:val="000C038A"/>
    <w:rsid w:val="000C6598"/>
    <w:rsid w:val="000E4376"/>
    <w:rsid w:val="000F44ED"/>
    <w:rsid w:val="001357AE"/>
    <w:rsid w:val="0013695D"/>
    <w:rsid w:val="00143B11"/>
    <w:rsid w:val="00145D43"/>
    <w:rsid w:val="0015613B"/>
    <w:rsid w:val="00184B87"/>
    <w:rsid w:val="00192C46"/>
    <w:rsid w:val="001A08B3"/>
    <w:rsid w:val="001A367B"/>
    <w:rsid w:val="001A7B60"/>
    <w:rsid w:val="001B1249"/>
    <w:rsid w:val="001B4AC3"/>
    <w:rsid w:val="001B52F0"/>
    <w:rsid w:val="001B7A65"/>
    <w:rsid w:val="001D739B"/>
    <w:rsid w:val="001E13A2"/>
    <w:rsid w:val="001E41F3"/>
    <w:rsid w:val="001E6C11"/>
    <w:rsid w:val="001F1CFC"/>
    <w:rsid w:val="001F6DC7"/>
    <w:rsid w:val="002007F7"/>
    <w:rsid w:val="00234FD5"/>
    <w:rsid w:val="0024508F"/>
    <w:rsid w:val="002502AF"/>
    <w:rsid w:val="0026004D"/>
    <w:rsid w:val="002640DD"/>
    <w:rsid w:val="0027312D"/>
    <w:rsid w:val="00275D12"/>
    <w:rsid w:val="00284FEB"/>
    <w:rsid w:val="002860C4"/>
    <w:rsid w:val="0028671D"/>
    <w:rsid w:val="00293082"/>
    <w:rsid w:val="002A1B75"/>
    <w:rsid w:val="002A5A17"/>
    <w:rsid w:val="002A5B63"/>
    <w:rsid w:val="002B5741"/>
    <w:rsid w:val="002C09CA"/>
    <w:rsid w:val="002C0A45"/>
    <w:rsid w:val="002C34FB"/>
    <w:rsid w:val="002D7D3C"/>
    <w:rsid w:val="002F7234"/>
    <w:rsid w:val="00305409"/>
    <w:rsid w:val="00306FA5"/>
    <w:rsid w:val="00307948"/>
    <w:rsid w:val="00321979"/>
    <w:rsid w:val="00323769"/>
    <w:rsid w:val="00337369"/>
    <w:rsid w:val="00342636"/>
    <w:rsid w:val="0035107E"/>
    <w:rsid w:val="00355007"/>
    <w:rsid w:val="00355A1A"/>
    <w:rsid w:val="003609EF"/>
    <w:rsid w:val="0036231A"/>
    <w:rsid w:val="00374DD4"/>
    <w:rsid w:val="00375E0D"/>
    <w:rsid w:val="0038227F"/>
    <w:rsid w:val="00383D6C"/>
    <w:rsid w:val="003A1608"/>
    <w:rsid w:val="003A625A"/>
    <w:rsid w:val="003C1482"/>
    <w:rsid w:val="003C3D38"/>
    <w:rsid w:val="003C4F29"/>
    <w:rsid w:val="003D4C1B"/>
    <w:rsid w:val="003E180F"/>
    <w:rsid w:val="003E1A36"/>
    <w:rsid w:val="003F1741"/>
    <w:rsid w:val="003F19D2"/>
    <w:rsid w:val="003F5B7A"/>
    <w:rsid w:val="003F6D3A"/>
    <w:rsid w:val="003F79DF"/>
    <w:rsid w:val="00400BAB"/>
    <w:rsid w:val="00403982"/>
    <w:rsid w:val="00410371"/>
    <w:rsid w:val="00421FAD"/>
    <w:rsid w:val="004242F1"/>
    <w:rsid w:val="00427F11"/>
    <w:rsid w:val="00437446"/>
    <w:rsid w:val="00447961"/>
    <w:rsid w:val="00463138"/>
    <w:rsid w:val="00471E5D"/>
    <w:rsid w:val="0048502A"/>
    <w:rsid w:val="0048686D"/>
    <w:rsid w:val="00494859"/>
    <w:rsid w:val="004A1476"/>
    <w:rsid w:val="004A30D6"/>
    <w:rsid w:val="004A3673"/>
    <w:rsid w:val="004A53F7"/>
    <w:rsid w:val="004B5D1C"/>
    <w:rsid w:val="004B6E1B"/>
    <w:rsid w:val="004B75B7"/>
    <w:rsid w:val="004E5313"/>
    <w:rsid w:val="004F47EA"/>
    <w:rsid w:val="004F6F68"/>
    <w:rsid w:val="005001C6"/>
    <w:rsid w:val="00510EDD"/>
    <w:rsid w:val="0051580D"/>
    <w:rsid w:val="00517249"/>
    <w:rsid w:val="005179EC"/>
    <w:rsid w:val="00521135"/>
    <w:rsid w:val="00530E85"/>
    <w:rsid w:val="00547111"/>
    <w:rsid w:val="00570AB1"/>
    <w:rsid w:val="00572198"/>
    <w:rsid w:val="00572E2C"/>
    <w:rsid w:val="0057473A"/>
    <w:rsid w:val="00577C1B"/>
    <w:rsid w:val="00584762"/>
    <w:rsid w:val="0059074E"/>
    <w:rsid w:val="00592D74"/>
    <w:rsid w:val="005936F2"/>
    <w:rsid w:val="005A70E5"/>
    <w:rsid w:val="005B0720"/>
    <w:rsid w:val="005C0E9F"/>
    <w:rsid w:val="005D5B61"/>
    <w:rsid w:val="005E2C44"/>
    <w:rsid w:val="005E7B1D"/>
    <w:rsid w:val="005F3338"/>
    <w:rsid w:val="00606C1F"/>
    <w:rsid w:val="0061632F"/>
    <w:rsid w:val="0062062B"/>
    <w:rsid w:val="00621188"/>
    <w:rsid w:val="006257ED"/>
    <w:rsid w:val="00627912"/>
    <w:rsid w:val="00630279"/>
    <w:rsid w:val="00640419"/>
    <w:rsid w:val="00643934"/>
    <w:rsid w:val="00652F42"/>
    <w:rsid w:val="00653446"/>
    <w:rsid w:val="00663DA0"/>
    <w:rsid w:val="0067037A"/>
    <w:rsid w:val="006730F1"/>
    <w:rsid w:val="00673D84"/>
    <w:rsid w:val="00674852"/>
    <w:rsid w:val="00695808"/>
    <w:rsid w:val="006A6BF3"/>
    <w:rsid w:val="006B46FB"/>
    <w:rsid w:val="006C1407"/>
    <w:rsid w:val="006E21FB"/>
    <w:rsid w:val="006E5589"/>
    <w:rsid w:val="00704500"/>
    <w:rsid w:val="00710504"/>
    <w:rsid w:val="00717B66"/>
    <w:rsid w:val="00720550"/>
    <w:rsid w:val="007241E1"/>
    <w:rsid w:val="00727718"/>
    <w:rsid w:val="007533F2"/>
    <w:rsid w:val="007558C9"/>
    <w:rsid w:val="00760640"/>
    <w:rsid w:val="00764A1E"/>
    <w:rsid w:val="007741D9"/>
    <w:rsid w:val="00775E78"/>
    <w:rsid w:val="00792342"/>
    <w:rsid w:val="007941EE"/>
    <w:rsid w:val="00794BD5"/>
    <w:rsid w:val="007977A8"/>
    <w:rsid w:val="007A0E9A"/>
    <w:rsid w:val="007B3F8A"/>
    <w:rsid w:val="007B512A"/>
    <w:rsid w:val="007B6A2F"/>
    <w:rsid w:val="007C2097"/>
    <w:rsid w:val="007C20A6"/>
    <w:rsid w:val="007C6FCA"/>
    <w:rsid w:val="007D6A07"/>
    <w:rsid w:val="007E05DA"/>
    <w:rsid w:val="007E654E"/>
    <w:rsid w:val="007F0C6C"/>
    <w:rsid w:val="007F7259"/>
    <w:rsid w:val="008014E1"/>
    <w:rsid w:val="008040A8"/>
    <w:rsid w:val="00820EB5"/>
    <w:rsid w:val="008279FA"/>
    <w:rsid w:val="00835782"/>
    <w:rsid w:val="0084205F"/>
    <w:rsid w:val="00845E96"/>
    <w:rsid w:val="0086249D"/>
    <w:rsid w:val="008626E7"/>
    <w:rsid w:val="008632AD"/>
    <w:rsid w:val="00870EE7"/>
    <w:rsid w:val="00871A99"/>
    <w:rsid w:val="00874068"/>
    <w:rsid w:val="00876E76"/>
    <w:rsid w:val="00886B6C"/>
    <w:rsid w:val="00891BD3"/>
    <w:rsid w:val="008953AF"/>
    <w:rsid w:val="00896897"/>
    <w:rsid w:val="008A45A6"/>
    <w:rsid w:val="008C4B33"/>
    <w:rsid w:val="008D2655"/>
    <w:rsid w:val="008E3BD2"/>
    <w:rsid w:val="008E66E3"/>
    <w:rsid w:val="008F0FB3"/>
    <w:rsid w:val="008F686C"/>
    <w:rsid w:val="00905593"/>
    <w:rsid w:val="00907F81"/>
    <w:rsid w:val="00914469"/>
    <w:rsid w:val="009148DE"/>
    <w:rsid w:val="009215CB"/>
    <w:rsid w:val="00936F13"/>
    <w:rsid w:val="009457C1"/>
    <w:rsid w:val="00947C1A"/>
    <w:rsid w:val="00955495"/>
    <w:rsid w:val="00973026"/>
    <w:rsid w:val="009777D9"/>
    <w:rsid w:val="00991B88"/>
    <w:rsid w:val="00992969"/>
    <w:rsid w:val="009A55B7"/>
    <w:rsid w:val="009A5753"/>
    <w:rsid w:val="009A579D"/>
    <w:rsid w:val="009A6CA2"/>
    <w:rsid w:val="009A7A55"/>
    <w:rsid w:val="009B0EA3"/>
    <w:rsid w:val="009B6148"/>
    <w:rsid w:val="009C48FC"/>
    <w:rsid w:val="009D1022"/>
    <w:rsid w:val="009D3C89"/>
    <w:rsid w:val="009E3297"/>
    <w:rsid w:val="009F17CF"/>
    <w:rsid w:val="009F2039"/>
    <w:rsid w:val="009F516F"/>
    <w:rsid w:val="009F734F"/>
    <w:rsid w:val="00A027AF"/>
    <w:rsid w:val="00A12AD1"/>
    <w:rsid w:val="00A15A0C"/>
    <w:rsid w:val="00A20131"/>
    <w:rsid w:val="00A2453E"/>
    <w:rsid w:val="00A246B6"/>
    <w:rsid w:val="00A36C83"/>
    <w:rsid w:val="00A47E70"/>
    <w:rsid w:val="00A50CF0"/>
    <w:rsid w:val="00A7671C"/>
    <w:rsid w:val="00A768F9"/>
    <w:rsid w:val="00A827A1"/>
    <w:rsid w:val="00A97E30"/>
    <w:rsid w:val="00AA03E5"/>
    <w:rsid w:val="00AA2CBC"/>
    <w:rsid w:val="00AA31BE"/>
    <w:rsid w:val="00AA3FE4"/>
    <w:rsid w:val="00AC2FD0"/>
    <w:rsid w:val="00AC5820"/>
    <w:rsid w:val="00AD1CD8"/>
    <w:rsid w:val="00AD332A"/>
    <w:rsid w:val="00B011A2"/>
    <w:rsid w:val="00B067C8"/>
    <w:rsid w:val="00B219EC"/>
    <w:rsid w:val="00B258BB"/>
    <w:rsid w:val="00B25F28"/>
    <w:rsid w:val="00B41454"/>
    <w:rsid w:val="00B41FDF"/>
    <w:rsid w:val="00B5421C"/>
    <w:rsid w:val="00B54A51"/>
    <w:rsid w:val="00B61F8A"/>
    <w:rsid w:val="00B67B97"/>
    <w:rsid w:val="00B744D2"/>
    <w:rsid w:val="00B75BE9"/>
    <w:rsid w:val="00B84085"/>
    <w:rsid w:val="00B85813"/>
    <w:rsid w:val="00B87718"/>
    <w:rsid w:val="00B91738"/>
    <w:rsid w:val="00B9470F"/>
    <w:rsid w:val="00B95628"/>
    <w:rsid w:val="00B968C8"/>
    <w:rsid w:val="00BA0387"/>
    <w:rsid w:val="00BA3EC5"/>
    <w:rsid w:val="00BA51D9"/>
    <w:rsid w:val="00BB5DFC"/>
    <w:rsid w:val="00BD279D"/>
    <w:rsid w:val="00BD6BB8"/>
    <w:rsid w:val="00BE27BF"/>
    <w:rsid w:val="00BE3A7B"/>
    <w:rsid w:val="00BE5522"/>
    <w:rsid w:val="00BE5C83"/>
    <w:rsid w:val="00C136EF"/>
    <w:rsid w:val="00C20FAD"/>
    <w:rsid w:val="00C265EB"/>
    <w:rsid w:val="00C33FCB"/>
    <w:rsid w:val="00C436D4"/>
    <w:rsid w:val="00C44E9E"/>
    <w:rsid w:val="00C64955"/>
    <w:rsid w:val="00C66BA2"/>
    <w:rsid w:val="00C735C4"/>
    <w:rsid w:val="00C921F3"/>
    <w:rsid w:val="00C9268F"/>
    <w:rsid w:val="00C928B9"/>
    <w:rsid w:val="00C95985"/>
    <w:rsid w:val="00CA136B"/>
    <w:rsid w:val="00CA33F7"/>
    <w:rsid w:val="00CA729C"/>
    <w:rsid w:val="00CB567D"/>
    <w:rsid w:val="00CC5026"/>
    <w:rsid w:val="00CC68D0"/>
    <w:rsid w:val="00CC6A7C"/>
    <w:rsid w:val="00CD3C36"/>
    <w:rsid w:val="00CE1417"/>
    <w:rsid w:val="00CE5214"/>
    <w:rsid w:val="00CF1609"/>
    <w:rsid w:val="00CF3537"/>
    <w:rsid w:val="00D03F9A"/>
    <w:rsid w:val="00D06D51"/>
    <w:rsid w:val="00D11ED6"/>
    <w:rsid w:val="00D20EFE"/>
    <w:rsid w:val="00D24991"/>
    <w:rsid w:val="00D35AB2"/>
    <w:rsid w:val="00D37663"/>
    <w:rsid w:val="00D4236E"/>
    <w:rsid w:val="00D50255"/>
    <w:rsid w:val="00D60358"/>
    <w:rsid w:val="00D63B32"/>
    <w:rsid w:val="00D6577A"/>
    <w:rsid w:val="00D665F7"/>
    <w:rsid w:val="00D67DD9"/>
    <w:rsid w:val="00D750DD"/>
    <w:rsid w:val="00D87204"/>
    <w:rsid w:val="00D944F3"/>
    <w:rsid w:val="00D9512C"/>
    <w:rsid w:val="00DA0854"/>
    <w:rsid w:val="00DA0B66"/>
    <w:rsid w:val="00DD199A"/>
    <w:rsid w:val="00DD2DCD"/>
    <w:rsid w:val="00DE20D1"/>
    <w:rsid w:val="00DE34CF"/>
    <w:rsid w:val="00DF7FF5"/>
    <w:rsid w:val="00E01E1D"/>
    <w:rsid w:val="00E04D55"/>
    <w:rsid w:val="00E13F3D"/>
    <w:rsid w:val="00E34898"/>
    <w:rsid w:val="00E362F9"/>
    <w:rsid w:val="00E41918"/>
    <w:rsid w:val="00E546BF"/>
    <w:rsid w:val="00E65B77"/>
    <w:rsid w:val="00E8734C"/>
    <w:rsid w:val="00E90337"/>
    <w:rsid w:val="00E91A2C"/>
    <w:rsid w:val="00E9374A"/>
    <w:rsid w:val="00EA66E3"/>
    <w:rsid w:val="00EB09B7"/>
    <w:rsid w:val="00EB4B5C"/>
    <w:rsid w:val="00EB4C90"/>
    <w:rsid w:val="00EB7392"/>
    <w:rsid w:val="00EC4C33"/>
    <w:rsid w:val="00EC74EC"/>
    <w:rsid w:val="00ED3FD0"/>
    <w:rsid w:val="00ED7C5B"/>
    <w:rsid w:val="00EE1FCB"/>
    <w:rsid w:val="00EE4B47"/>
    <w:rsid w:val="00EE7D7C"/>
    <w:rsid w:val="00F035F0"/>
    <w:rsid w:val="00F12B3B"/>
    <w:rsid w:val="00F14100"/>
    <w:rsid w:val="00F15119"/>
    <w:rsid w:val="00F25310"/>
    <w:rsid w:val="00F25D98"/>
    <w:rsid w:val="00F300FB"/>
    <w:rsid w:val="00F3436D"/>
    <w:rsid w:val="00F3589F"/>
    <w:rsid w:val="00F40BE2"/>
    <w:rsid w:val="00F43436"/>
    <w:rsid w:val="00F54E39"/>
    <w:rsid w:val="00F55BD6"/>
    <w:rsid w:val="00F562B2"/>
    <w:rsid w:val="00F60C2B"/>
    <w:rsid w:val="00F63AB6"/>
    <w:rsid w:val="00F707AC"/>
    <w:rsid w:val="00FA4178"/>
    <w:rsid w:val="00FA6E33"/>
    <w:rsid w:val="00FB4C67"/>
    <w:rsid w:val="00FB6386"/>
    <w:rsid w:val="00FD3486"/>
    <w:rsid w:val="00FD415F"/>
    <w:rsid w:val="00FD46CC"/>
    <w:rsid w:val="00FD5B18"/>
    <w:rsid w:val="00FE500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605F93"/>
  <w15:docId w15:val="{A7FE2EDC-6B94-44D4-9EB3-3FB85FE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36D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7446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rsid w:val="009A6CA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A4F8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0A4F86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link w:val="Heading4"/>
    <w:locked/>
    <w:rsid w:val="00CB567D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D3CE-4DF3-48A7-8600-050028382D34}">
  <ds:schemaRefs>
    <ds:schemaRef ds:uri="http://schemas.microsoft.com/office/2006/metadata/properties"/>
    <ds:schemaRef ds:uri="e7000dd9-1c9c-419d-b071-ad4b626795b9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2420f9d-8b99-4a1d-908f-207ebde5c41c"/>
  </ds:schemaRefs>
</ds:datastoreItem>
</file>

<file path=customXml/itemProps2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C4F23-F577-4C62-8FBE-BDAFE866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1188</TotalTime>
  <Pages>3</Pages>
  <Words>825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Huawei;Nokia;RAN2-107bis</dc:creator>
  <cp:lastModifiedBy>Huawei</cp:lastModifiedBy>
  <cp:revision>84</cp:revision>
  <cp:lastPrinted>1900-01-01T08:00:00Z</cp:lastPrinted>
  <dcterms:created xsi:type="dcterms:W3CDTF">2020-02-14T07:50:00Z</dcterms:created>
  <dcterms:modified xsi:type="dcterms:W3CDTF">2020-04-23T05:33:00Z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(3)gCQJnhuYbq9keMaWgllZEgbdTy3WKXTguaFh15D5xd76csAVFL4/Wu2CTRm0Z8s878kSdqPd
VnedDRTE2FwqGQfyVe6zcscVs4sYa6CCCES5CLeqGXyHoHAX3d1mujYQv3kT1CFVFnwLq6qf
lAmOyEjubfDD3PZTFSByaRzK42eus8zevwaDd4y4CulLWTZluDjR5eF5V4KR7sv0kR2BXJt0
KklUWmaat6tEXj46Ch</vt:lpwstr>
  </property>
  <property fmtid="{D5CDD505-2E9C-101B-9397-08002B2CF9AE}" pid="22" name="_2015_ms_pID_7253431">
    <vt:lpwstr>Yn4C1seRpAnVj9d6FsRB7JaUnS5tZQMX4yWi9PllDJsWBnWCNd13rB
CsMFyoCghQBp9Mu8PaxPfB4+oMTNezSIVuct2M2D3rVMxto6vpRG8ShFB1vaYlocA4+n37cL
AcidTd4ntFtZ7D4gK4PM5liU4uuG2+rV7p51eblNlxz82DVMrpOSIbBQ/1zaAJQ7ktNnFFGM
GHcLGILhrmWYZ7C1Hniz8EkSqd9bQpr2cgrZ</vt:lpwstr>
  </property>
  <property fmtid="{D5CDD505-2E9C-101B-9397-08002B2CF9AE}" pid="23" name="_2015_ms_pID_7253432">
    <vt:lpwstr>2D5lMadD/X2piXP+IoS3c/4=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1587614458</vt:lpwstr>
  </property>
</Properties>
</file>