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C52A84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w:t>
      </w:r>
      <w:proofErr w:type="gramEnd"/>
      <w:r w:rsidR="007D3CBB" w:rsidRPr="007D3CBB">
        <w:rPr>
          <w:rFonts w:ascii="Arial" w:hAnsi="Arial" w:cs="Arial"/>
          <w:b/>
          <w:sz w:val="22"/>
        </w:rPr>
        <w:t>044][NR16 Other] Support for ECN in 5GS (</w:t>
      </w:r>
      <w:commentRangeStart w:id="1"/>
      <w:r w:rsidR="007D3CBB" w:rsidRPr="007D3CBB">
        <w:rPr>
          <w:rFonts w:ascii="Arial" w:hAnsi="Arial" w:cs="Arial"/>
          <w:b/>
          <w:sz w:val="22"/>
        </w:rPr>
        <w:t>Qualcomm</w:t>
      </w:r>
      <w:commentRangeEnd w:id="1"/>
      <w:r w:rsidR="000561BC">
        <w:rPr>
          <w:rStyle w:val="ac"/>
        </w:rPr>
        <w:commentReference w:id="1"/>
      </w:r>
      <w:r w:rsidR="007D3CBB" w:rsidRPr="007D3CBB">
        <w:rPr>
          <w:rFonts w:ascii="Arial" w:hAnsi="Arial" w:cs="Arial"/>
          <w:b/>
          <w:sz w:val="22"/>
        </w:rPr>
        <w:t>)</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3"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ab"/>
          <w:lang w:val="fr-FR"/>
        </w:rPr>
        <w:t>R2-2002526</w:t>
      </w:r>
      <w:r>
        <w:rPr>
          <w:rStyle w:val="ab"/>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380329" w:rsidP="003D3536">
      <w:pPr>
        <w:pStyle w:val="Doc-title"/>
        <w:rPr>
          <w:lang w:val="fr-FR"/>
        </w:rPr>
      </w:pPr>
      <w:hyperlink r:id="rId10" w:history="1">
        <w:r w:rsidR="003D3536">
          <w:rPr>
            <w:rStyle w:val="ab"/>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380329" w:rsidP="003D3536">
      <w:pPr>
        <w:pStyle w:val="Doc-title"/>
        <w:rPr>
          <w:lang w:val="fr-FR"/>
        </w:rPr>
      </w:pPr>
      <w:hyperlink r:id="rId11" w:history="1">
        <w:r w:rsidR="003D3536">
          <w:rPr>
            <w:rStyle w:val="ab"/>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380329" w:rsidP="003D3536">
      <w:pPr>
        <w:pStyle w:val="Doc-title"/>
        <w:rPr>
          <w:lang w:val="fr-FR"/>
        </w:rPr>
      </w:pPr>
      <w:hyperlink r:id="rId12" w:history="1">
        <w:r w:rsidR="003D3536">
          <w:rPr>
            <w:rStyle w:val="ab"/>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380329" w:rsidP="003D3536">
      <w:pPr>
        <w:pStyle w:val="Doc-title"/>
        <w:rPr>
          <w:lang w:val="fr-FR"/>
        </w:rPr>
      </w:pPr>
      <w:hyperlink r:id="rId13" w:history="1">
        <w:r w:rsidR="003D3536">
          <w:rPr>
            <w:rStyle w:val="ab"/>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3"/>
    <w:p w14:paraId="3312CE00" w14:textId="71A1BE17" w:rsidR="002205D5" w:rsidRDefault="002205D5" w:rsidP="007D3CBB">
      <w:pPr>
        <w:pStyle w:val="EmailDiscussion2"/>
        <w:ind w:left="0"/>
      </w:pPr>
    </w:p>
    <w:p w14:paraId="044081AF" w14:textId="4E479ACD" w:rsidR="00AD5D33" w:rsidRDefault="00AD5D33" w:rsidP="009663B3">
      <w:pPr>
        <w:pStyle w:val="10"/>
        <w:numPr>
          <w:ilvl w:val="0"/>
          <w:numId w:val="10"/>
        </w:numPr>
        <w:rPr>
          <w:rFonts w:eastAsia="宋体" w:cs="Arial"/>
          <w:lang w:eastAsia="zh-CN"/>
        </w:rPr>
      </w:pPr>
      <w:r>
        <w:rPr>
          <w:rFonts w:eastAsia="宋体"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4" w:history="1">
        <w:r>
          <w:rPr>
            <w:rStyle w:val="ab"/>
            <w:lang w:val="fr-FR"/>
          </w:rPr>
          <w:t>R2-2002526</w:t>
        </w:r>
      </w:hyperlink>
      <w:r>
        <w:rPr>
          <w:rStyle w:val="ab"/>
          <w:lang w:val="fr-FR"/>
        </w:rPr>
        <w:t xml:space="preserve"> </w:t>
      </w:r>
      <w:r>
        <w:rPr>
          <w:rFonts w:eastAsiaTheme="minorEastAsia"/>
          <w:lang w:eastAsia="ja-JP"/>
        </w:rPr>
        <w:t>indicated as follows.</w:t>
      </w:r>
    </w:p>
    <w:p w14:paraId="36B3A5E7" w14:textId="77777777" w:rsidR="0070566D" w:rsidRPr="00B074DA" w:rsidRDefault="0070566D" w:rsidP="0070566D">
      <w:pPr>
        <w:pStyle w:val="afd"/>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4" w:name="_Hlk34668290"/>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4"/>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w:t>
      </w:r>
      <w:proofErr w:type="gramEnd"/>
      <w:r w:rsidRPr="004B5081">
        <w:rPr>
          <w:rFonts w:eastAsiaTheme="minorEastAsia"/>
          <w:lang w:eastAsia="ja-JP"/>
        </w:rPr>
        <w:t>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5" w:history="1">
        <w:r>
          <w:rPr>
            <w:rStyle w:val="ab"/>
            <w:lang w:val="fr-FR"/>
          </w:rPr>
          <w:t>R2-2003446</w:t>
        </w:r>
      </w:hyperlink>
      <w:r>
        <w:rPr>
          <w:rFonts w:eastAsiaTheme="minorEastAsia"/>
          <w:lang w:eastAsia="ja-JP"/>
        </w:rPr>
        <w:t>, Huawei)</w:t>
      </w:r>
    </w:p>
    <w:p w14:paraId="70DB5300" w14:textId="0C821872" w:rsidR="004B5081" w:rsidRDefault="004B5081" w:rsidP="005F47E6">
      <w:pPr>
        <w:ind w:left="1138" w:hangingChars="567" w:hanging="1138"/>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6" w:history="1">
        <w:r>
          <w:rPr>
            <w:rStyle w:val="ab"/>
            <w:lang w:val="fr-FR"/>
          </w:rPr>
          <w:t>R2-2002576</w:t>
        </w:r>
      </w:hyperlink>
      <w:r>
        <w:rPr>
          <w:rFonts w:eastAsiaTheme="minorEastAsia"/>
          <w:lang w:eastAsia="ja-JP"/>
        </w:rPr>
        <w:t xml:space="preserve">, </w:t>
      </w:r>
      <w:hyperlink r:id="rId17" w:history="1">
        <w:r>
          <w:rPr>
            <w:rStyle w:val="ab"/>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proofErr w:type="spellStart"/>
      <w:r w:rsidRPr="00B074DA">
        <w:rPr>
          <w:rFonts w:eastAsiaTheme="minorEastAsia"/>
          <w:i/>
          <w:iCs/>
          <w:lang w:eastAsia="ja-JP"/>
        </w:rPr>
        <w:t>ul</w:t>
      </w:r>
      <w:proofErr w:type="spellEnd"/>
      <w:r w:rsidRPr="00B074DA">
        <w:rPr>
          <w:rFonts w:eastAsiaTheme="minorEastAsia"/>
          <w:i/>
          <w:iCs/>
          <w:lang w:eastAsia="ja-JP"/>
        </w:rPr>
        <w:t>-</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af2"/>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Same understanding as Intel, we understand R4 would always introduce new band number for 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 xml:space="preserve">We can always add new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later if there is NBC concern.</w:t>
            </w:r>
          </w:p>
        </w:tc>
      </w:tr>
      <w:tr w:rsidR="005F47E6" w14:paraId="58916375" w14:textId="77777777" w:rsidTr="004146C9">
        <w:tc>
          <w:tcPr>
            <w:tcW w:w="2122" w:type="dxa"/>
          </w:tcPr>
          <w:p w14:paraId="4DB0506A" w14:textId="5CA16340" w:rsidR="005F47E6" w:rsidRDefault="005F47E6" w:rsidP="004146C9">
            <w:pPr>
              <w:rPr>
                <w:rFonts w:eastAsiaTheme="minorEastAsia" w:hint="eastAsia"/>
                <w:sz w:val="22"/>
                <w:szCs w:val="22"/>
                <w:lang w:eastAsia="zh-CN"/>
              </w:rPr>
            </w:pPr>
            <w:r>
              <w:rPr>
                <w:rFonts w:eastAsiaTheme="minorEastAsia" w:hint="eastAsia"/>
                <w:sz w:val="22"/>
                <w:szCs w:val="22"/>
                <w:lang w:eastAsia="zh-CN"/>
              </w:rPr>
              <w:t>CATT</w:t>
            </w:r>
          </w:p>
        </w:tc>
        <w:tc>
          <w:tcPr>
            <w:tcW w:w="1559" w:type="dxa"/>
          </w:tcPr>
          <w:p w14:paraId="0009CDED" w14:textId="36697D85" w:rsidR="005F47E6" w:rsidRDefault="005F47E6" w:rsidP="004146C9">
            <w:pPr>
              <w:rPr>
                <w:rFonts w:eastAsiaTheme="minorEastAsia" w:hint="eastAsia"/>
                <w:sz w:val="22"/>
                <w:szCs w:val="22"/>
                <w:lang w:eastAsia="zh-CN"/>
              </w:rPr>
            </w:pPr>
            <w:r>
              <w:rPr>
                <w:rFonts w:eastAsiaTheme="minorEastAsia" w:hint="eastAsia"/>
                <w:sz w:val="22"/>
                <w:szCs w:val="22"/>
                <w:lang w:eastAsia="zh-CN"/>
              </w:rPr>
              <w:t>Option 1</w:t>
            </w:r>
          </w:p>
        </w:tc>
        <w:tc>
          <w:tcPr>
            <w:tcW w:w="5950" w:type="dxa"/>
          </w:tcPr>
          <w:p w14:paraId="45B520E6" w14:textId="53BBE40F" w:rsidR="005F47E6" w:rsidRDefault="005F47E6" w:rsidP="005F47E6">
            <w:pPr>
              <w:rPr>
                <w:rFonts w:eastAsiaTheme="minorEastAsia" w:hint="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hint="eastAsia"/>
                <w:sz w:val="22"/>
                <w:szCs w:val="22"/>
                <w:lang w:eastAsia="zh-CN"/>
              </w:rPr>
              <w:t>t sure why the discussion paper is R16 but CRs are for R15</w:t>
            </w:r>
            <w:r>
              <w:rPr>
                <w:rFonts w:eastAsiaTheme="minorEastAsia"/>
                <w:sz w:val="22"/>
                <w:szCs w:val="22"/>
                <w:lang w:eastAsia="zh-CN"/>
              </w:rPr>
              <w:t>…</w:t>
            </w:r>
          </w:p>
          <w:p w14:paraId="0A30149E" w14:textId="77777777" w:rsidR="005F47E6" w:rsidRDefault="005F47E6" w:rsidP="005F47E6">
            <w:pPr>
              <w:rPr>
                <w:rFonts w:eastAsiaTheme="minorEastAsia" w:hint="eastAsia"/>
                <w:sz w:val="22"/>
                <w:szCs w:val="22"/>
                <w:lang w:eastAsia="zh-CN"/>
              </w:rPr>
            </w:pPr>
            <w:r>
              <w:rPr>
                <w:rFonts w:eastAsiaTheme="minorEastAsia"/>
                <w:sz w:val="22"/>
                <w:szCs w:val="22"/>
                <w:lang w:eastAsia="zh-CN"/>
              </w:rPr>
              <w:t>R</w:t>
            </w:r>
            <w:r>
              <w:rPr>
                <w:rFonts w:eastAsiaTheme="minorEastAsia" w:hint="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14:paraId="132DA14B" w14:textId="71939942" w:rsidR="005F47E6" w:rsidRDefault="005F47E6" w:rsidP="005F47E6">
            <w:pPr>
              <w:rPr>
                <w:rFonts w:eastAsiaTheme="minorEastAsia" w:hint="eastAsia"/>
                <w:sz w:val="22"/>
                <w:szCs w:val="22"/>
                <w:lang w:eastAsia="zh-CN"/>
              </w:rPr>
            </w:pPr>
            <w:r>
              <w:rPr>
                <w:rFonts w:eastAsiaTheme="minorEastAsia" w:hint="eastAsia"/>
                <w:sz w:val="22"/>
                <w:szCs w:val="22"/>
                <w:lang w:eastAsia="zh-CN"/>
              </w:rPr>
              <w:t xml:space="preserve">If in the future there is real use case for more, we can </w:t>
            </w:r>
            <w:r>
              <w:rPr>
                <w:rFonts w:eastAsiaTheme="minorEastAsia" w:hint="eastAsia"/>
                <w:sz w:val="22"/>
                <w:szCs w:val="22"/>
                <w:lang w:eastAsia="zh-CN"/>
              </w:rPr>
              <w:lastRenderedPageBreak/>
              <w:t xml:space="preserve">always discuss then. </w:t>
            </w: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TT" w:date="2020-04-23T14:10:00Z" w:initials="CATT">
    <w:p w14:paraId="29B06849" w14:textId="09FF9EA0" w:rsidR="000561BC" w:rsidRDefault="000561BC">
      <w:pPr>
        <w:pStyle w:val="ad"/>
        <w:rPr>
          <w:rFonts w:hint="eastAsia"/>
          <w:lang w:eastAsia="zh-CN"/>
        </w:rPr>
      </w:pPr>
      <w:r>
        <w:rPr>
          <w:rStyle w:val="ac"/>
        </w:rPr>
        <w:annotationRef/>
      </w:r>
      <w:r>
        <w:rPr>
          <w:rFonts w:hint="eastAsia"/>
          <w:lang w:eastAsia="zh-CN"/>
        </w:rPr>
        <w:t>seems typo in document typo.</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802DC" w14:textId="77777777" w:rsidR="00380329" w:rsidRDefault="00380329">
      <w:r>
        <w:separator/>
      </w:r>
    </w:p>
  </w:endnote>
  <w:endnote w:type="continuationSeparator" w:id="0">
    <w:p w14:paraId="3264BF9D" w14:textId="77777777" w:rsidR="00380329" w:rsidRDefault="0038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游明朝">
    <w:altName w:val="宋体"/>
    <w:panose1 w:val="00000000000000000000"/>
    <w:charset w:val="86"/>
    <w:family w:val="roman"/>
    <w:notTrueType/>
    <w:pitch w:val="default"/>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16056" w14:textId="77777777" w:rsidR="00380329" w:rsidRDefault="00380329">
      <w:r>
        <w:separator/>
      </w:r>
    </w:p>
  </w:footnote>
  <w:footnote w:type="continuationSeparator" w:id="0">
    <w:p w14:paraId="0DC5CEE2" w14:textId="77777777" w:rsidR="00380329" w:rsidRDefault="0038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a0"/>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a0"/>
    <w:link w:val="CommentsChar"/>
    <w:qFormat/>
    <w:rsid w:val="007031B1"/>
    <w:pPr>
      <w:spacing w:before="40" w:after="0"/>
    </w:pPr>
    <w:rPr>
      <w:rFonts w:ascii="Arial" w:eastAsia="MS Mincho" w:hAnsi="Arial" w:cs="Arial"/>
      <w:i/>
      <w:noProof/>
      <w:sz w:val="18"/>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a0"/>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a0"/>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09bis-e/Docs/R2-2002577.z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gpp.org/ftp/tsg_ran/WG2_RL2/TSGR2_109bis-e/Docs/R2-2002576.zip" TargetMode="External"/><Relationship Id="rId17" Type="http://schemas.openxmlformats.org/officeDocument/2006/relationships/hyperlink" Target="http://www.3gpp.org/ftp/tsg_ran/WG2_RL2/TSGR2_109bis-e/Docs/R2-2002577.zip" TargetMode="External"/><Relationship Id="rId2" Type="http://schemas.openxmlformats.org/officeDocument/2006/relationships/numbering" Target="numbering.xml"/><Relationship Id="rId16" Type="http://schemas.openxmlformats.org/officeDocument/2006/relationships/hyperlink" Target="http://www.3gpp.org/ftp/tsg_ran/WG2_RL2/TSGR2_109bis-e/Docs/R2-2002576.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09bis-e/Docs/R2-2003446.zip" TargetMode="External"/><Relationship Id="rId5" Type="http://schemas.openxmlformats.org/officeDocument/2006/relationships/settings" Target="settings.xml"/><Relationship Id="rId15" Type="http://schemas.openxmlformats.org/officeDocument/2006/relationships/hyperlink" Target="http://www.3gpp.org/ftp/tsg_ran/WG2_RL2/TSGR2_109bis-e/Docs/R2-2003446.zip" TargetMode="External"/><Relationship Id="rId10" Type="http://schemas.openxmlformats.org/officeDocument/2006/relationships/hyperlink" Target="http://www.3gpp.org/ftp/tsg_ran/WG2_RL2/TSGR2_109bis-e/Docs/R2-2002575.z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3gpp.org/ftp/tsg_ran/WG2_RL2/TSGR2_109bis-e/Docs/R2-20025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5AC1-06DF-4A2D-844A-FB22AF95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CATT</cp:lastModifiedBy>
  <cp:revision>3</cp:revision>
  <cp:lastPrinted>2009-04-22T00:01:00Z</cp:lastPrinted>
  <dcterms:created xsi:type="dcterms:W3CDTF">2020-04-23T06:10:00Z</dcterms:created>
  <dcterms:modified xsi:type="dcterms:W3CDTF">2020-04-23T06:10:00Z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982fac5c-6f98-4d9b-a996-1e7c96cdec44</vt:lpwstr>
  </property>
  <property fmtid="{D5CDD505-2E9C-101B-9397-08002B2CF9AE}" pid="11" name="CTP_TimeStamp">
    <vt:lpwstr>2020-04-22 18:10:40Z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