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5"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6" w:tooltip="D:Documents3GPPtsg_ranWG2TSGR2_109bis-eDocsR2-2003124.zip" w:history="1">
        <w:r>
          <w:rPr>
            <w:rStyle w:val="Hyperlink"/>
          </w:rPr>
          <w:t>R2-2003124</w:t>
        </w:r>
      </w:hyperlink>
      <w:r>
        <w:t xml:space="preserve">, and </w:t>
      </w:r>
      <w:hyperlink r:id="rId17"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w:t>
      </w:r>
      <w:proofErr w:type="gramStart"/>
      <w:r>
        <w:rPr>
          <w:i/>
          <w:iCs/>
        </w:rPr>
        <w:t>][</w:t>
      </w:r>
      <w:proofErr w:type="gramEnd"/>
      <w:r>
        <w:rPr>
          <w:i/>
          <w:iCs/>
        </w:rPr>
        <w:t>IIOT] Remaining issues intra-UE prioritization</w:t>
      </w:r>
      <w:r>
        <w:t>, which is</w:t>
      </w:r>
      <w:r>
        <w:rPr>
          <w:lang w:val="en-US"/>
        </w:rPr>
        <w:t xml:space="preserve"> R2-2003226 [1]:</w:t>
      </w:r>
    </w:p>
    <w:p w:rsidR="00B83A08" w:rsidRDefault="00A05CA7">
      <w:pPr>
        <w:pStyle w:val="Doc-title"/>
      </w:pPr>
      <w:hyperlink r:id="rId18" w:tooltip="D:Documents3GPPtsg_ranWG2TSGR2_109bis-eDocsR2-2003226.zip" w:history="1">
        <w:r w:rsidR="00A44AA0">
          <w:rPr>
            <w:rStyle w:val="Hyperlink"/>
          </w:rPr>
          <w:t>R2-2003226</w:t>
        </w:r>
      </w:hyperlink>
      <w:r w:rsidR="00A44AA0">
        <w:tab/>
        <w:t>Summary of e-mail discussion: [Post109e#50</w:t>
      </w:r>
      <w:proofErr w:type="gramStart"/>
      <w:r w:rsidR="00A44AA0">
        <w:t>][</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SimSun"/>
                <w:lang w:val="en-US" w:eastAsia="zh-CN"/>
              </w:rPr>
            </w:pPr>
            <w:r>
              <w:rPr>
                <w:rFonts w:eastAsia="SimSun"/>
                <w:lang w:val="en-US" w:eastAsia="zh-CN"/>
              </w:rPr>
              <w:t>Ericsson</w:t>
            </w:r>
          </w:p>
        </w:tc>
        <w:tc>
          <w:tcPr>
            <w:tcW w:w="1842" w:type="dxa"/>
          </w:tcPr>
          <w:p w:rsidR="000D14D9" w:rsidRDefault="000D14D9" w:rsidP="004A696B">
            <w:pPr>
              <w:rPr>
                <w:rFonts w:eastAsia="SimSun"/>
                <w:lang w:val="en-US" w:eastAsia="zh-CN"/>
              </w:rPr>
            </w:pPr>
            <w:r>
              <w:rPr>
                <w:rFonts w:eastAsia="SimSun"/>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w:t>
      </w:r>
      <w:proofErr w:type="gramEnd"/>
      <w:r>
        <w:rPr>
          <w:lang w:val="en-US"/>
        </w:rPr>
        <w:t>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SimSun"/>
                <w:lang w:val="en-US" w:eastAsia="zh-CN"/>
              </w:rPr>
            </w:pPr>
            <w:r>
              <w:rPr>
                <w:rFonts w:eastAsia="SimSun"/>
                <w:lang w:val="en-US" w:eastAsia="zh-CN"/>
              </w:rPr>
              <w:t>Ericsson</w:t>
            </w:r>
          </w:p>
        </w:tc>
        <w:tc>
          <w:tcPr>
            <w:tcW w:w="1842" w:type="dxa"/>
          </w:tcPr>
          <w:p w:rsidR="00D11ED7" w:rsidRDefault="00D11ED7" w:rsidP="004A696B">
            <w:pPr>
              <w:rPr>
                <w:rFonts w:eastAsia="SimSun"/>
                <w:lang w:val="en-US" w:eastAsia="zh-CN"/>
              </w:rPr>
            </w:pPr>
            <w:r>
              <w:rPr>
                <w:rFonts w:eastAsia="SimSun"/>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lastRenderedPageBreak/>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SimSun"/>
                <w:lang w:val="en-US" w:eastAsia="zh-CN"/>
              </w:rPr>
            </w:pPr>
            <w:r>
              <w:rPr>
                <w:rFonts w:eastAsia="SimSun"/>
                <w:lang w:val="en-US" w:eastAsia="zh-CN"/>
              </w:rPr>
              <w:t>Ericsson</w:t>
            </w:r>
          </w:p>
        </w:tc>
        <w:tc>
          <w:tcPr>
            <w:tcW w:w="1842" w:type="dxa"/>
          </w:tcPr>
          <w:p w:rsidR="00587C7B" w:rsidRDefault="00587C7B" w:rsidP="004A696B">
            <w:pPr>
              <w:rPr>
                <w:rFonts w:eastAsia="SimSun"/>
                <w:lang w:val="en-US" w:eastAsia="zh-CN"/>
              </w:rPr>
            </w:pPr>
            <w:r>
              <w:rPr>
                <w:rFonts w:eastAsia="SimSun"/>
                <w:lang w:val="en-US" w:eastAsia="zh-CN"/>
              </w:rPr>
              <w:t>No</w:t>
            </w:r>
          </w:p>
        </w:tc>
        <w:tc>
          <w:tcPr>
            <w:tcW w:w="6234" w:type="dxa"/>
          </w:tcPr>
          <w:p w:rsidR="00523141" w:rsidRDefault="00636620" w:rsidP="004A696B">
            <w:pPr>
              <w:rPr>
                <w:rFonts w:eastAsia="SimSun"/>
                <w:lang w:val="en-US" w:eastAsia="zh-CN"/>
              </w:rPr>
            </w:pPr>
            <w:r>
              <w:rPr>
                <w:rFonts w:eastAsia="SimSun"/>
                <w:lang w:val="en-US" w:eastAsia="zh-CN"/>
              </w:rPr>
              <w:t xml:space="preserve">For </w:t>
            </w:r>
            <w:proofErr w:type="spellStart"/>
            <w:r w:rsidR="009B3C27" w:rsidRPr="009B3C27">
              <w:rPr>
                <w:rFonts w:eastAsia="SimSun"/>
                <w:lang w:val="en-US" w:eastAsia="zh-CN"/>
              </w:rPr>
              <w:t>gNB</w:t>
            </w:r>
            <w:proofErr w:type="spellEnd"/>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rsidR="00587C7B" w:rsidRDefault="005D63DD" w:rsidP="004A696B">
            <w:pPr>
              <w:rPr>
                <w:rFonts w:eastAsia="SimSun"/>
                <w:lang w:val="en-US" w:eastAsia="zh-CN"/>
              </w:rPr>
            </w:pPr>
            <w:r>
              <w:rPr>
                <w:rFonts w:eastAsia="SimSun"/>
                <w:lang w:val="en-US" w:eastAsia="zh-CN"/>
              </w:rPr>
              <w:t xml:space="preserve">We have provided a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w:t>
            </w:r>
            <w:proofErr w:type="spellStart"/>
            <w:r w:rsidR="00046EB7" w:rsidRPr="00046EB7">
              <w:rPr>
                <w:rFonts w:eastAsia="SimSun"/>
                <w:lang w:val="en-US" w:eastAsia="zh-CN"/>
              </w:rPr>
              <w:t>sr-DataPrioritization</w:t>
            </w:r>
            <w:proofErr w:type="spellEnd"/>
            <w:r w:rsidR="009B3C27" w:rsidRPr="009B3C27">
              <w:rPr>
                <w:rFonts w:eastAsia="SimSun"/>
                <w:lang w:val="en-US" w:eastAsia="zh-CN"/>
              </w:rPr>
              <w:t>.</w:t>
            </w: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rFonts w:eastAsia="SimSun"/>
                <w:lang w:val="en-US" w:eastAsia="zh-CN"/>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rFonts w:eastAsia="SimSun"/>
                <w:lang w:val="en-US" w:eastAsia="zh-CN"/>
              </w:rPr>
            </w:pPr>
            <w:r>
              <w:rPr>
                <w:rFonts w:eastAsia="SimSun"/>
                <w:lang w:val="en-US" w:eastAsia="zh-CN"/>
              </w:rPr>
              <w:t xml:space="preserve"> </w:t>
            </w:r>
          </w:p>
        </w:tc>
      </w:tr>
    </w:tbl>
    <w:p w:rsidR="00B83A08" w:rsidRPr="00144D58" w:rsidRDefault="00B83A08">
      <w:pPr>
        <w:rPr>
          <w:rFonts w:eastAsia="SimSun"/>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lastRenderedPageBreak/>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lastRenderedPageBreak/>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SimSun"/>
                <w:lang w:val="en-US" w:eastAsia="zh-CN"/>
              </w:rPr>
            </w:pPr>
            <w:r>
              <w:rPr>
                <w:rFonts w:eastAsia="SimSun"/>
                <w:lang w:val="en-US" w:eastAsia="zh-CN"/>
              </w:rPr>
              <w:t>Ericsson</w:t>
            </w:r>
          </w:p>
        </w:tc>
        <w:tc>
          <w:tcPr>
            <w:tcW w:w="1842" w:type="dxa"/>
          </w:tcPr>
          <w:p w:rsidR="00852D2C" w:rsidRDefault="00852D2C" w:rsidP="004A696B">
            <w:pPr>
              <w:rPr>
                <w:rFonts w:eastAsia="SimSun"/>
                <w:lang w:val="en-US" w:eastAsia="zh-CN"/>
              </w:rPr>
            </w:pPr>
            <w:r>
              <w:rPr>
                <w:rFonts w:eastAsia="SimSun"/>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SimSun"/>
                <w:lang w:val="en-US" w:eastAsia="zh-CN"/>
              </w:rPr>
            </w:pPr>
            <w:r>
              <w:rPr>
                <w:rFonts w:eastAsia="SimSun"/>
                <w:lang w:val="en-US" w:eastAsia="zh-CN"/>
              </w:rPr>
              <w:t>CATT</w:t>
            </w:r>
          </w:p>
        </w:tc>
        <w:tc>
          <w:tcPr>
            <w:tcW w:w="1842" w:type="dxa"/>
          </w:tcPr>
          <w:p w:rsidR="00936564" w:rsidRDefault="00936564" w:rsidP="004A696B">
            <w:pPr>
              <w:rPr>
                <w:rFonts w:eastAsia="SimSun"/>
                <w:lang w:val="en-US" w:eastAsia="zh-CN"/>
              </w:rPr>
            </w:pPr>
            <w:r>
              <w:rPr>
                <w:rFonts w:eastAsia="SimSun"/>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t>
            </w:r>
            <w:r>
              <w:rPr>
                <w:noProof/>
              </w:rPr>
              <w:t xml:space="preserve">where the </w:t>
            </w:r>
            <w:r>
              <w:rPr>
                <w:lang w:val="en-US"/>
              </w:rPr>
              <w:t xml:space="preserve">SR would be dropped by PHY is not considered a </w:t>
            </w:r>
            <w:r>
              <w:rPr>
                <w:noProof/>
              </w:rPr>
              <w:t>valid PUCCH resource for SR</w:t>
            </w:r>
            <w:r>
              <w:rPr>
                <w:noProof/>
              </w:rPr>
              <w:t xml:space="preserve"> by MAC.</w:t>
            </w:r>
            <w:r>
              <w:rPr>
                <w:noProof/>
              </w:rPr>
              <w:t xml:space="preserve"> </w:t>
            </w:r>
            <w:r>
              <w:rPr>
                <w:lang w:val="en-US"/>
              </w:rPr>
              <w:t xml:space="preserve"> </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both of these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lastRenderedPageBreak/>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47405D" w:rsidTr="00144D58">
        <w:tc>
          <w:tcPr>
            <w:tcW w:w="1555" w:type="dxa"/>
          </w:tcPr>
          <w:p w:rsidR="0047405D" w:rsidRDefault="0047405D" w:rsidP="004A696B">
            <w:pPr>
              <w:rPr>
                <w:rFonts w:eastAsia="SimSun"/>
                <w:lang w:val="en-US" w:eastAsia="zh-CN"/>
              </w:rPr>
            </w:pPr>
            <w:r>
              <w:rPr>
                <w:rFonts w:eastAsia="SimSun"/>
                <w:lang w:val="en-US" w:eastAsia="zh-CN"/>
              </w:rPr>
              <w:t>Ericsson</w:t>
            </w:r>
          </w:p>
        </w:tc>
        <w:tc>
          <w:tcPr>
            <w:tcW w:w="1842" w:type="dxa"/>
          </w:tcPr>
          <w:p w:rsidR="0047405D" w:rsidRDefault="0047405D" w:rsidP="004A696B">
            <w:pPr>
              <w:rPr>
                <w:rFonts w:eastAsia="SimSun"/>
                <w:lang w:val="en-US" w:eastAsia="zh-CN"/>
              </w:rPr>
            </w:pPr>
            <w:r>
              <w:rPr>
                <w:rFonts w:eastAsia="SimSun"/>
                <w:lang w:val="en-US" w:eastAsia="zh-CN"/>
              </w:rPr>
              <w:t>Yes</w:t>
            </w:r>
          </w:p>
        </w:tc>
        <w:tc>
          <w:tcPr>
            <w:tcW w:w="6234" w:type="dxa"/>
          </w:tcPr>
          <w:p w:rsidR="0047405D" w:rsidRDefault="0047405D" w:rsidP="004A696B">
            <w:pPr>
              <w:rPr>
                <w:rFonts w:eastAsia="SimSun"/>
                <w:lang w:val="en-US" w:eastAsia="zh-CN"/>
              </w:rPr>
            </w:pPr>
          </w:p>
        </w:tc>
      </w:tr>
      <w:tr w:rsidR="00B13997" w:rsidTr="00144D58">
        <w:tc>
          <w:tcPr>
            <w:tcW w:w="1555" w:type="dxa"/>
          </w:tcPr>
          <w:p w:rsidR="00B13997" w:rsidRDefault="00B13997" w:rsidP="004A696B">
            <w:pPr>
              <w:rPr>
                <w:rFonts w:eastAsia="SimSun"/>
                <w:lang w:val="en-US" w:eastAsia="zh-CN"/>
              </w:rPr>
            </w:pPr>
            <w:r>
              <w:rPr>
                <w:rFonts w:eastAsia="SimSun"/>
                <w:lang w:val="en-US" w:eastAsia="zh-CN"/>
              </w:rPr>
              <w:t>Sony</w:t>
            </w:r>
          </w:p>
        </w:tc>
        <w:tc>
          <w:tcPr>
            <w:tcW w:w="1842" w:type="dxa"/>
          </w:tcPr>
          <w:p w:rsidR="00B13997" w:rsidRDefault="00B13997" w:rsidP="004A696B">
            <w:pPr>
              <w:rPr>
                <w:rFonts w:eastAsia="SimSun"/>
                <w:lang w:val="en-US" w:eastAsia="zh-CN"/>
              </w:rPr>
            </w:pPr>
            <w:r>
              <w:rPr>
                <w:rFonts w:eastAsia="SimSun"/>
                <w:lang w:val="en-US" w:eastAsia="zh-CN"/>
              </w:rPr>
              <w:t>Yes</w:t>
            </w:r>
          </w:p>
        </w:tc>
        <w:tc>
          <w:tcPr>
            <w:tcW w:w="6234" w:type="dxa"/>
          </w:tcPr>
          <w:p w:rsidR="00B13997" w:rsidRDefault="00B13997" w:rsidP="004A696B">
            <w:pPr>
              <w:rPr>
                <w:rFonts w:eastAsia="SimSun"/>
                <w:lang w:val="en-US" w:eastAsia="zh-CN"/>
              </w:rPr>
            </w:pP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w:t>
            </w:r>
            <w:proofErr w:type="gramStart"/>
            <w:r>
              <w:rPr>
                <w:lang w:val="en-US"/>
              </w:rPr>
              <w:t>shall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 xml:space="preserve">configured grant </w:t>
            </w:r>
            <w:r>
              <w:rPr>
                <w:rFonts w:eastAsia="SimSun" w:hint="eastAsia"/>
                <w:lang w:val="en-US" w:eastAsia="zh-CN"/>
              </w:rPr>
              <w:lastRenderedPageBreak/>
              <w:t>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For Alt.2, this is a different story. If a configured grant is deactivated for a long time</w:t>
            </w:r>
            <w:proofErr w:type="gramStart"/>
            <w:r>
              <w:rPr>
                <w:rFonts w:eastAsia="SimSun" w:hint="eastAsia"/>
                <w:lang w:val="en-US" w:eastAsia="zh-CN"/>
              </w:rPr>
              <w:t>,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B40ADD" w:rsidTr="00144D58">
        <w:tc>
          <w:tcPr>
            <w:tcW w:w="1555" w:type="dxa"/>
          </w:tcPr>
          <w:p w:rsidR="00B40ADD" w:rsidRDefault="00B40ADD" w:rsidP="004A696B">
            <w:pPr>
              <w:rPr>
                <w:rFonts w:eastAsia="SimSun"/>
                <w:lang w:val="en-US" w:eastAsia="zh-CN"/>
              </w:rPr>
            </w:pPr>
            <w:r>
              <w:rPr>
                <w:rFonts w:eastAsia="SimSun"/>
                <w:lang w:val="en-US" w:eastAsia="zh-CN"/>
              </w:rPr>
              <w:t>Ericsson</w:t>
            </w:r>
          </w:p>
        </w:tc>
        <w:tc>
          <w:tcPr>
            <w:tcW w:w="1842" w:type="dxa"/>
          </w:tcPr>
          <w:p w:rsidR="00B40ADD" w:rsidRDefault="00B40ADD" w:rsidP="004A696B">
            <w:pPr>
              <w:rPr>
                <w:rFonts w:eastAsia="SimSun"/>
                <w:lang w:val="en-US" w:eastAsia="zh-CN"/>
              </w:rPr>
            </w:pPr>
            <w:r>
              <w:rPr>
                <w:rFonts w:eastAsia="SimSun"/>
                <w:lang w:val="en-US" w:eastAsia="zh-CN"/>
              </w:rPr>
              <w:t>No</w:t>
            </w:r>
          </w:p>
        </w:tc>
        <w:tc>
          <w:tcPr>
            <w:tcW w:w="6234" w:type="dxa"/>
          </w:tcPr>
          <w:p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SimSun"/>
                <w:lang w:val="en-US" w:eastAsia="zh-CN"/>
              </w:rPr>
            </w:pPr>
            <w:r>
              <w:rPr>
                <w:rFonts w:eastAsia="SimSun"/>
                <w:lang w:val="en-US" w:eastAsia="zh-CN"/>
              </w:rPr>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SimSun"/>
                <w:lang w:val="en-US" w:eastAsia="zh-CN"/>
              </w:rPr>
              <w:t>gNB</w:t>
            </w:r>
            <w:proofErr w:type="spellEnd"/>
            <w:r w:rsidR="001345CB" w:rsidRPr="001345CB">
              <w:rPr>
                <w:rFonts w:eastAsia="SimSun"/>
                <w:lang w:val="en-US" w:eastAsia="zh-CN"/>
              </w:rPr>
              <w:t xml:space="preserve"> which </w:t>
            </w:r>
            <w:r w:rsidR="001345CB" w:rsidRPr="001345CB">
              <w:rPr>
                <w:rFonts w:eastAsia="SimSun"/>
                <w:lang w:val="en-US" w:eastAsia="zh-CN"/>
              </w:rPr>
              <w:lastRenderedPageBreak/>
              <w:t>expects the confirmation MAC CE.</w:t>
            </w: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lastRenderedPageBreak/>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bookmarkStart w:id="1" w:name="_GoBack"/>
            <w:bookmarkEnd w:id="1"/>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A7" w:rsidRDefault="00A05CA7" w:rsidP="004440A9">
      <w:pPr>
        <w:spacing w:after="0" w:line="240" w:lineRule="auto"/>
      </w:pPr>
      <w:r>
        <w:separator/>
      </w:r>
    </w:p>
  </w:endnote>
  <w:endnote w:type="continuationSeparator" w:id="0">
    <w:p w:rsidR="00A05CA7" w:rsidRDefault="00A05CA7"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A7" w:rsidRDefault="00A05CA7" w:rsidP="004440A9">
      <w:pPr>
        <w:spacing w:after="0" w:line="240" w:lineRule="auto"/>
      </w:pPr>
      <w:r>
        <w:separator/>
      </w:r>
    </w:p>
  </w:footnote>
  <w:footnote w:type="continuationSeparator" w:id="0">
    <w:p w:rsidR="00A05CA7" w:rsidRDefault="00A05CA7" w:rsidP="0044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14D9"/>
    <w:rsid w:val="000D55B2"/>
    <w:rsid w:val="000D58AB"/>
    <w:rsid w:val="000D73B9"/>
    <w:rsid w:val="000E49DC"/>
    <w:rsid w:val="000F10CD"/>
    <w:rsid w:val="000F6B03"/>
    <w:rsid w:val="00104417"/>
    <w:rsid w:val="00110FEE"/>
    <w:rsid w:val="00112F1A"/>
    <w:rsid w:val="001210C3"/>
    <w:rsid w:val="0012521D"/>
    <w:rsid w:val="0012699E"/>
    <w:rsid w:val="00126A7F"/>
    <w:rsid w:val="001345CB"/>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Documents\3GPP\tsg_ran\WG2\TSGR2_109bis-e\Docs\R2-2003226.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09bis-e\Docs\R2-200284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1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09bis-e\Docs\R2-2003226.zip"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3.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D88EEF8-DA46-47BB-AF86-9F1D0DFD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8</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CATT</cp:lastModifiedBy>
  <cp:revision>2</cp:revision>
  <dcterms:created xsi:type="dcterms:W3CDTF">2020-04-22T19:15:00Z</dcterms:created>
  <dcterms:modified xsi:type="dcterms:W3CDTF">2020-04-22T19:15:00Z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