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C014" w14:textId="59F10EB8" w:rsidR="00D60990" w:rsidRDefault="00860E0F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eastAsia="MS Mincho" w:hAnsi="Arial" w:cs="Arial"/>
          <w:b/>
          <w:sz w:val="24"/>
          <w:szCs w:val="24"/>
          <w:lang w:val="en-GB"/>
        </w:rPr>
        <w:t>3GPP TSG-RAN WG2 Meeting #109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e-</w:t>
      </w:r>
      <w:r>
        <w:rPr>
          <w:rFonts w:ascii="Arial" w:eastAsia="MS Mincho" w:hAnsi="Arial" w:cs="Arial"/>
          <w:b/>
          <w:sz w:val="24"/>
          <w:szCs w:val="24"/>
          <w:lang w:val="en-GB"/>
        </w:rPr>
        <w:t>bis</w:t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  <w:t>R2-</w:t>
      </w:r>
      <w:r w:rsidR="00AA1E79">
        <w:rPr>
          <w:rFonts w:ascii="Arial" w:eastAsia="MS Mincho" w:hAnsi="Arial" w:cs="Arial"/>
          <w:b/>
          <w:sz w:val="24"/>
          <w:szCs w:val="24"/>
          <w:lang w:val="en-GB"/>
        </w:rPr>
        <w:t>20</w:t>
      </w:r>
      <w:r w:rsidR="00EC32E4">
        <w:rPr>
          <w:rFonts w:ascii="Arial" w:eastAsia="MS Mincho" w:hAnsi="Arial" w:cs="Arial"/>
          <w:b/>
          <w:sz w:val="24"/>
          <w:szCs w:val="24"/>
          <w:lang w:val="en-GB"/>
        </w:rPr>
        <w:t>xxxxx</w:t>
      </w:r>
    </w:p>
    <w:p w14:paraId="7273BA98" w14:textId="0FCE8456" w:rsidR="00D60990" w:rsidRDefault="00860E0F" w:rsidP="008C3942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eastAsia="MS Mincho" w:hAnsi="Arial" w:cs="Arial"/>
          <w:b/>
          <w:sz w:val="24"/>
          <w:szCs w:val="24"/>
          <w:lang w:val="en-GB"/>
        </w:rPr>
        <w:t>, April 2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 xml:space="preserve">0 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– 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April 30</w:t>
      </w:r>
      <w:r>
        <w:rPr>
          <w:rFonts w:ascii="Arial" w:eastAsia="MS Mincho" w:hAnsi="Arial" w:cs="Arial"/>
          <w:b/>
          <w:sz w:val="24"/>
        </w:rPr>
        <w:t xml:space="preserve">     </w:t>
      </w:r>
      <w:r w:rsidR="008C3942"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/>
          <w:sz w:val="24"/>
        </w:rPr>
        <w:t xml:space="preserve"> </w:t>
      </w:r>
    </w:p>
    <w:p w14:paraId="5CCA58D2" w14:textId="798049C5" w:rsidR="00D60990" w:rsidRPr="005239D7" w:rsidRDefault="00860E0F">
      <w:pPr>
        <w:pStyle w:val="CRCoverPage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noProof/>
          <w:color w:val="0070C0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679B7153" wp14:editId="51576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: Shape 1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7216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N&#10;uzdmzwAAAP8AAAAPAAAAAAAAAAEAIAAAACIAAABkcnMvZG93bnJldi54bWxQSwECFAAUAAAACACH&#10;TuJAHrMVAIQFAABLFgAADgAAAAAAAAABACAAAAAeAQAAZHJzL2Uyb0RvYy54bWxQSwUGAAAAAAYA&#10;BgBZAQAAFAk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 w:rsidRPr="005239D7">
        <w:rPr>
          <w:b/>
          <w:sz w:val="24"/>
          <w:lang w:val="en-US"/>
        </w:rPr>
        <w:t xml:space="preserve">Agenda item:       </w:t>
      </w:r>
      <w:r w:rsidRPr="005239D7">
        <w:rPr>
          <w:bCs/>
          <w:sz w:val="24"/>
          <w:lang w:val="en-US"/>
        </w:rPr>
        <w:t>6.1</w:t>
      </w:r>
      <w:r w:rsidR="005416BB">
        <w:rPr>
          <w:bCs/>
          <w:sz w:val="24"/>
          <w:lang w:val="en-US"/>
        </w:rPr>
        <w:t>.1</w:t>
      </w:r>
    </w:p>
    <w:p w14:paraId="59BE5704" w14:textId="77777777" w:rsidR="00D60990" w:rsidRDefault="00860E0F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3220F0F8" w14:textId="57D8CD07" w:rsidR="00C24238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EC32E4" w:rsidRPr="00EC32E4">
        <w:rPr>
          <w:rFonts w:ascii="Arial" w:hAnsi="Arial"/>
          <w:sz w:val="24"/>
        </w:rPr>
        <w:t>[AT109bis-e][0</w:t>
      </w:r>
      <w:r w:rsidR="005416BB">
        <w:rPr>
          <w:rFonts w:ascii="Arial" w:hAnsi="Arial"/>
          <w:sz w:val="24"/>
        </w:rPr>
        <w:t>18</w:t>
      </w:r>
      <w:r w:rsidR="00EC32E4" w:rsidRPr="00EC32E4">
        <w:rPr>
          <w:rFonts w:ascii="Arial" w:hAnsi="Arial"/>
          <w:sz w:val="24"/>
        </w:rPr>
        <w:t xml:space="preserve">][IAB] </w:t>
      </w:r>
      <w:r w:rsidR="00F960DB">
        <w:rPr>
          <w:rFonts w:ascii="Arial" w:hAnsi="Arial"/>
          <w:sz w:val="24"/>
        </w:rPr>
        <w:t>IAB terminology</w:t>
      </w:r>
      <w:r w:rsidR="00EC32E4" w:rsidRPr="00EC32E4">
        <w:rPr>
          <w:rFonts w:ascii="Arial" w:hAnsi="Arial"/>
          <w:sz w:val="24"/>
        </w:rPr>
        <w:t xml:space="preserve"> (Qualcomm)</w:t>
      </w:r>
    </w:p>
    <w:p w14:paraId="53E542FA" w14:textId="0D55DD8C" w:rsidR="00D60990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  <w:t>Discussion</w:t>
      </w:r>
    </w:p>
    <w:p w14:paraId="1D475933" w14:textId="77777777" w:rsidR="00D60990" w:rsidRDefault="00860E0F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ind w:left="1138" w:hanging="1138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5535ADFA" w14:textId="40873958" w:rsidR="00D60990" w:rsidRPr="00B706B7" w:rsidRDefault="00860E0F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>This document handles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 xml:space="preserve">aspects related to IAB-terminology and notation </w:t>
      </w:r>
      <w:r w:rsidR="005416BB">
        <w:rPr>
          <w:rFonts w:ascii="Arial" w:eastAsia="Times New Roman" w:hAnsi="Arial" w:cs="Arial"/>
          <w:sz w:val="20"/>
          <w:szCs w:val="20"/>
          <w:lang w:val="en-GB" w:eastAsia="zh-CN"/>
        </w:rPr>
        <w:t>as part of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>offline</w:t>
      </w: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email discussion:</w:t>
      </w:r>
    </w:p>
    <w:p w14:paraId="07602F5C" w14:textId="77777777" w:rsidR="00D60990" w:rsidRDefault="00D60990" w:rsidP="000B5E8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3EDBF8E3" w14:textId="77777777" w:rsidR="00F960DB" w:rsidRDefault="00F960DB" w:rsidP="00F960DB">
      <w:pPr>
        <w:pStyle w:val="EmailDiscussion"/>
        <w:numPr>
          <w:ilvl w:val="0"/>
          <w:numId w:val="36"/>
        </w:numPr>
        <w:tabs>
          <w:tab w:val="clear" w:pos="1619"/>
          <w:tab w:val="num" w:pos="1710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[AT109bis-e][018][IAB] Stage-2 (Qualcomm, Huawei)</w:t>
      </w:r>
    </w:p>
    <w:p w14:paraId="17E7F51C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Scope: Treat Stage-2: Issues, corrections and CRs (add CRs to x.300 if needed). </w:t>
      </w:r>
    </w:p>
    <w:p w14:paraId="38B2E214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Specifically: </w:t>
      </w:r>
      <w:hyperlink r:id="rId12" w:tooltip="D:Documents3GPPtsg_ranWG2TSGR2_109bis-eDocsR2-2003014.zip" w:history="1">
        <w:r>
          <w:rPr>
            <w:rStyle w:val="Hyperlink"/>
            <w:lang w:eastAsia="zh-CN"/>
          </w:rPr>
          <w:t>R2-2003014</w:t>
        </w:r>
      </w:hyperlink>
      <w:r>
        <w:rPr>
          <w:lang w:val="en-GB" w:eastAsia="zh-CN"/>
        </w:rPr>
        <w:t xml:space="preserve">, </w:t>
      </w:r>
      <w:hyperlink r:id="rId13" w:tooltip="D:Documents3GPPtsg_ranWG2TSGR2_109bis-eDocsR2-2002728.zip" w:history="1">
        <w:r>
          <w:rPr>
            <w:rStyle w:val="Hyperlink"/>
            <w:lang w:eastAsia="zh-CN"/>
          </w:rPr>
          <w:t>R2-2002728</w:t>
        </w:r>
      </w:hyperlink>
      <w:r>
        <w:rPr>
          <w:lang w:val="en-GB" w:eastAsia="zh-CN"/>
        </w:rPr>
        <w:t xml:space="preserve">, </w:t>
      </w:r>
      <w:hyperlink r:id="rId14" w:tooltip="D:Documents3GPPtsg_ranWG2TSGR2_109bis-eDocsR2-2003178.zip" w:history="1">
        <w:r>
          <w:rPr>
            <w:rStyle w:val="Hyperlink"/>
            <w:lang w:eastAsia="zh-CN"/>
          </w:rPr>
          <w:t>R2-2003178</w:t>
        </w:r>
      </w:hyperlink>
      <w:r>
        <w:rPr>
          <w:lang w:val="en-GB" w:eastAsia="zh-CN"/>
        </w:rPr>
        <w:t xml:space="preserve"> </w:t>
      </w:r>
    </w:p>
    <w:p w14:paraId="4197E7DE" w14:textId="77777777" w:rsidR="00F960DB" w:rsidRDefault="00F960DB" w:rsidP="00F960DB">
      <w:pPr>
        <w:pStyle w:val="EmailDiscussion2"/>
        <w:rPr>
          <w:highlight w:val="yellow"/>
          <w:lang w:val="en-GB" w:eastAsia="zh-CN"/>
        </w:rPr>
      </w:pPr>
      <w:r>
        <w:rPr>
          <w:highlight w:val="yellow"/>
          <w:lang w:val="en-GB" w:eastAsia="zh-CN"/>
        </w:rPr>
        <w:t xml:space="preserve">Part 1: Treat meeting input and comments. </w:t>
      </w:r>
    </w:p>
    <w:p w14:paraId="7BA6F7E0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4F805079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>Part 2: Update of CRs, e.g. to include agreements this meeting</w:t>
      </w:r>
    </w:p>
    <w:p w14:paraId="29CC06F4" w14:textId="3AB7539F" w:rsidR="000B5E8D" w:rsidRDefault="000B5E8D" w:rsidP="000B5E8D">
      <w:pPr>
        <w:pStyle w:val="EmailDiscussion2"/>
        <w:rPr>
          <w:lang w:val="en-GB"/>
        </w:rPr>
      </w:pPr>
    </w:p>
    <w:p w14:paraId="260FBAFA" w14:textId="4484D5D9" w:rsidR="00F960DB" w:rsidRDefault="00F960DB" w:rsidP="000B5E8D">
      <w:pPr>
        <w:pStyle w:val="EmailDiscussion2"/>
        <w:rPr>
          <w:lang w:val="en-GB"/>
        </w:rPr>
      </w:pPr>
    </w:p>
    <w:p w14:paraId="62688EF4" w14:textId="57D8D5A1" w:rsidR="005416BB" w:rsidRDefault="00CD5EE6" w:rsidP="00CD5EE6">
      <w:pPr>
        <w:pStyle w:val="EmailDiscussion2"/>
        <w:ind w:left="0"/>
        <w:rPr>
          <w:lang w:val="en-GB"/>
        </w:rPr>
      </w:pPr>
      <w:r>
        <w:rPr>
          <w:lang w:val="en-GB"/>
        </w:rPr>
        <w:t>Th</w:t>
      </w:r>
      <w:r w:rsidR="005416BB">
        <w:rPr>
          <w:lang w:val="en-GB"/>
        </w:rPr>
        <w:t xml:space="preserve">e discussion on IAB terminology and notation should finish during </w:t>
      </w:r>
      <w:r w:rsidR="005416BB" w:rsidRPr="005416BB">
        <w:rPr>
          <w:highlight w:val="yellow"/>
          <w:lang w:val="en-GB"/>
        </w:rPr>
        <w:t>Part 1</w:t>
      </w:r>
      <w:r w:rsidR="005416BB">
        <w:rPr>
          <w:lang w:val="en-GB"/>
        </w:rPr>
        <w:t xml:space="preserve"> of the offline. </w:t>
      </w:r>
      <w:r>
        <w:rPr>
          <w:lang w:val="en-GB"/>
        </w:rPr>
        <w:t xml:space="preserve"> </w:t>
      </w:r>
      <w:bookmarkStart w:id="1" w:name="_GoBack"/>
      <w:bookmarkEnd w:id="1"/>
    </w:p>
    <w:p w14:paraId="3DC9C629" w14:textId="77777777" w:rsidR="005416BB" w:rsidRDefault="005416BB" w:rsidP="00CD5EE6">
      <w:pPr>
        <w:pStyle w:val="EmailDiscussion2"/>
        <w:ind w:left="0"/>
        <w:rPr>
          <w:lang w:val="en-GB"/>
        </w:rPr>
      </w:pPr>
    </w:p>
    <w:p w14:paraId="27EAF99E" w14:textId="77777777" w:rsidR="005416BB" w:rsidRDefault="005416BB" w:rsidP="005416BB">
      <w:pPr>
        <w:pStyle w:val="EmailDiscussion2"/>
        <w:ind w:left="0"/>
        <w:rPr>
          <w:lang w:val="en-GB" w:eastAsia="zh-CN"/>
        </w:rPr>
      </w:pPr>
      <w:r>
        <w:rPr>
          <w:lang w:val="en-GB"/>
        </w:rPr>
        <w:t xml:space="preserve">The deadline therefore is: </w:t>
      </w:r>
      <w:r>
        <w:rPr>
          <w:highlight w:val="yellow"/>
          <w:lang w:val="en-GB" w:eastAsia="zh-CN"/>
        </w:rPr>
        <w:t>Deadline: April 24 0700 UTC</w:t>
      </w:r>
    </w:p>
    <w:p w14:paraId="7558513F" w14:textId="0F7AABE0" w:rsidR="005416BB" w:rsidRDefault="005416BB" w:rsidP="00CD5EE6">
      <w:pPr>
        <w:pStyle w:val="EmailDiscussion2"/>
        <w:ind w:left="0"/>
        <w:rPr>
          <w:lang w:val="en-GB"/>
        </w:rPr>
      </w:pPr>
    </w:p>
    <w:p w14:paraId="083F6264" w14:textId="77777777" w:rsidR="005416BB" w:rsidRDefault="005416BB" w:rsidP="00CD5EE6">
      <w:pPr>
        <w:pStyle w:val="EmailDiscussion2"/>
        <w:ind w:left="0"/>
        <w:rPr>
          <w:lang w:val="en-GB"/>
        </w:rPr>
      </w:pPr>
    </w:p>
    <w:p w14:paraId="370CB52F" w14:textId="193BDC1D" w:rsidR="00F960DB" w:rsidRDefault="005416BB" w:rsidP="00CD5EE6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The </w:t>
      </w:r>
      <w:r w:rsidR="00CD5EE6">
        <w:rPr>
          <w:lang w:val="en-GB"/>
        </w:rPr>
        <w:t xml:space="preserve">discussion is based on </w:t>
      </w:r>
      <w:r w:rsidR="00CD5EE6" w:rsidRPr="00CD5EE6">
        <w:rPr>
          <w:lang w:val="en-GB"/>
        </w:rPr>
        <w:t>R2-2002728</w:t>
      </w:r>
      <w:r w:rsidR="00CD5EE6">
        <w:rPr>
          <w:lang w:val="en-GB"/>
        </w:rPr>
        <w:t xml:space="preserve">. This paper proposes a few modifications to the IAB terminology and notation based on discussions in RAN3 after last meeting. </w:t>
      </w:r>
    </w:p>
    <w:p w14:paraId="35E9AF60" w14:textId="77777777" w:rsidR="005416BB" w:rsidRDefault="005416BB" w:rsidP="00CD5EE6">
      <w:pPr>
        <w:pStyle w:val="EmailDiscussion2"/>
        <w:ind w:left="0"/>
        <w:rPr>
          <w:lang w:val="en-GB"/>
        </w:rPr>
      </w:pPr>
    </w:p>
    <w:p w14:paraId="195C5806" w14:textId="058D33D1" w:rsidR="00D60990" w:rsidRDefault="00703883" w:rsidP="009464EA">
      <w:pPr>
        <w:pStyle w:val="Heading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Discussion</w:t>
      </w:r>
    </w:p>
    <w:bookmarkEnd w:id="0"/>
    <w:p w14:paraId="77AA6282" w14:textId="47A58882" w:rsidR="00CD5EE6" w:rsidRDefault="00CD5EE6" w:rsidP="00CD5EE6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following captures a set of rules on IAB terminology and notation:</w:t>
      </w:r>
    </w:p>
    <w:p w14:paraId="5E92022C" w14:textId="77777777" w:rsidR="00CD5EE6" w:rsidRDefault="00CD5EE6" w:rsidP="00CD5EE6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226A3006" w14:textId="2E36E498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that provides network access to UEs via a network of backhaul and access links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5EC10815" w14:textId="4CA23FBB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IAB-donor 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</w:t>
      </w:r>
      <w:proofErr w:type="spellStart"/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E5FE66C" w14:textId="77777777" w:rsidR="00CD5EE6" w:rsidRPr="00223DE9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-CU and </w:t>
      </w:r>
      <w:proofErr w:type="spellStart"/>
      <w:r w:rsidRPr="00223DE9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-DU. </w:t>
      </w:r>
    </w:p>
    <w:p w14:paraId="30177A14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IAB-node holds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C7311F">
        <w:rPr>
          <w:rFonts w:ascii="Times New Roman" w:hAnsi="Times New Roman" w:cs="Times New Roman"/>
          <w:sz w:val="20"/>
          <w:szCs w:val="20"/>
          <w:lang w:eastAsia="zh-CN"/>
        </w:rPr>
        <w:t>gNB</w:t>
      </w:r>
      <w:proofErr w:type="spellEnd"/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-DU functionality with IAB-specific enhancements, referred to as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0FB317A0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649E1E1A" w14:textId="77777777" w:rsidR="00CD5EE6" w:rsidRPr="00BA7098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BA7098"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14:paraId="20F5C881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1019B669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There is </w:t>
      </w:r>
      <w:r w:rsidRPr="00BA709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14:paraId="4577A0CD" w14:textId="77777777" w:rsidR="00CD5EE6" w:rsidRPr="00C7311F" w:rsidRDefault="00CD5EE6" w:rsidP="00CD5EE6">
      <w:pPr>
        <w:pStyle w:val="ListParagraph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IAB-MT of a specific IAB-node, e.g., IAB-node 1, can be referred to as IAB-node-1’s IAB-MT, or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IAB-MT 1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1960BD54" w14:textId="77777777" w:rsidR="00CD5EE6" w:rsidRPr="00C7311F" w:rsidRDefault="00CD5EE6" w:rsidP="00CD5EE6">
      <w:pPr>
        <w:pStyle w:val="ListParagraph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 w14:paraId="2F4C05BA" w14:textId="77777777" w:rsidR="00CD5EE6" w:rsidRDefault="00CD5EE6" w:rsidP="00CD5E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Hyphenation </w:t>
      </w:r>
      <w:r>
        <w:rPr>
          <w:rFonts w:ascii="Times New Roman" w:hAnsi="Times New Roman" w:cs="Times New Roman"/>
          <w:sz w:val="20"/>
          <w:szCs w:val="20"/>
          <w:lang w:eastAsia="zh-CN"/>
        </w:rPr>
        <w:t>follows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commonly known rules. </w:t>
      </w:r>
    </w:p>
    <w:p w14:paraId="7953FFD0" w14:textId="77777777" w:rsidR="005416BB" w:rsidRDefault="005416BB" w:rsidP="00CD5EE6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12846B9E" w14:textId="4BA7A439" w:rsidR="00CD5EE6" w:rsidRDefault="00CD5EE6" w:rsidP="00CD5EE6">
      <w:pPr>
        <w:rPr>
          <w:rFonts w:ascii="Times New Roman" w:hAnsi="Times New Roman" w:cs="Times New Roman"/>
          <w:b/>
          <w:bCs/>
          <w:sz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lang w:val="en-GB"/>
        </w:rPr>
        <w:t>Proposal: RAN2 to agree on the above IAB terminology and notation.</w:t>
      </w:r>
    </w:p>
    <w:p w14:paraId="4AC8183A" w14:textId="77777777" w:rsidR="002A3E06" w:rsidRPr="002D404A" w:rsidRDefault="002A3E06" w:rsidP="002D404A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</w:p>
    <w:p w14:paraId="0ADBD844" w14:textId="3E704FAA" w:rsidR="002D404A" w:rsidRPr="00964B33" w:rsidRDefault="002D404A" w:rsidP="002D40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</w:t>
      </w:r>
      <w:r w:rsidR="005416B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this proposal? </w:t>
      </w:r>
    </w:p>
    <w:p w14:paraId="2F04652C" w14:textId="77777777" w:rsidR="002D404A" w:rsidRPr="00EC5DCA" w:rsidRDefault="002D404A" w:rsidP="00FA54C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2D404A" w14:paraId="4C1F0688" w14:textId="77777777" w:rsidTr="00B71B12">
        <w:tc>
          <w:tcPr>
            <w:tcW w:w="1795" w:type="dxa"/>
            <w:shd w:val="clear" w:color="auto" w:fill="66FFFF"/>
          </w:tcPr>
          <w:p w14:paraId="56AA12D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55A285D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56F690D4" w14:textId="2977583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2D404A" w14:paraId="37194518" w14:textId="77777777" w:rsidTr="00B71B12">
        <w:tc>
          <w:tcPr>
            <w:tcW w:w="1795" w:type="dxa"/>
          </w:tcPr>
          <w:p w14:paraId="5D4A705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BC57B47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3216FDF4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08D66C46" w14:textId="77777777" w:rsidTr="00B71B12">
        <w:tc>
          <w:tcPr>
            <w:tcW w:w="1795" w:type="dxa"/>
          </w:tcPr>
          <w:p w14:paraId="5F7C802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64E7C71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4C08CE12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187EB399" w14:textId="77777777" w:rsidTr="00B71B12">
        <w:tc>
          <w:tcPr>
            <w:tcW w:w="1795" w:type="dxa"/>
          </w:tcPr>
          <w:p w14:paraId="250463D7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477019A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75" w:type="dxa"/>
          </w:tcPr>
          <w:p w14:paraId="54854A42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AA14FB1" w14:textId="77777777" w:rsidR="00560E55" w:rsidRDefault="00560E55" w:rsidP="00560E55"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 w14:paraId="6185E53B" w14:textId="77777777" w:rsidR="00D60990" w:rsidRDefault="00D60990">
      <w:pPr>
        <w:pStyle w:val="ListParagraph"/>
        <w:widowControl w:val="0"/>
        <w:spacing w:after="120" w:line="240" w:lineRule="auto"/>
        <w:ind w:left="360"/>
        <w:contextualSpacing w:val="0"/>
        <w:rPr>
          <w:rFonts w:ascii="Calibri" w:hAnsi="Calibri" w:cs="Calibri"/>
          <w:b/>
          <w:sz w:val="20"/>
          <w:szCs w:val="28"/>
        </w:rPr>
      </w:pPr>
    </w:p>
    <w:p w14:paraId="68B7F514" w14:textId="263EB8E0" w:rsidR="00D60990" w:rsidRDefault="00860E0F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Conclusion</w:t>
      </w:r>
    </w:p>
    <w:p w14:paraId="4F472325" w14:textId="216220DC" w:rsidR="009464EA" w:rsidRPr="009464EA" w:rsidRDefault="009464EA" w:rsidP="009464EA">
      <w:pPr>
        <w:rPr>
          <w:lang w:val="en-GB"/>
        </w:rPr>
      </w:pPr>
      <w:r>
        <w:rPr>
          <w:lang w:val="en-GB"/>
        </w:rPr>
        <w:t>…</w:t>
      </w:r>
    </w:p>
    <w:sectPr w:rsidR="009464EA" w:rsidRPr="009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0CB5" w14:textId="77777777" w:rsidR="001B0270" w:rsidRDefault="001B0270" w:rsidP="004F6B68">
      <w:pPr>
        <w:spacing w:after="0" w:line="240" w:lineRule="auto"/>
      </w:pPr>
      <w:r>
        <w:separator/>
      </w:r>
    </w:p>
  </w:endnote>
  <w:endnote w:type="continuationSeparator" w:id="0">
    <w:p w14:paraId="408374B8" w14:textId="77777777" w:rsidR="001B0270" w:rsidRDefault="001B0270" w:rsidP="004F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E8BC" w14:textId="77777777" w:rsidR="001B0270" w:rsidRDefault="001B0270" w:rsidP="004F6B68">
      <w:pPr>
        <w:spacing w:after="0" w:line="240" w:lineRule="auto"/>
      </w:pPr>
      <w:r>
        <w:separator/>
      </w:r>
    </w:p>
  </w:footnote>
  <w:footnote w:type="continuationSeparator" w:id="0">
    <w:p w14:paraId="4BE36DD0" w14:textId="77777777" w:rsidR="001B0270" w:rsidRDefault="001B0270" w:rsidP="004F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0DE4DF6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612"/>
    <w:multiLevelType w:val="hybridMultilevel"/>
    <w:tmpl w:val="DC265EE8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241CD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61C"/>
    <w:multiLevelType w:val="multilevel"/>
    <w:tmpl w:val="1A0E461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400"/>
    <w:multiLevelType w:val="multilevel"/>
    <w:tmpl w:val="23C45400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3555294E"/>
    <w:multiLevelType w:val="multilevel"/>
    <w:tmpl w:val="3555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7D3793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E23"/>
    <w:multiLevelType w:val="multilevel"/>
    <w:tmpl w:val="F4786A7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15" w15:restartNumberingAfterBreak="0">
    <w:nsid w:val="40302106"/>
    <w:multiLevelType w:val="multilevel"/>
    <w:tmpl w:val="40302106"/>
    <w:lvl w:ilvl="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D57E0"/>
    <w:multiLevelType w:val="hybridMultilevel"/>
    <w:tmpl w:val="7674B220"/>
    <w:lvl w:ilvl="0" w:tplc="E634F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22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5FE1"/>
    <w:multiLevelType w:val="multilevel"/>
    <w:tmpl w:val="62A05F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1C5C"/>
    <w:multiLevelType w:val="multilevel"/>
    <w:tmpl w:val="6309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7A20F9D"/>
    <w:multiLevelType w:val="hybridMultilevel"/>
    <w:tmpl w:val="DC0EC238"/>
    <w:lvl w:ilvl="0" w:tplc="4C10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F3757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29" w15:restartNumberingAfterBreak="0">
    <w:nsid w:val="735553CF"/>
    <w:multiLevelType w:val="multilevel"/>
    <w:tmpl w:val="735553CF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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71B8C"/>
    <w:multiLevelType w:val="hybridMultilevel"/>
    <w:tmpl w:val="FCFC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6B24"/>
    <w:multiLevelType w:val="multilevel"/>
    <w:tmpl w:val="7C9D6B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59487C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25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20"/>
  </w:num>
  <w:num w:numId="17">
    <w:abstractNumId w:val="4"/>
  </w:num>
  <w:num w:numId="18">
    <w:abstractNumId w:val="5"/>
  </w:num>
  <w:num w:numId="19">
    <w:abstractNumId w:val="23"/>
  </w:num>
  <w:num w:numId="20">
    <w:abstractNumId w:val="29"/>
  </w:num>
  <w:num w:numId="21">
    <w:abstractNumId w:val="32"/>
  </w:num>
  <w:num w:numId="22">
    <w:abstractNumId w:val="15"/>
  </w:num>
  <w:num w:numId="23">
    <w:abstractNumId w:val="10"/>
  </w:num>
  <w:num w:numId="24">
    <w:abstractNumId w:val="24"/>
  </w:num>
  <w:num w:numId="25">
    <w:abstractNumId w:val="2"/>
  </w:num>
  <w:num w:numId="26">
    <w:abstractNumId w:val="20"/>
  </w:num>
  <w:num w:numId="27">
    <w:abstractNumId w:val="26"/>
  </w:num>
  <w:num w:numId="28">
    <w:abstractNumId w:val="30"/>
  </w:num>
  <w:num w:numId="29">
    <w:abstractNumId w:val="26"/>
  </w:num>
  <w:num w:numId="30">
    <w:abstractNumId w:val="13"/>
  </w:num>
  <w:num w:numId="31">
    <w:abstractNumId w:val="33"/>
  </w:num>
  <w:num w:numId="32">
    <w:abstractNumId w:val="1"/>
  </w:num>
  <w:num w:numId="33">
    <w:abstractNumId w:val="27"/>
  </w:num>
  <w:num w:numId="34">
    <w:abstractNumId w:val="14"/>
  </w:num>
  <w:num w:numId="35">
    <w:abstractNumId w:val="3"/>
  </w:num>
  <w:num w:numId="3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2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0270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16BB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46CD"/>
    <w:rsid w:val="00596297"/>
    <w:rsid w:val="00597CCD"/>
    <w:rsid w:val="00597F2A"/>
    <w:rsid w:val="005A19EA"/>
    <w:rsid w:val="005A1E36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5EE6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105FF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2CC9"/>
    <w:rsid w:val="00E4441F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0DB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354329"/>
  <w15:docId w15:val="{94BB79BB-9541-4BFF-BC88-346B11D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1" w:qFormat="1"/>
    <w:lsdException w:name="footnote text" w:qFormat="1"/>
    <w:lsdException w:name="annotation text" w:uiPriority="99" w:unhideWhenUsed="1" w:qFormat="1"/>
    <w:lsdException w:name="header" w:qFormat="1"/>
    <w:lsdException w:name="footer" w:qFormat="1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footnote reference" w:qFormat="1"/>
    <w:lsdException w:name="annotation reference" w:unhideWhenUsed="1" w:qFormat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iPriority="99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BodyTextFirstIndent">
    <w:name w:val="Body Text First Indent"/>
    <w:basedOn w:val="BodyText"/>
    <w:link w:val="BodyTextFirstIndentChar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NoteHeading">
    <w:name w:val="Note Heading"/>
    <w:basedOn w:val="Normal"/>
    <w:next w:val="Normal"/>
    <w:link w:val="NoteHeadingChar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ListBullet4">
    <w:name w:val="List Bullet 4"/>
    <w:basedOn w:val="ListBullet3"/>
    <w:qFormat/>
    <w:pPr>
      <w:numPr>
        <w:numId w:val="1"/>
      </w:numPr>
    </w:pPr>
  </w:style>
  <w:style w:type="paragraph" w:styleId="ListBullet3">
    <w:name w:val="List Bullet 3"/>
    <w:basedOn w:val="ListBullet2"/>
    <w:qFormat/>
    <w:pPr>
      <w:numPr>
        <w:numId w:val="2"/>
      </w:numPr>
    </w:pPr>
  </w:style>
  <w:style w:type="paragraph" w:styleId="ListBullet2">
    <w:name w:val="List Bullet 2"/>
    <w:basedOn w:val="ListBullet"/>
    <w:pPr>
      <w:numPr>
        <w:numId w:val="3"/>
      </w:numPr>
    </w:pPr>
  </w:style>
  <w:style w:type="paragraph" w:styleId="ListBullet">
    <w:name w:val="List Bullet"/>
    <w:basedOn w:val="BodyText"/>
    <w:qFormat/>
    <w:pPr>
      <w:numPr>
        <w:numId w:val="4"/>
      </w:numPr>
    </w:pPr>
  </w:style>
  <w:style w:type="paragraph" w:styleId="E-mailSignature">
    <w:name w:val="E-mail Signature"/>
    <w:basedOn w:val="Normal"/>
    <w:link w:val="E-mailSignature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NormalIndent">
    <w:name w:val="Normal Indent"/>
    <w:basedOn w:val="Normal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EnvelopeAddress">
    <w:name w:val="envelope address"/>
    <w:basedOn w:val="Normal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Salutation">
    <w:name w:val="Salutation"/>
    <w:basedOn w:val="Normal"/>
    <w:next w:val="Normal"/>
    <w:link w:val="Salutation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3">
    <w:name w:val="List Number 3"/>
    <w:basedOn w:val="Normal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">
    <w:name w:val="List Continue"/>
    <w:basedOn w:val="Normal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BlockText">
    <w:name w:val="Block Text"/>
    <w:basedOn w:val="Normal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Address">
    <w:name w:val="HTML Address"/>
    <w:basedOn w:val="Normal"/>
    <w:link w:val="HTMLAddressChar"/>
    <w:unhideWhenUsed/>
    <w:qFormat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paragraph" w:styleId="PlainText">
    <w:name w:val="Plain Text"/>
    <w:basedOn w:val="Normal"/>
    <w:link w:val="PlainTextChar"/>
    <w:unhideWhenUsed/>
    <w:qFormat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paragraph" w:styleId="ListBullet5">
    <w:name w:val="List Bullet 5"/>
    <w:basedOn w:val="ListBullet4"/>
    <w:qFormat/>
    <w:pPr>
      <w:numPr>
        <w:numId w:val="5"/>
      </w:numPr>
    </w:pPr>
  </w:style>
  <w:style w:type="paragraph" w:styleId="ListNumber4">
    <w:name w:val="List Number 4"/>
    <w:basedOn w:val="Normal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 w:val="0"/>
      <w:bCs/>
    </w:rPr>
  </w:style>
  <w:style w:type="paragraph" w:styleId="Date">
    <w:name w:val="Date"/>
    <w:basedOn w:val="Normal"/>
    <w:next w:val="Normal"/>
    <w:link w:val="DateChar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5">
    <w:name w:val="List Continue 5"/>
    <w:basedOn w:val="Normal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EnvelopeReturn">
    <w:name w:val="envelope return"/>
    <w:basedOn w:val="Normal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nhideWhenUsed/>
    <w:qFormat/>
    <w:pPr>
      <w:ind w:firstLineChars="200" w:firstLine="420"/>
    </w:pPr>
  </w:style>
  <w:style w:type="paragraph" w:styleId="Signature">
    <w:name w:val="Signature"/>
    <w:basedOn w:val="Normal"/>
    <w:link w:val="Signature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4">
    <w:name w:val="List Continue 4"/>
    <w:basedOn w:val="Normal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ListNumber5">
    <w:name w:val="List Number 5"/>
    <w:basedOn w:val="Normal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TableofFigures">
    <w:name w:val="table of figures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2">
    <w:name w:val="List Continue 2"/>
    <w:basedOn w:val="Normal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ListContinue3">
    <w:name w:val="List Continue 3"/>
    <w:basedOn w:val="Normal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TMLTypewriter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yperlink">
    <w:name w:val="Hyperlink"/>
    <w:qFormat/>
    <w:rPr>
      <w:color w:val="0000FF"/>
      <w:u w:val="single"/>
      <w:lang w:val="en-GB"/>
    </w:rPr>
  </w:style>
  <w:style w:type="character" w:styleId="HTMLCode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bCs/>
      <w:position w:val="6"/>
      <w:sz w:val="16"/>
      <w:szCs w:val="16"/>
    </w:rPr>
  </w:style>
  <w:style w:type="character" w:styleId="HTMLKeyboard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Sample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nhideWhenUsed/>
    <w:qFormat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nhideWhenUsed/>
    <w:qFormat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Normal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aliases w:val="- Bullets,?? ??,?????,????,Lista1,リスト段落,中等深浅网格 1 - 着色 21,列出段落1,¥¡¡¡¡ì¬º¥¹¥È¶ÎÂä,ÁÐ³ö¶ÎÂä,列表段落1,—ño’i—Ž,¥ê¥¹¥È¶ÎÂä,1st level - Bullet List Paragraph,List Paragraph1,Lettre d'introduction,Paragrafo elenco,Normal bullet 2,列表段落,목록 단락,列出段落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Heading5Char">
    <w:name w:val="Heading 5 Char"/>
    <w:basedOn w:val="DefaultParagraphFont"/>
    <w:link w:val="Heading5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ParagraphChar">
    <w:name w:val="List Paragraph Char"/>
    <w:aliases w:val="- Bullets Char,?? ?? Char,????? Char,???? Char,Lista1 Char,リスト段落 Char,中等深浅网格 1 - 着色 21 Char,列出段落1 Char,¥¡¡¡¡ì¬º¥¹¥È¶ÎÂä Char,ÁÐ³ö¶ÎÂä Char,列表段落1 Char,—ño’i—Ž Char,¥ê¥¹¥È¶ÎÂä Char,1st level - Bullet List Paragraph Char,列表段落 Char"/>
    <w:link w:val="ListParagraph"/>
    <w:uiPriority w:val="34"/>
    <w:qFormat/>
    <w:locked/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SubtitleChar">
    <w:name w:val="Subtitle Char"/>
    <w:basedOn w:val="DefaultParagraphFont"/>
    <w:link w:val="Subtitle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Normal"/>
    <w:next w:val="Caption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List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List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Heading1"/>
    <w:next w:val="Normal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Normal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Heading5"/>
    <w:next w:val="Normal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eastAsia="SimSun" w:hAnsi="Arial"/>
      <w:sz w:val="24"/>
      <w:lang w:val="en-GB"/>
    </w:rPr>
  </w:style>
  <w:style w:type="paragraph" w:customStyle="1" w:styleId="Standard1">
    <w:name w:val="Standard1"/>
    <w:basedOn w:val="Normal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qFormat/>
  </w:style>
  <w:style w:type="paragraph" w:customStyle="1" w:styleId="SpecText">
    <w:name w:val="SpecText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ListBullet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DefaultParagraphFont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SimSun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SimSun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SimSun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SimSun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Normal"/>
    <w:qFormat/>
    <w:locked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NoSpacing">
    <w:name w:val="No Spacing"/>
    <w:basedOn w:val="Normal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qFormat/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MS Mincho" w:hAnsi="Courier New" w:cs="Courier New"/>
      <w:szCs w:val="20"/>
      <w:lang w:val="en-GB"/>
    </w:rPr>
  </w:style>
  <w:style w:type="character" w:customStyle="1" w:styleId="Char1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ClosingChar">
    <w:name w:val="Closing Char"/>
    <w:basedOn w:val="DefaultParagraphFont"/>
    <w:link w:val="Clos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0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character" w:customStyle="1" w:styleId="SalutationChar">
    <w:name w:val="Salutation Char"/>
    <w:basedOn w:val="DefaultParagraphFont"/>
    <w:link w:val="Salutation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PlainTextChar">
    <w:name w:val="Plain Text Char"/>
    <w:basedOn w:val="DefaultParagraphFont"/>
    <w:link w:val="PlainText"/>
    <w:qFormat/>
    <w:rPr>
      <w:rFonts w:ascii="SimSun" w:eastAsia="SimSun" w:hAnsi="Courier New" w:cs="Courier New"/>
      <w:sz w:val="21"/>
      <w:szCs w:val="21"/>
      <w:lang w:val="en-GB"/>
    </w:rPr>
  </w:style>
  <w:style w:type="character" w:customStyle="1" w:styleId="E-mailSignatureChar">
    <w:name w:val="E-mail Signature Char"/>
    <w:basedOn w:val="DefaultParagraphFont"/>
    <w:link w:val="E-mailSignatur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Normal"/>
    <w:semiHidden/>
    <w:qFormat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2">
    <w:name w:val="样式 段后: 12 磅"/>
    <w:basedOn w:val="Normal"/>
    <w:semiHidden/>
    <w:qFormat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0">
    <w:name w:val="样式 (中文) 宋体 段后: 12 磅"/>
    <w:basedOn w:val="Normal"/>
    <w:semiHidden/>
    <w:qFormat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Heading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Normal"/>
    <w:semiHidden/>
    <w:qFormat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DocumentMap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0">
    <w:name w:val="表格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Normal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1">
    <w:name w:val="样式 (中文) 宋体 两端对齐"/>
    <w:basedOn w:val="Normal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Normal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Normal"/>
    <w:uiPriority w:val="99"/>
    <w:rsid w:val="000B5E8D"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2728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014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17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4C3BBE-8623-448C-83D3-3410A9E6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QC-8</dc:creator>
  <cp:keywords>CTPClassification=CTP_NT</cp:keywords>
  <cp:lastModifiedBy>QC-6</cp:lastModifiedBy>
  <cp:revision>55</cp:revision>
  <dcterms:created xsi:type="dcterms:W3CDTF">2020-04-21T13:56:00Z</dcterms:created>
  <dcterms:modified xsi:type="dcterms:W3CDTF">2020-04-21T17:46:00Z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