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3GPP TSG-RAN WG2 Meeting #109bis electronic</w:t>
      </w:r>
      <w:r>
        <w:rPr>
          <w:b/>
          <w:sz w:val="24"/>
        </w:rPr>
        <w:tab/>
      </w:r>
      <w:r>
        <w:rPr>
          <w:b/>
          <w:sz w:val="24"/>
        </w:rPr>
        <w:t>R2-</w:t>
      </w:r>
      <w:del w:id="0" w:author="Huawei" w:date="2020-04-20T18:06:00Z">
        <w:r>
          <w:rPr>
            <w:b/>
            <w:sz w:val="24"/>
          </w:rPr>
          <w:delText>2003014</w:delText>
        </w:r>
      </w:del>
      <w:ins w:id="1" w:author="Huawei" w:date="2020-04-20T18:06:00Z">
        <w:r>
          <w:rPr>
            <w:b/>
            <w:sz w:val="24"/>
          </w:rPr>
          <w:t>200xxxx</w:t>
        </w:r>
      </w:ins>
    </w:p>
    <w:p>
      <w:pPr>
        <w:pStyle w:val="35"/>
        <w:rPr>
          <w:sz w:val="24"/>
        </w:rPr>
      </w:pPr>
      <w:r>
        <w:rPr>
          <w:rFonts w:eastAsia="宋体" w:cs="Arial"/>
          <w:sz w:val="24"/>
          <w:lang w:val="de-DE" w:eastAsia="zh-CN"/>
        </w:rPr>
        <w:t>20 April – 30 April 2020</w:t>
      </w:r>
    </w:p>
    <w:tbl>
      <w:tblPr>
        <w:tblStyle w:val="47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Layout w:type="fixed"/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3</w:t>
            </w:r>
            <w:r>
              <w:rPr>
                <w:b/>
                <w:sz w:val="28"/>
                <w:lang w:eastAsia="zh-CN"/>
              </w:rPr>
              <w:t>7.340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</w:pPr>
            <w:r>
              <w:rPr>
                <w:b/>
                <w:sz w:val="28"/>
              </w:rPr>
              <w:t>0192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lang w:eastAsia="zh-CN"/>
              </w:rPr>
            </w:pPr>
            <w:ins w:id="2" w:author="Huawei" w:date="2020-04-20T17:55:00Z">
              <w:r>
                <w:rPr>
                  <w:b/>
                  <w:sz w:val="28"/>
                </w:rPr>
                <w:t>1</w:t>
              </w:r>
            </w:ins>
            <w:del w:id="3" w:author="Huawei" w:date="2020-04-20T17:55:00Z">
              <w:r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16.1.0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Layout w:type="fixed"/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4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4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4"/>
                <w:rFonts w:cs="Arial"/>
                <w:b/>
                <w:i/>
                <w:color w:val="FF0000"/>
              </w:rPr>
              <w:t>P</w:t>
            </w:r>
            <w:r>
              <w:rPr>
                <w:rStyle w:val="4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4"/>
                <w:rFonts w:cs="Arial"/>
                <w:i/>
              </w:rPr>
              <w:t>http://www.3gpp.org/Change-Requests</w:t>
            </w:r>
            <w:r>
              <w:rPr>
                <w:rStyle w:val="4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Layout w:type="fixed"/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Miscellaneous correction to 37.340 for IAB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 xml:space="preserve">Huawei, HiSilicon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rPr>
                <w:rFonts w:hint="eastAsia"/>
                <w:lang w:eastAsia="zh-CN"/>
              </w:rPr>
              <w:t>R2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rPr>
                <w:rFonts w:eastAsia="宋体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20</w:t>
            </w:r>
            <w:r>
              <w:t>-</w:t>
            </w: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4</w:t>
            </w:r>
            <w:r>
              <w:t>-</w:t>
            </w:r>
            <w:r>
              <w:rPr>
                <w:lang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b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Rel-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4"/>
                <w:sz w:val="18"/>
              </w:rPr>
              <w:t>TR 21.900</w:t>
            </w:r>
            <w:r>
              <w:rPr>
                <w:rStyle w:val="4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In</w:t>
            </w:r>
            <w:r>
              <w:rPr>
                <w:bCs/>
                <w:lang w:eastAsia="zh-CN"/>
              </w:rPr>
              <w:t xml:space="preserve"> last meeting, RAN2 agreed that “For the EN-DC case, the SRB2 on LTE leg carries information that consists of an F1-AP message encapsulated in SCTP/IP or F1-C related SCTP/IP packet”.</w:t>
            </w:r>
          </w:p>
          <w:p>
            <w:pPr>
              <w:pStyle w:val="82"/>
              <w:spacing w:after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This clarification of F1-AP transfer over E-UTRA</w:t>
            </w:r>
            <w:r>
              <w:rPr>
                <w:rFonts w:hint="eastAsia"/>
                <w:bCs/>
                <w:lang w:eastAsia="zh-CN"/>
              </w:rPr>
              <w:t xml:space="preserve"> </w:t>
            </w:r>
            <w:r>
              <w:rPr>
                <w:rFonts w:eastAsia="Arial"/>
                <w:bCs/>
              </w:rPr>
              <w:t>should be captured in the TS 37.340.</w:t>
            </w:r>
          </w:p>
          <w:p>
            <w:pPr>
              <w:pStyle w:val="82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 section 7.11, clarify that </w:t>
            </w:r>
            <w:ins w:id="4" w:author="Nokia" w:date="2020-04-21T10:33:00Z">
              <w:r>
                <w:rPr>
                  <w:lang w:eastAsia="zh-CN"/>
                </w:rPr>
                <w:t xml:space="preserve">in </w:t>
              </w:r>
            </w:ins>
            <w:ins w:id="5" w:author="Nokia" w:date="2020-04-21T10:33:00Z">
              <w:r>
                <w:rPr/>
                <w:t>EN-DC the F1AP message transferred over E-UTRA is encapsulated in SCTP/IP and in addition also F1-C related SCTP/IP packets without F1AP can be transferred over E-UTRA.</w:t>
              </w:r>
            </w:ins>
            <w:del w:id="6" w:author="Nokia" w:date="2020-04-21T10:33:00Z">
              <w:r>
                <w:rPr>
                  <w:lang w:eastAsia="zh-CN"/>
                </w:rPr>
                <w:delText>“</w:delText>
              </w:r>
            </w:del>
            <w:ins w:id="7" w:author="Huawei" w:date="2020-04-20T18:04:00Z">
              <w:del w:id="8" w:author="Nokia" w:date="2020-04-21T10:33:00Z">
                <w:r>
                  <w:rPr>
                    <w:rFonts w:eastAsia="DengXian"/>
                    <w:lang w:eastAsia="zh-CN"/>
                  </w:rPr>
                  <w:delText>In EN-DC, the F1-AP message</w:delText>
                </w:r>
              </w:del>
            </w:ins>
            <w:ins w:id="9" w:author="Huawei" w:date="2020-04-20T18:04:00Z">
              <w:del w:id="10" w:author="Nokia" w:date="2020-04-21T10:33:00Z">
                <w:r>
                  <w:rPr/>
                  <w:delText xml:space="preserve"> encapsulated in SCTP/IP or F1-C related SCTP/IP packet</w:delText>
                </w:r>
              </w:del>
            </w:ins>
            <w:ins w:id="11" w:author="Huawei" w:date="2020-04-20T18:04:00Z">
              <w:del w:id="12" w:author="Nokia" w:date="2020-04-21T10:33:00Z">
                <w:r>
                  <w:rPr>
                    <w:rFonts w:eastAsia="DengXian"/>
                    <w:lang w:eastAsia="zh-CN"/>
                  </w:rPr>
                  <w:delText xml:space="preserve"> can be transferred between IAB-donor and IAB-node via</w:delText>
                </w:r>
              </w:del>
            </w:ins>
            <w:ins w:id="13" w:author="Huawei" w:date="2020-04-20T18:04:00Z">
              <w:del w:id="14" w:author="Nokia" w:date="2020-04-21T10:33:00Z">
                <w:r>
                  <w:rPr/>
                  <w:delText xml:space="preserve"> E-UTRA. </w:delText>
                </w:r>
              </w:del>
            </w:ins>
            <w:ins w:id="15" w:author="Huawei" w:date="2020-04-20T18:04:00Z">
              <w:del w:id="16" w:author="Nokia" w:date="2020-04-21T10:33:00Z">
                <w:r>
                  <w:rPr>
                    <w:rFonts w:eastAsia="宋体"/>
                    <w:lang w:eastAsia="zh-CN"/>
                  </w:rPr>
                  <w:delText xml:space="preserve">SRB2 is used for transporting the F1-AP message </w:delText>
                </w:r>
              </w:del>
            </w:ins>
            <w:ins w:id="17" w:author="Huawei" w:date="2020-04-20T18:04:00Z">
              <w:del w:id="18" w:author="Nokia" w:date="2020-04-21T10:33:00Z">
                <w:r>
                  <w:rPr/>
                  <w:delText xml:space="preserve">encapsulated in SCTP/IP or F1-C related SCTP/IP packet </w:delText>
                </w:r>
              </w:del>
            </w:ins>
            <w:ins w:id="19" w:author="Huawei" w:date="2020-04-20T18:04:00Z">
              <w:del w:id="20" w:author="Nokia" w:date="2020-04-21T10:33:00Z">
                <w:r>
                  <w:rPr>
                    <w:rFonts w:eastAsia="宋体"/>
                    <w:lang w:eastAsia="zh-CN"/>
                  </w:rPr>
                  <w:delText xml:space="preserve">between IAB-MT and MN [10], and the F1-AP message </w:delText>
                </w:r>
              </w:del>
            </w:ins>
            <w:ins w:id="21" w:author="Huawei" w:date="2020-04-20T18:04:00Z">
              <w:del w:id="22" w:author="Nokia" w:date="2020-04-21T10:33:00Z">
                <w:r>
                  <w:rPr/>
                  <w:delText xml:space="preserve">encapsulated in SCTP/IP or F1-C related SCTP/IP packet </w:delText>
                </w:r>
              </w:del>
            </w:ins>
            <w:ins w:id="23" w:author="Huawei" w:date="2020-04-20T18:04:00Z">
              <w:del w:id="24" w:author="Nokia" w:date="2020-04-21T10:33:00Z">
                <w:r>
                  <w:rPr>
                    <w:rFonts w:eastAsia="宋体"/>
                    <w:lang w:eastAsia="zh-CN"/>
                  </w:rPr>
                  <w:delText>is transferred as a container via X2-AP between MN and SN</w:delText>
                </w:r>
              </w:del>
            </w:ins>
            <w:del w:id="25" w:author="Huawei" w:date="2020-04-20T18:04:00Z">
              <w:r>
                <w:rPr>
                  <w:rFonts w:eastAsia="DengXian"/>
                  <w:lang w:eastAsia="zh-CN"/>
                </w:rPr>
                <w:delText>the F1-AP message</w:delText>
              </w:r>
            </w:del>
            <w:del w:id="26" w:author="Huawei" w:date="2020-04-20T18:04:00Z">
              <w:r>
                <w:rPr/>
                <w:delText xml:space="preserve"> encapsulated in SCTP/IP or F1-C related SCTP/IP packet</w:delText>
              </w:r>
            </w:del>
            <w:del w:id="27" w:author="Huawei" w:date="2020-04-20T18:04:00Z">
              <w:r>
                <w:rPr>
                  <w:rFonts w:eastAsia="DengXian"/>
                  <w:lang w:eastAsia="zh-CN"/>
                </w:rPr>
                <w:delText xml:space="preserve"> can be transferred between IAB-donor and IAB-node via</w:delText>
              </w:r>
            </w:del>
            <w:del w:id="28" w:author="Huawei" w:date="2020-04-20T18:04:00Z">
              <w:r>
                <w:rPr/>
                <w:delText xml:space="preserve"> E-UTRA</w:delText>
              </w:r>
            </w:del>
            <w:r>
              <w:rPr>
                <w:lang w:eastAsia="zh-CN"/>
              </w:rPr>
              <w:t>”.</w:t>
            </w:r>
          </w:p>
          <w:p>
            <w:pPr>
              <w:pStyle w:val="82"/>
              <w:rPr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rPr>
                <w:rFonts w:ascii="Arial" w:hAnsi="Arial"/>
                <w:lang w:eastAsia="zh-CN"/>
              </w:rPr>
            </w:pPr>
            <w:ins w:id="29" w:author="Nokia" w:date="2020-04-21T10:34:00Z">
              <w:r>
                <w:rPr>
                  <w:rFonts w:ascii="Arial" w:hAnsi="Arial"/>
                  <w:lang w:eastAsia="zh-CN"/>
                </w:rPr>
                <w:t>Not clear how F1AP transfer over E-UTRA works.</w:t>
              </w:r>
            </w:ins>
            <w:del w:id="30" w:author="Nokia" w:date="2020-04-21T10:34:00Z">
              <w:r>
                <w:rPr>
                  <w:rFonts w:hint="eastAsia" w:ascii="Arial" w:hAnsi="Arial"/>
                  <w:lang w:eastAsia="zh-CN"/>
                </w:rPr>
                <w:delText>O</w:delText>
              </w:r>
            </w:del>
            <w:del w:id="31" w:author="Nokia" w:date="2020-04-21T10:34:00Z">
              <w:r>
                <w:rPr>
                  <w:rFonts w:ascii="Arial" w:hAnsi="Arial"/>
                  <w:lang w:eastAsia="zh-CN"/>
                </w:rPr>
                <w:delText xml:space="preserve">nly F1AP message encapsulated in SCTP/IP can be transferred over LTE leg in EN-DC case, but it is not clear how the F1-C related SCTP/IP packet will be transferred. </w:delText>
              </w:r>
            </w:del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</w:pPr>
            <w:r>
              <w:rPr>
                <w:rFonts w:eastAsia="MS Mincho"/>
              </w:rPr>
              <w:t>7.11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rFonts w:eastAsia="Malgun Gothic"/>
        </w:rPr>
      </w:pPr>
      <w:r>
        <w:rPr>
          <w:sz w:val="36"/>
          <w:szCs w:val="36"/>
        </w:rPr>
        <w:t xml:space="preserve">--------------------- </w:t>
      </w:r>
      <w:r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 change</w:t>
      </w:r>
      <w:r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</w:p>
    <w:p>
      <w:pPr>
        <w:pStyle w:val="3"/>
      </w:pPr>
      <w:bookmarkStart w:id="2" w:name="_Toc29245223"/>
      <w:bookmarkStart w:id="3" w:name="_Toc29245224"/>
      <w:bookmarkStart w:id="4" w:name="_Toc29237926"/>
      <w:bookmarkStart w:id="5" w:name="_Toc29245222"/>
      <w:r>
        <w:t>7.11</w:t>
      </w:r>
      <w:r>
        <w:tab/>
      </w:r>
      <w:commentRangeStart w:id="0"/>
      <w:r>
        <w:t>F1-</w:t>
      </w:r>
      <w:del w:id="32" w:author="ZTE" w:date="2020-04-23T16:31:27Z">
        <w:r>
          <w:rPr>
            <w:rFonts w:hint="default"/>
            <w:lang w:val="en-US"/>
          </w:rPr>
          <w:delText>AP</w:delText>
        </w:r>
      </w:del>
      <w:ins w:id="33" w:author="ZTE" w:date="2020-04-23T16:31:27Z">
        <w:r>
          <w:rPr>
            <w:rFonts w:hint="eastAsia"/>
            <w:lang w:val="en-US" w:eastAsia="zh-CN"/>
          </w:rPr>
          <w:t>C</w:t>
        </w:r>
        <w:commentRangeEnd w:id="0"/>
      </w:ins>
      <w:r>
        <w:commentReference w:id="0"/>
      </w:r>
      <w:r>
        <w:t xml:space="preserve"> transfer over E-UTRA</w:t>
      </w:r>
    </w:p>
    <w:p>
      <w:pPr>
        <w:rPr>
          <w:highlight w:val="yellow"/>
        </w:rPr>
      </w:pPr>
      <w:r>
        <w:rPr>
          <w:rFonts w:eastAsia="DengXian"/>
          <w:lang w:eastAsia="zh-CN"/>
        </w:rPr>
        <w:t>In EN-DC, the F1-AP message</w:t>
      </w:r>
      <w:ins w:id="34" w:author="Huawei" w:date="2020-04-20T18:02:00Z">
        <w:r>
          <w:rPr/>
          <w:t xml:space="preserve"> encapsulated in SCTP/IP </w:t>
        </w:r>
      </w:ins>
      <w:ins w:id="35" w:author="Huawei" w:date="2020-04-07T17:00:00Z">
        <w:r>
          <w:rPr/>
          <w:t xml:space="preserve">or F1-C related SCTP/IP </w:t>
        </w:r>
      </w:ins>
      <w:ins w:id="36" w:author="Nokia" w:date="2020-04-21T10:35:00Z">
        <w:r>
          <w:rPr/>
          <w:t>packet</w:t>
        </w:r>
      </w:ins>
      <w:ins w:id="37" w:author="Nokia" w:date="2020-04-21T10:35:00Z">
        <w:r>
          <w:rPr>
            <w:rFonts w:eastAsia="DengXian"/>
            <w:lang w:eastAsia="zh-CN"/>
          </w:rPr>
          <w:t xml:space="preserve"> </w:t>
        </w:r>
      </w:ins>
      <w:r>
        <w:rPr>
          <w:rFonts w:eastAsia="DengXian"/>
          <w:lang w:eastAsia="zh-CN"/>
        </w:rPr>
        <w:t>can be transferred between IAB-donor and IAB-node via</w:t>
      </w:r>
      <w:r>
        <w:t xml:space="preserve"> E-UTRA. </w:t>
      </w:r>
      <w:r>
        <w:rPr>
          <w:rFonts w:eastAsia="宋体"/>
          <w:lang w:eastAsia="zh-CN"/>
        </w:rPr>
        <w:t>SRB2 is used for transport</w:t>
      </w:r>
      <w:ins w:id="38" w:author="Huawei" w:date="2020-04-20T18:03:00Z">
        <w:r>
          <w:rPr>
            <w:rFonts w:eastAsia="宋体"/>
            <w:lang w:eastAsia="zh-CN"/>
          </w:rPr>
          <w:t>ing</w:t>
        </w:r>
      </w:ins>
      <w:r>
        <w:rPr>
          <w:rFonts w:eastAsia="宋体"/>
          <w:lang w:eastAsia="zh-CN"/>
        </w:rPr>
        <w:t xml:space="preserve"> the F1-AP message </w:t>
      </w:r>
      <w:ins w:id="39" w:author="Huawei" w:date="2020-04-20T18:00:00Z">
        <w:r>
          <w:rPr/>
          <w:t xml:space="preserve">encapsulated in SCTP/IP or F1-C related SCTP/IP packet </w:t>
        </w:r>
      </w:ins>
      <w:r>
        <w:rPr>
          <w:rFonts w:eastAsia="宋体"/>
          <w:lang w:eastAsia="zh-CN"/>
        </w:rPr>
        <w:t xml:space="preserve">between IAB-MT and MN [10], and the F1-AP message </w:t>
      </w:r>
      <w:ins w:id="40" w:author="Huawei" w:date="2020-04-20T18:01:00Z">
        <w:r>
          <w:rPr/>
          <w:t xml:space="preserve">encapsulated in SCTP/IP or F1-C related SCTP/IP packet </w:t>
        </w:r>
      </w:ins>
      <w:r>
        <w:rPr>
          <w:rFonts w:eastAsia="宋体"/>
          <w:lang w:eastAsia="zh-CN"/>
        </w:rPr>
        <w:t>is transferred as a container via X2-AP between MN and SN.</w:t>
      </w:r>
    </w:p>
    <w:p>
      <w:pPr>
        <w:rPr>
          <w:rFonts w:eastAsia="Malgun Gothic"/>
        </w:rPr>
      </w:pPr>
      <w:r>
        <w:rPr>
          <w:sz w:val="36"/>
          <w:szCs w:val="36"/>
        </w:rPr>
        <w:t xml:space="preserve">--------------------- </w:t>
      </w:r>
      <w:r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 xml:space="preserve">End of 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>
        <w:rPr>
          <w:sz w:val="36"/>
          <w:szCs w:val="36"/>
        </w:rPr>
        <w:t>change</w:t>
      </w:r>
      <w:r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---------------------------------</w:t>
      </w:r>
      <w:bookmarkEnd w:id="2"/>
      <w:bookmarkEnd w:id="3"/>
      <w:bookmarkEnd w:id="4"/>
      <w:bookmarkEnd w:id="5"/>
    </w:p>
    <w:sectPr>
      <w:headerReference r:id="rId13" w:type="first"/>
      <w:headerReference r:id="rId11" w:type="default"/>
      <w:headerReference r:id="rId12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  <w:docGrid w:linePitch="27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TE" w:date="2020-04-23T16:31:32Z" w:initials="ZTE(CL)">
    <w:p w14:paraId="6E50367C">
      <w:pPr>
        <w:pStyle w:val="1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Not only F1AP message but also </w:t>
      </w:r>
      <w:r>
        <w:t>F1-C related SCTP/IP packet</w:t>
      </w:r>
      <w:r>
        <w:rPr>
          <w:rFonts w:hint="eastAsia"/>
          <w:lang w:val="en-US" w:eastAsia="zh-CN"/>
        </w:rPr>
        <w:t xml:space="preserve"> may be delivered over E-UTRA. It is suggested to modify this.</w:t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E50367C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LineDraw">
    <w:altName w:val="Arial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  <w15:person w15:author="Nokia">
    <w15:presenceInfo w15:providerId="None" w15:userId="Nokia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44FE3"/>
    <w:rsid w:val="00052048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D6CF4"/>
    <w:rsid w:val="000D7BA5"/>
    <w:rsid w:val="000E7D98"/>
    <w:rsid w:val="000F2D9F"/>
    <w:rsid w:val="00110B4F"/>
    <w:rsid w:val="0011775C"/>
    <w:rsid w:val="00124D62"/>
    <w:rsid w:val="001400B1"/>
    <w:rsid w:val="00144B57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133F4"/>
    <w:rsid w:val="00224D08"/>
    <w:rsid w:val="002263E6"/>
    <w:rsid w:val="002263FC"/>
    <w:rsid w:val="00234431"/>
    <w:rsid w:val="002423E2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A6624"/>
    <w:rsid w:val="002B2224"/>
    <w:rsid w:val="002B5741"/>
    <w:rsid w:val="002C3CBE"/>
    <w:rsid w:val="002C45B7"/>
    <w:rsid w:val="002C4F54"/>
    <w:rsid w:val="002D7934"/>
    <w:rsid w:val="002E0958"/>
    <w:rsid w:val="002E0C25"/>
    <w:rsid w:val="002E531C"/>
    <w:rsid w:val="002E6174"/>
    <w:rsid w:val="002F4B2B"/>
    <w:rsid w:val="00305409"/>
    <w:rsid w:val="003202C4"/>
    <w:rsid w:val="003202DD"/>
    <w:rsid w:val="00321B6D"/>
    <w:rsid w:val="0032539B"/>
    <w:rsid w:val="00326BA2"/>
    <w:rsid w:val="00336FE4"/>
    <w:rsid w:val="003609EF"/>
    <w:rsid w:val="0036231A"/>
    <w:rsid w:val="00365E5A"/>
    <w:rsid w:val="00374DD4"/>
    <w:rsid w:val="00375AF0"/>
    <w:rsid w:val="00381C23"/>
    <w:rsid w:val="00384925"/>
    <w:rsid w:val="00397BBD"/>
    <w:rsid w:val="003B4874"/>
    <w:rsid w:val="003C6119"/>
    <w:rsid w:val="003C63D4"/>
    <w:rsid w:val="003D0BAC"/>
    <w:rsid w:val="003D34ED"/>
    <w:rsid w:val="003E1A36"/>
    <w:rsid w:val="003E2DD5"/>
    <w:rsid w:val="003F3B8A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75B7"/>
    <w:rsid w:val="004C2F0F"/>
    <w:rsid w:val="004D1F48"/>
    <w:rsid w:val="004D3F22"/>
    <w:rsid w:val="004D74D5"/>
    <w:rsid w:val="004E1A7F"/>
    <w:rsid w:val="004E7068"/>
    <w:rsid w:val="004F31D8"/>
    <w:rsid w:val="005039D2"/>
    <w:rsid w:val="005057F3"/>
    <w:rsid w:val="00507F13"/>
    <w:rsid w:val="0051065C"/>
    <w:rsid w:val="0051580D"/>
    <w:rsid w:val="005162B6"/>
    <w:rsid w:val="005221C4"/>
    <w:rsid w:val="005468B2"/>
    <w:rsid w:val="00547111"/>
    <w:rsid w:val="00571D20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5F141E"/>
    <w:rsid w:val="00602596"/>
    <w:rsid w:val="00602B07"/>
    <w:rsid w:val="00606FF2"/>
    <w:rsid w:val="00621188"/>
    <w:rsid w:val="006257ED"/>
    <w:rsid w:val="00636E3C"/>
    <w:rsid w:val="006415E1"/>
    <w:rsid w:val="00641C2E"/>
    <w:rsid w:val="00653255"/>
    <w:rsid w:val="00654994"/>
    <w:rsid w:val="0066560B"/>
    <w:rsid w:val="00670FD7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C6F81"/>
    <w:rsid w:val="006E1A4B"/>
    <w:rsid w:val="006E21FB"/>
    <w:rsid w:val="006E4A49"/>
    <w:rsid w:val="006E5C1F"/>
    <w:rsid w:val="006F12C4"/>
    <w:rsid w:val="006F3198"/>
    <w:rsid w:val="006F3725"/>
    <w:rsid w:val="006F5CBF"/>
    <w:rsid w:val="007078F8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3360"/>
    <w:rsid w:val="0083645C"/>
    <w:rsid w:val="00840841"/>
    <w:rsid w:val="008420A9"/>
    <w:rsid w:val="00860EFF"/>
    <w:rsid w:val="008626E7"/>
    <w:rsid w:val="00870EE7"/>
    <w:rsid w:val="00876861"/>
    <w:rsid w:val="008863B9"/>
    <w:rsid w:val="00895194"/>
    <w:rsid w:val="00896E8D"/>
    <w:rsid w:val="008A1137"/>
    <w:rsid w:val="008A1CE1"/>
    <w:rsid w:val="008A3EBC"/>
    <w:rsid w:val="008A45A6"/>
    <w:rsid w:val="008B1E5A"/>
    <w:rsid w:val="008B1E91"/>
    <w:rsid w:val="008C19B4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2349E"/>
    <w:rsid w:val="00927FB1"/>
    <w:rsid w:val="00934329"/>
    <w:rsid w:val="00941E30"/>
    <w:rsid w:val="009456A1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C3EDE"/>
    <w:rsid w:val="009D5FD6"/>
    <w:rsid w:val="009E2512"/>
    <w:rsid w:val="009E3297"/>
    <w:rsid w:val="009F734F"/>
    <w:rsid w:val="00A0043D"/>
    <w:rsid w:val="00A0720D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63BEE"/>
    <w:rsid w:val="00A6462B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D1CD8"/>
    <w:rsid w:val="00AD5DD7"/>
    <w:rsid w:val="00AE14AE"/>
    <w:rsid w:val="00AE40BA"/>
    <w:rsid w:val="00AE4F2D"/>
    <w:rsid w:val="00AF1A65"/>
    <w:rsid w:val="00B06DB8"/>
    <w:rsid w:val="00B11CF3"/>
    <w:rsid w:val="00B2000D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80648"/>
    <w:rsid w:val="00B820BD"/>
    <w:rsid w:val="00B82803"/>
    <w:rsid w:val="00B84B88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4C7A"/>
    <w:rsid w:val="00BF65D2"/>
    <w:rsid w:val="00C05A08"/>
    <w:rsid w:val="00C079AA"/>
    <w:rsid w:val="00C14B27"/>
    <w:rsid w:val="00C20919"/>
    <w:rsid w:val="00C57E25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C5026"/>
    <w:rsid w:val="00CC68D0"/>
    <w:rsid w:val="00CD37A2"/>
    <w:rsid w:val="00CD54AB"/>
    <w:rsid w:val="00CE711B"/>
    <w:rsid w:val="00D024C5"/>
    <w:rsid w:val="00D03F9A"/>
    <w:rsid w:val="00D06D51"/>
    <w:rsid w:val="00D126C1"/>
    <w:rsid w:val="00D24991"/>
    <w:rsid w:val="00D30F7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DF7C1F"/>
    <w:rsid w:val="00E10F25"/>
    <w:rsid w:val="00E12EA0"/>
    <w:rsid w:val="00E1321D"/>
    <w:rsid w:val="00E13F3D"/>
    <w:rsid w:val="00E252E1"/>
    <w:rsid w:val="00E34898"/>
    <w:rsid w:val="00E43548"/>
    <w:rsid w:val="00E47F74"/>
    <w:rsid w:val="00E52EB4"/>
    <w:rsid w:val="00E57A7C"/>
    <w:rsid w:val="00E81EDD"/>
    <w:rsid w:val="00E83874"/>
    <w:rsid w:val="00E842A9"/>
    <w:rsid w:val="00E91CEA"/>
    <w:rsid w:val="00EA16A4"/>
    <w:rsid w:val="00EA275E"/>
    <w:rsid w:val="00EB09B7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6F"/>
    <w:rsid w:val="00F4348F"/>
    <w:rsid w:val="00F47379"/>
    <w:rsid w:val="00F57FA7"/>
    <w:rsid w:val="00F631B3"/>
    <w:rsid w:val="00F63F1E"/>
    <w:rsid w:val="00F775DA"/>
    <w:rsid w:val="00F8289D"/>
    <w:rsid w:val="00F83D8A"/>
    <w:rsid w:val="00F85102"/>
    <w:rsid w:val="00F9682F"/>
    <w:rsid w:val="00FA46F4"/>
    <w:rsid w:val="00FA600E"/>
    <w:rsid w:val="00FB3391"/>
    <w:rsid w:val="00FB6386"/>
    <w:rsid w:val="00FC14DB"/>
    <w:rsid w:val="00FE3284"/>
    <w:rsid w:val="00FF4323"/>
    <w:rsid w:val="1D8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qFormat="1"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0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annotation subject"/>
    <w:basedOn w:val="16"/>
    <w:next w:val="16"/>
    <w:semiHidden/>
    <w:qFormat/>
    <w:uiPriority w:val="0"/>
    <w:rPr>
      <w:b/>
      <w:bCs/>
    </w:rPr>
  </w:style>
  <w:style w:type="paragraph" w:styleId="16">
    <w:name w:val="annotation text"/>
    <w:basedOn w:val="1"/>
    <w:link w:val="98"/>
    <w:uiPriority w:val="99"/>
  </w:style>
  <w:style w:type="paragraph" w:styleId="17">
    <w:name w:val="toc 7"/>
    <w:basedOn w:val="18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uiPriority w:val="0"/>
  </w:style>
  <w:style w:type="paragraph" w:styleId="26">
    <w:name w:val="List Bullet 4"/>
    <w:basedOn w:val="27"/>
    <w:uiPriority w:val="0"/>
    <w:pPr>
      <w:ind w:left="1418"/>
    </w:pPr>
  </w:style>
  <w:style w:type="paragraph" w:styleId="27">
    <w:name w:val="List Bullet 3"/>
    <w:basedOn w:val="28"/>
    <w:uiPriority w:val="0"/>
    <w:pPr>
      <w:ind w:left="1135"/>
    </w:pPr>
  </w:style>
  <w:style w:type="paragraph" w:styleId="28">
    <w:name w:val="List Bullet 2"/>
    <w:basedOn w:val="29"/>
    <w:uiPriority w:val="0"/>
    <w:pPr>
      <w:ind w:left="851"/>
    </w:pPr>
  </w:style>
  <w:style w:type="paragraph" w:styleId="29">
    <w:name w:val="List Bullet"/>
    <w:basedOn w:val="14"/>
    <w:uiPriority w:val="0"/>
  </w:style>
  <w:style w:type="paragraph" w:styleId="30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List Bullet 5"/>
    <w:basedOn w:val="26"/>
    <w:uiPriority w:val="0"/>
    <w:pPr>
      <w:ind w:left="1702"/>
    </w:pPr>
  </w:style>
  <w:style w:type="paragraph" w:styleId="32">
    <w:name w:val="toc 8"/>
    <w:basedOn w:val="23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link w:val="96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uiPriority w:val="0"/>
    <w:pPr>
      <w:ind w:left="1702"/>
    </w:pPr>
  </w:style>
  <w:style w:type="paragraph" w:styleId="38">
    <w:name w:val="List 4"/>
    <w:basedOn w:val="12"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character" w:styleId="43">
    <w:name w:val="FollowedHyperlink"/>
    <w:uiPriority w:val="0"/>
    <w:rPr>
      <w:color w:val="800080"/>
      <w:u w:val="single"/>
    </w:rPr>
  </w:style>
  <w:style w:type="character" w:styleId="44">
    <w:name w:val="Hyperlink"/>
    <w:uiPriority w:val="0"/>
    <w:rPr>
      <w:color w:val="0000FF"/>
      <w:u w:val="single"/>
    </w:rPr>
  </w:style>
  <w:style w:type="character" w:styleId="45">
    <w:name w:val="annotation reference"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table" w:styleId="48">
    <w:name w:val="Table Grid"/>
    <w:basedOn w:val="4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9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94"/>
    <w:qFormat/>
    <w:uiPriority w:val="0"/>
    <w:rPr>
      <w:b/>
    </w:rPr>
  </w:style>
  <w:style w:type="paragraph" w:customStyle="1" w:styleId="53">
    <w:name w:val="TAC"/>
    <w:basedOn w:val="54"/>
    <w:qFormat/>
    <w:uiPriority w:val="0"/>
    <w:pPr>
      <w:jc w:val="center"/>
    </w:pPr>
  </w:style>
  <w:style w:type="paragraph" w:customStyle="1" w:styleId="54">
    <w:name w:val="TAL"/>
    <w:basedOn w:val="1"/>
    <w:link w:val="92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93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90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5"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uiPriority w:val="0"/>
    <w:pPr>
      <w:spacing w:after="0"/>
    </w:pPr>
  </w:style>
  <w:style w:type="paragraph" w:customStyle="1" w:styleId="62">
    <w:name w:val="EW"/>
    <w:basedOn w:val="58"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uiPriority w:val="0"/>
    <w:pPr>
      <w:framePr w:y="16161"/>
    </w:pPr>
  </w:style>
  <w:style w:type="character" w:customStyle="1" w:styleId="73">
    <w:name w:val="ZGSM"/>
    <w:uiPriority w:val="0"/>
  </w:style>
  <w:style w:type="paragraph" w:customStyle="1" w:styleId="74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uiPriority w:val="0"/>
    <w:rPr>
      <w:color w:val="FF0000"/>
    </w:rPr>
  </w:style>
  <w:style w:type="paragraph" w:customStyle="1" w:styleId="76">
    <w:name w:val="B1"/>
    <w:basedOn w:val="14"/>
    <w:link w:val="85"/>
    <w:qFormat/>
    <w:uiPriority w:val="0"/>
  </w:style>
  <w:style w:type="paragraph" w:customStyle="1" w:styleId="77">
    <w:name w:val="B2"/>
    <w:basedOn w:val="13"/>
    <w:link w:val="86"/>
    <w:qFormat/>
    <w:uiPriority w:val="0"/>
  </w:style>
  <w:style w:type="paragraph" w:customStyle="1" w:styleId="78">
    <w:name w:val="B3"/>
    <w:basedOn w:val="12"/>
    <w:link w:val="87"/>
    <w:qFormat/>
    <w:uiPriority w:val="0"/>
  </w:style>
  <w:style w:type="paragraph" w:customStyle="1" w:styleId="79">
    <w:name w:val="B4"/>
    <w:basedOn w:val="38"/>
    <w:qFormat/>
    <w:uiPriority w:val="0"/>
  </w:style>
  <w:style w:type="paragraph" w:customStyle="1" w:styleId="80">
    <w:name w:val="B5"/>
    <w:basedOn w:val="37"/>
    <w:qFormat/>
    <w:uiPriority w:val="0"/>
  </w:style>
  <w:style w:type="paragraph" w:customStyle="1" w:styleId="81">
    <w:name w:val="ZTD"/>
    <w:basedOn w:val="69"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link w:val="84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CR Cover Page Zchn"/>
    <w:link w:val="82"/>
    <w:uiPriority w:val="0"/>
    <w:rPr>
      <w:rFonts w:ascii="Arial" w:hAnsi="Arial"/>
      <w:lang w:val="en-GB" w:eastAsia="en-US"/>
    </w:rPr>
  </w:style>
  <w:style w:type="character" w:customStyle="1" w:styleId="85">
    <w:name w:val="B1 Char1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7">
    <w:name w:val="B3 Char2"/>
    <w:link w:val="78"/>
    <w:qFormat/>
    <w:uiPriority w:val="0"/>
    <w:rPr>
      <w:rFonts w:ascii="Times New Roman" w:hAnsi="Times New Roman"/>
      <w:lang w:val="en-GB" w:eastAsia="en-US"/>
    </w:rPr>
  </w:style>
  <w:style w:type="character" w:customStyle="1" w:styleId="88">
    <w:name w:val="B1 Char"/>
    <w:uiPriority w:val="0"/>
    <w:rPr>
      <w:lang w:eastAsia="en-US"/>
    </w:rPr>
  </w:style>
  <w:style w:type="character" w:customStyle="1" w:styleId="89">
    <w:name w:val="B2 Car"/>
    <w:basedOn w:val="42"/>
    <w:uiPriority w:val="0"/>
    <w:rPr>
      <w:lang w:eastAsia="en-US"/>
    </w:rPr>
  </w:style>
  <w:style w:type="character" w:customStyle="1" w:styleId="90">
    <w:name w:val="NO Char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B3 Char"/>
    <w:uiPriority w:val="0"/>
    <w:rPr>
      <w:lang w:eastAsia="en-US"/>
    </w:rPr>
  </w:style>
  <w:style w:type="character" w:customStyle="1" w:styleId="92">
    <w:name w:val="TAL C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93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94">
    <w:name w:val="TAH C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5">
    <w:name w:val="EX Char"/>
    <w:link w:val="58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6">
    <w:name w:val="Header Char"/>
    <w:link w:val="3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7">
    <w:name w:val="NO Char1"/>
    <w:qFormat/>
    <w:locked/>
    <w:uiPriority w:val="0"/>
    <w:rPr>
      <w:lang w:eastAsia="en-US"/>
    </w:rPr>
  </w:style>
  <w:style w:type="character" w:customStyle="1" w:styleId="98">
    <w:name w:val="Comment Text Char"/>
    <w:link w:val="16"/>
    <w:qFormat/>
    <w:uiPriority w:val="99"/>
    <w:rPr>
      <w:rFonts w:ascii="Times New Roman" w:hAnsi="Times New Roman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4" Type="http://schemas.microsoft.com/office/2011/relationships/people" Target="people.xml"/><Relationship Id="rId23" Type="http://schemas.openxmlformats.org/officeDocument/2006/relationships/fontTable" Target="fontTable.xml"/><Relationship Id="rId22" Type="http://schemas.microsoft.com/office/2006/relationships/keyMapCustomizations" Target="customizations.xml"/><Relationship Id="rId21" Type="http://schemas.openxmlformats.org/officeDocument/2006/relationships/customXml" Target="../customXml/item7.xml"/><Relationship Id="rId20" Type="http://schemas.openxmlformats.org/officeDocument/2006/relationships/customXml" Target="../customXml/item6.xml"/><Relationship Id="rId2" Type="http://schemas.openxmlformats.org/officeDocument/2006/relationships/settings" Target="settings.xml"/><Relationship Id="rId19" Type="http://schemas.openxmlformats.org/officeDocument/2006/relationships/customXml" Target="../customXml/item5.xml"/><Relationship Id="rId18" Type="http://schemas.openxmlformats.org/officeDocument/2006/relationships/customXml" Target="../customXml/item4.xml"/><Relationship Id="rId17" Type="http://schemas.openxmlformats.org/officeDocument/2006/relationships/customXml" Target="../customXml/item3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1" ma:contentTypeDescription="Create a new document." ma:contentTypeScope="" ma:versionID="07a4bfbf0b76707f8d62f022f2b5e0cd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307c4d647499ad0468343b7380c074ca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5AIRPNAIUNRU-859666464-6449</_dlc_DocId>
    <_dlc_DocIdUrl xmlns="71c5aaf6-e6ce-465b-b873-5148d2a4c105">
      <Url>https://nokia.sharepoint.com/sites/c5g/e2earch/_layouts/15/DocIdRedir.aspx?ID=5AIRPNAIUNRU-859666464-6449</Url>
      <Description>5AIRPNAIUNRU-859666464-6449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8FD13-F81D-487D-9555-7FB34E439A3C}">
  <ds:schemaRefs/>
</ds:datastoreItem>
</file>

<file path=customXml/itemProps3.xml><?xml version="1.0" encoding="utf-8"?>
<ds:datastoreItem xmlns:ds="http://schemas.openxmlformats.org/officeDocument/2006/customXml" ds:itemID="{11D0829A-1EEC-46F5-840F-63A5C071712E}">
  <ds:schemaRefs/>
</ds:datastoreItem>
</file>

<file path=customXml/itemProps4.xml><?xml version="1.0" encoding="utf-8"?>
<ds:datastoreItem xmlns:ds="http://schemas.openxmlformats.org/officeDocument/2006/customXml" ds:itemID="{4EFD7789-78FA-4C79-AC3D-9A3B5260DE49}">
  <ds:schemaRefs/>
</ds:datastoreItem>
</file>

<file path=customXml/itemProps5.xml><?xml version="1.0" encoding="utf-8"?>
<ds:datastoreItem xmlns:ds="http://schemas.openxmlformats.org/officeDocument/2006/customXml" ds:itemID="{8CCF4CF9-F18B-4508-911D-15F2CA46639A}">
  <ds:schemaRefs/>
</ds:datastoreItem>
</file>

<file path=customXml/itemProps6.xml><?xml version="1.0" encoding="utf-8"?>
<ds:datastoreItem xmlns:ds="http://schemas.openxmlformats.org/officeDocument/2006/customXml" ds:itemID="{35D0C1FF-9BB8-4411-96B9-6BDBDC215725}">
  <ds:schemaRefs/>
</ds:datastoreItem>
</file>

<file path=customXml/itemProps7.xml><?xml version="1.0" encoding="utf-8"?>
<ds:datastoreItem xmlns:ds="http://schemas.openxmlformats.org/officeDocument/2006/customXml" ds:itemID="{1D8372E2-5EDB-4366-809E-FBBB58813E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365</Words>
  <Characters>3054</Characters>
  <Lines>25</Lines>
  <Paragraphs>6</Paragraphs>
  <TotalTime>0</TotalTime>
  <ScaleCrop>false</ScaleCrop>
  <LinksUpToDate>false</LinksUpToDate>
  <CharactersWithSpaces>3413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2020-04-21T11:22:00Z</dcterms:created>
  <dc:creator>Michael Sanders, John M Meredith</dc:creator>
  <cp:lastModifiedBy>ZTE</cp:lastModifiedBy>
  <cp:lastPrinted>2411-12-31T23:00:00Z</cp:lastPrinted>
  <dcterms:modified xsi:type="dcterms:W3CDTF">2020-04-23T08:32:28Z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(3)JD0uu7TIkQV0rv276DLS9UQI8ejzreSwg0iInJFQlH1lx7DaXDVgKQEEGp3f6hGIE/d+M/oV
Q6FpBy/zbH3KV/Ei3VZ+D5Z86FOyhvCht8oO684zEel6Gd0M5+nQqCcpw9CKMd2zdHOB2Zid
VX1SYwwi9F1eMXpWGUkKCxeDfHT0n6swG66xWyOOui3T5Untl7ceXKhnFnY3kwpet04v8PYq
mcMCrSTzQFlFRjrgin</vt:lpwstr>
  </property>
  <property fmtid="{D5CDD505-2E9C-101B-9397-08002B2CF9AE}" pid="22" name="_2015_ms_pID_7253431">
    <vt:lpwstr>6UXJe7G0XuImqGrVdl+6GYfZ9J1YJwp8P2Ry4h1TLbxKyP4P5xuaW4
oZe5QoP50yjvo5G7a0D08pFnnSM4aEoVljr7w0fqj74IW1K2K7ez5Hrmpr5H8vLUqd1s5A7J
7C/ZVcuHwOqt06FYIeh1b7Bsjsle61dcvzJHnNId9JKtUGcLq8rFoc5LXltEWlg0zRiF3ygZ
YqVZ0VCtR4De6aTiBd/iYBkehQQtqtNu7T7G</vt:lpwstr>
  </property>
  <property fmtid="{D5CDD505-2E9C-101B-9397-08002B2CF9AE}" pid="23" name="_2015_ms_pID_7253432">
    <vt:lpwstr>iA==</vt:lpwstr>
  </property>
  <property fmtid="{D5CDD505-2E9C-101B-9397-08002B2CF9AE}" pid="24" name="NSCPROP_SA">
    <vt:lpwstr>D:\Outlook\RAN2#109e용 각종 데이터\RAN2#109\IAB\R2-2xx Correction of TS 38.304 to introduce IAB_v1_ER_LG_N.docx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1585815473</vt:lpwstr>
  </property>
  <property fmtid="{D5CDD505-2E9C-101B-9397-08002B2CF9AE}" pid="29" name="ContentTypeId">
    <vt:lpwstr>0x0101002779548D02695F479F904726726C80A8</vt:lpwstr>
  </property>
  <property fmtid="{D5CDD505-2E9C-101B-9397-08002B2CF9AE}" pid="30" name="_dlc_DocIdItemGuid">
    <vt:lpwstr>8bcf96cc-6aaf-41e5-b20f-d174674203a0</vt:lpwstr>
  </property>
  <property fmtid="{D5CDD505-2E9C-101B-9397-08002B2CF9AE}" pid="31" name="KSOProductBuildVer">
    <vt:lpwstr>2052-10.8.2.7027</vt:lpwstr>
  </property>
</Properties>
</file>