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78B31078" w:rsidR="00E90E49" w:rsidRPr="00CE0424" w:rsidRDefault="00E90E49" w:rsidP="00311702">
      <w:pPr>
        <w:pStyle w:val="3GPPHeader"/>
      </w:pPr>
      <w:r w:rsidRPr="00CE0424">
        <w:t>Agenda Item:</w:t>
      </w:r>
      <w:r w:rsidRPr="00CE0424">
        <w:tab/>
      </w:r>
      <w:r w:rsidR="006B4E9D">
        <w:t>5.4.1.</w:t>
      </w:r>
      <w:r w:rsidR="00A82D53">
        <w:t>4</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2361B25B" w:rsidR="00E90E49" w:rsidRPr="00CE0424" w:rsidRDefault="003D3C45" w:rsidP="00311702">
      <w:pPr>
        <w:pStyle w:val="3GPPHeader"/>
      </w:pPr>
      <w:r>
        <w:t>Title:</w:t>
      </w:r>
      <w:r w:rsidR="00E90E49" w:rsidRPr="00CE0424">
        <w:tab/>
      </w:r>
      <w:r w:rsidR="00A82D53" w:rsidRPr="00A82D53">
        <w:t>[AT109bis-e][012][NR15] Inter Node Coord</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70F7071E" w14:textId="77777777" w:rsidR="00A82D53" w:rsidRDefault="00A82D53" w:rsidP="00A82D53">
      <w:pPr>
        <w:pStyle w:val="EmailDiscussion"/>
        <w:tabs>
          <w:tab w:val="clear" w:pos="1619"/>
          <w:tab w:val="num" w:pos="1710"/>
        </w:tabs>
        <w:ind w:left="1710"/>
      </w:pPr>
      <w:bookmarkStart w:id="0" w:name="_Ref178064866"/>
      <w:r>
        <w:t>[AT109bis-e][012][NR15] Inter Node Coord (Ericsson, Google)</w:t>
      </w:r>
    </w:p>
    <w:p w14:paraId="4FD8F053" w14:textId="77777777" w:rsidR="00A82D53" w:rsidRDefault="00A82D53" w:rsidP="00A82D53">
      <w:pPr>
        <w:pStyle w:val="EmailDiscussion2"/>
      </w:pPr>
      <w:r>
        <w:t>Scope: Treat all docs under AI 5.4.1.4</w:t>
      </w:r>
    </w:p>
    <w:p w14:paraId="508885AE" w14:textId="77777777" w:rsidR="00A82D53" w:rsidRDefault="00A82D53" w:rsidP="00A82D53">
      <w:pPr>
        <w:pStyle w:val="EmailDiscussion2"/>
      </w:pPr>
      <w:r>
        <w:t xml:space="preserve">Part 1: Determine which issues that need resolution, find agreeable proposals. Deadline: April 23 0700 UTC </w:t>
      </w:r>
    </w:p>
    <w:p w14:paraId="207D42C6" w14:textId="77777777" w:rsidR="00A82D53" w:rsidRDefault="00A82D53" w:rsidP="00A82D53">
      <w:pPr>
        <w:pStyle w:val="EmailDiscussion2"/>
      </w:pPr>
      <w:r>
        <w:t>Part 2: For the parts that are agreeable, discussion will continue to agree on CRs.</w:t>
      </w:r>
    </w:p>
    <w:p w14:paraId="5751BBCE" w14:textId="77777777" w:rsidR="004000E8" w:rsidRPr="00CE0424" w:rsidRDefault="00230D18" w:rsidP="00CE0424">
      <w:pPr>
        <w:pStyle w:val="Heading1"/>
      </w:pPr>
      <w:r>
        <w:t>2</w:t>
      </w:r>
      <w:r>
        <w:tab/>
      </w:r>
      <w:r w:rsidR="004000E8" w:rsidRPr="00CE0424">
        <w:t>Discussion</w:t>
      </w:r>
      <w:bookmarkEnd w:id="0"/>
    </w:p>
    <w:p w14:paraId="337831C1" w14:textId="202BEABA" w:rsidR="00FF5247" w:rsidRDefault="006B4E9D" w:rsidP="006B4E9D">
      <w:pPr>
        <w:pStyle w:val="BodyText"/>
      </w:pPr>
      <w:r>
        <w:t>Companies are requested to add their comments for each of the treated CRs of this email discussion in the boxes below (one for each CR to be treated).</w:t>
      </w:r>
    </w:p>
    <w:p w14:paraId="4FD8AC6C" w14:textId="465B96AE" w:rsidR="006B4E9D" w:rsidRDefault="006B4E9D" w:rsidP="006B4E9D">
      <w:pPr>
        <w:pStyle w:val="BodyText"/>
      </w:pPr>
    </w:p>
    <w:p w14:paraId="42B07D2F" w14:textId="40F61991" w:rsidR="006B4E9D" w:rsidRDefault="006B4E9D" w:rsidP="006B4E9D">
      <w:pPr>
        <w:pStyle w:val="Heading3"/>
      </w:pPr>
      <w:r>
        <w:t>2.1</w:t>
      </w:r>
      <w:r>
        <w:tab/>
      </w:r>
      <w:r w:rsidR="00A82D53" w:rsidRPr="00A82D53">
        <w:t xml:space="preserve">Remaining issues on MN-SN measurement coordination in INM </w:t>
      </w:r>
      <w:r>
        <w:t>(</w:t>
      </w:r>
      <w:hyperlink r:id="rId11" w:history="1">
        <w:r w:rsidR="00A82D53">
          <w:rPr>
            <w:rStyle w:val="Hyperlink"/>
          </w:rPr>
          <w:t>R2-2003195</w:t>
        </w:r>
      </w:hyperlink>
      <w:r>
        <w:t>)</w:t>
      </w:r>
    </w:p>
    <w:tbl>
      <w:tblPr>
        <w:tblStyle w:val="TableGrid"/>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Default="006B4E9D" w:rsidP="006B4E9D">
            <w:pPr>
              <w:pStyle w:val="BodyText"/>
            </w:pPr>
            <w:r>
              <w:t>Company</w:t>
            </w:r>
          </w:p>
        </w:tc>
        <w:tc>
          <w:tcPr>
            <w:tcW w:w="1842" w:type="dxa"/>
            <w:shd w:val="clear" w:color="auto" w:fill="BFBFBF" w:themeFill="background1" w:themeFillShade="BF"/>
          </w:tcPr>
          <w:p w14:paraId="5A3DE13A" w14:textId="1B9DB845" w:rsidR="006B4E9D" w:rsidRDefault="006B4E9D" w:rsidP="006B4E9D">
            <w:pPr>
              <w:pStyle w:val="BodyText"/>
            </w:pPr>
            <w:r>
              <w:t>Agree/Disagree</w:t>
            </w:r>
          </w:p>
        </w:tc>
        <w:tc>
          <w:tcPr>
            <w:tcW w:w="5665"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B4E9D" w14:paraId="1F241246" w14:textId="77777777" w:rsidTr="006B4E9D">
        <w:tc>
          <w:tcPr>
            <w:tcW w:w="2122" w:type="dxa"/>
          </w:tcPr>
          <w:p w14:paraId="2A7A8C79" w14:textId="76159BD9" w:rsidR="006B4E9D" w:rsidRPr="009975FB" w:rsidRDefault="009975FB" w:rsidP="006B4E9D">
            <w:pPr>
              <w:rPr>
                <w:rFonts w:ascii="Arial" w:hAnsi="Arial" w:cs="Arial"/>
              </w:rPr>
            </w:pPr>
            <w:r w:rsidRPr="009975FB">
              <w:rPr>
                <w:rFonts w:ascii="Arial" w:hAnsi="Arial" w:cs="Arial"/>
              </w:rPr>
              <w:t>Nokia</w:t>
            </w:r>
          </w:p>
        </w:tc>
        <w:tc>
          <w:tcPr>
            <w:tcW w:w="1842" w:type="dxa"/>
          </w:tcPr>
          <w:p w14:paraId="3A6BC9EF" w14:textId="514722F9" w:rsidR="006B4E9D" w:rsidRPr="009975FB" w:rsidRDefault="009975FB" w:rsidP="006B4E9D">
            <w:pPr>
              <w:rPr>
                <w:rFonts w:ascii="Arial" w:hAnsi="Arial" w:cs="Arial"/>
              </w:rPr>
            </w:pPr>
            <w:r w:rsidRPr="009975FB">
              <w:rPr>
                <w:rFonts w:ascii="Arial" w:hAnsi="Arial" w:cs="Arial"/>
              </w:rPr>
              <w:t>Yes, but…</w:t>
            </w:r>
          </w:p>
        </w:tc>
        <w:tc>
          <w:tcPr>
            <w:tcW w:w="5665" w:type="dxa"/>
          </w:tcPr>
          <w:p w14:paraId="542EB6B5" w14:textId="622ECC22" w:rsidR="006B4E9D" w:rsidRPr="009975FB" w:rsidRDefault="009975FB" w:rsidP="006B4E9D">
            <w:pPr>
              <w:rPr>
                <w:rFonts w:ascii="Arial" w:hAnsi="Arial" w:cs="Arial"/>
              </w:rPr>
            </w:pPr>
            <w:r w:rsidRPr="009975FB">
              <w:rPr>
                <w:rFonts w:ascii="Arial" w:hAnsi="Arial" w:cs="Arial"/>
              </w:rPr>
              <w:t>The issue is valid while it seems the enhancement is not essential.</w:t>
            </w:r>
            <w:r>
              <w:rPr>
                <w:rFonts w:ascii="Arial" w:hAnsi="Arial" w:cs="Arial"/>
              </w:rPr>
              <w:t xml:space="preserve"> There are currently other shared aspects where it is up to </w:t>
            </w:r>
            <w:r w:rsidRPr="009975FB">
              <w:rPr>
                <w:rFonts w:ascii="Arial" w:hAnsi="Arial" w:cs="Arial"/>
              </w:rPr>
              <w:t xml:space="preserve">MN implementation </w:t>
            </w:r>
            <w:r>
              <w:rPr>
                <w:rFonts w:ascii="Arial" w:hAnsi="Arial" w:cs="Arial"/>
              </w:rPr>
              <w:t xml:space="preserve">for example </w:t>
            </w:r>
            <w:r w:rsidRPr="009975FB">
              <w:rPr>
                <w:rFonts w:ascii="Arial" w:hAnsi="Arial" w:cs="Arial"/>
              </w:rPr>
              <w:t xml:space="preserve">to allocate </w:t>
            </w:r>
            <w:r>
              <w:rPr>
                <w:rFonts w:ascii="Arial" w:hAnsi="Arial" w:cs="Arial"/>
              </w:rPr>
              <w:t>the right amount of measurement identities between MN and SN independently</w:t>
            </w:r>
            <w:r w:rsidRPr="009975FB">
              <w:rPr>
                <w:rFonts w:ascii="Arial" w:hAnsi="Arial" w:cs="Arial"/>
              </w:rPr>
              <w:t xml:space="preserve">. </w:t>
            </w:r>
            <w:r>
              <w:rPr>
                <w:rFonts w:ascii="Arial" w:hAnsi="Arial" w:cs="Arial"/>
              </w:rPr>
              <w:t xml:space="preserve">It is thus the </w:t>
            </w:r>
            <w:r w:rsidRPr="009975FB">
              <w:rPr>
                <w:rFonts w:ascii="Arial" w:hAnsi="Arial" w:cs="Arial"/>
              </w:rPr>
              <w:t xml:space="preserve">MN </w:t>
            </w:r>
            <w:r>
              <w:rPr>
                <w:rFonts w:ascii="Arial" w:hAnsi="Arial" w:cs="Arial"/>
              </w:rPr>
              <w:t>that</w:t>
            </w:r>
            <w:r w:rsidRPr="009975FB">
              <w:rPr>
                <w:rFonts w:ascii="Arial" w:hAnsi="Arial" w:cs="Arial"/>
              </w:rPr>
              <w:t xml:space="preserve"> take</w:t>
            </w:r>
            <w:r>
              <w:rPr>
                <w:rFonts w:ascii="Arial" w:hAnsi="Arial" w:cs="Arial"/>
              </w:rPr>
              <w:t>s</w:t>
            </w:r>
            <w:r w:rsidRPr="009975FB">
              <w:rPr>
                <w:rFonts w:ascii="Arial" w:hAnsi="Arial" w:cs="Arial"/>
              </w:rPr>
              <w:t xml:space="preserve"> priority to reserve needed </w:t>
            </w:r>
            <w:r>
              <w:rPr>
                <w:rFonts w:ascii="Arial" w:hAnsi="Arial" w:cs="Arial"/>
              </w:rPr>
              <w:t>measurement identities</w:t>
            </w:r>
            <w:r w:rsidRPr="009975FB">
              <w:rPr>
                <w:rFonts w:ascii="Arial" w:hAnsi="Arial" w:cs="Arial"/>
              </w:rPr>
              <w:t xml:space="preserve"> no matter </w:t>
            </w:r>
            <w:r>
              <w:rPr>
                <w:rFonts w:ascii="Arial" w:hAnsi="Arial" w:cs="Arial"/>
              </w:rPr>
              <w:t xml:space="preserve">if the </w:t>
            </w:r>
            <w:r w:rsidRPr="009975FB">
              <w:rPr>
                <w:rFonts w:ascii="Arial" w:hAnsi="Arial" w:cs="Arial"/>
              </w:rPr>
              <w:t xml:space="preserve">SN </w:t>
            </w:r>
            <w:r>
              <w:rPr>
                <w:rFonts w:ascii="Arial" w:hAnsi="Arial" w:cs="Arial"/>
              </w:rPr>
              <w:t xml:space="preserve">request is </w:t>
            </w:r>
            <w:r w:rsidRPr="009975FB">
              <w:rPr>
                <w:rFonts w:ascii="Arial" w:hAnsi="Arial" w:cs="Arial"/>
              </w:rPr>
              <w:t>supported or not.</w:t>
            </w:r>
          </w:p>
        </w:tc>
      </w:tr>
      <w:tr w:rsidR="006B4E9D" w14:paraId="3AADFEAB" w14:textId="77777777" w:rsidTr="006B4E9D">
        <w:tc>
          <w:tcPr>
            <w:tcW w:w="2122" w:type="dxa"/>
          </w:tcPr>
          <w:p w14:paraId="45DDDD13" w14:textId="35C125B8" w:rsidR="006B4E9D" w:rsidRPr="008E17F8" w:rsidRDefault="008E17F8" w:rsidP="006B4E9D">
            <w:pPr>
              <w:rPr>
                <w:lang w:val="fi-FI"/>
              </w:rPr>
            </w:pPr>
            <w:ins w:id="1" w:author="Ericsson" w:date="2020-04-20T18:50:00Z">
              <w:r>
                <w:rPr>
                  <w:lang w:val="fi-FI"/>
                </w:rPr>
                <w:t>Ericsson</w:t>
              </w:r>
            </w:ins>
          </w:p>
        </w:tc>
        <w:tc>
          <w:tcPr>
            <w:tcW w:w="1842" w:type="dxa"/>
          </w:tcPr>
          <w:p w14:paraId="6B76ECFA" w14:textId="7066A77F" w:rsidR="006B4E9D" w:rsidRPr="008E17F8" w:rsidRDefault="008E17F8" w:rsidP="006B4E9D">
            <w:pPr>
              <w:rPr>
                <w:lang w:val="fi-FI"/>
              </w:rPr>
            </w:pPr>
            <w:ins w:id="2" w:author="Ericsson" w:date="2020-04-20T18:50:00Z">
              <w:r>
                <w:rPr>
                  <w:lang w:val="fi-FI"/>
                </w:rPr>
                <w:t>Agree</w:t>
              </w:r>
            </w:ins>
          </w:p>
        </w:tc>
        <w:tc>
          <w:tcPr>
            <w:tcW w:w="5665" w:type="dxa"/>
          </w:tcPr>
          <w:p w14:paraId="4C6E332C" w14:textId="0EB981DF" w:rsidR="006B4E9D" w:rsidRPr="008E17F8" w:rsidRDefault="008E17F8" w:rsidP="006B4E9D">
            <w:pPr>
              <w:rPr>
                <w:lang w:val="fi-FI"/>
              </w:rPr>
            </w:pPr>
            <w:ins w:id="3" w:author="Ericsson" w:date="2020-04-20T18:51:00Z">
              <w:r>
                <w:rPr>
                  <w:lang w:val="fi-FI"/>
                </w:rPr>
                <w:t xml:space="preserve">As for the power sharing and the </w:t>
              </w:r>
            </w:ins>
            <w:ins w:id="4" w:author="Ericsson" w:date="2020-04-20T18:56:00Z">
              <w:r>
                <w:rPr>
                  <w:lang w:val="fi-FI"/>
                </w:rPr>
                <w:t>band combination</w:t>
              </w:r>
            </w:ins>
            <w:ins w:id="5" w:author="Ericsson" w:date="2020-04-20T18:51:00Z">
              <w:r>
                <w:rPr>
                  <w:lang w:val="fi-FI"/>
                </w:rPr>
                <w:t xml:space="preserve"> coordination, we think the same principle can be applied also for the measurement identities. </w:t>
              </w:r>
            </w:ins>
          </w:p>
        </w:tc>
      </w:tr>
      <w:tr w:rsidR="00F7786B" w14:paraId="585AF6BD" w14:textId="77777777" w:rsidTr="006B4E9D">
        <w:tc>
          <w:tcPr>
            <w:tcW w:w="2122" w:type="dxa"/>
          </w:tcPr>
          <w:p w14:paraId="400FBE3D" w14:textId="5CB33911" w:rsidR="00F7786B" w:rsidRDefault="00F7786B" w:rsidP="00F7786B">
            <w:ins w:id="6" w:author="NEC" w:date="2020-04-21T01:26:00Z">
              <w:r>
                <w:rPr>
                  <w:rFonts w:eastAsiaTheme="minorEastAsia" w:hint="eastAsia"/>
                </w:rPr>
                <w:lastRenderedPageBreak/>
                <w:t>NEC</w:t>
              </w:r>
            </w:ins>
          </w:p>
        </w:tc>
        <w:tc>
          <w:tcPr>
            <w:tcW w:w="1842" w:type="dxa"/>
          </w:tcPr>
          <w:p w14:paraId="3701F504" w14:textId="62A11C10" w:rsidR="00F7786B" w:rsidRDefault="00F7786B" w:rsidP="00F7786B">
            <w:ins w:id="7" w:author="NEC" w:date="2020-04-21T01:26:00Z">
              <w:r>
                <w:rPr>
                  <w:rFonts w:eastAsiaTheme="minorEastAsia" w:hint="eastAsia"/>
                </w:rPr>
                <w:t>Agree</w:t>
              </w:r>
              <w:r>
                <w:rPr>
                  <w:rFonts w:eastAsiaTheme="minorEastAsia"/>
                </w:rPr>
                <w:t xml:space="preserve"> with observations, but</w:t>
              </w:r>
            </w:ins>
          </w:p>
        </w:tc>
        <w:tc>
          <w:tcPr>
            <w:tcW w:w="5665" w:type="dxa"/>
          </w:tcPr>
          <w:p w14:paraId="59BE7850" w14:textId="428337A9" w:rsidR="00F7786B" w:rsidRDefault="00F7786B" w:rsidP="00F7786B">
            <w:pPr>
              <w:rPr>
                <w:ins w:id="8" w:author="NEC" w:date="2020-04-21T01:26:00Z"/>
                <w:rFonts w:eastAsiaTheme="minorEastAsia"/>
              </w:rPr>
            </w:pPr>
            <w:ins w:id="9" w:author="NEC" w:date="2020-04-21T01:26:00Z">
              <w:r>
                <w:rPr>
                  <w:rFonts w:eastAsiaTheme="minorEastAsia" w:hint="eastAsia"/>
                </w:rPr>
                <w:t xml:space="preserve">The </w:t>
              </w:r>
              <w:r>
                <w:rPr>
                  <w:rFonts w:eastAsiaTheme="minorEastAsia"/>
                </w:rPr>
                <w:t xml:space="preserve">situation summarized in observations could happen. However, this seems not so essential issue to be solved in Rel-15 as Nokia commented. </w:t>
              </w:r>
            </w:ins>
            <w:ins w:id="10" w:author="NEC" w:date="2020-04-21T01:31:00Z">
              <w:r w:rsidR="00D03D3B">
                <w:rPr>
                  <w:rFonts w:eastAsiaTheme="minorEastAsia"/>
                </w:rPr>
                <w:t>To us, it looks</w:t>
              </w:r>
            </w:ins>
            <w:ins w:id="11" w:author="NEC" w:date="2020-04-21T01:26:00Z">
              <w:r>
                <w:rPr>
                  <w:rFonts w:eastAsiaTheme="minorEastAsia"/>
                </w:rPr>
                <w:t xml:space="preserve"> similar to what RAN2 discussed for </w:t>
              </w:r>
              <w:proofErr w:type="spellStart"/>
              <w:r>
                <w:rPr>
                  <w:rFonts w:eastAsiaTheme="minorEastAsia"/>
                </w:rPr>
                <w:t>maxMeasFreqsSCG</w:t>
              </w:r>
              <w:proofErr w:type="spellEnd"/>
              <w:r>
                <w:rPr>
                  <w:rFonts w:eastAsiaTheme="minorEastAsia"/>
                </w:rPr>
                <w:t xml:space="preserve"> </w:t>
              </w:r>
            </w:ins>
            <w:ins w:id="12" w:author="NEC" w:date="2020-04-21T01:31:00Z">
              <w:r w:rsidR="00D03D3B">
                <w:rPr>
                  <w:rFonts w:eastAsiaTheme="minorEastAsia"/>
                </w:rPr>
                <w:t xml:space="preserve">for </w:t>
              </w:r>
            </w:ins>
            <w:ins w:id="13" w:author="NEC" w:date="2020-04-21T01:26:00Z">
              <w:r>
                <w:rPr>
                  <w:rFonts w:eastAsiaTheme="minorEastAsia"/>
                </w:rPr>
                <w:t xml:space="preserve">which </w:t>
              </w:r>
            </w:ins>
            <w:ins w:id="14" w:author="NEC" w:date="2020-04-21T01:32:00Z">
              <w:r w:rsidR="00D03D3B">
                <w:rPr>
                  <w:rFonts w:eastAsiaTheme="minorEastAsia"/>
                </w:rPr>
                <w:t>RAN2</w:t>
              </w:r>
            </w:ins>
            <w:ins w:id="15" w:author="NEC" w:date="2020-04-21T01:27:00Z">
              <w:r>
                <w:rPr>
                  <w:rFonts w:eastAsiaTheme="minorEastAsia"/>
                </w:rPr>
                <w:t xml:space="preserve"> agreed that </w:t>
              </w:r>
            </w:ins>
            <w:ins w:id="16" w:author="NEC" w:date="2020-04-21T01:32:00Z">
              <w:r w:rsidR="00D03D3B">
                <w:rPr>
                  <w:rFonts w:eastAsiaTheme="minorEastAsia"/>
                </w:rPr>
                <w:t xml:space="preserve">the </w:t>
              </w:r>
            </w:ins>
            <w:ins w:id="17" w:author="NEC" w:date="2020-04-21T01:26:00Z">
              <w:r>
                <w:rPr>
                  <w:rFonts w:eastAsiaTheme="minorEastAsia"/>
                </w:rPr>
                <w:t xml:space="preserve">MN </w:t>
              </w:r>
            </w:ins>
            <w:ins w:id="18" w:author="NEC" w:date="2020-04-21T01:27:00Z">
              <w:r>
                <w:rPr>
                  <w:rFonts w:eastAsiaTheme="minorEastAsia"/>
                </w:rPr>
                <w:t xml:space="preserve">fully controls </w:t>
              </w:r>
            </w:ins>
            <w:ins w:id="19" w:author="NEC" w:date="2020-04-21T01:26:00Z">
              <w:r>
                <w:rPr>
                  <w:rFonts w:eastAsiaTheme="minorEastAsia"/>
                </w:rPr>
                <w:t xml:space="preserve">(without </w:t>
              </w:r>
            </w:ins>
            <w:ins w:id="20" w:author="NEC" w:date="2020-04-21T01:32:00Z">
              <w:r w:rsidR="00D03D3B">
                <w:rPr>
                  <w:rFonts w:eastAsiaTheme="minorEastAsia"/>
                </w:rPr>
                <w:t>any negotiation/ coordination</w:t>
              </w:r>
            </w:ins>
            <w:ins w:id="21" w:author="NEC" w:date="2020-04-21T01:26:00Z">
              <w:r>
                <w:rPr>
                  <w:rFonts w:eastAsiaTheme="minorEastAsia"/>
                </w:rPr>
                <w:t>).</w:t>
              </w:r>
            </w:ins>
          </w:p>
          <w:p w14:paraId="61215F89" w14:textId="7B1A817B" w:rsidR="00F7786B" w:rsidRDefault="00F7786B" w:rsidP="00F7786B">
            <w:ins w:id="22" w:author="NEC" w:date="2020-04-21T01:26:00Z">
              <w:r>
                <w:rPr>
                  <w:rFonts w:eastAsiaTheme="minorEastAsia"/>
                </w:rPr>
                <w:t xml:space="preserve">However, we are open for further discussions if some </w:t>
              </w:r>
              <w:proofErr w:type="spellStart"/>
              <w:r>
                <w:rPr>
                  <w:rFonts w:eastAsiaTheme="minorEastAsia"/>
                </w:rPr>
                <w:t>suppports</w:t>
              </w:r>
              <w:proofErr w:type="spellEnd"/>
              <w:r>
                <w:rPr>
                  <w:rFonts w:eastAsiaTheme="minorEastAsia"/>
                </w:rPr>
                <w:t xml:space="preserve">, </w:t>
              </w:r>
              <w:proofErr w:type="spellStart"/>
              <w:r>
                <w:rPr>
                  <w:rFonts w:eastAsiaTheme="minorEastAsia"/>
                </w:rPr>
                <w:t>wth</w:t>
              </w:r>
              <w:proofErr w:type="spellEnd"/>
              <w:r>
                <w:rPr>
                  <w:rFonts w:eastAsiaTheme="minorEastAsia"/>
                </w:rPr>
                <w:t xml:space="preserve"> restricting the possible CRs from Rel-16 (not Rel-15).</w:t>
              </w:r>
            </w:ins>
          </w:p>
        </w:tc>
      </w:tr>
      <w:tr w:rsidR="00F7786B" w14:paraId="1A0F4D5B" w14:textId="77777777" w:rsidTr="006B4E9D">
        <w:tc>
          <w:tcPr>
            <w:tcW w:w="2122" w:type="dxa"/>
          </w:tcPr>
          <w:p w14:paraId="34B8A70C" w14:textId="382B8576" w:rsidR="00F7786B" w:rsidRDefault="00694490" w:rsidP="00F7786B">
            <w:ins w:id="23" w:author="ZTE" w:date="2020-04-21T16:46:00Z">
              <w:r>
                <w:t>ZTE</w:t>
              </w:r>
            </w:ins>
          </w:p>
        </w:tc>
        <w:tc>
          <w:tcPr>
            <w:tcW w:w="1842" w:type="dxa"/>
          </w:tcPr>
          <w:p w14:paraId="2AED50E6" w14:textId="6CD412CD" w:rsidR="00F7786B" w:rsidRDefault="00694490" w:rsidP="00F7786B">
            <w:ins w:id="24" w:author="ZTE" w:date="2020-04-21T16:46:00Z">
              <w:r>
                <w:t>Agree</w:t>
              </w:r>
            </w:ins>
          </w:p>
        </w:tc>
        <w:tc>
          <w:tcPr>
            <w:tcW w:w="5665" w:type="dxa"/>
          </w:tcPr>
          <w:p w14:paraId="06073179" w14:textId="18DA9FFA" w:rsidR="003C1E4D" w:rsidRDefault="00694490" w:rsidP="003C1E4D">
            <w:pPr>
              <w:rPr>
                <w:ins w:id="25" w:author="ZTE" w:date="2020-04-21T16:58:00Z"/>
              </w:rPr>
            </w:pPr>
            <w:ins w:id="26" w:author="ZTE" w:date="2020-04-21T16:51:00Z">
              <w:r>
                <w:t>We agree the is</w:t>
              </w:r>
            </w:ins>
            <w:ins w:id="27" w:author="ZTE" w:date="2020-04-21T16:52:00Z">
              <w:r>
                <w:t>sue is vali</w:t>
              </w:r>
            </w:ins>
            <w:ins w:id="28" w:author="ZTE" w:date="2020-04-21T16:54:00Z">
              <w:r w:rsidR="003C1E4D">
                <w:t xml:space="preserve">d, since </w:t>
              </w:r>
            </w:ins>
            <w:ins w:id="29" w:author="ZTE" w:date="2020-04-21T16:55:00Z">
              <w:r w:rsidR="003C1E4D">
                <w:t xml:space="preserve">the measurement identity coordination is </w:t>
              </w:r>
            </w:ins>
            <w:ins w:id="30" w:author="ZTE" w:date="2020-04-21T16:56:00Z">
              <w:r w:rsidR="003C1E4D">
                <w:t>introduced</w:t>
              </w:r>
            </w:ins>
            <w:ins w:id="31" w:author="ZTE" w:date="2020-04-21T16:55:00Z">
              <w:r w:rsidR="003C1E4D">
                <w:t xml:space="preserve"> at the late stage of Rel-15. We a</w:t>
              </w:r>
            </w:ins>
            <w:ins w:id="32" w:author="ZTE" w:date="2020-04-21T16:56:00Z">
              <w:r w:rsidR="003C1E4D">
                <w:t>re fine to consider a more complete solutio</w:t>
              </w:r>
            </w:ins>
            <w:ins w:id="33" w:author="ZTE" w:date="2020-04-21T16:58:00Z">
              <w:r w:rsidR="003C1E4D">
                <w:t>n/enhancement</w:t>
              </w:r>
            </w:ins>
            <w:ins w:id="34" w:author="ZTE" w:date="2020-04-21T17:42:00Z">
              <w:r w:rsidR="001674E6">
                <w:t xml:space="preserve"> in Rel-15</w:t>
              </w:r>
            </w:ins>
            <w:ins w:id="35" w:author="ZTE" w:date="2020-04-21T16:56:00Z">
              <w:r w:rsidR="003C1E4D">
                <w:t xml:space="preserve">. </w:t>
              </w:r>
            </w:ins>
          </w:p>
          <w:p w14:paraId="6D4563B7" w14:textId="029CE3D8" w:rsidR="003C1E4D" w:rsidRDefault="003C1E4D" w:rsidP="007425FC">
            <w:ins w:id="36" w:author="ZTE" w:date="2020-04-21T17:00:00Z">
              <w:r>
                <w:t>C</w:t>
              </w:r>
            </w:ins>
            <w:ins w:id="37" w:author="ZTE" w:date="2020-04-21T16:58:00Z">
              <w:r>
                <w:t xml:space="preserve">ompare to </w:t>
              </w:r>
              <w:proofErr w:type="spellStart"/>
              <w:r>
                <w:t>maxMeasFreqsSCG</w:t>
              </w:r>
              <w:proofErr w:type="spellEnd"/>
              <w:r>
                <w:t xml:space="preserve">, </w:t>
              </w:r>
            </w:ins>
            <w:ins w:id="38" w:author="ZTE" w:date="2020-04-21T17:00:00Z">
              <w:r>
                <w:t xml:space="preserve">we think </w:t>
              </w:r>
            </w:ins>
            <w:ins w:id="39" w:author="ZTE" w:date="2020-04-21T16:58:00Z">
              <w:r>
                <w:t>the number of</w:t>
              </w:r>
            </w:ins>
            <w:ins w:id="40" w:author="ZTE" w:date="2020-04-21T17:09:00Z">
              <w:r w:rsidR="007425FC">
                <w:t xml:space="preserve"> </w:t>
              </w:r>
            </w:ins>
            <w:ins w:id="41" w:author="ZTE" w:date="2020-04-21T17:10:00Z">
              <w:r w:rsidR="007425FC">
                <w:t>used</w:t>
              </w:r>
            </w:ins>
            <w:ins w:id="42" w:author="ZTE" w:date="2020-04-21T17:08:00Z">
              <w:r w:rsidR="007425FC">
                <w:t xml:space="preserve"> </w:t>
              </w:r>
            </w:ins>
            <w:ins w:id="43" w:author="ZTE" w:date="2020-04-21T16:58:00Z">
              <w:r>
                <w:t xml:space="preserve">measurement identities </w:t>
              </w:r>
            </w:ins>
            <w:ins w:id="44" w:author="ZTE" w:date="2020-04-21T17:10:00Z">
              <w:r w:rsidR="007425FC">
                <w:t xml:space="preserve">may </w:t>
              </w:r>
            </w:ins>
            <w:ins w:id="45" w:author="ZTE" w:date="2020-04-21T16:59:00Z">
              <w:r>
                <w:t xml:space="preserve">fluctuate </w:t>
              </w:r>
            </w:ins>
            <w:ins w:id="46" w:author="ZTE" w:date="2020-04-21T17:11:00Z">
              <w:r w:rsidR="007425FC">
                <w:t>in a wider range</w:t>
              </w:r>
            </w:ins>
            <w:ins w:id="47" w:author="ZTE" w:date="2020-04-21T16:59:00Z">
              <w:r w:rsidR="001674E6">
                <w:t>. So tha</w:t>
              </w:r>
            </w:ins>
            <w:ins w:id="48" w:author="ZTE" w:date="2020-04-21T17:42:00Z">
              <w:r w:rsidR="001674E6">
                <w:t>t is</w:t>
              </w:r>
            </w:ins>
            <w:ins w:id="49" w:author="ZTE" w:date="2020-04-21T16:59:00Z">
              <w:r>
                <w:t xml:space="preserve"> why negotiation of measurement identities seems more </w:t>
              </w:r>
            </w:ins>
            <w:ins w:id="50" w:author="ZTE" w:date="2020-04-21T17:00:00Z">
              <w:r>
                <w:t>useful than negotiation of measured frequencies.</w:t>
              </w:r>
            </w:ins>
          </w:p>
        </w:tc>
      </w:tr>
      <w:tr w:rsidR="00F7786B" w14:paraId="1971B5D0" w14:textId="77777777" w:rsidTr="006B4E9D">
        <w:tc>
          <w:tcPr>
            <w:tcW w:w="2122" w:type="dxa"/>
          </w:tcPr>
          <w:p w14:paraId="581768DC" w14:textId="350F2E9A" w:rsidR="00F7786B" w:rsidRDefault="00907C27" w:rsidP="00F7786B">
            <w:ins w:id="51" w:author="Huawei" w:date="2020-04-21T21:46:00Z">
              <w:r>
                <w:t>Huawei</w:t>
              </w:r>
            </w:ins>
          </w:p>
        </w:tc>
        <w:tc>
          <w:tcPr>
            <w:tcW w:w="1842" w:type="dxa"/>
          </w:tcPr>
          <w:p w14:paraId="151EA0BB" w14:textId="607A9F28" w:rsidR="00F7786B" w:rsidRPr="00907C27" w:rsidRDefault="00907C27" w:rsidP="00F7786B">
            <w:ins w:id="52" w:author="Huawei" w:date="2020-04-21T21:46:00Z">
              <w:r>
                <w:rPr>
                  <w:rFonts w:eastAsia="等线" w:hint="eastAsia"/>
                </w:rPr>
                <w:t>D</w:t>
              </w:r>
              <w:r>
                <w:rPr>
                  <w:rFonts w:eastAsia="等线"/>
                </w:rPr>
                <w:t>isagree</w:t>
              </w:r>
            </w:ins>
          </w:p>
        </w:tc>
        <w:tc>
          <w:tcPr>
            <w:tcW w:w="5665" w:type="dxa"/>
          </w:tcPr>
          <w:p w14:paraId="5E541530" w14:textId="77777777" w:rsidR="00F7786B" w:rsidRDefault="00907C27" w:rsidP="00F7786B">
            <w:pPr>
              <w:rPr>
                <w:ins w:id="53" w:author="Huawei" w:date="2020-04-21T21:47:00Z"/>
                <w:rFonts w:eastAsia="等线"/>
              </w:rPr>
            </w:pPr>
            <w:ins w:id="54" w:author="Huawei" w:date="2020-04-21T21:46:00Z">
              <w:r>
                <w:rPr>
                  <w:rFonts w:eastAsia="等线"/>
                </w:rPr>
                <w:t>Agree w</w:t>
              </w:r>
            </w:ins>
            <w:ins w:id="55" w:author="Huawei" w:date="2020-04-21T21:47:00Z">
              <w:r>
                <w:rPr>
                  <w:rFonts w:eastAsia="等线"/>
                </w:rPr>
                <w:t>ith Nokia and NEC that this is not essential.</w:t>
              </w:r>
            </w:ins>
          </w:p>
          <w:p w14:paraId="268AE194" w14:textId="099B9A9C" w:rsidR="00907C27" w:rsidRDefault="00907C27" w:rsidP="00907C27">
            <w:pPr>
              <w:rPr>
                <w:ins w:id="56" w:author="Huawei" w:date="2020-04-21T21:51:00Z"/>
                <w:rFonts w:eastAsia="等线"/>
              </w:rPr>
            </w:pPr>
            <w:ins w:id="57" w:author="Huawei" w:date="2020-04-21T21:48:00Z">
              <w:r>
                <w:rPr>
                  <w:rFonts w:eastAsia="等线"/>
                </w:rPr>
                <w:t xml:space="preserve">MN will take control of the assignment of </w:t>
              </w:r>
              <w:proofErr w:type="spellStart"/>
              <w:r>
                <w:rPr>
                  <w:rFonts w:eastAsia="等线"/>
                </w:rPr>
                <w:t>measIDs</w:t>
              </w:r>
            </w:ins>
            <w:proofErr w:type="spellEnd"/>
            <w:ins w:id="58" w:author="Huawei" w:date="2020-04-21T21:49:00Z">
              <w:r>
                <w:rPr>
                  <w:rFonts w:eastAsia="等线"/>
                </w:rPr>
                <w:t xml:space="preserve">, and will guarantee enough </w:t>
              </w:r>
              <w:proofErr w:type="spellStart"/>
              <w:r>
                <w:rPr>
                  <w:rFonts w:eastAsia="等线"/>
                </w:rPr>
                <w:t>measIDs</w:t>
              </w:r>
              <w:proofErr w:type="spellEnd"/>
              <w:r>
                <w:rPr>
                  <w:rFonts w:eastAsia="等线"/>
                </w:rPr>
                <w:t xml:space="preserve"> for itself. Even if SN wants more, it</w:t>
              </w:r>
            </w:ins>
            <w:ins w:id="59" w:author="Huawei" w:date="2020-04-21T21:50:00Z">
              <w:r>
                <w:rPr>
                  <w:rFonts w:eastAsia="等线"/>
                </w:rPr>
                <w:t xml:space="preserve"> is not sure whether MN </w:t>
              </w:r>
            </w:ins>
            <w:ins w:id="60" w:author="Huawei" w:date="2020-04-21T21:56:00Z">
              <w:r>
                <w:rPr>
                  <w:rFonts w:eastAsia="等线"/>
                </w:rPr>
                <w:t>will</w:t>
              </w:r>
            </w:ins>
            <w:ins w:id="61" w:author="Huawei" w:date="2020-04-21T21:50:00Z">
              <w:r>
                <w:rPr>
                  <w:rFonts w:eastAsia="等线"/>
                </w:rPr>
                <w:t xml:space="preserve"> satisfy the demand. On the other hand, if SN wants to indicate that </w:t>
              </w:r>
            </w:ins>
            <w:ins w:id="62" w:author="Huawei" w:date="2020-04-21T21:56:00Z">
              <w:r>
                <w:rPr>
                  <w:rFonts w:eastAsia="等线"/>
                </w:rPr>
                <w:t xml:space="preserve">it was allocated more </w:t>
              </w:r>
            </w:ins>
            <w:proofErr w:type="spellStart"/>
            <w:ins w:id="63" w:author="Huawei" w:date="2020-04-21T21:51:00Z">
              <w:r>
                <w:rPr>
                  <w:rFonts w:eastAsia="等线"/>
                </w:rPr>
                <w:t>measIDs</w:t>
              </w:r>
              <w:proofErr w:type="spellEnd"/>
              <w:r>
                <w:rPr>
                  <w:rFonts w:eastAsia="等线"/>
                </w:rPr>
                <w:t xml:space="preserve"> </w:t>
              </w:r>
            </w:ins>
            <w:ins w:id="64" w:author="Huawei" w:date="2020-04-21T21:56:00Z">
              <w:r>
                <w:rPr>
                  <w:rFonts w:eastAsia="等线"/>
                </w:rPr>
                <w:t>than</w:t>
              </w:r>
            </w:ins>
            <w:ins w:id="65" w:author="Huawei" w:date="2020-04-21T21:51:00Z">
              <w:r>
                <w:rPr>
                  <w:rFonts w:eastAsia="等线"/>
                </w:rPr>
                <w:t xml:space="preserve"> needed, it does not make much difference to MN because MN already has adequate </w:t>
              </w:r>
              <w:proofErr w:type="spellStart"/>
              <w:r>
                <w:rPr>
                  <w:rFonts w:eastAsia="等线"/>
                </w:rPr>
                <w:t>measIDs</w:t>
              </w:r>
              <w:proofErr w:type="spellEnd"/>
              <w:r>
                <w:rPr>
                  <w:rFonts w:eastAsia="等线"/>
                </w:rPr>
                <w:t>.</w:t>
              </w:r>
            </w:ins>
          </w:p>
          <w:p w14:paraId="4C3DDFAD" w14:textId="7C51413F" w:rsidR="00907C27" w:rsidRDefault="00907C27" w:rsidP="00907C27">
            <w:pPr>
              <w:rPr>
                <w:ins w:id="66" w:author="Huawei" w:date="2020-04-21T21:53:00Z"/>
                <w:rFonts w:eastAsia="等线"/>
              </w:rPr>
            </w:pPr>
            <w:ins w:id="67" w:author="Huawei" w:date="2020-04-21T21:51:00Z">
              <w:r>
                <w:rPr>
                  <w:rFonts w:eastAsia="等线"/>
                </w:rPr>
                <w:t xml:space="preserve">We don’t think the mechanism can simply </w:t>
              </w:r>
            </w:ins>
            <w:ins w:id="68" w:author="Huawei" w:date="2020-04-21T21:52:00Z">
              <w:r>
                <w:rPr>
                  <w:rFonts w:eastAsia="等线"/>
                </w:rPr>
                <w:t>mimic</w:t>
              </w:r>
            </w:ins>
            <w:ins w:id="69" w:author="Huawei" w:date="2020-04-21T21:51:00Z">
              <w:r>
                <w:rPr>
                  <w:rFonts w:eastAsia="等线"/>
                </w:rPr>
                <w:t xml:space="preserve"> b</w:t>
              </w:r>
            </w:ins>
            <w:ins w:id="70" w:author="Huawei" w:date="2020-04-21T21:52:00Z">
              <w:r>
                <w:rPr>
                  <w:rFonts w:eastAsia="等线"/>
                </w:rPr>
                <w:t>and combination and power coordination. For power coordination, it has already been agreed that semi-static sharing, dynamic sharing are both supp</w:t>
              </w:r>
            </w:ins>
            <w:ins w:id="71" w:author="Huawei" w:date="2020-04-21T21:53:00Z">
              <w:r>
                <w:rPr>
                  <w:rFonts w:eastAsia="等线"/>
                </w:rPr>
                <w:t xml:space="preserve">orted. For band combination, things are more complicated </w:t>
              </w:r>
            </w:ins>
            <w:ins w:id="72" w:author="Huawei" w:date="2020-04-21T21:57:00Z">
              <w:r w:rsidR="00862342">
                <w:rPr>
                  <w:rFonts w:eastAsia="等线"/>
                </w:rPr>
                <w:t>because</w:t>
              </w:r>
            </w:ins>
            <w:ins w:id="73" w:author="Huawei" w:date="2020-04-21T21:53:00Z">
              <w:r>
                <w:rPr>
                  <w:rFonts w:eastAsia="等线"/>
                </w:rPr>
                <w:t xml:space="preserve"> </w:t>
              </w:r>
              <w:proofErr w:type="spellStart"/>
              <w:r>
                <w:rPr>
                  <w:rFonts w:eastAsia="等线"/>
                </w:rPr>
                <w:t>Scell</w:t>
              </w:r>
              <w:proofErr w:type="spellEnd"/>
              <w:r>
                <w:rPr>
                  <w:rFonts w:eastAsia="等线"/>
                </w:rPr>
                <w:t xml:space="preserve"> addition/release and mobility are involved.</w:t>
              </w:r>
            </w:ins>
          </w:p>
          <w:p w14:paraId="5308F37C" w14:textId="091F08B0" w:rsidR="00907C27" w:rsidRPr="00907C27" w:rsidRDefault="00907C27" w:rsidP="00907C27">
            <w:ins w:id="74" w:author="Huawei" w:date="2020-04-21T21:53:00Z">
              <w:r>
                <w:rPr>
                  <w:rFonts w:eastAsia="等线"/>
                </w:rPr>
                <w:t xml:space="preserve">In our understanding, the </w:t>
              </w:r>
              <w:proofErr w:type="spellStart"/>
              <w:r>
                <w:rPr>
                  <w:rFonts w:eastAsia="等线"/>
                </w:rPr>
                <w:t>measId</w:t>
              </w:r>
              <w:proofErr w:type="spellEnd"/>
              <w:r>
                <w:rPr>
                  <w:rFonts w:eastAsia="等线"/>
                </w:rPr>
                <w:t xml:space="preserve"> coordination </w:t>
              </w:r>
            </w:ins>
            <w:ins w:id="75" w:author="Huawei" w:date="2020-04-21T21:54:00Z">
              <w:r>
                <w:rPr>
                  <w:rFonts w:eastAsia="等线"/>
                </w:rPr>
                <w:t>could be implemented in a semi-static way, which is much easier than dynamic coordination.</w:t>
              </w:r>
            </w:ins>
          </w:p>
        </w:tc>
      </w:tr>
      <w:tr w:rsidR="00F7786B" w14:paraId="15974ABB" w14:textId="77777777" w:rsidTr="006B4E9D">
        <w:tc>
          <w:tcPr>
            <w:tcW w:w="2122" w:type="dxa"/>
          </w:tcPr>
          <w:p w14:paraId="3A58B744" w14:textId="710E4B21" w:rsidR="00F7786B" w:rsidRDefault="00A045C4" w:rsidP="00F7786B">
            <w:ins w:id="76" w:author="Samsung" w:date="2020-04-22T09:28:00Z">
              <w:r>
                <w:t>Samsung</w:t>
              </w:r>
            </w:ins>
          </w:p>
        </w:tc>
        <w:tc>
          <w:tcPr>
            <w:tcW w:w="1842" w:type="dxa"/>
          </w:tcPr>
          <w:p w14:paraId="787B8936" w14:textId="4C6523DA" w:rsidR="00F7786B" w:rsidRDefault="00A045C4" w:rsidP="00F7786B">
            <w:ins w:id="77" w:author="Samsung" w:date="2020-04-22T09:28:00Z">
              <w:r>
                <w:t>Disagree</w:t>
              </w:r>
            </w:ins>
          </w:p>
        </w:tc>
        <w:tc>
          <w:tcPr>
            <w:tcW w:w="5665" w:type="dxa"/>
          </w:tcPr>
          <w:p w14:paraId="023598AF" w14:textId="77777777" w:rsidR="00F7786B" w:rsidRDefault="00A045C4" w:rsidP="00F7786B">
            <w:pPr>
              <w:rPr>
                <w:ins w:id="78" w:author="Samsung" w:date="2020-04-22T09:29:00Z"/>
              </w:rPr>
            </w:pPr>
            <w:ins w:id="79" w:author="Samsung" w:date="2020-04-22T09:28:00Z">
              <w:r>
                <w:t>We</w:t>
              </w:r>
            </w:ins>
            <w:ins w:id="80" w:author="Samsung" w:date="2020-04-22T09:29:00Z">
              <w:r>
                <w:t xml:space="preserve"> agree with others that this is not essential.</w:t>
              </w:r>
            </w:ins>
          </w:p>
          <w:p w14:paraId="364BD0D5" w14:textId="14539A8E" w:rsidR="00A045C4" w:rsidRDefault="00A045C4" w:rsidP="00A045C4">
            <w:ins w:id="81" w:author="Samsung" w:date="2020-04-22T09:31:00Z">
              <w:r>
                <w:t>We</w:t>
              </w:r>
            </w:ins>
            <w:ins w:id="82" w:author="Samsung" w:date="2020-04-22T09:30:00Z">
              <w:r>
                <w:t xml:space="preserve"> </w:t>
              </w:r>
            </w:ins>
            <w:ins w:id="83" w:author="Samsung" w:date="2020-04-22T09:29:00Z">
              <w:r>
                <w:t xml:space="preserve">note that </w:t>
              </w:r>
            </w:ins>
            <w:ins w:id="84" w:author="Samsung" w:date="2020-04-22T09:31:00Z">
              <w:r>
                <w:t xml:space="preserve">long time ago we agreed not to introduce </w:t>
              </w:r>
            </w:ins>
            <w:ins w:id="85" w:author="Samsung" w:date="2020-04-22T09:32:00Z">
              <w:r>
                <w:t>the SN initiated re-</w:t>
              </w:r>
            </w:ins>
            <w:ins w:id="86" w:author="Samsung" w:date="2020-04-22T09:31:00Z">
              <w:r>
                <w:t xml:space="preserve">negotiation for </w:t>
              </w:r>
            </w:ins>
            <w:ins w:id="87" w:author="Samsung" w:date="2020-04-22T09:29:00Z">
              <w:r>
                <w:t xml:space="preserve">the </w:t>
              </w:r>
            </w:ins>
            <w:ins w:id="88" w:author="Samsung" w:date="2020-04-22T09:31:00Z">
              <w:r>
                <w:t xml:space="preserve">coordination of frequencies to measure. </w:t>
              </w:r>
            </w:ins>
            <w:ins w:id="89" w:author="Samsung" w:date="2020-04-22T09:32:00Z">
              <w:r>
                <w:t xml:space="preserve">We don’t think the changes introduced recently </w:t>
              </w:r>
            </w:ins>
            <w:ins w:id="90" w:author="Samsung" w:date="2020-04-22T09:33:00Z">
              <w:r>
                <w:t>require a change regarding this</w:t>
              </w:r>
            </w:ins>
          </w:p>
        </w:tc>
      </w:tr>
      <w:tr w:rsidR="000E3EC0" w14:paraId="3DA763C5" w14:textId="77777777" w:rsidTr="006B4E9D">
        <w:trPr>
          <w:ins w:id="91" w:author="vivo (Boubacar)" w:date="2020-04-22T21:19:00Z"/>
        </w:trPr>
        <w:tc>
          <w:tcPr>
            <w:tcW w:w="2122" w:type="dxa"/>
          </w:tcPr>
          <w:p w14:paraId="69CDD5DA" w14:textId="4D961769" w:rsidR="000E3EC0" w:rsidRDefault="000E3EC0" w:rsidP="00F7786B">
            <w:pPr>
              <w:rPr>
                <w:ins w:id="92" w:author="vivo (Boubacar)" w:date="2020-04-22T21:19:00Z"/>
              </w:rPr>
            </w:pPr>
            <w:ins w:id="93" w:author="vivo (Boubacar)" w:date="2020-04-22T21:19:00Z">
              <w:r>
                <w:t>vivo</w:t>
              </w:r>
            </w:ins>
          </w:p>
        </w:tc>
        <w:tc>
          <w:tcPr>
            <w:tcW w:w="1842" w:type="dxa"/>
          </w:tcPr>
          <w:p w14:paraId="1892091A" w14:textId="0F92D623" w:rsidR="000E3EC0" w:rsidRDefault="000E3EC0" w:rsidP="00F7786B">
            <w:pPr>
              <w:rPr>
                <w:ins w:id="94" w:author="vivo (Boubacar)" w:date="2020-04-22T21:19:00Z"/>
              </w:rPr>
            </w:pPr>
            <w:ins w:id="95" w:author="vivo (Boubacar)" w:date="2020-04-22T21:19:00Z">
              <w:r>
                <w:t>Agree</w:t>
              </w:r>
            </w:ins>
          </w:p>
        </w:tc>
        <w:tc>
          <w:tcPr>
            <w:tcW w:w="5665" w:type="dxa"/>
          </w:tcPr>
          <w:p w14:paraId="3573FC6B" w14:textId="68FAF26A" w:rsidR="000E3EC0" w:rsidRDefault="000E3EC0" w:rsidP="00F7786B">
            <w:pPr>
              <w:rPr>
                <w:ins w:id="96" w:author="vivo (Boubacar)" w:date="2020-04-22T21:19:00Z"/>
              </w:rPr>
            </w:pPr>
            <w:ins w:id="97" w:author="vivo (Boubacar)" w:date="2020-04-22T21:19:00Z">
              <w:r>
                <w:t>We think this coordination is useful as it is for t</w:t>
              </w:r>
            </w:ins>
            <w:ins w:id="98" w:author="vivo (Boubacar)" w:date="2020-04-22T21:20:00Z">
              <w:r>
                <w:t>he case of power coordination.</w:t>
              </w:r>
            </w:ins>
            <w:ins w:id="99" w:author="vivo (Boubacar)" w:date="2020-04-22T21:21:00Z">
              <w:r>
                <w:t xml:space="preserve"> We consider this as a must have enhancement.</w:t>
              </w:r>
            </w:ins>
          </w:p>
        </w:tc>
      </w:tr>
    </w:tbl>
    <w:p w14:paraId="68516066" w14:textId="5D2F1F5B" w:rsidR="006B4E9D" w:rsidRDefault="006B4E9D" w:rsidP="006B4E9D"/>
    <w:p w14:paraId="52E9C70A" w14:textId="5E1500D4" w:rsidR="006B4E9D" w:rsidRDefault="006B4E9D" w:rsidP="00AF623D">
      <w:pPr>
        <w:pStyle w:val="Heading3"/>
      </w:pPr>
      <w:r>
        <w:lastRenderedPageBreak/>
        <w:t>2.1.1</w:t>
      </w:r>
      <w:r>
        <w:tab/>
      </w:r>
      <w:r w:rsidR="00A82D53" w:rsidRPr="00A82D53">
        <w:t>Correction on MN-SN measurements coordination in INM</w:t>
      </w:r>
      <w:r>
        <w:t xml:space="preserve"> </w:t>
      </w:r>
      <w:r w:rsidR="00A82D53">
        <w:t xml:space="preserve">– Stage 3 </w:t>
      </w:r>
      <w:r>
        <w:t>(</w:t>
      </w:r>
      <w:hyperlink r:id="rId12" w:history="1">
        <w:r w:rsidR="00A82D53">
          <w:rPr>
            <w:rStyle w:val="Hyperlink"/>
          </w:rPr>
          <w:t>R2-2003193</w:t>
        </w:r>
      </w:hyperlink>
      <w:r>
        <w:t xml:space="preserve">, </w:t>
      </w:r>
      <w:hyperlink r:id="rId13" w:history="1">
        <w:r w:rsidR="00A82D53">
          <w:rPr>
            <w:rStyle w:val="Hyperlink"/>
          </w:rPr>
          <w:t>R2-2003194</w:t>
        </w:r>
      </w:hyperlink>
      <w:r>
        <w:t>)</w:t>
      </w:r>
    </w:p>
    <w:tbl>
      <w:tblPr>
        <w:tblStyle w:val="TableGrid"/>
        <w:tblW w:w="0" w:type="auto"/>
        <w:tblLook w:val="04A0" w:firstRow="1" w:lastRow="0" w:firstColumn="1" w:lastColumn="0" w:noHBand="0" w:noVBand="1"/>
      </w:tblPr>
      <w:tblGrid>
        <w:gridCol w:w="2122"/>
        <w:gridCol w:w="1842"/>
        <w:gridCol w:w="5665"/>
      </w:tblGrid>
      <w:tr w:rsidR="006B4E9D" w14:paraId="377B4109" w14:textId="77777777" w:rsidTr="00907C27">
        <w:tc>
          <w:tcPr>
            <w:tcW w:w="2122" w:type="dxa"/>
            <w:shd w:val="clear" w:color="auto" w:fill="BFBFBF" w:themeFill="background1" w:themeFillShade="BF"/>
          </w:tcPr>
          <w:p w14:paraId="6B3F1EC2" w14:textId="77777777" w:rsidR="006B4E9D" w:rsidRDefault="006B4E9D" w:rsidP="00907C27">
            <w:pPr>
              <w:pStyle w:val="BodyText"/>
            </w:pPr>
            <w:r>
              <w:t>Company</w:t>
            </w:r>
          </w:p>
        </w:tc>
        <w:tc>
          <w:tcPr>
            <w:tcW w:w="1842" w:type="dxa"/>
            <w:shd w:val="clear" w:color="auto" w:fill="BFBFBF" w:themeFill="background1" w:themeFillShade="BF"/>
          </w:tcPr>
          <w:p w14:paraId="6F8BE86B" w14:textId="77777777" w:rsidR="006B4E9D" w:rsidRDefault="006B4E9D" w:rsidP="00907C27">
            <w:pPr>
              <w:pStyle w:val="BodyText"/>
            </w:pPr>
            <w:r>
              <w:t>Agree/Disagree</w:t>
            </w:r>
          </w:p>
        </w:tc>
        <w:tc>
          <w:tcPr>
            <w:tcW w:w="5665" w:type="dxa"/>
            <w:shd w:val="clear" w:color="auto" w:fill="BFBFBF" w:themeFill="background1" w:themeFillShade="BF"/>
          </w:tcPr>
          <w:p w14:paraId="65603918" w14:textId="77777777" w:rsidR="006B4E9D" w:rsidRPr="006B4E9D" w:rsidRDefault="006B4E9D" w:rsidP="00907C27">
            <w:pPr>
              <w:pStyle w:val="BodyText"/>
            </w:pPr>
            <w:r w:rsidRPr="006B4E9D">
              <w:t>Comments</w:t>
            </w:r>
          </w:p>
        </w:tc>
      </w:tr>
      <w:tr w:rsidR="00582C12" w14:paraId="67C82CE6" w14:textId="77777777" w:rsidTr="00907C27">
        <w:tc>
          <w:tcPr>
            <w:tcW w:w="2122" w:type="dxa"/>
          </w:tcPr>
          <w:p w14:paraId="0E7ABEA7" w14:textId="0BE0BD72" w:rsidR="00582C12" w:rsidRDefault="00582C12" w:rsidP="00582C12">
            <w:r w:rsidRPr="009975FB">
              <w:rPr>
                <w:rFonts w:ascii="Arial" w:hAnsi="Arial" w:cs="Arial"/>
              </w:rPr>
              <w:t>Nokia</w:t>
            </w:r>
          </w:p>
        </w:tc>
        <w:tc>
          <w:tcPr>
            <w:tcW w:w="1842" w:type="dxa"/>
          </w:tcPr>
          <w:p w14:paraId="15F0D1FB" w14:textId="47D07D5B" w:rsidR="00582C12" w:rsidRDefault="00582C12" w:rsidP="00582C12">
            <w:r w:rsidRPr="009975FB">
              <w:rPr>
                <w:rFonts w:ascii="Arial" w:hAnsi="Arial" w:cs="Arial"/>
              </w:rPr>
              <w:t>Yes, but…</w:t>
            </w:r>
          </w:p>
        </w:tc>
        <w:tc>
          <w:tcPr>
            <w:tcW w:w="5665" w:type="dxa"/>
          </w:tcPr>
          <w:p w14:paraId="52B43E55" w14:textId="2465D5B7" w:rsidR="00582C12" w:rsidRDefault="00582C12" w:rsidP="00582C12">
            <w:r w:rsidRPr="009975FB">
              <w:rPr>
                <w:rFonts w:ascii="Arial" w:hAnsi="Arial" w:cs="Arial"/>
              </w:rPr>
              <w:t>The issue is valid while it seems the enhancement is not essential.</w:t>
            </w:r>
            <w:r>
              <w:rPr>
                <w:rFonts w:ascii="Arial" w:hAnsi="Arial" w:cs="Arial"/>
              </w:rPr>
              <w:t xml:space="preserve"> There are currently other shared aspects where it is up to </w:t>
            </w:r>
            <w:r w:rsidRPr="009975FB">
              <w:rPr>
                <w:rFonts w:ascii="Arial" w:hAnsi="Arial" w:cs="Arial"/>
              </w:rPr>
              <w:t xml:space="preserve">MN implementation </w:t>
            </w:r>
            <w:r>
              <w:rPr>
                <w:rFonts w:ascii="Arial" w:hAnsi="Arial" w:cs="Arial"/>
              </w:rPr>
              <w:t xml:space="preserve">for example </w:t>
            </w:r>
            <w:r w:rsidRPr="009975FB">
              <w:rPr>
                <w:rFonts w:ascii="Arial" w:hAnsi="Arial" w:cs="Arial"/>
              </w:rPr>
              <w:t xml:space="preserve">to allocate </w:t>
            </w:r>
            <w:r>
              <w:rPr>
                <w:rFonts w:ascii="Arial" w:hAnsi="Arial" w:cs="Arial"/>
              </w:rPr>
              <w:t>the right amount of measurement identities between MN and SN independently</w:t>
            </w:r>
            <w:r w:rsidRPr="009975FB">
              <w:rPr>
                <w:rFonts w:ascii="Arial" w:hAnsi="Arial" w:cs="Arial"/>
              </w:rPr>
              <w:t xml:space="preserve">. </w:t>
            </w:r>
            <w:r>
              <w:rPr>
                <w:rFonts w:ascii="Arial" w:hAnsi="Arial" w:cs="Arial"/>
              </w:rPr>
              <w:t xml:space="preserve">It is thus the </w:t>
            </w:r>
            <w:r w:rsidRPr="009975FB">
              <w:rPr>
                <w:rFonts w:ascii="Arial" w:hAnsi="Arial" w:cs="Arial"/>
              </w:rPr>
              <w:t xml:space="preserve">MN </w:t>
            </w:r>
            <w:r>
              <w:rPr>
                <w:rFonts w:ascii="Arial" w:hAnsi="Arial" w:cs="Arial"/>
              </w:rPr>
              <w:t>that</w:t>
            </w:r>
            <w:r w:rsidRPr="009975FB">
              <w:rPr>
                <w:rFonts w:ascii="Arial" w:hAnsi="Arial" w:cs="Arial"/>
              </w:rPr>
              <w:t xml:space="preserve"> take</w:t>
            </w:r>
            <w:r>
              <w:rPr>
                <w:rFonts w:ascii="Arial" w:hAnsi="Arial" w:cs="Arial"/>
              </w:rPr>
              <w:t>s</w:t>
            </w:r>
            <w:r w:rsidRPr="009975FB">
              <w:rPr>
                <w:rFonts w:ascii="Arial" w:hAnsi="Arial" w:cs="Arial"/>
              </w:rPr>
              <w:t xml:space="preserve"> priority to reserve needed </w:t>
            </w:r>
            <w:r>
              <w:rPr>
                <w:rFonts w:ascii="Arial" w:hAnsi="Arial" w:cs="Arial"/>
              </w:rPr>
              <w:t>measurement identities</w:t>
            </w:r>
            <w:r w:rsidRPr="009975FB">
              <w:rPr>
                <w:rFonts w:ascii="Arial" w:hAnsi="Arial" w:cs="Arial"/>
              </w:rPr>
              <w:t xml:space="preserve"> no matter </w:t>
            </w:r>
            <w:r>
              <w:rPr>
                <w:rFonts w:ascii="Arial" w:hAnsi="Arial" w:cs="Arial"/>
              </w:rPr>
              <w:t xml:space="preserve">if the </w:t>
            </w:r>
            <w:r w:rsidRPr="009975FB">
              <w:rPr>
                <w:rFonts w:ascii="Arial" w:hAnsi="Arial" w:cs="Arial"/>
              </w:rPr>
              <w:t xml:space="preserve">SN </w:t>
            </w:r>
            <w:r>
              <w:rPr>
                <w:rFonts w:ascii="Arial" w:hAnsi="Arial" w:cs="Arial"/>
              </w:rPr>
              <w:t xml:space="preserve">request is </w:t>
            </w:r>
            <w:r w:rsidRPr="009975FB">
              <w:rPr>
                <w:rFonts w:ascii="Arial" w:hAnsi="Arial" w:cs="Arial"/>
              </w:rPr>
              <w:t>supported or not.</w:t>
            </w:r>
          </w:p>
        </w:tc>
      </w:tr>
      <w:tr w:rsidR="00582C12" w14:paraId="28F7809F" w14:textId="77777777" w:rsidTr="00907C27">
        <w:tc>
          <w:tcPr>
            <w:tcW w:w="2122" w:type="dxa"/>
          </w:tcPr>
          <w:p w14:paraId="056F7496" w14:textId="6868031A" w:rsidR="00582C12" w:rsidRPr="00C15A9B" w:rsidRDefault="00C15A9B" w:rsidP="00582C12">
            <w:pPr>
              <w:rPr>
                <w:lang w:val="fi-FI"/>
              </w:rPr>
            </w:pPr>
            <w:ins w:id="100" w:author="Ericsson" w:date="2020-04-20T18:57:00Z">
              <w:r>
                <w:rPr>
                  <w:lang w:val="fi-FI"/>
                </w:rPr>
                <w:t>Ericsson</w:t>
              </w:r>
            </w:ins>
          </w:p>
        </w:tc>
        <w:tc>
          <w:tcPr>
            <w:tcW w:w="1842" w:type="dxa"/>
          </w:tcPr>
          <w:p w14:paraId="1FD849BA" w14:textId="2365032B" w:rsidR="00582C12" w:rsidRPr="00C15A9B" w:rsidRDefault="00C15A9B" w:rsidP="00582C12">
            <w:pPr>
              <w:rPr>
                <w:lang w:val="fi-FI"/>
              </w:rPr>
            </w:pPr>
            <w:ins w:id="101" w:author="Ericsson" w:date="2020-04-20T18:57:00Z">
              <w:r>
                <w:rPr>
                  <w:lang w:val="fi-FI"/>
                </w:rPr>
                <w:t>Agree</w:t>
              </w:r>
            </w:ins>
          </w:p>
        </w:tc>
        <w:tc>
          <w:tcPr>
            <w:tcW w:w="5665" w:type="dxa"/>
          </w:tcPr>
          <w:p w14:paraId="479136FE" w14:textId="75374D54" w:rsidR="00582C12" w:rsidRDefault="00C15A9B" w:rsidP="00582C12">
            <w:ins w:id="102" w:author="Ericsson" w:date="2020-04-20T18:57:00Z">
              <w:r>
                <w:rPr>
                  <w:lang w:val="fi-FI"/>
                </w:rPr>
                <w:t>As for the power sharing and the band combination coordination, we think the same principle can be applied also for the measurement identities.</w:t>
              </w:r>
            </w:ins>
          </w:p>
        </w:tc>
      </w:tr>
      <w:tr w:rsidR="005A4120" w14:paraId="5D79F879" w14:textId="77777777" w:rsidTr="00907C27">
        <w:tc>
          <w:tcPr>
            <w:tcW w:w="2122" w:type="dxa"/>
          </w:tcPr>
          <w:p w14:paraId="3A0E1F24" w14:textId="31C362C0" w:rsidR="005A4120" w:rsidRDefault="005A4120" w:rsidP="005A4120">
            <w:ins w:id="103" w:author="NEC" w:date="2020-04-21T01:27:00Z">
              <w:r>
                <w:rPr>
                  <w:rFonts w:eastAsiaTheme="minorEastAsia" w:hint="eastAsia"/>
                </w:rPr>
                <w:t>NEC</w:t>
              </w:r>
            </w:ins>
          </w:p>
        </w:tc>
        <w:tc>
          <w:tcPr>
            <w:tcW w:w="1842" w:type="dxa"/>
          </w:tcPr>
          <w:p w14:paraId="4ACD7794" w14:textId="77777777" w:rsidR="005A4120" w:rsidRDefault="005A4120" w:rsidP="005A4120"/>
        </w:tc>
        <w:tc>
          <w:tcPr>
            <w:tcW w:w="5665" w:type="dxa"/>
          </w:tcPr>
          <w:p w14:paraId="2FB03C96" w14:textId="77777777" w:rsidR="005A4120" w:rsidRDefault="005A4120" w:rsidP="005A4120">
            <w:pPr>
              <w:rPr>
                <w:ins w:id="104" w:author="NEC" w:date="2020-04-21T01:27:00Z"/>
                <w:rFonts w:eastAsiaTheme="minorEastAsia"/>
              </w:rPr>
            </w:pPr>
            <w:ins w:id="105" w:author="NEC" w:date="2020-04-21T01:27:00Z">
              <w:r>
                <w:rPr>
                  <w:rFonts w:eastAsiaTheme="minorEastAsia"/>
                </w:rPr>
                <w:t>general comment is same as 2.1.</w:t>
              </w:r>
            </w:ins>
          </w:p>
          <w:p w14:paraId="477137E4" w14:textId="3A9074D4" w:rsidR="005A4120" w:rsidRDefault="005A4120" w:rsidP="005A4120">
            <w:ins w:id="106" w:author="NEC" w:date="2020-04-21T01:27:00Z">
              <w:r>
                <w:rPr>
                  <w:rFonts w:eastAsiaTheme="minorEastAsia"/>
                </w:rPr>
                <w:t xml:space="preserve">When we focus on the CR, a question is </w:t>
              </w:r>
              <w:proofErr w:type="spellStart"/>
              <w:r>
                <w:rPr>
                  <w:rFonts w:eastAsiaTheme="minorEastAsia"/>
                </w:rPr>
                <w:t>wheter</w:t>
              </w:r>
              <w:proofErr w:type="spellEnd"/>
              <w:r>
                <w:rPr>
                  <w:rFonts w:eastAsiaTheme="minorEastAsia"/>
                </w:rPr>
                <w:t xml:space="preserve"> there is any specific difference between </w:t>
              </w:r>
              <w:proofErr w:type="spellStart"/>
              <w:r w:rsidRPr="00A437C5">
                <w:rPr>
                  <w:rFonts w:eastAsiaTheme="minorEastAsia"/>
                </w:rPr>
                <w:t>maxMeasFreqsSCG</w:t>
              </w:r>
              <w:proofErr w:type="spellEnd"/>
              <w:r>
                <w:rPr>
                  <w:rFonts w:eastAsiaTheme="minorEastAsia"/>
                </w:rPr>
                <w:t xml:space="preserve"> (no request) and </w:t>
              </w:r>
              <w:proofErr w:type="spellStart"/>
              <w:r>
                <w:rPr>
                  <w:rFonts w:eastAsiaTheme="minorEastAsia"/>
                </w:rPr>
                <w:t>maxInter</w:t>
              </w:r>
              <w:proofErr w:type="spellEnd"/>
              <w:r>
                <w:rPr>
                  <w:rFonts w:eastAsiaTheme="minorEastAsia"/>
                </w:rPr>
                <w:t>/</w:t>
              </w:r>
              <w:proofErr w:type="spellStart"/>
              <w:r>
                <w:rPr>
                  <w:rFonts w:eastAsiaTheme="minorEastAsia"/>
                </w:rPr>
                <w:t>intraMeasIdentitiesSCG</w:t>
              </w:r>
              <w:proofErr w:type="spellEnd"/>
              <w:r>
                <w:rPr>
                  <w:rFonts w:eastAsiaTheme="minorEastAsia"/>
                </w:rPr>
                <w:t>? Why only the latter should be able to be requested for change</w:t>
              </w:r>
            </w:ins>
            <w:ins w:id="107" w:author="NEC" w:date="2020-04-21T01:33:00Z">
              <w:r w:rsidR="00D019F3">
                <w:rPr>
                  <w:rFonts w:eastAsiaTheme="minorEastAsia"/>
                </w:rPr>
                <w:t xml:space="preserve"> (but not for the former)</w:t>
              </w:r>
            </w:ins>
            <w:ins w:id="108" w:author="NEC" w:date="2020-04-21T01:27:00Z">
              <w:r>
                <w:rPr>
                  <w:rFonts w:eastAsiaTheme="minorEastAsia"/>
                </w:rPr>
                <w:t>?</w:t>
              </w:r>
            </w:ins>
          </w:p>
        </w:tc>
      </w:tr>
      <w:tr w:rsidR="005A4120" w14:paraId="5D5B12E1" w14:textId="77777777" w:rsidTr="00907C27">
        <w:tc>
          <w:tcPr>
            <w:tcW w:w="2122" w:type="dxa"/>
          </w:tcPr>
          <w:p w14:paraId="2B3E2136" w14:textId="09197B28" w:rsidR="005A4120" w:rsidRDefault="003C1E4D" w:rsidP="005A4120">
            <w:ins w:id="109" w:author="ZTE" w:date="2020-04-21T17:02:00Z">
              <w:r>
                <w:t>ZTE</w:t>
              </w:r>
            </w:ins>
          </w:p>
        </w:tc>
        <w:tc>
          <w:tcPr>
            <w:tcW w:w="1842" w:type="dxa"/>
          </w:tcPr>
          <w:p w14:paraId="098CD3A3" w14:textId="72136BC6" w:rsidR="005A4120" w:rsidRDefault="003C1E4D" w:rsidP="005A4120">
            <w:ins w:id="110" w:author="ZTE" w:date="2020-04-21T17:02:00Z">
              <w:r>
                <w:t>Agree</w:t>
              </w:r>
            </w:ins>
          </w:p>
        </w:tc>
        <w:tc>
          <w:tcPr>
            <w:tcW w:w="5665" w:type="dxa"/>
          </w:tcPr>
          <w:p w14:paraId="7A9FBE79" w14:textId="3A629694" w:rsidR="005A4120" w:rsidRDefault="003C1E4D" w:rsidP="005A4120">
            <w:ins w:id="111" w:author="ZTE" w:date="2020-04-21T17:02:00Z">
              <w:r>
                <w:t xml:space="preserve">Same comment as </w:t>
              </w:r>
            </w:ins>
            <w:ins w:id="112" w:author="ZTE" w:date="2020-04-21T17:03:00Z">
              <w:r>
                <w:t>2.1.</w:t>
              </w:r>
            </w:ins>
          </w:p>
        </w:tc>
      </w:tr>
      <w:tr w:rsidR="005A4120" w14:paraId="1F65FA95" w14:textId="77777777" w:rsidTr="00907C27">
        <w:tc>
          <w:tcPr>
            <w:tcW w:w="2122" w:type="dxa"/>
          </w:tcPr>
          <w:p w14:paraId="09F02360" w14:textId="66B669E3" w:rsidR="005A4120" w:rsidRPr="002D79F0" w:rsidRDefault="002D79F0" w:rsidP="005A4120">
            <w:ins w:id="113" w:author="Huawei" w:date="2020-04-21T21:58:00Z">
              <w:r>
                <w:rPr>
                  <w:rFonts w:eastAsia="等线" w:hint="eastAsia"/>
                </w:rPr>
                <w:t>H</w:t>
              </w:r>
              <w:r>
                <w:rPr>
                  <w:rFonts w:eastAsia="等线"/>
                </w:rPr>
                <w:t>uawei</w:t>
              </w:r>
            </w:ins>
          </w:p>
        </w:tc>
        <w:tc>
          <w:tcPr>
            <w:tcW w:w="1842" w:type="dxa"/>
          </w:tcPr>
          <w:p w14:paraId="5C89C0FC" w14:textId="67BE233C" w:rsidR="005A4120" w:rsidRPr="002D79F0" w:rsidRDefault="002D79F0" w:rsidP="005A4120">
            <w:ins w:id="114" w:author="Huawei" w:date="2020-04-21T21:58:00Z">
              <w:r>
                <w:rPr>
                  <w:rFonts w:eastAsia="等线" w:hint="eastAsia"/>
                </w:rPr>
                <w:t>D</w:t>
              </w:r>
              <w:r>
                <w:rPr>
                  <w:rFonts w:eastAsia="等线"/>
                </w:rPr>
                <w:t>isagree</w:t>
              </w:r>
            </w:ins>
          </w:p>
        </w:tc>
        <w:tc>
          <w:tcPr>
            <w:tcW w:w="5665" w:type="dxa"/>
          </w:tcPr>
          <w:p w14:paraId="2BBD7CB5" w14:textId="28DF62ED" w:rsidR="005A4120" w:rsidRPr="002D79F0" w:rsidRDefault="002D79F0" w:rsidP="005A4120">
            <w:ins w:id="115" w:author="Huawei" w:date="2020-04-21T21:58:00Z">
              <w:r>
                <w:rPr>
                  <w:rFonts w:eastAsia="等线" w:hint="eastAsia"/>
                </w:rPr>
                <w:t>S</w:t>
              </w:r>
              <w:r>
                <w:rPr>
                  <w:rFonts w:eastAsia="等线"/>
                </w:rPr>
                <w:t>ame comment as 2</w:t>
              </w:r>
            </w:ins>
            <w:ins w:id="116" w:author="Huawei" w:date="2020-04-21T21:59:00Z">
              <w:r>
                <w:rPr>
                  <w:rFonts w:eastAsia="等线"/>
                </w:rPr>
                <w:t>.1.</w:t>
              </w:r>
            </w:ins>
          </w:p>
        </w:tc>
      </w:tr>
      <w:tr w:rsidR="005A4120" w14:paraId="3F835C8D" w14:textId="77777777" w:rsidTr="00907C27">
        <w:tc>
          <w:tcPr>
            <w:tcW w:w="2122" w:type="dxa"/>
          </w:tcPr>
          <w:p w14:paraId="264ADCE7" w14:textId="665CFAD9" w:rsidR="005A4120" w:rsidRDefault="00A045C4" w:rsidP="005A4120">
            <w:ins w:id="117" w:author="Samsung" w:date="2020-04-22T09:34:00Z">
              <w:r>
                <w:t>Samsung</w:t>
              </w:r>
            </w:ins>
          </w:p>
        </w:tc>
        <w:tc>
          <w:tcPr>
            <w:tcW w:w="1842" w:type="dxa"/>
          </w:tcPr>
          <w:p w14:paraId="21095B4B" w14:textId="181038B1" w:rsidR="005A4120" w:rsidRDefault="00A045C4" w:rsidP="005A4120">
            <w:ins w:id="118" w:author="Samsung" w:date="2020-04-22T09:34:00Z">
              <w:r>
                <w:t>Disagree</w:t>
              </w:r>
            </w:ins>
          </w:p>
        </w:tc>
        <w:tc>
          <w:tcPr>
            <w:tcW w:w="5665" w:type="dxa"/>
          </w:tcPr>
          <w:p w14:paraId="7F0009C2" w14:textId="415B9A52" w:rsidR="005A4120" w:rsidRDefault="00A045C4" w:rsidP="005A4120">
            <w:ins w:id="119" w:author="Samsung" w:date="2020-04-22T09:34:00Z">
              <w:r>
                <w:t>See 2.1</w:t>
              </w:r>
            </w:ins>
          </w:p>
        </w:tc>
      </w:tr>
      <w:tr w:rsidR="000E3EC0" w14:paraId="0CA9E684" w14:textId="77777777" w:rsidTr="00907C27">
        <w:trPr>
          <w:ins w:id="120" w:author="vivo (Boubacar)" w:date="2020-04-22T21:20:00Z"/>
        </w:trPr>
        <w:tc>
          <w:tcPr>
            <w:tcW w:w="2122" w:type="dxa"/>
          </w:tcPr>
          <w:p w14:paraId="30B866D8" w14:textId="142C1A7E" w:rsidR="000E3EC0" w:rsidRDefault="000E3EC0" w:rsidP="005A4120">
            <w:pPr>
              <w:rPr>
                <w:ins w:id="121" w:author="vivo (Boubacar)" w:date="2020-04-22T21:20:00Z"/>
              </w:rPr>
            </w:pPr>
            <w:ins w:id="122" w:author="vivo (Boubacar)" w:date="2020-04-22T21:20:00Z">
              <w:r>
                <w:t>vivo</w:t>
              </w:r>
            </w:ins>
          </w:p>
        </w:tc>
        <w:tc>
          <w:tcPr>
            <w:tcW w:w="1842" w:type="dxa"/>
          </w:tcPr>
          <w:p w14:paraId="2D4E48A2" w14:textId="088CE2CA" w:rsidR="000E3EC0" w:rsidRDefault="000E3EC0" w:rsidP="005A4120">
            <w:pPr>
              <w:rPr>
                <w:ins w:id="123" w:author="vivo (Boubacar)" w:date="2020-04-22T21:20:00Z"/>
              </w:rPr>
            </w:pPr>
            <w:ins w:id="124" w:author="vivo (Boubacar)" w:date="2020-04-22T21:20:00Z">
              <w:r>
                <w:t>Agree</w:t>
              </w:r>
            </w:ins>
          </w:p>
        </w:tc>
        <w:tc>
          <w:tcPr>
            <w:tcW w:w="5665" w:type="dxa"/>
          </w:tcPr>
          <w:p w14:paraId="2F45325D" w14:textId="7B4F4045" w:rsidR="000E3EC0" w:rsidRDefault="000E3EC0" w:rsidP="005A4120">
            <w:pPr>
              <w:rPr>
                <w:ins w:id="125" w:author="vivo (Boubacar)" w:date="2020-04-22T21:20:00Z"/>
              </w:rPr>
            </w:pPr>
            <w:ins w:id="126" w:author="vivo (Boubacar)" w:date="2020-04-22T21:20:00Z">
              <w:r>
                <w:t xml:space="preserve">See </w:t>
              </w:r>
            </w:ins>
            <w:ins w:id="127" w:author="vivo (Boubacar)" w:date="2020-04-22T21:21:00Z">
              <w:r>
                <w:t>comments above</w:t>
              </w:r>
            </w:ins>
          </w:p>
        </w:tc>
      </w:tr>
    </w:tbl>
    <w:p w14:paraId="05E98599" w14:textId="51762E05" w:rsidR="006B4E9D" w:rsidRDefault="006B4E9D" w:rsidP="006B4E9D"/>
    <w:p w14:paraId="3DD04B63" w14:textId="65004134" w:rsidR="00D00B6C" w:rsidRDefault="00D00B6C" w:rsidP="00A82D53">
      <w:pPr>
        <w:pStyle w:val="Heading3"/>
      </w:pPr>
      <w:r>
        <w:t>2.2</w:t>
      </w:r>
      <w:r w:rsidR="00A82D53">
        <w:t>.2</w:t>
      </w:r>
      <w:r>
        <w:tab/>
      </w:r>
      <w:r w:rsidR="00A82D53" w:rsidRPr="00A82D53">
        <w:t>Correction on MN-SN measurements coordination in INM</w:t>
      </w:r>
      <w:r w:rsidR="00A82D53">
        <w:t xml:space="preserve"> – Stage 2</w:t>
      </w:r>
      <w:r>
        <w:t xml:space="preserve"> (</w:t>
      </w:r>
      <w:hyperlink r:id="rId14" w:history="1">
        <w:r w:rsidR="00A82D53">
          <w:rPr>
            <w:rStyle w:val="Hyperlink"/>
          </w:rPr>
          <w:t>R2-2003191</w:t>
        </w:r>
      </w:hyperlink>
      <w:r w:rsidR="00A82D53" w:rsidRPr="00A82D53">
        <w:t xml:space="preserve">, </w:t>
      </w:r>
      <w:hyperlink r:id="rId15" w:history="1">
        <w:r w:rsidR="00A82D53" w:rsidRPr="00A82D53">
          <w:rPr>
            <w:rStyle w:val="Hyperlink"/>
          </w:rPr>
          <w:t>R2-2003192</w:t>
        </w:r>
      </w:hyperlink>
      <w:r>
        <w:t>)</w:t>
      </w:r>
    </w:p>
    <w:tbl>
      <w:tblPr>
        <w:tblStyle w:val="TableGrid"/>
        <w:tblW w:w="0" w:type="auto"/>
        <w:tblLook w:val="04A0" w:firstRow="1" w:lastRow="0" w:firstColumn="1" w:lastColumn="0" w:noHBand="0" w:noVBand="1"/>
      </w:tblPr>
      <w:tblGrid>
        <w:gridCol w:w="2122"/>
        <w:gridCol w:w="1842"/>
        <w:gridCol w:w="5665"/>
      </w:tblGrid>
      <w:tr w:rsidR="00D00B6C" w14:paraId="1EB6CADD" w14:textId="77777777" w:rsidTr="00907C27">
        <w:tc>
          <w:tcPr>
            <w:tcW w:w="2122" w:type="dxa"/>
            <w:shd w:val="clear" w:color="auto" w:fill="BFBFBF" w:themeFill="background1" w:themeFillShade="BF"/>
          </w:tcPr>
          <w:p w14:paraId="07F9646C" w14:textId="77777777" w:rsidR="00D00B6C" w:rsidRDefault="00D00B6C" w:rsidP="00907C27">
            <w:pPr>
              <w:pStyle w:val="BodyText"/>
            </w:pPr>
            <w:r>
              <w:t>Company</w:t>
            </w:r>
          </w:p>
        </w:tc>
        <w:tc>
          <w:tcPr>
            <w:tcW w:w="1842" w:type="dxa"/>
            <w:shd w:val="clear" w:color="auto" w:fill="BFBFBF" w:themeFill="background1" w:themeFillShade="BF"/>
          </w:tcPr>
          <w:p w14:paraId="058E2C60" w14:textId="77777777" w:rsidR="00D00B6C" w:rsidRDefault="00D00B6C" w:rsidP="00907C27">
            <w:pPr>
              <w:pStyle w:val="BodyText"/>
            </w:pPr>
            <w:r>
              <w:t>Agree/Disagree</w:t>
            </w:r>
          </w:p>
        </w:tc>
        <w:tc>
          <w:tcPr>
            <w:tcW w:w="5665" w:type="dxa"/>
            <w:shd w:val="clear" w:color="auto" w:fill="BFBFBF" w:themeFill="background1" w:themeFillShade="BF"/>
          </w:tcPr>
          <w:p w14:paraId="3A4907A3" w14:textId="77777777" w:rsidR="00D00B6C" w:rsidRPr="006B4E9D" w:rsidRDefault="00D00B6C" w:rsidP="00907C27">
            <w:pPr>
              <w:pStyle w:val="BodyText"/>
            </w:pPr>
            <w:r w:rsidRPr="006B4E9D">
              <w:t>Comments</w:t>
            </w:r>
          </w:p>
        </w:tc>
      </w:tr>
      <w:tr w:rsidR="00582C12" w14:paraId="5E88AAB4" w14:textId="77777777" w:rsidTr="00907C27">
        <w:tc>
          <w:tcPr>
            <w:tcW w:w="2122" w:type="dxa"/>
          </w:tcPr>
          <w:p w14:paraId="6591412C" w14:textId="61CC786D" w:rsidR="00582C12" w:rsidRDefault="00582C12" w:rsidP="00582C12">
            <w:r w:rsidRPr="009975FB">
              <w:rPr>
                <w:rFonts w:ascii="Arial" w:hAnsi="Arial" w:cs="Arial"/>
              </w:rPr>
              <w:t>Nokia</w:t>
            </w:r>
          </w:p>
        </w:tc>
        <w:tc>
          <w:tcPr>
            <w:tcW w:w="1842" w:type="dxa"/>
          </w:tcPr>
          <w:p w14:paraId="107E1A5E" w14:textId="7C34C94E" w:rsidR="00582C12" w:rsidRDefault="00582C12" w:rsidP="00582C12">
            <w:r w:rsidRPr="009975FB">
              <w:rPr>
                <w:rFonts w:ascii="Arial" w:hAnsi="Arial" w:cs="Arial"/>
              </w:rPr>
              <w:t>Yes, but…</w:t>
            </w:r>
          </w:p>
        </w:tc>
        <w:tc>
          <w:tcPr>
            <w:tcW w:w="5665" w:type="dxa"/>
          </w:tcPr>
          <w:p w14:paraId="50C63268" w14:textId="101BC221" w:rsidR="00582C12" w:rsidRDefault="00582C12" w:rsidP="00582C12">
            <w:r w:rsidRPr="009975FB">
              <w:rPr>
                <w:rFonts w:ascii="Arial" w:hAnsi="Arial" w:cs="Arial"/>
              </w:rPr>
              <w:t>The issue is valid while it seems the enhancement is not essential.</w:t>
            </w:r>
            <w:r>
              <w:rPr>
                <w:rFonts w:ascii="Arial" w:hAnsi="Arial" w:cs="Arial"/>
              </w:rPr>
              <w:t xml:space="preserve"> There are currently other shared aspects where it is up to </w:t>
            </w:r>
            <w:r w:rsidRPr="009975FB">
              <w:rPr>
                <w:rFonts w:ascii="Arial" w:hAnsi="Arial" w:cs="Arial"/>
              </w:rPr>
              <w:t xml:space="preserve">MN implementation </w:t>
            </w:r>
            <w:r>
              <w:rPr>
                <w:rFonts w:ascii="Arial" w:hAnsi="Arial" w:cs="Arial"/>
              </w:rPr>
              <w:t xml:space="preserve">for example </w:t>
            </w:r>
            <w:r w:rsidRPr="009975FB">
              <w:rPr>
                <w:rFonts w:ascii="Arial" w:hAnsi="Arial" w:cs="Arial"/>
              </w:rPr>
              <w:t xml:space="preserve">to allocate </w:t>
            </w:r>
            <w:r>
              <w:rPr>
                <w:rFonts w:ascii="Arial" w:hAnsi="Arial" w:cs="Arial"/>
              </w:rPr>
              <w:t>the right amount of measurement identities between MN and SN independently</w:t>
            </w:r>
            <w:r w:rsidRPr="009975FB">
              <w:rPr>
                <w:rFonts w:ascii="Arial" w:hAnsi="Arial" w:cs="Arial"/>
              </w:rPr>
              <w:t xml:space="preserve">. </w:t>
            </w:r>
            <w:r>
              <w:rPr>
                <w:rFonts w:ascii="Arial" w:hAnsi="Arial" w:cs="Arial"/>
              </w:rPr>
              <w:t xml:space="preserve">It is thus the </w:t>
            </w:r>
            <w:r w:rsidRPr="009975FB">
              <w:rPr>
                <w:rFonts w:ascii="Arial" w:hAnsi="Arial" w:cs="Arial"/>
              </w:rPr>
              <w:t xml:space="preserve">MN </w:t>
            </w:r>
            <w:r>
              <w:rPr>
                <w:rFonts w:ascii="Arial" w:hAnsi="Arial" w:cs="Arial"/>
              </w:rPr>
              <w:t>that</w:t>
            </w:r>
            <w:r w:rsidRPr="009975FB">
              <w:rPr>
                <w:rFonts w:ascii="Arial" w:hAnsi="Arial" w:cs="Arial"/>
              </w:rPr>
              <w:t xml:space="preserve"> take</w:t>
            </w:r>
            <w:r>
              <w:rPr>
                <w:rFonts w:ascii="Arial" w:hAnsi="Arial" w:cs="Arial"/>
              </w:rPr>
              <w:t>s</w:t>
            </w:r>
            <w:r w:rsidRPr="009975FB">
              <w:rPr>
                <w:rFonts w:ascii="Arial" w:hAnsi="Arial" w:cs="Arial"/>
              </w:rPr>
              <w:t xml:space="preserve"> priority to reserve needed </w:t>
            </w:r>
            <w:r>
              <w:rPr>
                <w:rFonts w:ascii="Arial" w:hAnsi="Arial" w:cs="Arial"/>
              </w:rPr>
              <w:t>measurement identities</w:t>
            </w:r>
            <w:r w:rsidRPr="009975FB">
              <w:rPr>
                <w:rFonts w:ascii="Arial" w:hAnsi="Arial" w:cs="Arial"/>
              </w:rPr>
              <w:t xml:space="preserve"> no matter </w:t>
            </w:r>
            <w:r>
              <w:rPr>
                <w:rFonts w:ascii="Arial" w:hAnsi="Arial" w:cs="Arial"/>
              </w:rPr>
              <w:t xml:space="preserve">if the </w:t>
            </w:r>
            <w:r w:rsidRPr="009975FB">
              <w:rPr>
                <w:rFonts w:ascii="Arial" w:hAnsi="Arial" w:cs="Arial"/>
              </w:rPr>
              <w:t xml:space="preserve">SN </w:t>
            </w:r>
            <w:r>
              <w:rPr>
                <w:rFonts w:ascii="Arial" w:hAnsi="Arial" w:cs="Arial"/>
              </w:rPr>
              <w:t xml:space="preserve">request is </w:t>
            </w:r>
            <w:r w:rsidRPr="009975FB">
              <w:rPr>
                <w:rFonts w:ascii="Arial" w:hAnsi="Arial" w:cs="Arial"/>
              </w:rPr>
              <w:t>supported or not.</w:t>
            </w:r>
          </w:p>
        </w:tc>
      </w:tr>
      <w:tr w:rsidR="00582C12" w14:paraId="164882A4" w14:textId="77777777" w:rsidTr="00907C27">
        <w:tc>
          <w:tcPr>
            <w:tcW w:w="2122" w:type="dxa"/>
          </w:tcPr>
          <w:p w14:paraId="3C099CF3" w14:textId="12F06DDA" w:rsidR="00582C12" w:rsidRPr="00C15A9B" w:rsidRDefault="00C15A9B" w:rsidP="00582C12">
            <w:pPr>
              <w:rPr>
                <w:lang w:val="fi-FI"/>
              </w:rPr>
            </w:pPr>
            <w:ins w:id="128" w:author="Ericsson" w:date="2020-04-20T18:57:00Z">
              <w:r>
                <w:rPr>
                  <w:lang w:val="fi-FI"/>
                </w:rPr>
                <w:t>Ericsson</w:t>
              </w:r>
            </w:ins>
          </w:p>
        </w:tc>
        <w:tc>
          <w:tcPr>
            <w:tcW w:w="1842" w:type="dxa"/>
          </w:tcPr>
          <w:p w14:paraId="57D6DCC9" w14:textId="0E3E5A67" w:rsidR="00582C12" w:rsidRPr="00C15A9B" w:rsidRDefault="00C15A9B" w:rsidP="00582C12">
            <w:pPr>
              <w:rPr>
                <w:lang w:val="fi-FI"/>
              </w:rPr>
            </w:pPr>
            <w:ins w:id="129" w:author="Ericsson" w:date="2020-04-20T18:57:00Z">
              <w:r>
                <w:rPr>
                  <w:lang w:val="fi-FI"/>
                </w:rPr>
                <w:t>Agree</w:t>
              </w:r>
            </w:ins>
          </w:p>
        </w:tc>
        <w:tc>
          <w:tcPr>
            <w:tcW w:w="5665" w:type="dxa"/>
          </w:tcPr>
          <w:p w14:paraId="4DEAD554" w14:textId="77777777" w:rsidR="00582C12" w:rsidRDefault="00C15A9B" w:rsidP="00582C12">
            <w:pPr>
              <w:rPr>
                <w:ins w:id="130" w:author="Ericsson" w:date="2020-04-20T18:59:00Z"/>
                <w:lang w:val="fi-FI"/>
              </w:rPr>
            </w:pPr>
            <w:ins w:id="131" w:author="Ericsson" w:date="2020-04-20T18:57:00Z">
              <w:r>
                <w:rPr>
                  <w:lang w:val="fi-FI"/>
                </w:rPr>
                <w:t>As for the power sharing and the band combination coordination, we think the same principle can be applied also for the measurement identities.</w:t>
              </w:r>
            </w:ins>
          </w:p>
          <w:p w14:paraId="31CE1F67" w14:textId="77777777" w:rsidR="00FC2515" w:rsidRDefault="00FC2515" w:rsidP="00582C12">
            <w:pPr>
              <w:rPr>
                <w:ins w:id="132" w:author="Ericsson" w:date="2020-04-20T19:00:00Z"/>
              </w:rPr>
            </w:pPr>
          </w:p>
          <w:p w14:paraId="68E0E1EF" w14:textId="62AFED8E" w:rsidR="00FC2515" w:rsidRPr="00FC2515" w:rsidRDefault="00FC2515" w:rsidP="00582C12">
            <w:pPr>
              <w:rPr>
                <w:lang w:val="fi-FI"/>
              </w:rPr>
            </w:pPr>
            <w:ins w:id="133" w:author="Ericsson" w:date="2020-04-20T19:00:00Z">
              <w:r>
                <w:lastRenderedPageBreak/>
                <w:t xml:space="preserve">On top of </w:t>
              </w:r>
              <w:proofErr w:type="spellStart"/>
              <w:r>
                <w:t>th</w:t>
              </w:r>
              <w:proofErr w:type="spellEnd"/>
              <w:r>
                <w:rPr>
                  <w:lang w:val="fi-FI"/>
                </w:rPr>
                <w:t>is, our understanding is that the second sentence propose</w:t>
              </w:r>
            </w:ins>
            <w:ins w:id="134" w:author="Ericsson" w:date="2020-04-20T19:02:00Z">
              <w:r w:rsidR="0087341E">
                <w:rPr>
                  <w:lang w:val="fi-FI"/>
                </w:rPr>
                <w:t>d</w:t>
              </w:r>
            </w:ins>
            <w:ins w:id="135" w:author="Ericsson" w:date="2020-04-20T19:00:00Z">
              <w:r>
                <w:rPr>
                  <w:lang w:val="fi-FI"/>
                </w:rPr>
                <w:t xml:space="preserve"> is anyway needed because is based on what has been agreed in the last meeting.</w:t>
              </w:r>
            </w:ins>
          </w:p>
        </w:tc>
      </w:tr>
      <w:tr w:rsidR="005A4120" w14:paraId="7F981331" w14:textId="77777777" w:rsidTr="00907C27">
        <w:tc>
          <w:tcPr>
            <w:tcW w:w="2122" w:type="dxa"/>
          </w:tcPr>
          <w:p w14:paraId="76C887DF" w14:textId="10A8CC9A" w:rsidR="005A4120" w:rsidRDefault="005A4120" w:rsidP="005A4120">
            <w:ins w:id="136" w:author="NEC" w:date="2020-04-21T01:28:00Z">
              <w:r>
                <w:rPr>
                  <w:rFonts w:eastAsiaTheme="minorEastAsia" w:hint="eastAsia"/>
                </w:rPr>
                <w:lastRenderedPageBreak/>
                <w:t>NEC</w:t>
              </w:r>
            </w:ins>
          </w:p>
        </w:tc>
        <w:tc>
          <w:tcPr>
            <w:tcW w:w="1842" w:type="dxa"/>
          </w:tcPr>
          <w:p w14:paraId="06115BFE" w14:textId="77777777" w:rsidR="005A4120" w:rsidRDefault="005A4120" w:rsidP="005A4120"/>
        </w:tc>
        <w:tc>
          <w:tcPr>
            <w:tcW w:w="5665" w:type="dxa"/>
          </w:tcPr>
          <w:p w14:paraId="6302DAFD" w14:textId="36BDFD33" w:rsidR="005A4120" w:rsidRDefault="005A4120" w:rsidP="005A4120">
            <w:ins w:id="137" w:author="NEC" w:date="2020-04-21T01:28:00Z">
              <w:r>
                <w:rPr>
                  <w:rFonts w:eastAsiaTheme="minorEastAsia" w:hint="eastAsia"/>
                </w:rPr>
                <w:t xml:space="preserve">same comment as </w:t>
              </w:r>
              <w:r>
                <w:rPr>
                  <w:rFonts w:eastAsiaTheme="minorEastAsia"/>
                </w:rPr>
                <w:t>2.2.1</w:t>
              </w:r>
            </w:ins>
          </w:p>
        </w:tc>
      </w:tr>
      <w:tr w:rsidR="005A4120" w14:paraId="22753A5B" w14:textId="77777777" w:rsidTr="00907C27">
        <w:tc>
          <w:tcPr>
            <w:tcW w:w="2122" w:type="dxa"/>
          </w:tcPr>
          <w:p w14:paraId="0825459A" w14:textId="15BFDA03" w:rsidR="005A4120" w:rsidRDefault="00694490" w:rsidP="005A4120">
            <w:ins w:id="138" w:author="ZTE" w:date="2020-04-21T16:53:00Z">
              <w:r>
                <w:t>ZTE</w:t>
              </w:r>
            </w:ins>
          </w:p>
        </w:tc>
        <w:tc>
          <w:tcPr>
            <w:tcW w:w="1842" w:type="dxa"/>
          </w:tcPr>
          <w:p w14:paraId="18EBCFBB" w14:textId="37CAF27A" w:rsidR="005A4120" w:rsidRDefault="00694490" w:rsidP="005A4120">
            <w:ins w:id="139" w:author="ZTE" w:date="2020-04-21T16:53:00Z">
              <w:r>
                <w:t>Yes, but…</w:t>
              </w:r>
            </w:ins>
          </w:p>
        </w:tc>
        <w:tc>
          <w:tcPr>
            <w:tcW w:w="5665" w:type="dxa"/>
          </w:tcPr>
          <w:p w14:paraId="38DCC8E4" w14:textId="0305B6B3" w:rsidR="005A4120" w:rsidRDefault="007425FC" w:rsidP="005A4120">
            <w:pPr>
              <w:rPr>
                <w:ins w:id="140" w:author="ZTE" w:date="2020-04-21T17:14:00Z"/>
              </w:rPr>
            </w:pPr>
            <w:ins w:id="141" w:author="ZTE" w:date="2020-04-21T17:11:00Z">
              <w:r>
                <w:t>The current stage2 CR mainly focus on the negotiation of measurement identities.</w:t>
              </w:r>
            </w:ins>
            <w:ins w:id="142" w:author="ZTE" w:date="2020-04-21T17:12:00Z">
              <w:r>
                <w:t xml:space="preserve"> But </w:t>
              </w:r>
            </w:ins>
            <w:ins w:id="143" w:author="ZTE" w:date="2020-04-21T17:14:00Z">
              <w:r>
                <w:t xml:space="preserve">we still need to update </w:t>
              </w:r>
            </w:ins>
            <w:ins w:id="144" w:author="ZTE" w:date="2020-04-21T17:24:00Z">
              <w:r w:rsidR="00D13BA8">
                <w:t xml:space="preserve">the </w:t>
              </w:r>
            </w:ins>
            <w:ins w:id="145" w:author="ZTE" w:date="2020-04-21T17:12:00Z">
              <w:r>
                <w:t xml:space="preserve">sentence to capture the latest situation. </w:t>
              </w:r>
            </w:ins>
          </w:p>
          <w:p w14:paraId="42947A69" w14:textId="439BFB1B" w:rsidR="007425FC" w:rsidDel="00D13BA8" w:rsidRDefault="007425FC" w:rsidP="005A4120">
            <w:pPr>
              <w:rPr>
                <w:del w:id="146" w:author="ZTE" w:date="2020-04-21T17:16:00Z"/>
              </w:rPr>
            </w:pPr>
            <w:ins w:id="147" w:author="ZTE" w:date="2020-04-21T17:14:00Z">
              <w:r>
                <w:t>See below highlighted part.</w:t>
              </w:r>
            </w:ins>
          </w:p>
          <w:p w14:paraId="09139D16" w14:textId="77777777" w:rsidR="007425FC" w:rsidRDefault="007425FC" w:rsidP="005A4120"/>
          <w:p w14:paraId="507E08B1" w14:textId="743FDD1E" w:rsidR="007425FC" w:rsidRPr="007425FC" w:rsidRDefault="007425FC" w:rsidP="007425FC">
            <w:pPr>
              <w:rPr>
                <w:ins w:id="148" w:author="Ericsson" w:date="2020-04-08T20:00:00Z"/>
                <w:rFonts w:ascii="Times New Roman" w:hAnsi="Times New Roman" w:cs="Times New Roman"/>
              </w:rPr>
            </w:pPr>
            <w:r w:rsidRPr="007425FC">
              <w:rPr>
                <w:rFonts w:ascii="Times New Roman" w:hAnsi="Times New Roman" w:cs="Times New Roman"/>
              </w:rPr>
              <w:t xml:space="preserve">Measurements can be configured independently by the MN and by the SN (intra-RAT measurements on serving and non-serving frequencies). The MN indicates the maximum number of frequency layers and measurement identities </w:t>
            </w:r>
            <w:ins w:id="149" w:author="ZTE" w:date="2020-04-21T17:16:00Z">
              <w:r w:rsidR="00D13BA8" w:rsidRPr="00D13BA8">
                <w:rPr>
                  <w:rFonts w:ascii="Times New Roman" w:hAnsi="Times New Roman" w:cs="Times New Roman"/>
                  <w:highlight w:val="yellow"/>
                  <w:rPrChange w:id="150" w:author="ZTE" w:date="2020-04-21T17:16:00Z">
                    <w:rPr>
                      <w:rFonts w:ascii="Times New Roman" w:hAnsi="Times New Roman" w:cs="Times New Roman"/>
                    </w:rPr>
                  </w:rPrChange>
                </w:rPr>
                <w:t>of intra-frequency and inter-</w:t>
              </w:r>
              <w:r w:rsidR="00D13BA8" w:rsidRPr="00D13BA8">
                <w:rPr>
                  <w:rFonts w:ascii="Times New Roman" w:hAnsi="Times New Roman" w:cs="Times New Roman"/>
                  <w:highlight w:val="yellow"/>
                  <w:rPrChange w:id="151" w:author="ZTE" w:date="2020-04-21T17:17:00Z">
                    <w:rPr>
                      <w:rFonts w:ascii="Times New Roman" w:hAnsi="Times New Roman" w:cs="Times New Roman"/>
                    </w:rPr>
                  </w:rPrChange>
                </w:rPr>
                <w:t xml:space="preserve">frequency </w:t>
              </w:r>
              <w:proofErr w:type="spellStart"/>
              <w:r w:rsidR="00D13BA8" w:rsidRPr="00D13BA8">
                <w:rPr>
                  <w:rFonts w:ascii="Times New Roman" w:hAnsi="Times New Roman" w:cs="Times New Roman"/>
                  <w:highlight w:val="yellow"/>
                  <w:rPrChange w:id="152" w:author="ZTE" w:date="2020-04-21T17:17:00Z">
                    <w:rPr>
                      <w:rFonts w:ascii="Times New Roman" w:hAnsi="Times New Roman" w:cs="Times New Roman"/>
                    </w:rPr>
                  </w:rPrChange>
                </w:rPr>
                <w:t>m</w:t>
              </w:r>
              <w:r w:rsidR="00D13BA8" w:rsidRPr="00D13BA8">
                <w:rPr>
                  <w:rFonts w:ascii="Times New Roman" w:hAnsi="Times New Roman" w:cs="Times New Roman"/>
                  <w:highlight w:val="yellow"/>
                  <w:rPrChange w:id="153" w:author="ZTE" w:date="2020-04-21T17:16:00Z">
                    <w:rPr>
                      <w:rFonts w:ascii="Times New Roman" w:hAnsi="Times New Roman" w:cs="Times New Roman"/>
                    </w:rPr>
                  </w:rPrChange>
                </w:rPr>
                <w:t>eaurement</w:t>
              </w:r>
              <w:proofErr w:type="spellEnd"/>
              <w:r w:rsidR="00D13BA8">
                <w:rPr>
                  <w:rFonts w:ascii="Times New Roman" w:hAnsi="Times New Roman" w:cs="Times New Roman"/>
                </w:rPr>
                <w:t xml:space="preserve"> </w:t>
              </w:r>
            </w:ins>
            <w:r w:rsidRPr="007425FC">
              <w:rPr>
                <w:rFonts w:ascii="Times New Roman" w:hAnsi="Times New Roman" w:cs="Times New Roman"/>
              </w:rPr>
              <w:t xml:space="preserve">that can be used in the SN to ensure that UE capabilities are not exceeded. </w:t>
            </w:r>
            <w:ins w:id="154" w:author="Ericsson" w:date="2020-04-08T19:59:00Z">
              <w:r w:rsidRPr="007425FC">
                <w:rPr>
                  <w:rFonts w:ascii="Times New Roman" w:hAnsi="Times New Roman" w:cs="Times New Roman"/>
                </w:rPr>
                <w:t xml:space="preserve">The SN can also request the MN for new maximum values of the number </w:t>
              </w:r>
            </w:ins>
            <w:ins w:id="155" w:author="Ericsson" w:date="2020-04-08T20:00:00Z">
              <w:r w:rsidRPr="007425FC">
                <w:rPr>
                  <w:rFonts w:ascii="Times New Roman" w:hAnsi="Times New Roman" w:cs="Times New Roman"/>
                </w:rPr>
                <w:t>of measurement identities</w:t>
              </w:r>
            </w:ins>
            <w:ins w:id="156" w:author="Ericsson" w:date="2020-04-08T19:59:00Z">
              <w:r w:rsidRPr="007425FC">
                <w:rPr>
                  <w:rFonts w:ascii="Times New Roman" w:hAnsi="Times New Roman" w:cs="Times New Roman"/>
                </w:rPr>
                <w:t xml:space="preserve"> that it can configure.</w:t>
              </w:r>
            </w:ins>
            <w:ins w:id="157" w:author="ZTE" w:date="2020-04-21T17:20:00Z">
              <w:r w:rsidR="00D13BA8">
                <w:rPr>
                  <w:rFonts w:ascii="Times New Roman" w:hAnsi="Times New Roman" w:cs="Times New Roman"/>
                </w:rPr>
                <w:t xml:space="preserve"> </w:t>
              </w:r>
            </w:ins>
            <w:ins w:id="158" w:author="ZTE" w:date="2020-04-21T17:22:00Z">
              <w:r w:rsidR="00D13BA8" w:rsidRPr="00D13BA8">
                <w:rPr>
                  <w:rFonts w:ascii="Times New Roman" w:hAnsi="Times New Roman" w:cs="Times New Roman"/>
                  <w:highlight w:val="yellow"/>
                  <w:rPrChange w:id="159" w:author="ZTE" w:date="2020-04-21T17:23:00Z">
                    <w:rPr>
                      <w:rFonts w:ascii="Times New Roman" w:hAnsi="Times New Roman" w:cs="Times New Roman"/>
                    </w:rPr>
                  </w:rPrChange>
                </w:rPr>
                <w:t>To assist MN or SN to identify the measurement type</w:t>
              </w:r>
            </w:ins>
            <w:ins w:id="160" w:author="ZTE" w:date="2020-04-21T17:21:00Z">
              <w:r w:rsidR="00D13BA8" w:rsidRPr="00D13BA8">
                <w:rPr>
                  <w:rFonts w:ascii="Times New Roman" w:hAnsi="Times New Roman" w:cs="Times New Roman"/>
                  <w:highlight w:val="yellow"/>
                  <w:rPrChange w:id="161" w:author="ZTE" w:date="2020-04-21T17:23:00Z">
                    <w:rPr>
                      <w:rFonts w:ascii="Times New Roman" w:hAnsi="Times New Roman" w:cs="Times New Roman"/>
                    </w:rPr>
                  </w:rPrChange>
                </w:rPr>
                <w:t xml:space="preserve">, in all MR-DC cases, the SN </w:t>
              </w:r>
            </w:ins>
            <w:ins w:id="162" w:author="ZTE" w:date="2020-04-21T17:22:00Z">
              <w:r w:rsidR="00D13BA8" w:rsidRPr="00D13BA8">
                <w:rPr>
                  <w:rFonts w:ascii="Times New Roman" w:hAnsi="Times New Roman" w:cs="Times New Roman"/>
                  <w:highlight w:val="yellow"/>
                  <w:rPrChange w:id="163" w:author="ZTE" w:date="2020-04-21T17:23:00Z">
                    <w:rPr>
                      <w:rFonts w:ascii="Times New Roman" w:hAnsi="Times New Roman" w:cs="Times New Roman"/>
                    </w:rPr>
                  </w:rPrChange>
                </w:rPr>
                <w:t xml:space="preserve">indicates to the MN the list of SCG serving </w:t>
              </w:r>
            </w:ins>
            <w:ins w:id="164" w:author="ZTE" w:date="2020-04-21T17:23:00Z">
              <w:r w:rsidR="00D13BA8" w:rsidRPr="00D13BA8">
                <w:rPr>
                  <w:rFonts w:ascii="Times New Roman" w:hAnsi="Times New Roman" w:cs="Times New Roman"/>
                  <w:highlight w:val="yellow"/>
                  <w:rPrChange w:id="165" w:author="ZTE" w:date="2020-04-21T17:23:00Z">
                    <w:rPr>
                      <w:rFonts w:ascii="Times New Roman" w:hAnsi="Times New Roman" w:cs="Times New Roman"/>
                    </w:rPr>
                  </w:rPrChange>
                </w:rPr>
                <w:t>frequencies. And in NR-DC, the MN indicates to SN the list of MCG serving frequencies.</w:t>
              </w:r>
              <w:r w:rsidR="00D13BA8">
                <w:rPr>
                  <w:rFonts w:ascii="Times New Roman" w:hAnsi="Times New Roman" w:cs="Times New Roman"/>
                </w:rPr>
                <w:t xml:space="preserve"> </w:t>
              </w:r>
            </w:ins>
            <w:ins w:id="166" w:author="ZTE" w:date="2020-04-21T17:20:00Z">
              <w:r w:rsidR="00D13BA8">
                <w:rPr>
                  <w:rFonts w:ascii="Times New Roman" w:hAnsi="Times New Roman" w:cs="Times New Roman"/>
                </w:rPr>
                <w:t xml:space="preserve"> </w:t>
              </w:r>
            </w:ins>
          </w:p>
          <w:p w14:paraId="298D07E9" w14:textId="77777777" w:rsidR="007425FC" w:rsidRDefault="007425FC" w:rsidP="005A4120"/>
        </w:tc>
      </w:tr>
      <w:tr w:rsidR="002D79F0" w14:paraId="7567D8DF" w14:textId="77777777" w:rsidTr="00907C27">
        <w:tc>
          <w:tcPr>
            <w:tcW w:w="2122" w:type="dxa"/>
          </w:tcPr>
          <w:p w14:paraId="064C7E31" w14:textId="5AF3D386" w:rsidR="002D79F0" w:rsidRDefault="002D79F0" w:rsidP="002D79F0">
            <w:ins w:id="167" w:author="Huawei" w:date="2020-04-21T22:03:00Z">
              <w:r>
                <w:rPr>
                  <w:rFonts w:eastAsia="等线" w:hint="eastAsia"/>
                </w:rPr>
                <w:t>H</w:t>
              </w:r>
              <w:r>
                <w:rPr>
                  <w:rFonts w:eastAsia="等线"/>
                </w:rPr>
                <w:t>uawei</w:t>
              </w:r>
            </w:ins>
          </w:p>
        </w:tc>
        <w:tc>
          <w:tcPr>
            <w:tcW w:w="1842" w:type="dxa"/>
          </w:tcPr>
          <w:p w14:paraId="3F91DC11" w14:textId="5706A241" w:rsidR="002D79F0" w:rsidRDefault="002D79F0" w:rsidP="002D79F0">
            <w:ins w:id="168" w:author="Huawei" w:date="2020-04-21T22:03:00Z">
              <w:r>
                <w:rPr>
                  <w:rFonts w:eastAsia="等线" w:hint="eastAsia"/>
                </w:rPr>
                <w:t>D</w:t>
              </w:r>
              <w:r>
                <w:rPr>
                  <w:rFonts w:eastAsia="等线"/>
                </w:rPr>
                <w:t>isagree</w:t>
              </w:r>
            </w:ins>
          </w:p>
        </w:tc>
        <w:tc>
          <w:tcPr>
            <w:tcW w:w="5665" w:type="dxa"/>
          </w:tcPr>
          <w:p w14:paraId="59B44FD7" w14:textId="348B8B01" w:rsidR="002D79F0" w:rsidRDefault="002D79F0" w:rsidP="002D79F0">
            <w:ins w:id="169" w:author="Huawei" w:date="2020-04-21T22:03:00Z">
              <w:r>
                <w:rPr>
                  <w:rFonts w:eastAsia="等线" w:hint="eastAsia"/>
                </w:rPr>
                <w:t>S</w:t>
              </w:r>
              <w:r>
                <w:rPr>
                  <w:rFonts w:eastAsia="等线"/>
                </w:rPr>
                <w:t>ame comment as 2.1.</w:t>
              </w:r>
            </w:ins>
          </w:p>
        </w:tc>
      </w:tr>
      <w:tr w:rsidR="00A045C4" w14:paraId="64A93E6B" w14:textId="77777777" w:rsidTr="00907C27">
        <w:tc>
          <w:tcPr>
            <w:tcW w:w="2122" w:type="dxa"/>
          </w:tcPr>
          <w:p w14:paraId="2BF7E730" w14:textId="723C0238" w:rsidR="00A045C4" w:rsidRDefault="00A045C4" w:rsidP="005A4120">
            <w:ins w:id="170" w:author="Samsung" w:date="2020-04-22T09:34:00Z">
              <w:r>
                <w:t>Samsung</w:t>
              </w:r>
            </w:ins>
          </w:p>
        </w:tc>
        <w:tc>
          <w:tcPr>
            <w:tcW w:w="1842" w:type="dxa"/>
          </w:tcPr>
          <w:p w14:paraId="606CDFCC" w14:textId="25FAAF64" w:rsidR="00A045C4" w:rsidRDefault="00A045C4" w:rsidP="005A4120">
            <w:ins w:id="171" w:author="Samsung" w:date="2020-04-22T09:35:00Z">
              <w:r>
                <w:t>Disagree</w:t>
              </w:r>
            </w:ins>
          </w:p>
        </w:tc>
        <w:tc>
          <w:tcPr>
            <w:tcW w:w="5665" w:type="dxa"/>
          </w:tcPr>
          <w:p w14:paraId="4BD27A43" w14:textId="1D274D99" w:rsidR="00A045C4" w:rsidRDefault="00A045C4" w:rsidP="005A4120">
            <w:ins w:id="172" w:author="Samsung" w:date="2020-04-22T09:35:00Z">
              <w:r>
                <w:t>See 2.1</w:t>
              </w:r>
            </w:ins>
          </w:p>
        </w:tc>
      </w:tr>
      <w:tr w:rsidR="000E3EC0" w14:paraId="7E0E7063" w14:textId="77777777" w:rsidTr="00907C27">
        <w:trPr>
          <w:ins w:id="173" w:author="vivo (Boubacar)" w:date="2020-04-22T21:22:00Z"/>
        </w:trPr>
        <w:tc>
          <w:tcPr>
            <w:tcW w:w="2122" w:type="dxa"/>
          </w:tcPr>
          <w:p w14:paraId="34CE222C" w14:textId="025FDF94" w:rsidR="000E3EC0" w:rsidRDefault="000E3EC0" w:rsidP="005A4120">
            <w:pPr>
              <w:rPr>
                <w:ins w:id="174" w:author="vivo (Boubacar)" w:date="2020-04-22T21:22:00Z"/>
              </w:rPr>
            </w:pPr>
            <w:ins w:id="175" w:author="vivo (Boubacar)" w:date="2020-04-22T21:22:00Z">
              <w:r>
                <w:t>vivo</w:t>
              </w:r>
            </w:ins>
          </w:p>
        </w:tc>
        <w:tc>
          <w:tcPr>
            <w:tcW w:w="1842" w:type="dxa"/>
          </w:tcPr>
          <w:p w14:paraId="6301B75E" w14:textId="1B3AC655" w:rsidR="000E3EC0" w:rsidRDefault="000E3EC0" w:rsidP="005A4120">
            <w:pPr>
              <w:rPr>
                <w:ins w:id="176" w:author="vivo (Boubacar)" w:date="2020-04-22T21:22:00Z"/>
              </w:rPr>
            </w:pPr>
            <w:ins w:id="177" w:author="vivo (Boubacar)" w:date="2020-04-22T21:22:00Z">
              <w:r>
                <w:t>Agree</w:t>
              </w:r>
            </w:ins>
          </w:p>
        </w:tc>
        <w:tc>
          <w:tcPr>
            <w:tcW w:w="5665" w:type="dxa"/>
          </w:tcPr>
          <w:p w14:paraId="53E472A1" w14:textId="5D980489" w:rsidR="000E3EC0" w:rsidRDefault="000E3EC0" w:rsidP="005A4120">
            <w:pPr>
              <w:rPr>
                <w:ins w:id="178" w:author="vivo (Boubacar)" w:date="2020-04-22T21:22:00Z"/>
              </w:rPr>
            </w:pPr>
            <w:ins w:id="179" w:author="vivo (Boubacar)" w:date="2020-04-22T21:22:00Z">
              <w:r>
                <w:t>Same as in section 2.1</w:t>
              </w:r>
            </w:ins>
          </w:p>
        </w:tc>
      </w:tr>
    </w:tbl>
    <w:p w14:paraId="3E561892" w14:textId="4BCC8628" w:rsidR="00D00B6C" w:rsidRDefault="00D00B6C" w:rsidP="00D00B6C"/>
    <w:p w14:paraId="00438CF8" w14:textId="43819A9B" w:rsidR="00D00B6C" w:rsidRDefault="00D00B6C" w:rsidP="00D00B6C">
      <w:pPr>
        <w:pStyle w:val="Heading2"/>
      </w:pPr>
      <w:r>
        <w:t>2.3</w:t>
      </w:r>
      <w:r>
        <w:tab/>
      </w:r>
      <w:r w:rsidR="00A82D53" w:rsidRPr="00A82D53">
        <w:t>Introduce RRC version for source configuration</w:t>
      </w:r>
      <w:r>
        <w:t xml:space="preserve"> (</w:t>
      </w:r>
      <w:hyperlink r:id="rId16" w:history="1">
        <w:r w:rsidR="00A82D53">
          <w:rPr>
            <w:rStyle w:val="Hyperlink"/>
          </w:rPr>
          <w:t>R2-2003753</w:t>
        </w:r>
      </w:hyperlink>
      <w:r>
        <w:t>)</w:t>
      </w:r>
    </w:p>
    <w:tbl>
      <w:tblPr>
        <w:tblStyle w:val="TableGrid"/>
        <w:tblW w:w="0" w:type="auto"/>
        <w:tblLook w:val="04A0" w:firstRow="1" w:lastRow="0" w:firstColumn="1" w:lastColumn="0" w:noHBand="0" w:noVBand="1"/>
      </w:tblPr>
      <w:tblGrid>
        <w:gridCol w:w="2122"/>
        <w:gridCol w:w="1842"/>
        <w:gridCol w:w="5665"/>
      </w:tblGrid>
      <w:tr w:rsidR="00D00B6C" w14:paraId="235F1283" w14:textId="77777777" w:rsidTr="00907C27">
        <w:tc>
          <w:tcPr>
            <w:tcW w:w="2122" w:type="dxa"/>
            <w:shd w:val="clear" w:color="auto" w:fill="BFBFBF" w:themeFill="background1" w:themeFillShade="BF"/>
          </w:tcPr>
          <w:p w14:paraId="1DDF209C" w14:textId="77777777" w:rsidR="00D00B6C" w:rsidRDefault="00D00B6C" w:rsidP="00907C27">
            <w:pPr>
              <w:pStyle w:val="BodyText"/>
            </w:pPr>
            <w:r>
              <w:t>Company</w:t>
            </w:r>
          </w:p>
        </w:tc>
        <w:tc>
          <w:tcPr>
            <w:tcW w:w="1842" w:type="dxa"/>
            <w:shd w:val="clear" w:color="auto" w:fill="BFBFBF" w:themeFill="background1" w:themeFillShade="BF"/>
          </w:tcPr>
          <w:p w14:paraId="13F2B9C5" w14:textId="77777777" w:rsidR="00D00B6C" w:rsidRDefault="00D00B6C" w:rsidP="00907C27">
            <w:pPr>
              <w:pStyle w:val="BodyText"/>
            </w:pPr>
            <w:r>
              <w:t>Agree/Disagree</w:t>
            </w:r>
          </w:p>
        </w:tc>
        <w:tc>
          <w:tcPr>
            <w:tcW w:w="5665" w:type="dxa"/>
            <w:shd w:val="clear" w:color="auto" w:fill="BFBFBF" w:themeFill="background1" w:themeFillShade="BF"/>
          </w:tcPr>
          <w:p w14:paraId="61CD7DC6" w14:textId="77777777" w:rsidR="00D00B6C" w:rsidRPr="006B4E9D" w:rsidRDefault="00D00B6C" w:rsidP="00907C27">
            <w:pPr>
              <w:pStyle w:val="BodyText"/>
            </w:pPr>
            <w:r w:rsidRPr="006B4E9D">
              <w:t>Comments</w:t>
            </w:r>
          </w:p>
        </w:tc>
      </w:tr>
      <w:tr w:rsidR="00D00B6C" w14:paraId="3FB7CB8B" w14:textId="77777777" w:rsidTr="00907C27">
        <w:tc>
          <w:tcPr>
            <w:tcW w:w="2122" w:type="dxa"/>
          </w:tcPr>
          <w:p w14:paraId="1155EF8E" w14:textId="5A4CB1C7" w:rsidR="00D00B6C" w:rsidRPr="00AB3CFD" w:rsidRDefault="00AB3CFD" w:rsidP="00907C27">
            <w:pPr>
              <w:rPr>
                <w:rFonts w:ascii="Arial" w:hAnsi="Arial" w:cs="Arial"/>
              </w:rPr>
            </w:pPr>
            <w:r w:rsidRPr="00AB3CFD">
              <w:rPr>
                <w:rFonts w:ascii="Arial" w:hAnsi="Arial" w:cs="Arial"/>
              </w:rPr>
              <w:t>Nokia</w:t>
            </w:r>
          </w:p>
        </w:tc>
        <w:tc>
          <w:tcPr>
            <w:tcW w:w="1842" w:type="dxa"/>
          </w:tcPr>
          <w:p w14:paraId="28D3C466" w14:textId="4EA87838" w:rsidR="00D00B6C" w:rsidRPr="00AB3CFD" w:rsidRDefault="00AB3CFD" w:rsidP="00907C27">
            <w:pPr>
              <w:rPr>
                <w:rFonts w:ascii="Arial" w:hAnsi="Arial" w:cs="Arial"/>
              </w:rPr>
            </w:pPr>
            <w:r w:rsidRPr="00AB3CFD">
              <w:rPr>
                <w:rFonts w:ascii="Arial" w:hAnsi="Arial" w:cs="Arial"/>
              </w:rPr>
              <w:t>Disagree for now</w:t>
            </w:r>
          </w:p>
        </w:tc>
        <w:tc>
          <w:tcPr>
            <w:tcW w:w="5665" w:type="dxa"/>
          </w:tcPr>
          <w:p w14:paraId="08DAF54B" w14:textId="77777777" w:rsidR="00AB3CFD" w:rsidRDefault="00AB3CFD" w:rsidP="00907C27">
            <w:pPr>
              <w:rPr>
                <w:rFonts w:ascii="Arial" w:hAnsi="Arial" w:cs="Arial"/>
              </w:rPr>
            </w:pPr>
            <w:r w:rsidRPr="00AB3CFD">
              <w:rPr>
                <w:rFonts w:ascii="Arial" w:hAnsi="Arial" w:cs="Arial"/>
              </w:rPr>
              <w:t>Not sure we understand the reason for proposing an OCTET STRING</w:t>
            </w:r>
            <w:r>
              <w:rPr>
                <w:rFonts w:ascii="Arial" w:hAnsi="Arial" w:cs="Arial"/>
              </w:rPr>
              <w:t>. Is the proposal to do something similar to:</w:t>
            </w:r>
          </w:p>
          <w:p w14:paraId="16176957"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p>
          <w:p w14:paraId="1B30F02C"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HandoverPreparationInformation-v920-IEs</w:t>
            </w:r>
            <w:r w:rsidRPr="00AB3CFD">
              <w:rPr>
                <w:rFonts w:ascii="Courier New" w:eastAsia="Times New Roman" w:hAnsi="Courier New" w:cs="Times New Roman"/>
                <w:noProof/>
                <w:sz w:val="16"/>
                <w:szCs w:val="20"/>
                <w:lang w:val="en-GB"/>
              </w:rPr>
              <w:tab/>
              <w:t>::= SEQUENCE {</w:t>
            </w:r>
          </w:p>
          <w:p w14:paraId="3F7A78FD"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highlight w:val="yellow"/>
                <w:lang w:val="en-GB"/>
              </w:rPr>
              <w:t>ue-ConfigRelease-r9</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ENUMERATED {</w:t>
            </w:r>
          </w:p>
          <w:p w14:paraId="588053CE"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rel9, rel10, rel11, rel12, v10j0, v11e0,</w:t>
            </w:r>
          </w:p>
          <w:p w14:paraId="4E1BF421" w14:textId="4E4B6524"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 xml:space="preserve">v1280, rel13, </w:t>
            </w:r>
            <w:del w:id="180" w:author="vivo (Boubacar)" w:date="2020-04-22T21:22:00Z">
              <w:r w:rsidRPr="00AB3CFD" w:rsidDel="000E3EC0">
                <w:rPr>
                  <w:rFonts w:ascii="Courier New" w:eastAsia="Times New Roman" w:hAnsi="Courier New" w:cs="Times New Roman"/>
                  <w:noProof/>
                  <w:sz w:val="16"/>
                  <w:szCs w:val="20"/>
                  <w:lang w:val="en-GB"/>
                </w:rPr>
                <w:delText>...</w:delText>
              </w:r>
            </w:del>
            <w:ins w:id="181" w:author="vivo (Boubacar)" w:date="2020-04-22T21:22:00Z">
              <w:r w:rsidR="000E3EC0">
                <w:rPr>
                  <w:rFonts w:ascii="Courier New" w:eastAsia="Times New Roman" w:hAnsi="Courier New" w:cs="Times New Roman"/>
                  <w:noProof/>
                  <w:sz w:val="16"/>
                  <w:szCs w:val="20"/>
                  <w:lang w:val="en-GB"/>
                </w:rPr>
                <w:t>…</w:t>
              </w:r>
            </w:ins>
            <w:r w:rsidRPr="00AB3CFD">
              <w:rPr>
                <w:rFonts w:ascii="Courier New" w:eastAsia="Times New Roman" w:hAnsi="Courier New" w:cs="Times New Roman"/>
                <w:noProof/>
                <w:sz w:val="16"/>
                <w:szCs w:val="20"/>
                <w:lang w:val="en-GB"/>
              </w:rPr>
              <w:t>, rel14, rel15}</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OPTIONAL,</w:t>
            </w:r>
            <w:r w:rsidRPr="00AB3CFD">
              <w:rPr>
                <w:rFonts w:ascii="Courier New" w:eastAsia="Times New Roman" w:hAnsi="Courier New" w:cs="Times New Roman"/>
                <w:noProof/>
                <w:sz w:val="16"/>
                <w:szCs w:val="20"/>
                <w:lang w:val="en-GB"/>
              </w:rPr>
              <w:tab/>
              <w:t>-- Cond HO2</w:t>
            </w:r>
          </w:p>
          <w:p w14:paraId="21717E37" w14:textId="26F55772"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t>nonCriticalExtension</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HandoverPreparationInformation-v9d</w:t>
            </w:r>
            <w:r w:rsidR="000E3EC0" w:rsidRPr="00AB3CFD">
              <w:rPr>
                <w:rFonts w:ascii="Courier New" w:eastAsia="Times New Roman" w:hAnsi="Courier New" w:cs="Times New Roman"/>
                <w:noProof/>
                <w:sz w:val="16"/>
                <w:szCs w:val="20"/>
                <w:lang w:val="en-GB"/>
              </w:rPr>
              <w:t>0</w:t>
            </w:r>
            <w:r w:rsidRPr="00AB3CFD">
              <w:rPr>
                <w:rFonts w:ascii="Courier New" w:eastAsia="Times New Roman" w:hAnsi="Courier New" w:cs="Times New Roman"/>
                <w:noProof/>
                <w:sz w:val="16"/>
                <w:szCs w:val="20"/>
                <w:lang w:val="en-GB"/>
              </w:rPr>
              <w:t>-IEs</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OPTIONAL</w:t>
            </w:r>
          </w:p>
          <w:p w14:paraId="5F223E2A" w14:textId="4F106D9F"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lastRenderedPageBreak/>
              <w:t>}</w:t>
            </w:r>
          </w:p>
        </w:tc>
      </w:tr>
      <w:tr w:rsidR="00D00B6C" w14:paraId="08CA53E3" w14:textId="77777777" w:rsidTr="00907C27">
        <w:tc>
          <w:tcPr>
            <w:tcW w:w="2122" w:type="dxa"/>
          </w:tcPr>
          <w:p w14:paraId="090857C2" w14:textId="723ACED6" w:rsidR="00D00B6C" w:rsidRPr="00C15A9B" w:rsidRDefault="00C15A9B" w:rsidP="00907C27">
            <w:pPr>
              <w:rPr>
                <w:lang w:val="fi-FI"/>
              </w:rPr>
            </w:pPr>
            <w:ins w:id="182" w:author="Ericsson" w:date="2020-04-20T18:57:00Z">
              <w:r>
                <w:rPr>
                  <w:lang w:val="fi-FI"/>
                </w:rPr>
                <w:lastRenderedPageBreak/>
                <w:t>Ericsson</w:t>
              </w:r>
            </w:ins>
          </w:p>
        </w:tc>
        <w:tc>
          <w:tcPr>
            <w:tcW w:w="1842" w:type="dxa"/>
          </w:tcPr>
          <w:p w14:paraId="201B732A" w14:textId="354A2300" w:rsidR="00D00B6C" w:rsidRPr="00C15A9B" w:rsidRDefault="00C15A9B" w:rsidP="00907C27">
            <w:pPr>
              <w:rPr>
                <w:lang w:val="fi-FI"/>
              </w:rPr>
            </w:pPr>
            <w:ins w:id="183" w:author="Ericsson" w:date="2020-04-20T18:58:00Z">
              <w:r>
                <w:rPr>
                  <w:lang w:val="fi-FI"/>
                </w:rPr>
                <w:t>Disagree</w:t>
              </w:r>
            </w:ins>
          </w:p>
        </w:tc>
        <w:tc>
          <w:tcPr>
            <w:tcW w:w="5665" w:type="dxa"/>
          </w:tcPr>
          <w:p w14:paraId="581DC2E3" w14:textId="03075A53" w:rsidR="00D00B6C" w:rsidRPr="00C15A9B" w:rsidRDefault="00C15A9B" w:rsidP="00907C27">
            <w:pPr>
              <w:rPr>
                <w:lang w:val="fi-FI"/>
              </w:rPr>
            </w:pPr>
            <w:ins w:id="184" w:author="Ericsson" w:date="2020-04-20T18:58:00Z">
              <w:r>
                <w:rPr>
                  <w:lang w:val="fi-FI"/>
                </w:rPr>
                <w:t xml:space="preserve">To be honest we struggle to understand why such field is needed and what is the benefits behind it. Our understanding is that the CR is not needed, unless the motivation is further clarified. </w:t>
              </w:r>
            </w:ins>
          </w:p>
        </w:tc>
      </w:tr>
      <w:tr w:rsidR="00D00B6C" w14:paraId="30BC259C" w14:textId="77777777" w:rsidTr="00907C27">
        <w:tc>
          <w:tcPr>
            <w:tcW w:w="2122" w:type="dxa"/>
          </w:tcPr>
          <w:p w14:paraId="5500E1A3" w14:textId="3B8CC940" w:rsidR="00D00B6C" w:rsidRPr="00BD56F4" w:rsidRDefault="00BD56F4" w:rsidP="00907C27">
            <w:pPr>
              <w:rPr>
                <w:rFonts w:eastAsiaTheme="minorEastAsia"/>
                <w:rPrChange w:id="185" w:author="NEC" w:date="2020-04-21T01:28:00Z">
                  <w:rPr/>
                </w:rPrChange>
              </w:rPr>
            </w:pPr>
            <w:ins w:id="186" w:author="NEC" w:date="2020-04-21T01:28:00Z">
              <w:r>
                <w:rPr>
                  <w:rFonts w:eastAsiaTheme="minorEastAsia" w:hint="eastAsia"/>
                </w:rPr>
                <w:t>NEC</w:t>
              </w:r>
            </w:ins>
          </w:p>
        </w:tc>
        <w:tc>
          <w:tcPr>
            <w:tcW w:w="1842" w:type="dxa"/>
          </w:tcPr>
          <w:p w14:paraId="1DDD1092" w14:textId="0365B146" w:rsidR="00D00B6C" w:rsidRPr="00BD56F4" w:rsidRDefault="00BD56F4" w:rsidP="00907C27">
            <w:pPr>
              <w:rPr>
                <w:rFonts w:eastAsiaTheme="minorEastAsia"/>
                <w:rPrChange w:id="187" w:author="NEC" w:date="2020-04-21T01:28:00Z">
                  <w:rPr/>
                </w:rPrChange>
              </w:rPr>
            </w:pPr>
            <w:ins w:id="188" w:author="NEC" w:date="2020-04-21T01:28:00Z">
              <w:r>
                <w:rPr>
                  <w:rFonts w:eastAsiaTheme="minorEastAsia" w:hint="eastAsia"/>
                </w:rPr>
                <w:t>Disagree</w:t>
              </w:r>
            </w:ins>
          </w:p>
        </w:tc>
        <w:tc>
          <w:tcPr>
            <w:tcW w:w="5665" w:type="dxa"/>
          </w:tcPr>
          <w:p w14:paraId="2ED287A5" w14:textId="77777777" w:rsidR="00BD56F4" w:rsidRDefault="00BD56F4">
            <w:pPr>
              <w:rPr>
                <w:ins w:id="189" w:author="NEC" w:date="2020-04-21T01:30:00Z"/>
                <w:rFonts w:eastAsiaTheme="minorEastAsia"/>
              </w:rPr>
            </w:pPr>
            <w:ins w:id="190" w:author="NEC" w:date="2020-04-21T01:29:00Z">
              <w:r>
                <w:rPr>
                  <w:rFonts w:eastAsiaTheme="minorEastAsia"/>
                </w:rPr>
                <w:t xml:space="preserve">we would like to ask </w:t>
              </w:r>
            </w:ins>
            <w:ins w:id="191" w:author="NEC" w:date="2020-04-21T01:30:00Z">
              <w:r>
                <w:rPr>
                  <w:rFonts w:eastAsiaTheme="minorEastAsia"/>
                </w:rPr>
                <w:t xml:space="preserve">more </w:t>
              </w:r>
              <w:proofErr w:type="spellStart"/>
              <w:r>
                <w:rPr>
                  <w:rFonts w:eastAsiaTheme="minorEastAsia"/>
                </w:rPr>
                <w:t>explation</w:t>
              </w:r>
              <w:proofErr w:type="spellEnd"/>
              <w:r>
                <w:rPr>
                  <w:rFonts w:eastAsiaTheme="minorEastAsia"/>
                </w:rPr>
                <w:t xml:space="preserve"> for the need of this change. </w:t>
              </w:r>
            </w:ins>
          </w:p>
          <w:p w14:paraId="44D16929" w14:textId="44AEAAC9" w:rsidR="00D00B6C" w:rsidRPr="00BD56F4" w:rsidRDefault="00BD56F4">
            <w:pPr>
              <w:rPr>
                <w:rFonts w:eastAsiaTheme="minorEastAsia"/>
                <w:rPrChange w:id="192" w:author="NEC" w:date="2020-04-21T01:28:00Z">
                  <w:rPr/>
                </w:rPrChange>
              </w:rPr>
            </w:pPr>
            <w:ins w:id="193" w:author="NEC" w:date="2020-04-21T01:28:00Z">
              <w:r>
                <w:rPr>
                  <w:rFonts w:eastAsiaTheme="minorEastAsia" w:hint="eastAsia"/>
                </w:rPr>
                <w:t>In addition, it looks the proposal is from Rel-16, so no need to discuss this here?</w:t>
              </w:r>
            </w:ins>
          </w:p>
        </w:tc>
      </w:tr>
      <w:tr w:rsidR="00D00B6C" w14:paraId="37832768" w14:textId="77777777" w:rsidTr="00907C27">
        <w:tc>
          <w:tcPr>
            <w:tcW w:w="2122" w:type="dxa"/>
          </w:tcPr>
          <w:p w14:paraId="3CFB91BC" w14:textId="466BAA2A" w:rsidR="00D00B6C" w:rsidRDefault="003B3BEA" w:rsidP="00907C27">
            <w:ins w:id="194" w:author="ZTE" w:date="2020-04-21T17:27:00Z">
              <w:r>
                <w:t>ZTE</w:t>
              </w:r>
            </w:ins>
          </w:p>
        </w:tc>
        <w:tc>
          <w:tcPr>
            <w:tcW w:w="1842" w:type="dxa"/>
          </w:tcPr>
          <w:p w14:paraId="1A12BEC1" w14:textId="5A80CA12" w:rsidR="00D00B6C" w:rsidRDefault="003B3BEA" w:rsidP="00907C27">
            <w:ins w:id="195" w:author="ZTE" w:date="2020-04-21T17:27:00Z">
              <w:r>
                <w:t>Disagree</w:t>
              </w:r>
            </w:ins>
          </w:p>
        </w:tc>
        <w:tc>
          <w:tcPr>
            <w:tcW w:w="5665" w:type="dxa"/>
          </w:tcPr>
          <w:p w14:paraId="5C2CA357" w14:textId="6910A8CF" w:rsidR="00D00B6C" w:rsidRDefault="00952306" w:rsidP="00952306">
            <w:ins w:id="196" w:author="ZTE" w:date="2020-04-21T17:38:00Z">
              <w:r>
                <w:rPr>
                  <w:color w:val="C00000"/>
                </w:rPr>
                <w:t xml:space="preserve">The motivation is </w:t>
              </w:r>
            </w:ins>
            <w:ins w:id="197" w:author="ZTE" w:date="2020-04-21T17:39:00Z">
              <w:r>
                <w:rPr>
                  <w:color w:val="C00000"/>
                </w:rPr>
                <w:t>un</w:t>
              </w:r>
            </w:ins>
            <w:ins w:id="198" w:author="ZTE" w:date="2020-04-21T17:38:00Z">
              <w:r>
                <w:rPr>
                  <w:color w:val="C00000"/>
                </w:rPr>
                <w:t>clear</w:t>
              </w:r>
            </w:ins>
            <w:ins w:id="199" w:author="ZTE" w:date="2020-04-21T17:39:00Z">
              <w:r>
                <w:rPr>
                  <w:color w:val="C00000"/>
                </w:rPr>
                <w:t xml:space="preserve"> to us</w:t>
              </w:r>
            </w:ins>
            <w:ins w:id="200" w:author="ZTE" w:date="2020-04-21T17:38:00Z">
              <w:r>
                <w:rPr>
                  <w:color w:val="C00000"/>
                </w:rPr>
                <w:t xml:space="preserve">, and </w:t>
              </w:r>
            </w:ins>
            <w:ins w:id="201" w:author="ZTE" w:date="2020-04-21T17:40:00Z">
              <w:r>
                <w:rPr>
                  <w:color w:val="C00000"/>
                </w:rPr>
                <w:t xml:space="preserve">we are wondering about </w:t>
              </w:r>
            </w:ins>
            <w:ins w:id="202" w:author="ZTE" w:date="2020-04-21T17:38:00Z">
              <w:r w:rsidR="00EF42ED">
                <w:rPr>
                  <w:color w:val="C00000"/>
                </w:rPr>
                <w:t xml:space="preserve">the consequence if </w:t>
              </w:r>
            </w:ins>
            <w:ins w:id="203" w:author="ZTE" w:date="2020-04-21T17:41:00Z">
              <w:r w:rsidR="00EF42ED">
                <w:rPr>
                  <w:color w:val="C00000"/>
                </w:rPr>
                <w:t>this</w:t>
              </w:r>
            </w:ins>
            <w:ins w:id="204" w:author="ZTE" w:date="2020-04-21T17:38:00Z">
              <w:r>
                <w:rPr>
                  <w:color w:val="C00000"/>
                </w:rPr>
                <w:t xml:space="preserve"> is not agreed</w:t>
              </w:r>
            </w:ins>
            <w:ins w:id="205" w:author="ZTE" w:date="2020-04-21T17:40:00Z">
              <w:r w:rsidR="00EE3502">
                <w:rPr>
                  <w:color w:val="C00000"/>
                </w:rPr>
                <w:t>?</w:t>
              </w:r>
            </w:ins>
          </w:p>
        </w:tc>
      </w:tr>
      <w:tr w:rsidR="00D00B6C" w14:paraId="63F24E9A" w14:textId="77777777" w:rsidTr="00907C27">
        <w:tc>
          <w:tcPr>
            <w:tcW w:w="2122" w:type="dxa"/>
          </w:tcPr>
          <w:p w14:paraId="3D8BA2B7" w14:textId="286104F0" w:rsidR="00D00B6C" w:rsidRPr="00F7442B" w:rsidRDefault="00F7442B" w:rsidP="00907C27">
            <w:ins w:id="206" w:author="Huawei" w:date="2020-04-21T22:11:00Z">
              <w:r>
                <w:rPr>
                  <w:rFonts w:eastAsia="等线" w:hint="eastAsia"/>
                </w:rPr>
                <w:t>H</w:t>
              </w:r>
              <w:r>
                <w:rPr>
                  <w:rFonts w:eastAsia="等线"/>
                </w:rPr>
                <w:t>uawei</w:t>
              </w:r>
            </w:ins>
          </w:p>
        </w:tc>
        <w:tc>
          <w:tcPr>
            <w:tcW w:w="1842" w:type="dxa"/>
          </w:tcPr>
          <w:p w14:paraId="30EE0978" w14:textId="2A9809B2" w:rsidR="00D00B6C" w:rsidRPr="00F7442B" w:rsidRDefault="00F7442B" w:rsidP="00907C27">
            <w:ins w:id="207" w:author="Huawei" w:date="2020-04-21T22:12:00Z">
              <w:r>
                <w:rPr>
                  <w:rFonts w:eastAsia="等线"/>
                </w:rPr>
                <w:t>Disagree</w:t>
              </w:r>
            </w:ins>
          </w:p>
        </w:tc>
        <w:tc>
          <w:tcPr>
            <w:tcW w:w="5665" w:type="dxa"/>
          </w:tcPr>
          <w:p w14:paraId="36EE02E8" w14:textId="0CD0F16C" w:rsidR="00D00B6C" w:rsidRDefault="00F7442B" w:rsidP="00907C27">
            <w:ins w:id="208" w:author="Huawei" w:date="2020-04-21T22:12:00Z">
              <w:r>
                <w:t>T</w:t>
              </w:r>
              <w:r w:rsidRPr="00F7442B">
                <w:t>his is not a correction and should not be discussed in Rel-15.</w:t>
              </w:r>
            </w:ins>
          </w:p>
        </w:tc>
      </w:tr>
      <w:tr w:rsidR="00D00B6C" w14:paraId="6C37E124" w14:textId="77777777" w:rsidTr="00907C27">
        <w:tc>
          <w:tcPr>
            <w:tcW w:w="2122" w:type="dxa"/>
          </w:tcPr>
          <w:p w14:paraId="61BE5F5B" w14:textId="07D897E3" w:rsidR="00D00B6C" w:rsidRDefault="00A045C4" w:rsidP="00907C27">
            <w:ins w:id="209" w:author="Samsung" w:date="2020-04-22T09:36:00Z">
              <w:r>
                <w:t>Samsung</w:t>
              </w:r>
            </w:ins>
          </w:p>
        </w:tc>
        <w:tc>
          <w:tcPr>
            <w:tcW w:w="1842" w:type="dxa"/>
          </w:tcPr>
          <w:p w14:paraId="5F5D1819" w14:textId="26D996D3" w:rsidR="00D00B6C" w:rsidRDefault="00A045C4" w:rsidP="00907C27">
            <w:ins w:id="210" w:author="Samsung" w:date="2020-04-22T09:36:00Z">
              <w:r>
                <w:t>Disagree</w:t>
              </w:r>
            </w:ins>
          </w:p>
        </w:tc>
        <w:tc>
          <w:tcPr>
            <w:tcW w:w="5665" w:type="dxa"/>
          </w:tcPr>
          <w:p w14:paraId="11726275" w14:textId="129D3944" w:rsidR="00D00B6C" w:rsidRDefault="00424CF7" w:rsidP="00424CF7">
            <w:ins w:id="211" w:author="Samsung" w:date="2020-04-22T09:38:00Z">
              <w:r>
                <w:t>Alike others, we don’t s</w:t>
              </w:r>
            </w:ins>
            <w:ins w:id="212" w:author="Samsung" w:date="2020-04-22T09:37:00Z">
              <w:r w:rsidR="00A045C4">
                <w:t xml:space="preserve">ee </w:t>
              </w:r>
            </w:ins>
            <w:ins w:id="213" w:author="Samsung" w:date="2020-04-22T09:38:00Z">
              <w:r>
                <w:t xml:space="preserve">the </w:t>
              </w:r>
            </w:ins>
            <w:ins w:id="214" w:author="Samsung" w:date="2020-04-22T09:37:00Z">
              <w:r w:rsidR="00A045C4">
                <w:t>need</w:t>
              </w:r>
            </w:ins>
          </w:p>
        </w:tc>
      </w:tr>
      <w:tr w:rsidR="000E3EC0" w14:paraId="1D1D6C0D" w14:textId="77777777" w:rsidTr="00907C27">
        <w:trPr>
          <w:ins w:id="215" w:author="vivo (Boubacar)" w:date="2020-04-22T21:22:00Z"/>
        </w:trPr>
        <w:tc>
          <w:tcPr>
            <w:tcW w:w="2122" w:type="dxa"/>
          </w:tcPr>
          <w:p w14:paraId="69FCA195" w14:textId="4030CFFB" w:rsidR="000E3EC0" w:rsidRDefault="000E3EC0" w:rsidP="00907C27">
            <w:pPr>
              <w:rPr>
                <w:ins w:id="216" w:author="vivo (Boubacar)" w:date="2020-04-22T21:22:00Z"/>
              </w:rPr>
            </w:pPr>
            <w:ins w:id="217" w:author="vivo (Boubacar)" w:date="2020-04-22T21:22:00Z">
              <w:r>
                <w:t>vivo</w:t>
              </w:r>
            </w:ins>
          </w:p>
        </w:tc>
        <w:tc>
          <w:tcPr>
            <w:tcW w:w="1842" w:type="dxa"/>
          </w:tcPr>
          <w:p w14:paraId="1BCFB024" w14:textId="26FF592E" w:rsidR="000E3EC0" w:rsidRDefault="000E3EC0" w:rsidP="00907C27">
            <w:pPr>
              <w:rPr>
                <w:ins w:id="218" w:author="vivo (Boubacar)" w:date="2020-04-22T21:22:00Z"/>
              </w:rPr>
            </w:pPr>
            <w:ins w:id="219" w:author="vivo (Boubacar)" w:date="2020-04-22T21:22:00Z">
              <w:r>
                <w:t>Di</w:t>
              </w:r>
            </w:ins>
            <w:ins w:id="220" w:author="vivo (Boubacar)" w:date="2020-04-22T21:23:00Z">
              <w:r>
                <w:t>sagree</w:t>
              </w:r>
            </w:ins>
          </w:p>
        </w:tc>
        <w:tc>
          <w:tcPr>
            <w:tcW w:w="5665" w:type="dxa"/>
          </w:tcPr>
          <w:p w14:paraId="09A514D9" w14:textId="51641ABF" w:rsidR="000E3EC0" w:rsidRDefault="000E3EC0" w:rsidP="00424CF7">
            <w:pPr>
              <w:rPr>
                <w:ins w:id="221" w:author="vivo (Boubacar)" w:date="2020-04-22T21:22:00Z"/>
              </w:rPr>
            </w:pPr>
            <w:ins w:id="222" w:author="vivo (Boubacar)" w:date="2020-04-22T21:23:00Z">
              <w:r>
                <w:t>Same view as ZTE.</w:t>
              </w:r>
            </w:ins>
            <w:bookmarkStart w:id="223" w:name="_GoBack"/>
            <w:bookmarkEnd w:id="223"/>
          </w:p>
        </w:tc>
      </w:tr>
    </w:tbl>
    <w:p w14:paraId="3AAD1A85" w14:textId="36C51C96" w:rsidR="00D00B6C" w:rsidRDefault="00D00B6C" w:rsidP="00D00B6C"/>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224" w:name="_In-sequence_SDU_delivery"/>
      <w:bookmarkEnd w:id="224"/>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17"/>
      <w:footerReference w:type="default" r:id="rId1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86B17" w14:textId="77777777" w:rsidR="0095712A" w:rsidRDefault="0095712A">
      <w:r>
        <w:separator/>
      </w:r>
    </w:p>
  </w:endnote>
  <w:endnote w:type="continuationSeparator" w:id="0">
    <w:p w14:paraId="4F3C154E" w14:textId="77777777" w:rsidR="0095712A" w:rsidRDefault="0095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4D2A27A8" w:rsidR="00907C27" w:rsidRDefault="00907C27"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424CF7">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24CF7">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30E61" w14:textId="77777777" w:rsidR="0095712A" w:rsidRDefault="0095712A">
      <w:r>
        <w:separator/>
      </w:r>
    </w:p>
  </w:footnote>
  <w:footnote w:type="continuationSeparator" w:id="0">
    <w:p w14:paraId="0C5ACC09" w14:textId="77777777" w:rsidR="0095712A" w:rsidRDefault="00957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907C27" w:rsidRDefault="00907C2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E6E4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8C50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C">
    <w15:presenceInfo w15:providerId="None" w15:userId="NEC"/>
  </w15:person>
  <w15:person w15:author="ZTE">
    <w15:presenceInfo w15:providerId="None" w15:userId="ZTE"/>
  </w15:person>
  <w15:person w15:author="Huawei">
    <w15:presenceInfo w15:providerId="None" w15:userId="Huawei"/>
  </w15:person>
  <w15:person w15:author="vivo (Boubacar)">
    <w15:presenceInfo w15:providerId="None" w15:userId="vivo (Boubac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i-FI" w:vendorID="64" w:dllVersion="4096" w:nlCheck="1" w:checkStyle="0"/>
  <w:activeWritingStyle w:appName="MSWord" w:lang="en-US"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5639"/>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E3EC0"/>
    <w:rsid w:val="000F06D6"/>
    <w:rsid w:val="000F0EB1"/>
    <w:rsid w:val="000F1106"/>
    <w:rsid w:val="000F3BE9"/>
    <w:rsid w:val="000F3F6C"/>
    <w:rsid w:val="000F6DF3"/>
    <w:rsid w:val="001005FF"/>
    <w:rsid w:val="001062FB"/>
    <w:rsid w:val="001063E6"/>
    <w:rsid w:val="00113CF4"/>
    <w:rsid w:val="00115280"/>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674E6"/>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4219"/>
    <w:rsid w:val="002D48B0"/>
    <w:rsid w:val="002D5B37"/>
    <w:rsid w:val="002D7637"/>
    <w:rsid w:val="002D79F0"/>
    <w:rsid w:val="002E17F2"/>
    <w:rsid w:val="002E230C"/>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30F4"/>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3BEA"/>
    <w:rsid w:val="003B64BB"/>
    <w:rsid w:val="003B7FE5"/>
    <w:rsid w:val="003C11C8"/>
    <w:rsid w:val="003C1E4D"/>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4CF7"/>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495E"/>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74B60"/>
    <w:rsid w:val="00582809"/>
    <w:rsid w:val="00582C12"/>
    <w:rsid w:val="0058798C"/>
    <w:rsid w:val="005900FA"/>
    <w:rsid w:val="005935A4"/>
    <w:rsid w:val="005948C2"/>
    <w:rsid w:val="00595DCA"/>
    <w:rsid w:val="0059779B"/>
    <w:rsid w:val="005A209A"/>
    <w:rsid w:val="005A4120"/>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4490"/>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25FC"/>
    <w:rsid w:val="007445A0"/>
    <w:rsid w:val="0074524B"/>
    <w:rsid w:val="0074605E"/>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86"/>
    <w:rsid w:val="008158D6"/>
    <w:rsid w:val="00817196"/>
    <w:rsid w:val="008235DB"/>
    <w:rsid w:val="00824AB4"/>
    <w:rsid w:val="00825C42"/>
    <w:rsid w:val="00825D25"/>
    <w:rsid w:val="00827D6F"/>
    <w:rsid w:val="008376AC"/>
    <w:rsid w:val="008444E8"/>
    <w:rsid w:val="00844E80"/>
    <w:rsid w:val="00846FE7"/>
    <w:rsid w:val="00856911"/>
    <w:rsid w:val="00862342"/>
    <w:rsid w:val="008677FD"/>
    <w:rsid w:val="008706D4"/>
    <w:rsid w:val="00870F8A"/>
    <w:rsid w:val="008719A4"/>
    <w:rsid w:val="00871D23"/>
    <w:rsid w:val="0087341E"/>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7F8"/>
    <w:rsid w:val="008E1909"/>
    <w:rsid w:val="008F1EAB"/>
    <w:rsid w:val="008F33DC"/>
    <w:rsid w:val="008F477F"/>
    <w:rsid w:val="00902350"/>
    <w:rsid w:val="0090336B"/>
    <w:rsid w:val="009053AA"/>
    <w:rsid w:val="00906939"/>
    <w:rsid w:val="00907C27"/>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2306"/>
    <w:rsid w:val="00953920"/>
    <w:rsid w:val="00953D47"/>
    <w:rsid w:val="0095681E"/>
    <w:rsid w:val="0095712A"/>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975FB"/>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5C4"/>
    <w:rsid w:val="00A048A8"/>
    <w:rsid w:val="00A04F49"/>
    <w:rsid w:val="00A13E54"/>
    <w:rsid w:val="00A17F63"/>
    <w:rsid w:val="00A2193B"/>
    <w:rsid w:val="00A2351A"/>
    <w:rsid w:val="00A264A9"/>
    <w:rsid w:val="00A26DCF"/>
    <w:rsid w:val="00A27785"/>
    <w:rsid w:val="00A30187"/>
    <w:rsid w:val="00A3448A"/>
    <w:rsid w:val="00A36297"/>
    <w:rsid w:val="00A41E2B"/>
    <w:rsid w:val="00A4338C"/>
    <w:rsid w:val="00A45B74"/>
    <w:rsid w:val="00A52E1D"/>
    <w:rsid w:val="00A61499"/>
    <w:rsid w:val="00A62A77"/>
    <w:rsid w:val="00A63483"/>
    <w:rsid w:val="00A657D7"/>
    <w:rsid w:val="00A660AC"/>
    <w:rsid w:val="00A67E6C"/>
    <w:rsid w:val="00A71B99"/>
    <w:rsid w:val="00A739D0"/>
    <w:rsid w:val="00A761D4"/>
    <w:rsid w:val="00A77EC4"/>
    <w:rsid w:val="00A82D53"/>
    <w:rsid w:val="00A92879"/>
    <w:rsid w:val="00A9442A"/>
    <w:rsid w:val="00AA016F"/>
    <w:rsid w:val="00AA1ED6"/>
    <w:rsid w:val="00AA51D6"/>
    <w:rsid w:val="00AB0BC8"/>
    <w:rsid w:val="00AB11CA"/>
    <w:rsid w:val="00AB14D9"/>
    <w:rsid w:val="00AB3CFD"/>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1BB0"/>
    <w:rsid w:val="00BA2280"/>
    <w:rsid w:val="00BA2A08"/>
    <w:rsid w:val="00BA56D2"/>
    <w:rsid w:val="00BA76E0"/>
    <w:rsid w:val="00BB2A25"/>
    <w:rsid w:val="00BB51E9"/>
    <w:rsid w:val="00BC0FDC"/>
    <w:rsid w:val="00BC3053"/>
    <w:rsid w:val="00BC47BD"/>
    <w:rsid w:val="00BC4D2E"/>
    <w:rsid w:val="00BD48AC"/>
    <w:rsid w:val="00BD56F4"/>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15A9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19F3"/>
    <w:rsid w:val="00D0349B"/>
    <w:rsid w:val="00D03D3B"/>
    <w:rsid w:val="00D10249"/>
    <w:rsid w:val="00D115C3"/>
    <w:rsid w:val="00D11897"/>
    <w:rsid w:val="00D13135"/>
    <w:rsid w:val="00D13BA8"/>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97176"/>
    <w:rsid w:val="00DA305E"/>
    <w:rsid w:val="00DA5417"/>
    <w:rsid w:val="00DA56E8"/>
    <w:rsid w:val="00DB0A9F"/>
    <w:rsid w:val="00DB377D"/>
    <w:rsid w:val="00DC19B2"/>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E3502"/>
    <w:rsid w:val="00EF18FE"/>
    <w:rsid w:val="00EF42ED"/>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42B"/>
    <w:rsid w:val="00F74BB9"/>
    <w:rsid w:val="00F75582"/>
    <w:rsid w:val="00F76EFA"/>
    <w:rsid w:val="00F7786B"/>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2515"/>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D068156C-670A-4961-BB75-7FE759AE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3EC0"/>
    <w:pPr>
      <w:widowControl w:val="0"/>
      <w:spacing w:after="160" w:line="259" w:lineRule="auto"/>
      <w:jc w:val="both"/>
    </w:pPr>
    <w:rPr>
      <w:rFonts w:asciiTheme="minorHAnsi" w:hAnsiTheme="minorHAnsi" w:cstheme="minorBidi"/>
      <w:sz w:val="22"/>
      <w:szCs w:val="22"/>
      <w:lang w:val="en-US" w:eastAsia="zh-CN"/>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0E3E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3EC0"/>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PLPlum">
    <w:name w:val="PL + Plum"/>
    <w:basedOn w:val="Normal"/>
    <w:rsid w:val="008734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bis-e/Docs/R2-200319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2_RL2/TSGR2_109bis-e/Docs/R2-200319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2_RL2/TSGR2_109bis-e/Docs/R2-2003753"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3195" TargetMode="External"/><Relationship Id="rId5" Type="http://schemas.openxmlformats.org/officeDocument/2006/relationships/numbering" Target="numbering.xml"/><Relationship Id="rId15" Type="http://schemas.openxmlformats.org/officeDocument/2006/relationships/hyperlink" Target="https://www.3gpp.org/ftp/tsg_ran/WG2_RL2/TSGR2_109bis-e/Docs/R2-200319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3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5536AF-C9A3-46D6-A586-CBFE59AB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8321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vivo (Boubacar)</cp:lastModifiedBy>
  <cp:revision>3</cp:revision>
  <cp:lastPrinted>2008-01-31T07:09:00Z</cp:lastPrinted>
  <dcterms:created xsi:type="dcterms:W3CDTF">2020-04-22T08:39:00Z</dcterms:created>
  <dcterms:modified xsi:type="dcterms:W3CDTF">2020-04-22T13:23:00Z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1587346025</vt:lpwstr>
  </property>
  <property fmtid="{D5CDD505-2E9C-101B-9397-08002B2CF9AE}" pid="8" name="NSCPROP_SA">
    <vt:lpwstr>C:\Shared data\3GPP\TDocs\R2\R2-109bis-e Online\Inbox\Drafts\[Offline-012] Inter Node Coord\R2-200xxxx- [AT109bis-e][012][NR15] Inter Node Coord_Nok_ER_NEC_ZTE_HW.docx</vt:lpwstr>
  </property>
</Properties>
</file>