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F186D8" w14:textId="65B14292" w:rsidR="00F6185C" w:rsidRPr="004B5B93" w:rsidRDefault="00F6185C" w:rsidP="00F6185C">
      <w:pPr>
        <w:spacing w:after="120" w:line="276" w:lineRule="auto"/>
        <w:rPr>
          <w:rFonts w:ascii="Arial" w:hAnsi="Arial" w:cs="Arial"/>
          <w:b/>
          <w:noProof/>
          <w:sz w:val="24"/>
        </w:rPr>
      </w:pPr>
      <w:r>
        <w:rPr>
          <w:rFonts w:ascii="Arial" w:hAnsi="Arial" w:cs="Arial"/>
          <w:b/>
          <w:noProof/>
          <w:sz w:val="24"/>
        </w:rPr>
        <w:t>3GPP TSG-RAN WG2 Meeting #109-</w:t>
      </w:r>
      <w:r>
        <w:rPr>
          <w:rFonts w:ascii="Arial" w:hAnsi="Arial" w:cs="Arial" w:hint="eastAsia"/>
          <w:b/>
          <w:noProof/>
          <w:sz w:val="24"/>
          <w:lang w:eastAsia="ko-KR"/>
        </w:rPr>
        <w:t>e</w:t>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Pr>
          <w:rFonts w:ascii="Arial" w:hAnsi="Arial" w:cs="Arial"/>
          <w:b/>
          <w:noProof/>
          <w:sz w:val="24"/>
        </w:rPr>
        <w:tab/>
      </w:r>
      <w:r w:rsidR="00674473" w:rsidRPr="00674473">
        <w:rPr>
          <w:rFonts w:ascii="Arial" w:hAnsi="Arial" w:cs="Arial"/>
          <w:b/>
          <w:noProof/>
          <w:sz w:val="24"/>
        </w:rPr>
        <w:t>R2-2001530</w:t>
      </w:r>
      <w:bookmarkStart w:id="0" w:name="_GoBack"/>
      <w:bookmarkEnd w:id="0"/>
    </w:p>
    <w:p w14:paraId="27CEC591" w14:textId="77777777" w:rsidR="00F6185C" w:rsidRDefault="00F6185C" w:rsidP="00F6185C">
      <w:pPr>
        <w:spacing w:after="120"/>
        <w:outlineLvl w:val="0"/>
        <w:rPr>
          <w:rFonts w:ascii="Arial" w:hAnsi="Arial"/>
          <w:b/>
          <w:sz w:val="24"/>
        </w:rPr>
      </w:pPr>
      <w:r>
        <w:rPr>
          <w:rFonts w:ascii="Arial" w:hAnsi="Arial"/>
          <w:b/>
          <w:sz w:val="24"/>
          <w:szCs w:val="24"/>
        </w:rPr>
        <w:t>Online, 24</w:t>
      </w:r>
      <w:r>
        <w:rPr>
          <w:rFonts w:ascii="Arial" w:hAnsi="Arial"/>
          <w:b/>
          <w:sz w:val="24"/>
          <w:szCs w:val="24"/>
          <w:vertAlign w:val="superscript"/>
        </w:rPr>
        <w:t xml:space="preserve">th </w:t>
      </w:r>
      <w:r>
        <w:rPr>
          <w:rFonts w:ascii="Arial" w:hAnsi="Arial"/>
          <w:b/>
          <w:sz w:val="24"/>
          <w:szCs w:val="24"/>
        </w:rPr>
        <w:t>February – 6</w:t>
      </w:r>
      <w:r>
        <w:rPr>
          <w:rFonts w:ascii="Arial" w:hAnsi="Arial"/>
          <w:b/>
          <w:sz w:val="24"/>
          <w:szCs w:val="24"/>
          <w:vertAlign w:val="superscript"/>
        </w:rPr>
        <w:t>th</w:t>
      </w:r>
      <w:r>
        <w:rPr>
          <w:rFonts w:ascii="Arial" w:hAnsi="Arial"/>
          <w:b/>
          <w:sz w:val="24"/>
          <w:szCs w:val="24"/>
        </w:rPr>
        <w:t xml:space="preserve"> March 2020</w:t>
      </w:r>
    </w:p>
    <w:p w14:paraId="758E2B30" w14:textId="73657125" w:rsidR="00CD4C7B" w:rsidRPr="00C639BE" w:rsidRDefault="00CD4C7B">
      <w:pPr>
        <w:pStyle w:val="CRCoverPage"/>
        <w:tabs>
          <w:tab w:val="left" w:pos="1985"/>
        </w:tabs>
        <w:rPr>
          <w:rFonts w:cs="Arial"/>
          <w:b/>
          <w:bCs/>
          <w:sz w:val="24"/>
          <w:szCs w:val="24"/>
          <w:lang w:eastAsia="ja-JP"/>
        </w:rPr>
      </w:pPr>
      <w:r w:rsidRPr="00E05235">
        <w:rPr>
          <w:rFonts w:cs="Arial"/>
          <w:b/>
          <w:bCs/>
          <w:sz w:val="24"/>
          <w:szCs w:val="24"/>
        </w:rPr>
        <w:t>Agenda item:</w:t>
      </w:r>
      <w:r w:rsidRPr="00E05235">
        <w:rPr>
          <w:rFonts w:cs="Arial"/>
          <w:b/>
          <w:bCs/>
          <w:sz w:val="24"/>
        </w:rPr>
        <w:tab/>
      </w:r>
      <w:r w:rsidR="00AF3EB8" w:rsidRPr="00E05235">
        <w:rPr>
          <w:rFonts w:cs="Arial"/>
          <w:b/>
          <w:bCs/>
          <w:sz w:val="24"/>
          <w:szCs w:val="24"/>
          <w:lang w:eastAsia="ja-JP"/>
        </w:rPr>
        <w:t>6</w:t>
      </w:r>
      <w:r w:rsidR="00237FF5" w:rsidRPr="00E05235">
        <w:rPr>
          <w:rFonts w:cs="Arial"/>
          <w:b/>
          <w:bCs/>
          <w:sz w:val="24"/>
          <w:szCs w:val="24"/>
          <w:lang w:eastAsia="ja-JP"/>
        </w:rPr>
        <w:t>.</w:t>
      </w:r>
      <w:r w:rsidR="009A0B52">
        <w:rPr>
          <w:rFonts w:cs="Arial"/>
          <w:b/>
          <w:bCs/>
          <w:sz w:val="24"/>
          <w:szCs w:val="24"/>
          <w:lang w:eastAsia="ja-JP"/>
        </w:rPr>
        <w:t>9.1</w:t>
      </w:r>
    </w:p>
    <w:p w14:paraId="6A1BC0C1" w14:textId="586B0968" w:rsidR="00CD4C7B" w:rsidRPr="00C639BE" w:rsidRDefault="00CD4C7B" w:rsidP="00CD4C7B">
      <w:pPr>
        <w:tabs>
          <w:tab w:val="left" w:pos="1985"/>
        </w:tabs>
        <w:ind w:left="1985" w:hanging="1985"/>
        <w:rPr>
          <w:rFonts w:ascii="Arial" w:hAnsi="Arial" w:cs="Arial"/>
          <w:b/>
          <w:bCs/>
          <w:sz w:val="24"/>
        </w:rPr>
      </w:pPr>
      <w:r w:rsidRPr="00C639BE">
        <w:rPr>
          <w:rFonts w:ascii="Arial" w:hAnsi="Arial" w:cs="Arial"/>
          <w:b/>
          <w:bCs/>
          <w:sz w:val="24"/>
        </w:rPr>
        <w:t>Source:</w:t>
      </w:r>
      <w:r w:rsidRPr="00C639BE">
        <w:rPr>
          <w:rFonts w:ascii="Arial" w:hAnsi="Arial" w:cs="Arial"/>
          <w:b/>
          <w:bCs/>
          <w:sz w:val="24"/>
        </w:rPr>
        <w:tab/>
      </w:r>
      <w:r w:rsidR="00806BCC" w:rsidRPr="00C639BE">
        <w:rPr>
          <w:rFonts w:ascii="Arial" w:hAnsi="Arial" w:cs="Arial"/>
          <w:b/>
          <w:bCs/>
          <w:sz w:val="24"/>
        </w:rPr>
        <w:t>Samsung</w:t>
      </w:r>
    </w:p>
    <w:p w14:paraId="45BE90BE" w14:textId="1A15CDDB" w:rsidR="00CD4C7B" w:rsidRPr="00C639BE" w:rsidRDefault="00CD4C7B" w:rsidP="00CD4C7B">
      <w:pPr>
        <w:ind w:left="1985" w:hanging="1985"/>
        <w:rPr>
          <w:rFonts w:ascii="Arial" w:hAnsi="Arial" w:cs="Arial"/>
          <w:b/>
          <w:bCs/>
          <w:sz w:val="24"/>
        </w:rPr>
      </w:pPr>
      <w:r w:rsidRPr="00C639BE">
        <w:rPr>
          <w:rFonts w:ascii="Arial" w:hAnsi="Arial" w:cs="Arial"/>
          <w:b/>
          <w:bCs/>
          <w:sz w:val="24"/>
        </w:rPr>
        <w:t>Title:</w:t>
      </w:r>
      <w:r w:rsidRPr="00C639BE">
        <w:rPr>
          <w:rFonts w:ascii="Arial" w:hAnsi="Arial" w:cs="Arial"/>
          <w:b/>
          <w:bCs/>
          <w:sz w:val="24"/>
        </w:rPr>
        <w:tab/>
      </w:r>
      <w:r w:rsidR="0088205E">
        <w:rPr>
          <w:rFonts w:ascii="Arial" w:hAnsi="Arial" w:cs="Arial"/>
          <w:b/>
          <w:bCs/>
          <w:sz w:val="24"/>
        </w:rPr>
        <w:t>RAN4 requirements on</w:t>
      </w:r>
      <w:r w:rsidR="00986684" w:rsidRPr="00986684">
        <w:rPr>
          <w:rFonts w:ascii="Arial" w:hAnsi="Arial" w:cs="Arial"/>
          <w:b/>
          <w:bCs/>
          <w:sz w:val="24"/>
        </w:rPr>
        <w:t xml:space="preserve"> M</w:t>
      </w:r>
      <w:r w:rsidR="00986684">
        <w:rPr>
          <w:rFonts w:ascii="Arial" w:hAnsi="Arial" w:cs="Arial"/>
          <w:b/>
          <w:bCs/>
          <w:sz w:val="24"/>
        </w:rPr>
        <w:t>ake-</w:t>
      </w:r>
      <w:r w:rsidR="00986684" w:rsidRPr="00986684">
        <w:rPr>
          <w:rFonts w:ascii="Arial" w:hAnsi="Arial" w:cs="Arial"/>
          <w:b/>
          <w:bCs/>
          <w:sz w:val="24"/>
        </w:rPr>
        <w:t>B</w:t>
      </w:r>
      <w:r w:rsidR="00986684">
        <w:rPr>
          <w:rFonts w:ascii="Arial" w:hAnsi="Arial" w:cs="Arial"/>
          <w:b/>
          <w:bCs/>
          <w:sz w:val="24"/>
        </w:rPr>
        <w:t>efore-</w:t>
      </w:r>
      <w:r w:rsidR="00986684" w:rsidRPr="00986684">
        <w:rPr>
          <w:rFonts w:ascii="Arial" w:hAnsi="Arial" w:cs="Arial"/>
          <w:b/>
          <w:bCs/>
          <w:sz w:val="24"/>
        </w:rPr>
        <w:t>B</w:t>
      </w:r>
      <w:r w:rsidR="00986684">
        <w:rPr>
          <w:rFonts w:ascii="Arial" w:hAnsi="Arial" w:cs="Arial"/>
          <w:b/>
          <w:bCs/>
          <w:sz w:val="24"/>
        </w:rPr>
        <w:t>reak</w:t>
      </w:r>
      <w:r w:rsidR="00A80713">
        <w:rPr>
          <w:rFonts w:ascii="Arial" w:hAnsi="Arial" w:cs="Arial"/>
          <w:b/>
          <w:bCs/>
          <w:sz w:val="24"/>
        </w:rPr>
        <w:t xml:space="preserve"> </w:t>
      </w:r>
    </w:p>
    <w:p w14:paraId="3AC3A0B1" w14:textId="5F159AD9" w:rsidR="00CD4C7B" w:rsidRPr="00C639BE" w:rsidRDefault="00CD4C7B" w:rsidP="00CD4C7B">
      <w:pPr>
        <w:ind w:left="1985" w:hanging="1985"/>
        <w:rPr>
          <w:rFonts w:ascii="Arial" w:hAnsi="Arial" w:cs="Arial"/>
          <w:b/>
          <w:bCs/>
          <w:sz w:val="24"/>
        </w:rPr>
      </w:pPr>
      <w:r w:rsidRPr="00C639BE">
        <w:rPr>
          <w:rFonts w:ascii="Arial" w:hAnsi="Arial" w:cs="Arial"/>
          <w:b/>
          <w:bCs/>
          <w:sz w:val="24"/>
        </w:rPr>
        <w:t>WID/SID:</w:t>
      </w:r>
      <w:r w:rsidRPr="00C639BE">
        <w:rPr>
          <w:rFonts w:ascii="Arial" w:hAnsi="Arial" w:cs="Arial"/>
          <w:b/>
          <w:bCs/>
          <w:sz w:val="24"/>
        </w:rPr>
        <w:tab/>
      </w:r>
      <w:r w:rsidR="00986684" w:rsidRPr="00986684">
        <w:rPr>
          <w:rFonts w:ascii="Arial" w:hAnsi="Arial" w:cs="Arial"/>
          <w:b/>
          <w:bCs/>
          <w:sz w:val="24"/>
        </w:rPr>
        <w:t xml:space="preserve">NR_Mob_enh-Core </w:t>
      </w:r>
      <w:r w:rsidR="007B55D5" w:rsidRPr="00C639BE">
        <w:rPr>
          <w:rFonts w:ascii="Arial" w:hAnsi="Arial" w:cs="Arial"/>
          <w:b/>
          <w:bCs/>
          <w:sz w:val="24"/>
        </w:rPr>
        <w:t>- Release 16</w:t>
      </w:r>
    </w:p>
    <w:p w14:paraId="7DF86DB4" w14:textId="77777777" w:rsidR="00CD4C7B" w:rsidRPr="00C639BE" w:rsidRDefault="00CD4C7B" w:rsidP="00CD4C7B">
      <w:pPr>
        <w:tabs>
          <w:tab w:val="left" w:pos="1985"/>
        </w:tabs>
        <w:rPr>
          <w:rFonts w:ascii="Arial" w:hAnsi="Arial" w:cs="Arial"/>
          <w:b/>
          <w:bCs/>
          <w:sz w:val="24"/>
        </w:rPr>
      </w:pPr>
      <w:r w:rsidRPr="00C639BE">
        <w:rPr>
          <w:rFonts w:ascii="Arial" w:hAnsi="Arial" w:cs="Arial"/>
          <w:b/>
          <w:bCs/>
          <w:sz w:val="24"/>
        </w:rPr>
        <w:t>Document for:</w:t>
      </w:r>
      <w:r w:rsidRPr="00C639BE">
        <w:rPr>
          <w:rFonts w:ascii="Arial" w:hAnsi="Arial" w:cs="Arial"/>
          <w:b/>
          <w:bCs/>
          <w:sz w:val="24"/>
        </w:rPr>
        <w:tab/>
        <w:t>Discussion and Decision</w:t>
      </w:r>
    </w:p>
    <w:p w14:paraId="3E959691" w14:textId="77777777" w:rsidR="00CD4C7B" w:rsidRPr="00C639BE" w:rsidRDefault="00CD4C7B" w:rsidP="00CD4C7B">
      <w:pPr>
        <w:pStyle w:val="1"/>
        <w:rPr>
          <w:rFonts w:cs="Arial"/>
        </w:rPr>
      </w:pPr>
      <w:r w:rsidRPr="00C639BE">
        <w:rPr>
          <w:rFonts w:cs="Arial"/>
        </w:rPr>
        <w:t>1</w:t>
      </w:r>
      <w:r w:rsidRPr="00C639BE">
        <w:rPr>
          <w:rFonts w:cs="Arial"/>
        </w:rPr>
        <w:tab/>
      </w:r>
      <w:r w:rsidR="0056573F" w:rsidRPr="00C639BE">
        <w:rPr>
          <w:rFonts w:cs="Arial"/>
        </w:rPr>
        <w:t>Introduction</w:t>
      </w:r>
    </w:p>
    <w:p w14:paraId="44D0A756" w14:textId="2DC27987" w:rsidR="00986684" w:rsidRPr="00986684" w:rsidRDefault="00922121" w:rsidP="00986684">
      <w:pPr>
        <w:rPr>
          <w:rFonts w:ascii="Arial" w:hAnsi="Arial" w:cs="Arial"/>
        </w:rPr>
      </w:pPr>
      <w:r w:rsidRPr="00922121">
        <w:rPr>
          <w:rFonts w:ascii="Arial" w:hAnsi="Arial" w:cs="Arial"/>
        </w:rPr>
        <w:t>This contribution discuss the RAN4 requirements on make-before-break</w:t>
      </w:r>
      <w:r>
        <w:rPr>
          <w:rFonts w:ascii="Arial" w:hAnsi="Arial" w:cs="Arial"/>
        </w:rPr>
        <w:t xml:space="preserve"> handover</w:t>
      </w:r>
      <w:r w:rsidRPr="00922121">
        <w:rPr>
          <w:rFonts w:ascii="Arial" w:hAnsi="Arial" w:cs="Arial"/>
        </w:rPr>
        <w:t>. The aim is to evaluate how much additional work would be required for RAN4 to support make-before-break</w:t>
      </w:r>
      <w:r>
        <w:rPr>
          <w:rFonts w:ascii="Arial" w:hAnsi="Arial" w:cs="Arial"/>
        </w:rPr>
        <w:t xml:space="preserve"> to help RAN2 making decision on whether to support make-before-break handover in Release 16</w:t>
      </w:r>
      <w:r w:rsidRPr="00922121">
        <w:rPr>
          <w:rFonts w:ascii="Arial" w:hAnsi="Arial" w:cs="Arial"/>
        </w:rPr>
        <w:t>.</w:t>
      </w:r>
    </w:p>
    <w:p w14:paraId="127ACA6D" w14:textId="63B662C6" w:rsidR="00CD4C7B" w:rsidRPr="00C639BE" w:rsidRDefault="00CD4C7B" w:rsidP="00CD4C7B">
      <w:pPr>
        <w:pStyle w:val="1"/>
        <w:rPr>
          <w:rFonts w:cs="Arial"/>
        </w:rPr>
      </w:pPr>
      <w:r w:rsidRPr="00C639BE">
        <w:rPr>
          <w:rFonts w:cs="Arial"/>
        </w:rPr>
        <w:t>2</w:t>
      </w:r>
      <w:r w:rsidRPr="00C639BE">
        <w:rPr>
          <w:rFonts w:cs="Arial"/>
        </w:rPr>
        <w:tab/>
      </w:r>
      <w:r w:rsidR="00DE5819">
        <w:rPr>
          <w:rFonts w:cs="Arial"/>
        </w:rPr>
        <w:t>Discussion</w:t>
      </w:r>
    </w:p>
    <w:p w14:paraId="3416007C" w14:textId="77777777" w:rsidR="008A4831" w:rsidRPr="008A4831" w:rsidRDefault="008A4831" w:rsidP="008A4831">
      <w:pPr>
        <w:rPr>
          <w:rFonts w:ascii="Arial" w:eastAsia="Times New Roman" w:hAnsi="Arial" w:cs="Arial"/>
        </w:rPr>
      </w:pPr>
      <w:r w:rsidRPr="008A4831">
        <w:rPr>
          <w:rFonts w:ascii="Arial" w:hAnsi="Arial" w:cs="Arial"/>
        </w:rPr>
        <w:t>When we talk about RAN4 requirements for handover, it is handover delay defined in 38.133 clause 6.1.1. Handover delay is denoted as D</w:t>
      </w:r>
      <w:r w:rsidRPr="008A4831">
        <w:rPr>
          <w:rFonts w:ascii="Arial" w:hAnsi="Arial" w:cs="Arial"/>
          <w:vertAlign w:val="subscript"/>
        </w:rPr>
        <w:t>handover</w:t>
      </w:r>
      <w:r w:rsidRPr="008A4831">
        <w:rPr>
          <w:rFonts w:ascii="Arial" w:hAnsi="Arial" w:cs="Arial"/>
        </w:rPr>
        <w:t xml:space="preserve"> and is the time distance between </w:t>
      </w:r>
      <w:r w:rsidRPr="008A4831">
        <w:rPr>
          <w:rFonts w:ascii="Arial" w:eastAsia="Times New Roman" w:hAnsi="Arial" w:cs="Arial"/>
        </w:rPr>
        <w:t>“UE receives a RRC message implying handover” to “ready to start the transmission of the new uplink PRACH channel”.</w:t>
      </w:r>
    </w:p>
    <w:p w14:paraId="4B1D6E10" w14:textId="4B83FFD4" w:rsidR="008A4831" w:rsidRPr="008A4831" w:rsidRDefault="008A4831" w:rsidP="008A4831">
      <w:pPr>
        <w:rPr>
          <w:rFonts w:ascii="Arial" w:hAnsi="Arial" w:cs="Arial"/>
        </w:rPr>
      </w:pPr>
      <w:r w:rsidRPr="008A4831">
        <w:rPr>
          <w:rFonts w:ascii="Arial" w:hAnsi="Arial" w:cs="Arial"/>
        </w:rPr>
        <w:t>D</w:t>
      </w:r>
      <w:r w:rsidRPr="008A4831">
        <w:rPr>
          <w:rFonts w:ascii="Arial" w:hAnsi="Arial" w:cs="Arial"/>
          <w:vertAlign w:val="subscript"/>
        </w:rPr>
        <w:t>handover</w:t>
      </w:r>
      <w:r w:rsidRPr="008A4831">
        <w:rPr>
          <w:rFonts w:ascii="Arial" w:hAnsi="Arial" w:cs="Arial"/>
        </w:rPr>
        <w:t xml:space="preserve"> is the sum of RRC procedure delay and the interruption time. </w:t>
      </w:r>
      <w:r>
        <w:rPr>
          <w:rFonts w:ascii="Arial" w:hAnsi="Arial" w:cs="Arial"/>
        </w:rPr>
        <w:t>I</w:t>
      </w:r>
      <w:r w:rsidRPr="008A4831">
        <w:rPr>
          <w:rFonts w:ascii="Arial" w:hAnsi="Arial" w:cs="Arial"/>
        </w:rPr>
        <w:t xml:space="preserve">nterruption time would be </w:t>
      </w:r>
      <w:r>
        <w:rPr>
          <w:rFonts w:ascii="Arial" w:hAnsi="Arial" w:cs="Arial"/>
        </w:rPr>
        <w:t>different</w:t>
      </w:r>
      <w:r w:rsidRPr="008A4831">
        <w:rPr>
          <w:rFonts w:ascii="Arial" w:hAnsi="Arial" w:cs="Arial"/>
        </w:rPr>
        <w:t xml:space="preserve"> for the normal handover (already specified in 6.1.1.2.2 for FR1-FR1 handover and in 6.1.1.4.2 for FR2-FR2 handover) and </w:t>
      </w:r>
      <w:r>
        <w:rPr>
          <w:rFonts w:ascii="Arial" w:hAnsi="Arial" w:cs="Arial"/>
        </w:rPr>
        <w:t xml:space="preserve">for </w:t>
      </w:r>
      <w:r w:rsidRPr="008A4831">
        <w:rPr>
          <w:rFonts w:ascii="Arial" w:hAnsi="Arial" w:cs="Arial"/>
        </w:rPr>
        <w:t>the make-before-break handover. Hence, if make-before-break is introduced in NR, RAN4 need to define additional interruption time</w:t>
      </w:r>
      <w:r>
        <w:rPr>
          <w:rFonts w:ascii="Arial" w:hAnsi="Arial" w:cs="Arial"/>
        </w:rPr>
        <w:t xml:space="preserve"> for it</w:t>
      </w:r>
      <w:r w:rsidRPr="008A4831">
        <w:rPr>
          <w:rFonts w:ascii="Arial" w:hAnsi="Arial" w:cs="Arial"/>
        </w:rPr>
        <w:t>.</w:t>
      </w:r>
    </w:p>
    <w:p w14:paraId="43142D8F" w14:textId="77777777" w:rsidR="008A4831" w:rsidRPr="008A4831" w:rsidRDefault="008A4831" w:rsidP="008A4831">
      <w:pPr>
        <w:rPr>
          <w:rFonts w:ascii="Arial" w:hAnsi="Arial" w:cs="Arial"/>
          <w:b/>
        </w:rPr>
      </w:pPr>
      <w:r w:rsidRPr="008A4831">
        <w:rPr>
          <w:rFonts w:ascii="Arial" w:hAnsi="Arial" w:cs="Arial"/>
          <w:b/>
        </w:rPr>
        <w:t>Observation 1: To support make-before-break handover in NR, RAN4 needs to define the interruption time for make-before-break handover.</w:t>
      </w:r>
    </w:p>
    <w:p w14:paraId="7824A74E" w14:textId="08341996" w:rsidR="008A4831" w:rsidRPr="008A4831" w:rsidRDefault="008A4831" w:rsidP="008A4831">
      <w:pPr>
        <w:rPr>
          <w:rFonts w:ascii="Arial" w:hAnsi="Arial" w:cs="Arial"/>
        </w:rPr>
      </w:pPr>
      <w:r w:rsidRPr="008A4831">
        <w:rPr>
          <w:rFonts w:ascii="Arial" w:hAnsi="Arial" w:cs="Arial"/>
        </w:rPr>
        <w:t xml:space="preserve">Interruption time currently defined in 36.133 and 38.133 </w:t>
      </w:r>
      <w:r>
        <w:rPr>
          <w:rFonts w:ascii="Arial" w:hAnsi="Arial" w:cs="Arial"/>
        </w:rPr>
        <w:t>as</w:t>
      </w:r>
      <w:r w:rsidRPr="008A4831">
        <w:rPr>
          <w:rFonts w:ascii="Arial" w:hAnsi="Arial" w:cs="Arial"/>
        </w:rPr>
        <w:t xml:space="preserve"> below. </w:t>
      </w:r>
    </w:p>
    <w:tbl>
      <w:tblPr>
        <w:tblStyle w:val="ad"/>
        <w:tblW w:w="0" w:type="auto"/>
        <w:tblLook w:val="04A0" w:firstRow="1" w:lastRow="0" w:firstColumn="1" w:lastColumn="0" w:noHBand="0" w:noVBand="1"/>
      </w:tblPr>
      <w:tblGrid>
        <w:gridCol w:w="583"/>
        <w:gridCol w:w="1964"/>
        <w:gridCol w:w="6490"/>
      </w:tblGrid>
      <w:tr w:rsidR="008A4831" w:rsidRPr="008A4831" w14:paraId="65CF472A" w14:textId="77777777" w:rsidTr="008A4831">
        <w:tc>
          <w:tcPr>
            <w:tcW w:w="2547" w:type="dxa"/>
            <w:gridSpan w:val="2"/>
            <w:shd w:val="clear" w:color="auto" w:fill="BFBFBF" w:themeFill="background1" w:themeFillShade="BF"/>
          </w:tcPr>
          <w:p w14:paraId="404E8E1C" w14:textId="77777777" w:rsidR="008A4831" w:rsidRPr="008A4831" w:rsidRDefault="008A4831" w:rsidP="008A4831">
            <w:pPr>
              <w:spacing w:after="0"/>
            </w:pPr>
          </w:p>
        </w:tc>
        <w:tc>
          <w:tcPr>
            <w:tcW w:w="6490" w:type="dxa"/>
            <w:shd w:val="clear" w:color="auto" w:fill="BFBFBF" w:themeFill="background1" w:themeFillShade="BF"/>
          </w:tcPr>
          <w:p w14:paraId="20AE9D25" w14:textId="77777777" w:rsidR="008A4831" w:rsidRPr="008A4831" w:rsidRDefault="008A4831" w:rsidP="008A4831">
            <w:pPr>
              <w:spacing w:after="0"/>
            </w:pPr>
            <w:r w:rsidRPr="008A4831">
              <w:t>Interruption Time</w:t>
            </w:r>
          </w:p>
        </w:tc>
      </w:tr>
      <w:tr w:rsidR="008A4831" w:rsidRPr="008A4831" w14:paraId="434C4158" w14:textId="77777777" w:rsidTr="008A4831">
        <w:tc>
          <w:tcPr>
            <w:tcW w:w="583" w:type="dxa"/>
            <w:vMerge w:val="restart"/>
            <w:shd w:val="clear" w:color="auto" w:fill="BFBFBF" w:themeFill="background1" w:themeFillShade="BF"/>
            <w:vAlign w:val="center"/>
          </w:tcPr>
          <w:p w14:paraId="5BEA1556" w14:textId="77777777" w:rsidR="008A4831" w:rsidRPr="008A4831" w:rsidRDefault="008A4831" w:rsidP="008A4831">
            <w:pPr>
              <w:spacing w:after="0"/>
            </w:pPr>
            <w:r w:rsidRPr="008A4831">
              <w:t>LTE</w:t>
            </w:r>
          </w:p>
        </w:tc>
        <w:tc>
          <w:tcPr>
            <w:tcW w:w="1964" w:type="dxa"/>
            <w:shd w:val="clear" w:color="auto" w:fill="BFBFBF" w:themeFill="background1" w:themeFillShade="BF"/>
            <w:vAlign w:val="center"/>
          </w:tcPr>
          <w:p w14:paraId="3E41607B" w14:textId="77777777" w:rsidR="008A4831" w:rsidRPr="008A4831" w:rsidRDefault="008A4831" w:rsidP="008A4831">
            <w:pPr>
              <w:spacing w:after="0"/>
            </w:pPr>
            <w:r w:rsidRPr="008A4831">
              <w:t>Normal handover</w:t>
            </w:r>
          </w:p>
        </w:tc>
        <w:tc>
          <w:tcPr>
            <w:tcW w:w="6490" w:type="dxa"/>
          </w:tcPr>
          <w:p w14:paraId="6D1F1929" w14:textId="681D8093" w:rsidR="008A4831" w:rsidRPr="008A4831" w:rsidRDefault="008A4831" w:rsidP="008A4831">
            <w:pPr>
              <w:spacing w:after="0"/>
              <w:rPr>
                <w:i/>
                <w:sz w:val="18"/>
                <w:szCs w:val="18"/>
              </w:rPr>
            </w:pPr>
            <w:r w:rsidRPr="008A4831">
              <w:rPr>
                <w:i/>
                <w:sz w:val="18"/>
                <w:szCs w:val="18"/>
              </w:rPr>
              <w:t>For FDD-FDD, TDD-FDD handover (36.133 clause 5.1.2)</w:t>
            </w:r>
          </w:p>
          <w:p w14:paraId="5D1528DD" w14:textId="77777777" w:rsidR="008A4831" w:rsidRPr="008A4831" w:rsidRDefault="008A4831" w:rsidP="008A4831">
            <w:pPr>
              <w:spacing w:after="0"/>
              <w:ind w:firstLineChars="100" w:firstLine="180"/>
              <w:rPr>
                <w:sz w:val="18"/>
                <w:szCs w:val="18"/>
              </w:rPr>
            </w:pPr>
            <w:r w:rsidRPr="008A4831">
              <w:rPr>
                <w:sz w:val="18"/>
                <w:szCs w:val="18"/>
              </w:rPr>
              <w:t>T</w:t>
            </w:r>
            <w:r w:rsidRPr="008A4831">
              <w:rPr>
                <w:position w:val="-6"/>
                <w:sz w:val="18"/>
                <w:szCs w:val="18"/>
                <w:vertAlign w:val="subscript"/>
              </w:rPr>
              <w:t>interrupt</w:t>
            </w:r>
            <w:r w:rsidRPr="008A4831">
              <w:rPr>
                <w:sz w:val="18"/>
                <w:szCs w:val="18"/>
              </w:rPr>
              <w:t xml:space="preserve"> = T</w:t>
            </w:r>
            <w:r w:rsidRPr="008A4831">
              <w:rPr>
                <w:sz w:val="18"/>
                <w:szCs w:val="18"/>
                <w:vertAlign w:val="subscript"/>
              </w:rPr>
              <w:t>search</w:t>
            </w:r>
            <w:r w:rsidRPr="008A4831">
              <w:rPr>
                <w:sz w:val="18"/>
                <w:szCs w:val="18"/>
              </w:rPr>
              <w:t xml:space="preserve"> + T</w:t>
            </w:r>
            <w:r w:rsidRPr="008A4831">
              <w:rPr>
                <w:sz w:val="18"/>
                <w:szCs w:val="18"/>
                <w:vertAlign w:val="subscript"/>
              </w:rPr>
              <w:t>IU</w:t>
            </w:r>
            <w:r w:rsidRPr="008A4831">
              <w:rPr>
                <w:sz w:val="18"/>
                <w:szCs w:val="18"/>
              </w:rPr>
              <w:t xml:space="preserve"> + 20 ms</w:t>
            </w:r>
          </w:p>
          <w:p w14:paraId="19005023" w14:textId="77777777" w:rsidR="008A4831" w:rsidRPr="008A4831" w:rsidRDefault="008A4831" w:rsidP="008A4831">
            <w:pPr>
              <w:spacing w:after="0"/>
              <w:rPr>
                <w:i/>
                <w:sz w:val="18"/>
                <w:szCs w:val="18"/>
              </w:rPr>
            </w:pPr>
          </w:p>
          <w:p w14:paraId="0FCD8094" w14:textId="33D54D39" w:rsidR="008A4831" w:rsidRPr="008A4831" w:rsidRDefault="008A4831" w:rsidP="008A4831">
            <w:pPr>
              <w:spacing w:after="0"/>
              <w:rPr>
                <w:i/>
                <w:sz w:val="18"/>
                <w:szCs w:val="18"/>
              </w:rPr>
            </w:pPr>
            <w:r w:rsidRPr="008A4831">
              <w:rPr>
                <w:i/>
                <w:sz w:val="18"/>
                <w:szCs w:val="18"/>
              </w:rPr>
              <w:t>For TDD-TDD, FDD-TDD handover (36.133 clause 5.1.2)</w:t>
            </w:r>
          </w:p>
          <w:p w14:paraId="59CA5C85" w14:textId="77777777" w:rsidR="008A4831" w:rsidRPr="008A4831" w:rsidRDefault="008A4831" w:rsidP="008A4831">
            <w:pPr>
              <w:pStyle w:val="EQ"/>
              <w:spacing w:after="0"/>
              <w:ind w:firstLineChars="100" w:firstLine="180"/>
              <w:rPr>
                <w:sz w:val="18"/>
                <w:szCs w:val="18"/>
              </w:rPr>
            </w:pPr>
            <w:r w:rsidRPr="008A4831">
              <w:rPr>
                <w:sz w:val="18"/>
                <w:szCs w:val="18"/>
              </w:rPr>
              <w:t>T</w:t>
            </w:r>
            <w:r w:rsidRPr="008A4831">
              <w:rPr>
                <w:position w:val="-6"/>
                <w:sz w:val="18"/>
                <w:szCs w:val="18"/>
                <w:vertAlign w:val="subscript"/>
              </w:rPr>
              <w:t>interrupt</w:t>
            </w:r>
            <w:r w:rsidRPr="008A4831">
              <w:rPr>
                <w:sz w:val="18"/>
                <w:szCs w:val="18"/>
              </w:rPr>
              <w:t xml:space="preserve"> = T</w:t>
            </w:r>
            <w:r w:rsidRPr="008A4831">
              <w:rPr>
                <w:sz w:val="18"/>
                <w:szCs w:val="18"/>
                <w:vertAlign w:val="subscript"/>
              </w:rPr>
              <w:t>search</w:t>
            </w:r>
            <w:r w:rsidRPr="008A4831">
              <w:rPr>
                <w:sz w:val="18"/>
                <w:szCs w:val="18"/>
              </w:rPr>
              <w:t xml:space="preserve"> + T</w:t>
            </w:r>
            <w:r w:rsidRPr="008A4831">
              <w:rPr>
                <w:sz w:val="18"/>
                <w:szCs w:val="18"/>
                <w:vertAlign w:val="subscript"/>
              </w:rPr>
              <w:t>IU</w:t>
            </w:r>
            <w:r w:rsidRPr="008A4831">
              <w:rPr>
                <w:sz w:val="18"/>
                <w:szCs w:val="18"/>
              </w:rPr>
              <w:t xml:space="preserve"> + 20 ms</w:t>
            </w:r>
          </w:p>
        </w:tc>
      </w:tr>
      <w:tr w:rsidR="008A4831" w:rsidRPr="008A4831" w14:paraId="02B39D93" w14:textId="77777777" w:rsidTr="008A4831">
        <w:tc>
          <w:tcPr>
            <w:tcW w:w="583" w:type="dxa"/>
            <w:vMerge/>
            <w:shd w:val="clear" w:color="auto" w:fill="BFBFBF" w:themeFill="background1" w:themeFillShade="BF"/>
            <w:vAlign w:val="center"/>
          </w:tcPr>
          <w:p w14:paraId="5F739D71" w14:textId="77777777" w:rsidR="008A4831" w:rsidRPr="008A4831" w:rsidRDefault="008A4831" w:rsidP="008A4831">
            <w:pPr>
              <w:spacing w:after="0"/>
            </w:pPr>
          </w:p>
        </w:tc>
        <w:tc>
          <w:tcPr>
            <w:tcW w:w="1964" w:type="dxa"/>
            <w:shd w:val="clear" w:color="auto" w:fill="BFBFBF" w:themeFill="background1" w:themeFillShade="BF"/>
            <w:vAlign w:val="center"/>
          </w:tcPr>
          <w:p w14:paraId="716BD509" w14:textId="77777777" w:rsidR="008A4831" w:rsidRPr="008A4831" w:rsidRDefault="008A4831" w:rsidP="008A4831">
            <w:pPr>
              <w:spacing w:after="0"/>
            </w:pPr>
            <w:r w:rsidRPr="008A4831">
              <w:t>Make-before-break handover</w:t>
            </w:r>
          </w:p>
        </w:tc>
        <w:tc>
          <w:tcPr>
            <w:tcW w:w="6490" w:type="dxa"/>
          </w:tcPr>
          <w:p w14:paraId="50D8A411" w14:textId="54A40571" w:rsidR="008A4831" w:rsidRPr="008A4831" w:rsidRDefault="008A4831" w:rsidP="008A4831">
            <w:pPr>
              <w:spacing w:after="0"/>
              <w:rPr>
                <w:i/>
                <w:sz w:val="18"/>
                <w:szCs w:val="18"/>
              </w:rPr>
            </w:pPr>
            <w:r w:rsidRPr="008A4831">
              <w:rPr>
                <w:i/>
                <w:sz w:val="18"/>
                <w:szCs w:val="18"/>
              </w:rPr>
              <w:t>For FDD-FDD, TDD-FDD, FDD-TDD, TDD-TDD handover (38.133 clause 5.1.2)</w:t>
            </w:r>
          </w:p>
          <w:p w14:paraId="221B0C4D" w14:textId="77777777" w:rsidR="008A4831" w:rsidRPr="008A4831" w:rsidRDefault="008A4831" w:rsidP="008A4831">
            <w:pPr>
              <w:tabs>
                <w:tab w:val="left" w:pos="516"/>
              </w:tabs>
              <w:spacing w:after="0"/>
              <w:ind w:firstLineChars="100" w:firstLine="180"/>
              <w:rPr>
                <w:sz w:val="18"/>
                <w:szCs w:val="18"/>
              </w:rPr>
            </w:pPr>
            <w:r w:rsidRPr="008A4831">
              <w:rPr>
                <w:sz w:val="18"/>
                <w:szCs w:val="18"/>
              </w:rPr>
              <w:t>T</w:t>
            </w:r>
            <w:r w:rsidRPr="008A4831">
              <w:rPr>
                <w:position w:val="-6"/>
                <w:sz w:val="18"/>
                <w:szCs w:val="18"/>
                <w:vertAlign w:val="subscript"/>
              </w:rPr>
              <w:t>interrupt</w:t>
            </w:r>
            <w:r w:rsidRPr="008A4831">
              <w:rPr>
                <w:sz w:val="18"/>
                <w:szCs w:val="18"/>
              </w:rPr>
              <w:t xml:space="preserve"> = </w:t>
            </w:r>
            <w:r w:rsidRPr="008A4831">
              <w:rPr>
                <w:sz w:val="18"/>
                <w:szCs w:val="18"/>
                <w:lang w:eastAsia="zh-CN"/>
              </w:rPr>
              <w:t>5 ms</w:t>
            </w:r>
          </w:p>
        </w:tc>
      </w:tr>
      <w:tr w:rsidR="008A4831" w:rsidRPr="008A4831" w14:paraId="3D5F4E4C" w14:textId="77777777" w:rsidTr="008A4831">
        <w:tc>
          <w:tcPr>
            <w:tcW w:w="583" w:type="dxa"/>
            <w:vMerge w:val="restart"/>
            <w:shd w:val="clear" w:color="auto" w:fill="BFBFBF" w:themeFill="background1" w:themeFillShade="BF"/>
            <w:vAlign w:val="center"/>
          </w:tcPr>
          <w:p w14:paraId="3FB0BB56" w14:textId="77777777" w:rsidR="008A4831" w:rsidRPr="008A4831" w:rsidRDefault="008A4831" w:rsidP="008A4831">
            <w:pPr>
              <w:spacing w:after="0"/>
            </w:pPr>
            <w:r w:rsidRPr="008A4831">
              <w:t>NR</w:t>
            </w:r>
          </w:p>
        </w:tc>
        <w:tc>
          <w:tcPr>
            <w:tcW w:w="1964" w:type="dxa"/>
            <w:shd w:val="clear" w:color="auto" w:fill="BFBFBF" w:themeFill="background1" w:themeFillShade="BF"/>
            <w:vAlign w:val="center"/>
          </w:tcPr>
          <w:p w14:paraId="7A0FAF27" w14:textId="77777777" w:rsidR="008A4831" w:rsidRPr="008A4831" w:rsidRDefault="008A4831" w:rsidP="008A4831">
            <w:pPr>
              <w:spacing w:after="0"/>
            </w:pPr>
            <w:r w:rsidRPr="008A4831">
              <w:t>Normal</w:t>
            </w:r>
          </w:p>
        </w:tc>
        <w:tc>
          <w:tcPr>
            <w:tcW w:w="6490" w:type="dxa"/>
          </w:tcPr>
          <w:p w14:paraId="46BF6500" w14:textId="07752BA3" w:rsidR="008A4831" w:rsidRPr="008A4831" w:rsidRDefault="008A4831" w:rsidP="008A4831">
            <w:pPr>
              <w:spacing w:after="0"/>
              <w:rPr>
                <w:i/>
                <w:sz w:val="18"/>
                <w:szCs w:val="18"/>
              </w:rPr>
            </w:pPr>
            <w:r w:rsidRPr="008A4831">
              <w:rPr>
                <w:i/>
                <w:sz w:val="18"/>
                <w:szCs w:val="18"/>
              </w:rPr>
              <w:t>For FR1-FR1 handover (38.133 clause 6.1.1.2.2)</w:t>
            </w:r>
          </w:p>
          <w:p w14:paraId="37929854" w14:textId="622B3FF0" w:rsidR="008A4831" w:rsidRPr="008A4831" w:rsidRDefault="008A4831" w:rsidP="008A4831">
            <w:pPr>
              <w:pStyle w:val="EQ"/>
              <w:spacing w:after="0"/>
              <w:ind w:firstLineChars="100" w:firstLine="180"/>
              <w:rPr>
                <w:sz w:val="18"/>
                <w:szCs w:val="18"/>
              </w:rPr>
            </w:pPr>
            <w:r w:rsidRPr="008A4831">
              <w:rPr>
                <w:sz w:val="18"/>
                <w:szCs w:val="18"/>
              </w:rPr>
              <w:t>T</w:t>
            </w:r>
            <w:r w:rsidRPr="008A4831">
              <w:rPr>
                <w:sz w:val="18"/>
                <w:szCs w:val="18"/>
                <w:vertAlign w:val="subscript"/>
              </w:rPr>
              <w:t>interrupt</w:t>
            </w:r>
            <w:r w:rsidRPr="008A4831">
              <w:rPr>
                <w:sz w:val="18"/>
                <w:szCs w:val="18"/>
              </w:rPr>
              <w:t xml:space="preserve"> = T</w:t>
            </w:r>
            <w:r w:rsidRPr="008A4831">
              <w:rPr>
                <w:sz w:val="18"/>
                <w:szCs w:val="18"/>
                <w:vertAlign w:val="subscript"/>
              </w:rPr>
              <w:t>search</w:t>
            </w:r>
            <w:r w:rsidRPr="008A4831">
              <w:rPr>
                <w:sz w:val="18"/>
                <w:szCs w:val="18"/>
              </w:rPr>
              <w:t xml:space="preserve"> + T</w:t>
            </w:r>
            <w:r w:rsidRPr="008A4831">
              <w:rPr>
                <w:sz w:val="18"/>
                <w:szCs w:val="18"/>
                <w:vertAlign w:val="subscript"/>
              </w:rPr>
              <w:t>IU</w:t>
            </w:r>
            <w:r w:rsidRPr="008A4831">
              <w:rPr>
                <w:sz w:val="18"/>
                <w:szCs w:val="18"/>
              </w:rPr>
              <w:t xml:space="preserve"> + T</w:t>
            </w:r>
            <w:r w:rsidRPr="008A4831">
              <w:rPr>
                <w:sz w:val="18"/>
                <w:szCs w:val="18"/>
                <w:vertAlign w:val="subscript"/>
                <w:lang w:eastAsia="zh-CN"/>
              </w:rPr>
              <w:t>processing</w:t>
            </w:r>
            <w:r w:rsidRPr="008A4831">
              <w:rPr>
                <w:sz w:val="18"/>
                <w:szCs w:val="18"/>
                <w:lang w:eastAsia="zh-CN"/>
              </w:rPr>
              <w:t xml:space="preserve"> + T</w:t>
            </w:r>
            <w:r w:rsidRPr="008A4831">
              <w:rPr>
                <w:sz w:val="18"/>
                <w:szCs w:val="18"/>
                <w:vertAlign w:val="subscript"/>
                <w:lang w:eastAsia="zh-CN"/>
              </w:rPr>
              <w:t>∆</w:t>
            </w:r>
            <w:r w:rsidRPr="008A4831">
              <w:rPr>
                <w:sz w:val="18"/>
                <w:szCs w:val="18"/>
                <w:lang w:eastAsia="zh-CN"/>
              </w:rPr>
              <w:t xml:space="preserve"> </w:t>
            </w:r>
            <w:r w:rsidRPr="008A4831">
              <w:rPr>
                <w:sz w:val="18"/>
                <w:szCs w:val="18"/>
              </w:rPr>
              <w:t xml:space="preserve">ms </w:t>
            </w:r>
            <w:r w:rsidRPr="008A4831">
              <w:rPr>
                <w:sz w:val="18"/>
                <w:szCs w:val="18"/>
                <w:lang w:eastAsia="zh-CN"/>
              </w:rPr>
              <w:t>+</w:t>
            </w:r>
            <w:r w:rsidRPr="008A4831">
              <w:rPr>
                <w:sz w:val="18"/>
                <w:szCs w:val="18"/>
              </w:rPr>
              <w:t xml:space="preserve"> </w:t>
            </w:r>
            <w:r w:rsidRPr="008A4831">
              <w:rPr>
                <w:sz w:val="18"/>
                <w:szCs w:val="18"/>
                <w:lang w:eastAsia="zh-CN"/>
              </w:rPr>
              <w:t>T</w:t>
            </w:r>
            <w:r w:rsidRPr="008A4831">
              <w:rPr>
                <w:sz w:val="18"/>
                <w:szCs w:val="18"/>
                <w:vertAlign w:val="subscript"/>
                <w:lang w:eastAsia="zh-CN"/>
              </w:rPr>
              <w:t>margin</w:t>
            </w:r>
            <w:r w:rsidRPr="008A4831">
              <w:rPr>
                <w:sz w:val="18"/>
                <w:szCs w:val="18"/>
              </w:rPr>
              <w:t xml:space="preserve"> </w:t>
            </w:r>
          </w:p>
          <w:p w14:paraId="3040C975" w14:textId="77777777" w:rsidR="008A4831" w:rsidRPr="008A4831" w:rsidRDefault="008A4831" w:rsidP="008A4831">
            <w:pPr>
              <w:spacing w:after="0"/>
            </w:pPr>
          </w:p>
          <w:p w14:paraId="0DEA9481" w14:textId="09516ECD" w:rsidR="008A4831" w:rsidRPr="008A4831" w:rsidRDefault="008A4831" w:rsidP="008A4831">
            <w:pPr>
              <w:spacing w:after="0"/>
              <w:rPr>
                <w:i/>
                <w:sz w:val="18"/>
                <w:szCs w:val="18"/>
              </w:rPr>
            </w:pPr>
            <w:r w:rsidRPr="008A4831">
              <w:rPr>
                <w:i/>
                <w:sz w:val="18"/>
                <w:szCs w:val="18"/>
              </w:rPr>
              <w:t>For FR2-FR2 handover (38.133 clause 6.1.1.4.2)</w:t>
            </w:r>
          </w:p>
          <w:p w14:paraId="7B4FBF00" w14:textId="77777777" w:rsidR="008A4831" w:rsidRPr="008A4831" w:rsidRDefault="008A4831" w:rsidP="008A4831">
            <w:pPr>
              <w:pStyle w:val="EQ"/>
              <w:spacing w:after="0"/>
              <w:ind w:firstLineChars="100" w:firstLine="180"/>
              <w:rPr>
                <w:sz w:val="18"/>
                <w:szCs w:val="18"/>
              </w:rPr>
            </w:pPr>
            <w:r w:rsidRPr="008A4831">
              <w:rPr>
                <w:sz w:val="18"/>
                <w:szCs w:val="18"/>
              </w:rPr>
              <w:t>T</w:t>
            </w:r>
            <w:r w:rsidRPr="008A4831">
              <w:rPr>
                <w:sz w:val="18"/>
                <w:szCs w:val="18"/>
                <w:vertAlign w:val="subscript"/>
              </w:rPr>
              <w:t>interrupt</w:t>
            </w:r>
            <w:r w:rsidRPr="008A4831">
              <w:rPr>
                <w:sz w:val="18"/>
                <w:szCs w:val="18"/>
              </w:rPr>
              <w:t xml:space="preserve"> = T</w:t>
            </w:r>
            <w:r w:rsidRPr="008A4831">
              <w:rPr>
                <w:sz w:val="18"/>
                <w:szCs w:val="18"/>
                <w:vertAlign w:val="subscript"/>
              </w:rPr>
              <w:t>search</w:t>
            </w:r>
            <w:r w:rsidRPr="008A4831">
              <w:rPr>
                <w:sz w:val="18"/>
                <w:szCs w:val="18"/>
              </w:rPr>
              <w:t xml:space="preserve"> + T</w:t>
            </w:r>
            <w:r w:rsidRPr="008A4831">
              <w:rPr>
                <w:sz w:val="18"/>
                <w:szCs w:val="18"/>
                <w:vertAlign w:val="subscript"/>
              </w:rPr>
              <w:t>IU</w:t>
            </w:r>
            <w:r w:rsidRPr="008A4831">
              <w:rPr>
                <w:sz w:val="18"/>
                <w:szCs w:val="18"/>
              </w:rPr>
              <w:t xml:space="preserve"> + </w:t>
            </w:r>
            <w:r w:rsidRPr="008A4831">
              <w:rPr>
                <w:sz w:val="18"/>
                <w:szCs w:val="18"/>
                <w:lang w:eastAsia="zh-CN"/>
              </w:rPr>
              <w:t>T</w:t>
            </w:r>
            <w:r w:rsidRPr="008A4831">
              <w:rPr>
                <w:sz w:val="18"/>
                <w:szCs w:val="18"/>
                <w:vertAlign w:val="subscript"/>
                <w:lang w:eastAsia="zh-CN"/>
              </w:rPr>
              <w:t>processing</w:t>
            </w:r>
            <w:r w:rsidRPr="008A4831">
              <w:rPr>
                <w:sz w:val="18"/>
                <w:szCs w:val="18"/>
                <w:lang w:eastAsia="zh-CN"/>
              </w:rPr>
              <w:t>+ T</w:t>
            </w:r>
            <w:r w:rsidRPr="008A4831">
              <w:rPr>
                <w:sz w:val="18"/>
                <w:szCs w:val="18"/>
                <w:vertAlign w:val="subscript"/>
                <w:lang w:eastAsia="zh-CN"/>
              </w:rPr>
              <w:t>∆</w:t>
            </w:r>
            <w:r w:rsidRPr="008A4831">
              <w:rPr>
                <w:sz w:val="18"/>
                <w:szCs w:val="18"/>
                <w:lang w:eastAsia="zh-CN"/>
              </w:rPr>
              <w:t xml:space="preserve"> </w:t>
            </w:r>
            <w:r w:rsidRPr="008A4831">
              <w:rPr>
                <w:sz w:val="18"/>
                <w:szCs w:val="18"/>
              </w:rPr>
              <w:t xml:space="preserve">ms </w:t>
            </w:r>
            <w:r w:rsidRPr="008A4831">
              <w:rPr>
                <w:sz w:val="18"/>
                <w:szCs w:val="18"/>
                <w:lang w:eastAsia="zh-CN"/>
              </w:rPr>
              <w:t>+</w:t>
            </w:r>
            <w:r w:rsidRPr="008A4831">
              <w:rPr>
                <w:sz w:val="18"/>
                <w:szCs w:val="18"/>
              </w:rPr>
              <w:t xml:space="preserve"> </w:t>
            </w:r>
            <w:r w:rsidRPr="008A4831">
              <w:rPr>
                <w:sz w:val="18"/>
                <w:szCs w:val="18"/>
                <w:lang w:eastAsia="zh-CN"/>
              </w:rPr>
              <w:t>T</w:t>
            </w:r>
            <w:r w:rsidRPr="008A4831">
              <w:rPr>
                <w:sz w:val="18"/>
                <w:szCs w:val="18"/>
                <w:vertAlign w:val="subscript"/>
                <w:lang w:eastAsia="zh-CN"/>
              </w:rPr>
              <w:t>margin</w:t>
            </w:r>
          </w:p>
        </w:tc>
      </w:tr>
      <w:tr w:rsidR="008A4831" w:rsidRPr="008A4831" w14:paraId="43538034" w14:textId="77777777" w:rsidTr="008A4831">
        <w:tc>
          <w:tcPr>
            <w:tcW w:w="583" w:type="dxa"/>
            <w:vMerge/>
            <w:shd w:val="clear" w:color="auto" w:fill="BFBFBF" w:themeFill="background1" w:themeFillShade="BF"/>
            <w:vAlign w:val="center"/>
          </w:tcPr>
          <w:p w14:paraId="0C4B97A6" w14:textId="77777777" w:rsidR="008A4831" w:rsidRPr="008A4831" w:rsidRDefault="008A4831" w:rsidP="008A4831">
            <w:pPr>
              <w:spacing w:after="0"/>
            </w:pPr>
          </w:p>
        </w:tc>
        <w:tc>
          <w:tcPr>
            <w:tcW w:w="1964" w:type="dxa"/>
            <w:shd w:val="clear" w:color="auto" w:fill="BFBFBF" w:themeFill="background1" w:themeFillShade="BF"/>
            <w:vAlign w:val="center"/>
          </w:tcPr>
          <w:p w14:paraId="4B056D35" w14:textId="77777777" w:rsidR="008A4831" w:rsidRPr="008A4831" w:rsidRDefault="008A4831" w:rsidP="008A4831">
            <w:pPr>
              <w:spacing w:after="0"/>
            </w:pPr>
            <w:r w:rsidRPr="008A4831">
              <w:t>Make-before-break handover</w:t>
            </w:r>
          </w:p>
        </w:tc>
        <w:tc>
          <w:tcPr>
            <w:tcW w:w="6490" w:type="dxa"/>
          </w:tcPr>
          <w:p w14:paraId="2A3B630C" w14:textId="6C3789F6" w:rsidR="008A4831" w:rsidRPr="008A4831" w:rsidRDefault="008A4831" w:rsidP="008A4831">
            <w:pPr>
              <w:spacing w:after="0"/>
              <w:rPr>
                <w:sz w:val="18"/>
                <w:szCs w:val="18"/>
              </w:rPr>
            </w:pPr>
            <w:r w:rsidRPr="008A4831">
              <w:rPr>
                <w:sz w:val="18"/>
                <w:szCs w:val="18"/>
              </w:rPr>
              <w:t>Not defined</w:t>
            </w:r>
          </w:p>
        </w:tc>
      </w:tr>
    </w:tbl>
    <w:p w14:paraId="23CFBBB4" w14:textId="7B65D06D" w:rsidR="00922121" w:rsidRDefault="00922121" w:rsidP="00986684">
      <w:pPr>
        <w:rPr>
          <w:rFonts w:ascii="Arial" w:hAnsi="Arial" w:cs="Arial"/>
        </w:rPr>
      </w:pPr>
    </w:p>
    <w:p w14:paraId="00B00AC6" w14:textId="77777777" w:rsidR="008A4831" w:rsidRPr="008A4831" w:rsidRDefault="008A4831" w:rsidP="008A4831">
      <w:pPr>
        <w:rPr>
          <w:rFonts w:ascii="Arial" w:hAnsi="Arial" w:cs="Arial"/>
        </w:rPr>
      </w:pPr>
      <w:r w:rsidRPr="008A4831">
        <w:rPr>
          <w:rFonts w:ascii="Arial" w:hAnsi="Arial" w:cs="Arial"/>
        </w:rPr>
        <w:t>In LTE, interruption time is defined for combinations of duplex modes. For all combinations, a single constant interruption time is defined for make-before-break. The biggest uncertainty is T</w:t>
      </w:r>
      <w:r w:rsidRPr="008A4831">
        <w:rPr>
          <w:rFonts w:ascii="Arial" w:hAnsi="Arial" w:cs="Arial"/>
          <w:vertAlign w:val="subscript"/>
        </w:rPr>
        <w:t xml:space="preserve">IU </w:t>
      </w:r>
      <w:r w:rsidRPr="008A4831">
        <w:rPr>
          <w:rFonts w:ascii="Arial" w:hAnsi="Arial" w:cs="Arial"/>
        </w:rPr>
        <w:t>which depends on PRACH periodicity. In make-before-break by the nature of it, we can remove T</w:t>
      </w:r>
      <w:r w:rsidRPr="008A4831">
        <w:rPr>
          <w:rFonts w:ascii="Arial" w:hAnsi="Arial" w:cs="Arial"/>
          <w:vertAlign w:val="subscript"/>
        </w:rPr>
        <w:t>IU</w:t>
      </w:r>
      <w:r w:rsidRPr="008A4831">
        <w:rPr>
          <w:rFonts w:ascii="Arial" w:hAnsi="Arial" w:cs="Arial"/>
        </w:rPr>
        <w:t>. T</w:t>
      </w:r>
      <w:r w:rsidRPr="008A4831">
        <w:rPr>
          <w:rFonts w:ascii="Arial" w:hAnsi="Arial" w:cs="Arial"/>
          <w:vertAlign w:val="subscript"/>
        </w:rPr>
        <w:t>search</w:t>
      </w:r>
      <w:r w:rsidRPr="008A4831">
        <w:rPr>
          <w:rFonts w:ascii="Arial" w:hAnsi="Arial" w:cs="Arial"/>
        </w:rPr>
        <w:t xml:space="preserve"> is 0 if the target cell is known. Taking the assumption that make-before-handover will be commanded only toward known cells, we can remove the T</w:t>
      </w:r>
      <w:r w:rsidRPr="008A4831">
        <w:rPr>
          <w:rFonts w:ascii="Arial" w:hAnsi="Arial" w:cs="Arial"/>
          <w:vertAlign w:val="subscript"/>
        </w:rPr>
        <w:t>search</w:t>
      </w:r>
      <w:r w:rsidRPr="008A4831">
        <w:rPr>
          <w:rFonts w:ascii="Arial" w:hAnsi="Arial" w:cs="Arial"/>
        </w:rPr>
        <w:t xml:space="preserve"> as well. To simplify the complex factors like different channel bandwidth between serving and neighboring cells, RAN4 decide that a single constant T</w:t>
      </w:r>
      <w:r w:rsidRPr="008A4831">
        <w:rPr>
          <w:rFonts w:ascii="Arial" w:hAnsi="Arial" w:cs="Arial"/>
          <w:vertAlign w:val="subscript"/>
        </w:rPr>
        <w:t>interruption</w:t>
      </w:r>
      <w:r w:rsidRPr="008A4831">
        <w:rPr>
          <w:rFonts w:ascii="Arial" w:hAnsi="Arial" w:cs="Arial"/>
        </w:rPr>
        <w:t xml:space="preserve"> is defined for make-before-break handover. The same logic may hold for NR make-before-break handover, except that different values could </w:t>
      </w:r>
      <w:r w:rsidRPr="008A4831">
        <w:rPr>
          <w:rFonts w:ascii="Arial" w:hAnsi="Arial" w:cs="Arial"/>
        </w:rPr>
        <w:lastRenderedPageBreak/>
        <w:t>be defined for FR1 and FR2. Given that interruption time for normal handover is already specified for NR, one can expect interruption time for make-before-break can easily be determined from it.</w:t>
      </w:r>
    </w:p>
    <w:p w14:paraId="7C9A0539" w14:textId="77777777" w:rsidR="008A4831" w:rsidRPr="008A4831" w:rsidRDefault="008A4831" w:rsidP="008A4831">
      <w:pPr>
        <w:rPr>
          <w:rFonts w:ascii="Arial" w:hAnsi="Arial" w:cs="Arial"/>
          <w:b/>
        </w:rPr>
      </w:pPr>
      <w:r w:rsidRPr="008A4831">
        <w:rPr>
          <w:rFonts w:ascii="Arial" w:hAnsi="Arial" w:cs="Arial"/>
          <w:b/>
        </w:rPr>
        <w:t xml:space="preserve">Observation 2: Interruption time for make-before-break handover can be deduced from interruption time for normal handover by removing useless factors. </w:t>
      </w:r>
    </w:p>
    <w:p w14:paraId="3BC75DDC" w14:textId="77777777" w:rsidR="008A4831" w:rsidRPr="008A4831" w:rsidRDefault="008A4831" w:rsidP="008A4831">
      <w:pPr>
        <w:rPr>
          <w:rFonts w:ascii="Arial" w:hAnsi="Arial" w:cs="Arial"/>
          <w:b/>
        </w:rPr>
      </w:pPr>
      <w:r w:rsidRPr="008A4831">
        <w:rPr>
          <w:rFonts w:ascii="Arial" w:hAnsi="Arial" w:cs="Arial"/>
          <w:b/>
        </w:rPr>
        <w:t>Observation 3: Interruption time for normal handover is already defined in 38.133</w:t>
      </w:r>
    </w:p>
    <w:p w14:paraId="6A689391" w14:textId="77777777" w:rsidR="008A4831" w:rsidRPr="008A4831" w:rsidRDefault="008A4831" w:rsidP="008A4831">
      <w:pPr>
        <w:rPr>
          <w:rFonts w:ascii="Arial" w:hAnsi="Arial" w:cs="Arial"/>
        </w:rPr>
      </w:pPr>
      <w:r w:rsidRPr="008A4831">
        <w:rPr>
          <w:rFonts w:ascii="Arial" w:hAnsi="Arial" w:cs="Arial"/>
          <w:b/>
        </w:rPr>
        <w:t>Observation 4: Interruption time for make-before-break can be defined in 38.133 based on interruption time for normal handover</w:t>
      </w:r>
      <w:r w:rsidRPr="008A4831">
        <w:rPr>
          <w:rFonts w:ascii="Arial" w:hAnsi="Arial" w:cs="Arial"/>
        </w:rPr>
        <w:t xml:space="preserve"> </w:t>
      </w:r>
    </w:p>
    <w:p w14:paraId="0BF9CEF3" w14:textId="56CA3431" w:rsidR="008A4831" w:rsidRPr="008A4831" w:rsidRDefault="008A4831" w:rsidP="00986684">
      <w:pPr>
        <w:rPr>
          <w:rFonts w:ascii="Arial" w:hAnsi="Arial" w:cs="Arial"/>
          <w:b/>
        </w:rPr>
      </w:pPr>
      <w:r w:rsidRPr="008A4831">
        <w:rPr>
          <w:rFonts w:ascii="Arial" w:hAnsi="Arial" w:cs="Arial"/>
          <w:b/>
        </w:rPr>
        <w:t>Observation 4: Interruption time for make-before-break can be defined in 38.133 based on interruption time for normal handover</w:t>
      </w:r>
    </w:p>
    <w:p w14:paraId="43A12B72" w14:textId="207C1198" w:rsidR="00CD4C7B" w:rsidRPr="00C639BE" w:rsidRDefault="008A4831" w:rsidP="00CD4C7B">
      <w:pPr>
        <w:pStyle w:val="1"/>
        <w:rPr>
          <w:rFonts w:cs="Arial"/>
        </w:rPr>
      </w:pPr>
      <w:r>
        <w:rPr>
          <w:rFonts w:cs="Arial"/>
        </w:rPr>
        <w:t>3</w:t>
      </w:r>
      <w:r w:rsidR="00CD4C7B" w:rsidRPr="00C639BE">
        <w:rPr>
          <w:rFonts w:cs="Arial"/>
        </w:rPr>
        <w:tab/>
      </w:r>
      <w:r w:rsidR="00EC404A" w:rsidRPr="00C639BE">
        <w:rPr>
          <w:rFonts w:cs="Arial"/>
        </w:rPr>
        <w:t>Conclusion</w:t>
      </w:r>
    </w:p>
    <w:p w14:paraId="06D1EA2C" w14:textId="569622BF" w:rsidR="008A4831" w:rsidRPr="008A4831" w:rsidRDefault="008A4831" w:rsidP="00DA70C1">
      <w:pPr>
        <w:rPr>
          <w:rFonts w:ascii="Arial" w:hAnsi="Arial" w:cs="Arial"/>
        </w:rPr>
      </w:pPr>
      <w:r w:rsidRPr="008A4831">
        <w:rPr>
          <w:rFonts w:ascii="Arial" w:hAnsi="Arial" w:cs="Arial"/>
        </w:rPr>
        <w:t>In the discussion section, we have discussed what kind of requirement should be defined in RAN4 to support make-before-break</w:t>
      </w:r>
      <w:r>
        <w:rPr>
          <w:rFonts w:ascii="Arial" w:hAnsi="Arial" w:cs="Arial"/>
        </w:rPr>
        <w:t xml:space="preserve"> handover</w:t>
      </w:r>
      <w:r w:rsidRPr="008A4831">
        <w:rPr>
          <w:rFonts w:ascii="Arial" w:hAnsi="Arial" w:cs="Arial"/>
        </w:rPr>
        <w:t>. The additional RAN4 work would be marginal thanks to already specified interruption time for normal handover. It is proposed to send LS to RAN4 to ask them to perform necessary work to support make-before-break handover.</w:t>
      </w:r>
    </w:p>
    <w:p w14:paraId="0C1083BD" w14:textId="77777777" w:rsidR="008A4831" w:rsidRPr="00F572CA" w:rsidRDefault="008A4831" w:rsidP="008A4831">
      <w:pPr>
        <w:pStyle w:val="1"/>
      </w:pPr>
      <w:r w:rsidRPr="00F572CA">
        <w:rPr>
          <w:rFonts w:hint="eastAsia"/>
        </w:rPr>
        <w:t>A</w:t>
      </w:r>
      <w:r w:rsidRPr="00F572CA">
        <w:t>nnex. Draft LS to RAN4</w:t>
      </w:r>
    </w:p>
    <w:p w14:paraId="7582A548" w14:textId="77777777" w:rsidR="008A4831" w:rsidRPr="008A4831" w:rsidRDefault="008A4831" w:rsidP="008A4831">
      <w:pPr>
        <w:rPr>
          <w:rFonts w:ascii="Arial" w:hAnsi="Arial" w:cs="Arial"/>
        </w:rPr>
      </w:pPr>
      <w:r w:rsidRPr="008A4831">
        <w:rPr>
          <w:rFonts w:ascii="Arial" w:hAnsi="Arial" w:cs="Arial"/>
        </w:rPr>
        <w:t>Title: LS to RAN4 on make-before-break NR handover</w:t>
      </w:r>
    </w:p>
    <w:p w14:paraId="300BB690" w14:textId="77777777" w:rsidR="008A4831" w:rsidRPr="008A4831" w:rsidRDefault="008A4831" w:rsidP="008A4831">
      <w:pPr>
        <w:rPr>
          <w:rFonts w:ascii="Arial" w:hAnsi="Arial" w:cs="Arial"/>
        </w:rPr>
      </w:pPr>
      <w:r w:rsidRPr="008A4831">
        <w:rPr>
          <w:rFonts w:ascii="Arial" w:hAnsi="Arial" w:cs="Arial"/>
        </w:rPr>
        <w:t>1. Overall Description:</w:t>
      </w:r>
    </w:p>
    <w:p w14:paraId="4C679272" w14:textId="77777777" w:rsidR="008A4831" w:rsidRPr="008A4831" w:rsidRDefault="008A4831" w:rsidP="008A4831">
      <w:pPr>
        <w:rPr>
          <w:rFonts w:ascii="Arial" w:hAnsi="Arial" w:cs="Arial"/>
        </w:rPr>
      </w:pPr>
      <w:r w:rsidRPr="008A4831">
        <w:rPr>
          <w:rFonts w:ascii="Arial" w:hAnsi="Arial" w:cs="Arial"/>
        </w:rPr>
        <w:t xml:space="preserve">RAN2 would like to inform RAN4 RAN2 decide to specify make-before-break handover in NR release 16 as the solution to reduce the interruption time. It is basically same functionality of LTE make-before-break handover introduced in Release 14. As like in LTE, RAN2 intend to support the feature only for intra-frequency handover. The main target scenario is FR2-FR2 intra-frequency handover but FR1-FR1 intra-frequency handover is not excluded. RAN2 respectfully asks RAN4 to specify necessary requirements for make-before-break handover in release 16.   </w:t>
      </w:r>
    </w:p>
    <w:p w14:paraId="3C69FAFA" w14:textId="77777777" w:rsidR="008A4831" w:rsidRPr="008A4831" w:rsidRDefault="008A4831" w:rsidP="008A4831">
      <w:pPr>
        <w:rPr>
          <w:rFonts w:ascii="Arial" w:hAnsi="Arial" w:cs="Arial"/>
        </w:rPr>
      </w:pPr>
      <w:r w:rsidRPr="008A4831">
        <w:rPr>
          <w:rFonts w:ascii="Arial" w:hAnsi="Arial" w:cs="Arial"/>
        </w:rPr>
        <w:t>2. Actions:</w:t>
      </w:r>
    </w:p>
    <w:p w14:paraId="48CE214F" w14:textId="77777777" w:rsidR="008A4831" w:rsidRPr="008A4831" w:rsidRDefault="008A4831" w:rsidP="008A4831">
      <w:pPr>
        <w:rPr>
          <w:rFonts w:ascii="Arial" w:hAnsi="Arial" w:cs="Arial"/>
        </w:rPr>
      </w:pPr>
      <w:r w:rsidRPr="008A4831">
        <w:rPr>
          <w:rFonts w:ascii="Arial" w:hAnsi="Arial" w:cs="Arial"/>
        </w:rPr>
        <w:t>To RAN4</w:t>
      </w:r>
    </w:p>
    <w:p w14:paraId="26E0C165" w14:textId="77777777" w:rsidR="008A4831" w:rsidRPr="008A4831" w:rsidRDefault="008A4831" w:rsidP="008A4831">
      <w:pPr>
        <w:rPr>
          <w:rFonts w:ascii="Arial" w:hAnsi="Arial" w:cs="Arial"/>
        </w:rPr>
      </w:pPr>
      <w:r w:rsidRPr="008A4831">
        <w:rPr>
          <w:rFonts w:ascii="Arial" w:hAnsi="Arial" w:cs="Arial"/>
        </w:rPr>
        <w:t>RAN2 asks RAN4 to specify necessary requirements for make-before-break handover in Release 16.</w:t>
      </w:r>
    </w:p>
    <w:p w14:paraId="396812F2" w14:textId="72E66729" w:rsidR="008A4831" w:rsidRPr="008A4831" w:rsidRDefault="008A4831" w:rsidP="008A4831">
      <w:pPr>
        <w:rPr>
          <w:rFonts w:ascii="Arial" w:hAnsi="Arial" w:cs="Arial"/>
          <w:lang w:eastAsia="ko-KR"/>
        </w:rPr>
      </w:pPr>
    </w:p>
    <w:sectPr w:rsidR="008A4831" w:rsidRPr="008A4831" w:rsidSect="003B2A2A">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DFAE69" w14:textId="77777777" w:rsidR="00797428" w:rsidRDefault="00797428">
      <w:r>
        <w:separator/>
      </w:r>
    </w:p>
  </w:endnote>
  <w:endnote w:type="continuationSeparator" w:id="0">
    <w:p w14:paraId="701F12DE" w14:textId="77777777" w:rsidR="00797428" w:rsidRDefault="00797428">
      <w:r>
        <w:continuationSeparator/>
      </w:r>
    </w:p>
  </w:endnote>
  <w:endnote w:type="continuationNotice" w:id="1">
    <w:p w14:paraId="3C98B76A" w14:textId="77777777" w:rsidR="00797428" w:rsidRDefault="007974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B60A59" w14:textId="77777777" w:rsidR="00797428" w:rsidRDefault="00797428">
      <w:r>
        <w:separator/>
      </w:r>
    </w:p>
  </w:footnote>
  <w:footnote w:type="continuationSeparator" w:id="0">
    <w:p w14:paraId="31FD9197" w14:textId="77777777" w:rsidR="00797428" w:rsidRDefault="00797428">
      <w:r>
        <w:continuationSeparator/>
      </w:r>
    </w:p>
  </w:footnote>
  <w:footnote w:type="continuationNotice" w:id="1">
    <w:p w14:paraId="5D33D5E1" w14:textId="77777777" w:rsidR="00797428" w:rsidRDefault="007974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3028282E"/>
    <w:multiLevelType w:val="hybridMultilevel"/>
    <w:tmpl w:val="2C4A7880"/>
    <w:lvl w:ilvl="0" w:tplc="CC9C2D3A">
      <w:start w:val="1"/>
      <w:numFmt w:val="bullet"/>
      <w:lvlText w:val="-"/>
      <w:lvlJc w:val="left"/>
      <w:pPr>
        <w:ind w:left="400" w:hanging="400"/>
      </w:pPr>
      <w:rPr>
        <w:rFonts w:ascii="Times New Roman" w:eastAsia="MS Mincho"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52E72CE3"/>
    <w:multiLevelType w:val="hybridMultilevel"/>
    <w:tmpl w:val="6A02562C"/>
    <w:lvl w:ilvl="0" w:tplc="1C0C6328">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C3762A"/>
    <w:multiLevelType w:val="hybridMultilevel"/>
    <w:tmpl w:val="D8B4FEC8"/>
    <w:lvl w:ilvl="0" w:tplc="40090001">
      <w:start w:val="1"/>
      <w:numFmt w:val="bullet"/>
      <w:lvlText w:val=""/>
      <w:lvlJc w:val="left"/>
      <w:pPr>
        <w:ind w:left="780" w:hanging="360"/>
      </w:pPr>
      <w:rPr>
        <w:rFonts w:ascii="Symbol" w:hAnsi="Symbol" w:hint="default"/>
      </w:rPr>
    </w:lvl>
    <w:lvl w:ilvl="1" w:tplc="40090003" w:tentative="1">
      <w:start w:val="1"/>
      <w:numFmt w:val="bullet"/>
      <w:lvlText w:val="o"/>
      <w:lvlJc w:val="left"/>
      <w:pPr>
        <w:ind w:left="1500" w:hanging="360"/>
      </w:pPr>
      <w:rPr>
        <w:rFonts w:ascii="Courier New" w:hAnsi="Courier New" w:cs="Courier New" w:hint="default"/>
      </w:rPr>
    </w:lvl>
    <w:lvl w:ilvl="2" w:tplc="40090005" w:tentative="1">
      <w:start w:val="1"/>
      <w:numFmt w:val="bullet"/>
      <w:lvlText w:val=""/>
      <w:lvlJc w:val="left"/>
      <w:pPr>
        <w:ind w:left="2220" w:hanging="360"/>
      </w:pPr>
      <w:rPr>
        <w:rFonts w:ascii="Wingdings" w:hAnsi="Wingdings" w:hint="default"/>
      </w:rPr>
    </w:lvl>
    <w:lvl w:ilvl="3" w:tplc="40090001" w:tentative="1">
      <w:start w:val="1"/>
      <w:numFmt w:val="bullet"/>
      <w:lvlText w:val=""/>
      <w:lvlJc w:val="left"/>
      <w:pPr>
        <w:ind w:left="2940" w:hanging="360"/>
      </w:pPr>
      <w:rPr>
        <w:rFonts w:ascii="Symbol" w:hAnsi="Symbol" w:hint="default"/>
      </w:rPr>
    </w:lvl>
    <w:lvl w:ilvl="4" w:tplc="40090003" w:tentative="1">
      <w:start w:val="1"/>
      <w:numFmt w:val="bullet"/>
      <w:lvlText w:val="o"/>
      <w:lvlJc w:val="left"/>
      <w:pPr>
        <w:ind w:left="3660" w:hanging="360"/>
      </w:pPr>
      <w:rPr>
        <w:rFonts w:ascii="Courier New" w:hAnsi="Courier New" w:cs="Courier New" w:hint="default"/>
      </w:rPr>
    </w:lvl>
    <w:lvl w:ilvl="5" w:tplc="40090005" w:tentative="1">
      <w:start w:val="1"/>
      <w:numFmt w:val="bullet"/>
      <w:lvlText w:val=""/>
      <w:lvlJc w:val="left"/>
      <w:pPr>
        <w:ind w:left="4380" w:hanging="360"/>
      </w:pPr>
      <w:rPr>
        <w:rFonts w:ascii="Wingdings" w:hAnsi="Wingdings" w:hint="default"/>
      </w:rPr>
    </w:lvl>
    <w:lvl w:ilvl="6" w:tplc="40090001" w:tentative="1">
      <w:start w:val="1"/>
      <w:numFmt w:val="bullet"/>
      <w:lvlText w:val=""/>
      <w:lvlJc w:val="left"/>
      <w:pPr>
        <w:ind w:left="5100" w:hanging="360"/>
      </w:pPr>
      <w:rPr>
        <w:rFonts w:ascii="Symbol" w:hAnsi="Symbol" w:hint="default"/>
      </w:rPr>
    </w:lvl>
    <w:lvl w:ilvl="7" w:tplc="40090003" w:tentative="1">
      <w:start w:val="1"/>
      <w:numFmt w:val="bullet"/>
      <w:lvlText w:val="o"/>
      <w:lvlJc w:val="left"/>
      <w:pPr>
        <w:ind w:left="5820" w:hanging="360"/>
      </w:pPr>
      <w:rPr>
        <w:rFonts w:ascii="Courier New" w:hAnsi="Courier New" w:cs="Courier New" w:hint="default"/>
      </w:rPr>
    </w:lvl>
    <w:lvl w:ilvl="8" w:tplc="40090005" w:tentative="1">
      <w:start w:val="1"/>
      <w:numFmt w:val="bullet"/>
      <w:lvlText w:val=""/>
      <w:lvlJc w:val="left"/>
      <w:pPr>
        <w:ind w:left="6540" w:hanging="360"/>
      </w:pPr>
      <w:rPr>
        <w:rFonts w:ascii="Wingdings" w:hAnsi="Wingdings" w:hint="default"/>
      </w:rPr>
    </w:lvl>
  </w:abstractNum>
  <w:abstractNum w:abstractNumId="9" w15:restartNumberingAfterBreak="0">
    <w:nsid w:val="6EA92322"/>
    <w:multiLevelType w:val="multilevel"/>
    <w:tmpl w:val="EE7EEE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C3C7012"/>
    <w:multiLevelType w:val="multilevel"/>
    <w:tmpl w:val="801299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4"/>
  </w:num>
  <w:num w:numId="7">
    <w:abstractNumId w:val="10"/>
  </w:num>
  <w:num w:numId="8">
    <w:abstractNumId w:val="9"/>
  </w:num>
  <w:num w:numId="9">
    <w:abstractNumId w:val="8"/>
  </w:num>
  <w:num w:numId="10">
    <w:abstractNumId w:val="2"/>
  </w:num>
  <w:num w:numId="11">
    <w:abstractNumId w:val="5"/>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1313"/>
    <w:rsid w:val="00001A24"/>
    <w:rsid w:val="00016E90"/>
    <w:rsid w:val="00023FE1"/>
    <w:rsid w:val="00025CAA"/>
    <w:rsid w:val="00026163"/>
    <w:rsid w:val="00027E9F"/>
    <w:rsid w:val="00033397"/>
    <w:rsid w:val="00036A85"/>
    <w:rsid w:val="00040095"/>
    <w:rsid w:val="00042337"/>
    <w:rsid w:val="0004393C"/>
    <w:rsid w:val="00044A21"/>
    <w:rsid w:val="00050EEB"/>
    <w:rsid w:val="0005343D"/>
    <w:rsid w:val="000548FC"/>
    <w:rsid w:val="00055729"/>
    <w:rsid w:val="00065106"/>
    <w:rsid w:val="000656C6"/>
    <w:rsid w:val="0006582C"/>
    <w:rsid w:val="000658D1"/>
    <w:rsid w:val="000665E2"/>
    <w:rsid w:val="00066E93"/>
    <w:rsid w:val="000721ED"/>
    <w:rsid w:val="00073C25"/>
    <w:rsid w:val="00076C09"/>
    <w:rsid w:val="00080512"/>
    <w:rsid w:val="00087D20"/>
    <w:rsid w:val="00090468"/>
    <w:rsid w:val="0009078A"/>
    <w:rsid w:val="0009151D"/>
    <w:rsid w:val="00095799"/>
    <w:rsid w:val="000A5DC9"/>
    <w:rsid w:val="000B15D2"/>
    <w:rsid w:val="000B7BCF"/>
    <w:rsid w:val="000C1610"/>
    <w:rsid w:val="000C1DC9"/>
    <w:rsid w:val="000C4661"/>
    <w:rsid w:val="000C522B"/>
    <w:rsid w:val="000C7A74"/>
    <w:rsid w:val="000D1C3C"/>
    <w:rsid w:val="000D2C9E"/>
    <w:rsid w:val="000D58AB"/>
    <w:rsid w:val="000E2703"/>
    <w:rsid w:val="000E76EC"/>
    <w:rsid w:val="000F0E7B"/>
    <w:rsid w:val="000F16F5"/>
    <w:rsid w:val="000F25E9"/>
    <w:rsid w:val="000F29D0"/>
    <w:rsid w:val="000F4184"/>
    <w:rsid w:val="000F5175"/>
    <w:rsid w:val="000F73A2"/>
    <w:rsid w:val="001015C3"/>
    <w:rsid w:val="00101F09"/>
    <w:rsid w:val="001029D4"/>
    <w:rsid w:val="0010479D"/>
    <w:rsid w:val="001059B9"/>
    <w:rsid w:val="00106D9B"/>
    <w:rsid w:val="00106E25"/>
    <w:rsid w:val="001070D6"/>
    <w:rsid w:val="001077E2"/>
    <w:rsid w:val="00112F1A"/>
    <w:rsid w:val="00117E0A"/>
    <w:rsid w:val="00125389"/>
    <w:rsid w:val="0012595C"/>
    <w:rsid w:val="0012661A"/>
    <w:rsid w:val="001315D2"/>
    <w:rsid w:val="00131AD5"/>
    <w:rsid w:val="00131D33"/>
    <w:rsid w:val="001326C2"/>
    <w:rsid w:val="00133FC0"/>
    <w:rsid w:val="001357F7"/>
    <w:rsid w:val="00140130"/>
    <w:rsid w:val="00140758"/>
    <w:rsid w:val="001434E6"/>
    <w:rsid w:val="00145075"/>
    <w:rsid w:val="00145E81"/>
    <w:rsid w:val="00153844"/>
    <w:rsid w:val="00153C1D"/>
    <w:rsid w:val="00160A0E"/>
    <w:rsid w:val="001610D0"/>
    <w:rsid w:val="00162BE6"/>
    <w:rsid w:val="00162F06"/>
    <w:rsid w:val="00163101"/>
    <w:rsid w:val="00163DDD"/>
    <w:rsid w:val="00166A67"/>
    <w:rsid w:val="001741A0"/>
    <w:rsid w:val="00175FA0"/>
    <w:rsid w:val="00194CD0"/>
    <w:rsid w:val="00197620"/>
    <w:rsid w:val="001A010B"/>
    <w:rsid w:val="001A0627"/>
    <w:rsid w:val="001A3BC4"/>
    <w:rsid w:val="001B49C9"/>
    <w:rsid w:val="001B6DAF"/>
    <w:rsid w:val="001C0ACA"/>
    <w:rsid w:val="001C467F"/>
    <w:rsid w:val="001C4F79"/>
    <w:rsid w:val="001C5BDB"/>
    <w:rsid w:val="001C6DD7"/>
    <w:rsid w:val="001D1FCA"/>
    <w:rsid w:val="001D3A94"/>
    <w:rsid w:val="001D6012"/>
    <w:rsid w:val="001E22B7"/>
    <w:rsid w:val="001E3E51"/>
    <w:rsid w:val="001E7F54"/>
    <w:rsid w:val="001F168B"/>
    <w:rsid w:val="001F2031"/>
    <w:rsid w:val="001F2530"/>
    <w:rsid w:val="001F2A0C"/>
    <w:rsid w:val="001F39E8"/>
    <w:rsid w:val="001F3D5E"/>
    <w:rsid w:val="001F671B"/>
    <w:rsid w:val="001F7831"/>
    <w:rsid w:val="00202876"/>
    <w:rsid w:val="00204045"/>
    <w:rsid w:val="00206727"/>
    <w:rsid w:val="0020712B"/>
    <w:rsid w:val="00212FB0"/>
    <w:rsid w:val="00214BD3"/>
    <w:rsid w:val="0021664E"/>
    <w:rsid w:val="00220B24"/>
    <w:rsid w:val="002218C5"/>
    <w:rsid w:val="00221FE3"/>
    <w:rsid w:val="0022606D"/>
    <w:rsid w:val="00231728"/>
    <w:rsid w:val="002334FD"/>
    <w:rsid w:val="00233C1A"/>
    <w:rsid w:val="00237CA9"/>
    <w:rsid w:val="00237FF5"/>
    <w:rsid w:val="00246343"/>
    <w:rsid w:val="00250BD0"/>
    <w:rsid w:val="00250D15"/>
    <w:rsid w:val="00255ABB"/>
    <w:rsid w:val="002610D8"/>
    <w:rsid w:val="00261D26"/>
    <w:rsid w:val="00263E5C"/>
    <w:rsid w:val="002705D0"/>
    <w:rsid w:val="002747EC"/>
    <w:rsid w:val="002800A8"/>
    <w:rsid w:val="00280F8E"/>
    <w:rsid w:val="00283741"/>
    <w:rsid w:val="00283E5C"/>
    <w:rsid w:val="002855BF"/>
    <w:rsid w:val="0029324C"/>
    <w:rsid w:val="00295D82"/>
    <w:rsid w:val="002968AA"/>
    <w:rsid w:val="00296A0A"/>
    <w:rsid w:val="002A0FA3"/>
    <w:rsid w:val="002B7944"/>
    <w:rsid w:val="002C55F5"/>
    <w:rsid w:val="002D190C"/>
    <w:rsid w:val="002D19E1"/>
    <w:rsid w:val="002D1D52"/>
    <w:rsid w:val="002D215B"/>
    <w:rsid w:val="002D5F48"/>
    <w:rsid w:val="002D6456"/>
    <w:rsid w:val="002E317F"/>
    <w:rsid w:val="002F0D22"/>
    <w:rsid w:val="002F0F1F"/>
    <w:rsid w:val="0030263B"/>
    <w:rsid w:val="00303270"/>
    <w:rsid w:val="00305587"/>
    <w:rsid w:val="00310CB1"/>
    <w:rsid w:val="00316EF8"/>
    <w:rsid w:val="003172DC"/>
    <w:rsid w:val="00317A9A"/>
    <w:rsid w:val="003205B7"/>
    <w:rsid w:val="00322B29"/>
    <w:rsid w:val="00323BAA"/>
    <w:rsid w:val="00325AE3"/>
    <w:rsid w:val="00325EA1"/>
    <w:rsid w:val="00326069"/>
    <w:rsid w:val="00330A0B"/>
    <w:rsid w:val="00330F24"/>
    <w:rsid w:val="003317EE"/>
    <w:rsid w:val="0033484D"/>
    <w:rsid w:val="003442E6"/>
    <w:rsid w:val="0035462D"/>
    <w:rsid w:val="00354FBE"/>
    <w:rsid w:val="00356164"/>
    <w:rsid w:val="00364B41"/>
    <w:rsid w:val="00372025"/>
    <w:rsid w:val="00381D38"/>
    <w:rsid w:val="0038512A"/>
    <w:rsid w:val="00392DE8"/>
    <w:rsid w:val="003A296A"/>
    <w:rsid w:val="003A3C2C"/>
    <w:rsid w:val="003A41EF"/>
    <w:rsid w:val="003B00CF"/>
    <w:rsid w:val="003B240B"/>
    <w:rsid w:val="003B2A2A"/>
    <w:rsid w:val="003B40AD"/>
    <w:rsid w:val="003B418A"/>
    <w:rsid w:val="003C0108"/>
    <w:rsid w:val="003C1502"/>
    <w:rsid w:val="003C1A0E"/>
    <w:rsid w:val="003C4E37"/>
    <w:rsid w:val="003D2077"/>
    <w:rsid w:val="003E1261"/>
    <w:rsid w:val="003E16BE"/>
    <w:rsid w:val="003E2119"/>
    <w:rsid w:val="003E24D7"/>
    <w:rsid w:val="003E4037"/>
    <w:rsid w:val="003E50A0"/>
    <w:rsid w:val="003E6958"/>
    <w:rsid w:val="003E7387"/>
    <w:rsid w:val="003F0E70"/>
    <w:rsid w:val="003F1057"/>
    <w:rsid w:val="003F2619"/>
    <w:rsid w:val="003F4BA3"/>
    <w:rsid w:val="003F4E28"/>
    <w:rsid w:val="004006E8"/>
    <w:rsid w:val="00401855"/>
    <w:rsid w:val="00405E79"/>
    <w:rsid w:val="00407274"/>
    <w:rsid w:val="00407C8F"/>
    <w:rsid w:val="00410BCA"/>
    <w:rsid w:val="00411D61"/>
    <w:rsid w:val="00415A22"/>
    <w:rsid w:val="004176F8"/>
    <w:rsid w:val="004212EF"/>
    <w:rsid w:val="004224F8"/>
    <w:rsid w:val="004249B8"/>
    <w:rsid w:val="00427A4E"/>
    <w:rsid w:val="00432F99"/>
    <w:rsid w:val="0043371B"/>
    <w:rsid w:val="00433CFB"/>
    <w:rsid w:val="0043423D"/>
    <w:rsid w:val="00436F3E"/>
    <w:rsid w:val="004413A7"/>
    <w:rsid w:val="0044363C"/>
    <w:rsid w:val="00445CCE"/>
    <w:rsid w:val="00446A33"/>
    <w:rsid w:val="004512BD"/>
    <w:rsid w:val="00452B6C"/>
    <w:rsid w:val="00461F90"/>
    <w:rsid w:val="00464425"/>
    <w:rsid w:val="00471F31"/>
    <w:rsid w:val="0047699B"/>
    <w:rsid w:val="00477455"/>
    <w:rsid w:val="00482723"/>
    <w:rsid w:val="00483FA8"/>
    <w:rsid w:val="00484B62"/>
    <w:rsid w:val="00494CF6"/>
    <w:rsid w:val="004A03B2"/>
    <w:rsid w:val="004A1F7B"/>
    <w:rsid w:val="004A4C5A"/>
    <w:rsid w:val="004B0BB3"/>
    <w:rsid w:val="004B0ED2"/>
    <w:rsid w:val="004B4791"/>
    <w:rsid w:val="004B7173"/>
    <w:rsid w:val="004C44D2"/>
    <w:rsid w:val="004C5AA0"/>
    <w:rsid w:val="004C7302"/>
    <w:rsid w:val="004D3578"/>
    <w:rsid w:val="004D380D"/>
    <w:rsid w:val="004D5A8E"/>
    <w:rsid w:val="004E1FEA"/>
    <w:rsid w:val="004E213A"/>
    <w:rsid w:val="004E40CD"/>
    <w:rsid w:val="004E6ECF"/>
    <w:rsid w:val="004F28A0"/>
    <w:rsid w:val="004F5BBB"/>
    <w:rsid w:val="00503171"/>
    <w:rsid w:val="00506C28"/>
    <w:rsid w:val="00510176"/>
    <w:rsid w:val="00512660"/>
    <w:rsid w:val="00512CA7"/>
    <w:rsid w:val="00513642"/>
    <w:rsid w:val="0051627F"/>
    <w:rsid w:val="00517C98"/>
    <w:rsid w:val="00525C9F"/>
    <w:rsid w:val="00527128"/>
    <w:rsid w:val="00534300"/>
    <w:rsid w:val="00534DA0"/>
    <w:rsid w:val="005362D5"/>
    <w:rsid w:val="00541BC2"/>
    <w:rsid w:val="00543E6C"/>
    <w:rsid w:val="00545BD9"/>
    <w:rsid w:val="005502AE"/>
    <w:rsid w:val="00552D69"/>
    <w:rsid w:val="00560B74"/>
    <w:rsid w:val="00563AEF"/>
    <w:rsid w:val="00565087"/>
    <w:rsid w:val="0056573F"/>
    <w:rsid w:val="0056638C"/>
    <w:rsid w:val="00570FDE"/>
    <w:rsid w:val="00572F1C"/>
    <w:rsid w:val="005841A9"/>
    <w:rsid w:val="0059143D"/>
    <w:rsid w:val="00594520"/>
    <w:rsid w:val="0059630E"/>
    <w:rsid w:val="005A05E7"/>
    <w:rsid w:val="005A2265"/>
    <w:rsid w:val="005A2E40"/>
    <w:rsid w:val="005A4716"/>
    <w:rsid w:val="005A53BA"/>
    <w:rsid w:val="005A54C6"/>
    <w:rsid w:val="005A5625"/>
    <w:rsid w:val="005A7CDD"/>
    <w:rsid w:val="005B6FC5"/>
    <w:rsid w:val="005C06BF"/>
    <w:rsid w:val="005C084C"/>
    <w:rsid w:val="005C6847"/>
    <w:rsid w:val="005D7306"/>
    <w:rsid w:val="005E2FF7"/>
    <w:rsid w:val="005E43F5"/>
    <w:rsid w:val="005E6772"/>
    <w:rsid w:val="005F127F"/>
    <w:rsid w:val="005F3B2A"/>
    <w:rsid w:val="005F48D4"/>
    <w:rsid w:val="00603263"/>
    <w:rsid w:val="00604CCC"/>
    <w:rsid w:val="00606696"/>
    <w:rsid w:val="0060683E"/>
    <w:rsid w:val="00607FA2"/>
    <w:rsid w:val="00611566"/>
    <w:rsid w:val="006150A0"/>
    <w:rsid w:val="00622DC4"/>
    <w:rsid w:val="00630529"/>
    <w:rsid w:val="00632ACB"/>
    <w:rsid w:val="006346C7"/>
    <w:rsid w:val="00634706"/>
    <w:rsid w:val="00634F25"/>
    <w:rsid w:val="00642B9D"/>
    <w:rsid w:val="00646D99"/>
    <w:rsid w:val="006520A1"/>
    <w:rsid w:val="00656910"/>
    <w:rsid w:val="006577FB"/>
    <w:rsid w:val="006606C4"/>
    <w:rsid w:val="006649EC"/>
    <w:rsid w:val="00664FEB"/>
    <w:rsid w:val="006728CE"/>
    <w:rsid w:val="00674473"/>
    <w:rsid w:val="0067501B"/>
    <w:rsid w:val="00680135"/>
    <w:rsid w:val="00680537"/>
    <w:rsid w:val="006831CA"/>
    <w:rsid w:val="006877B6"/>
    <w:rsid w:val="00687B05"/>
    <w:rsid w:val="0069055A"/>
    <w:rsid w:val="006977EE"/>
    <w:rsid w:val="006A3AAC"/>
    <w:rsid w:val="006A5282"/>
    <w:rsid w:val="006A56A0"/>
    <w:rsid w:val="006A7A2A"/>
    <w:rsid w:val="006B3F85"/>
    <w:rsid w:val="006B62BD"/>
    <w:rsid w:val="006C1C1D"/>
    <w:rsid w:val="006C3929"/>
    <w:rsid w:val="006C66D8"/>
    <w:rsid w:val="006C77C9"/>
    <w:rsid w:val="006D0B63"/>
    <w:rsid w:val="006D1E24"/>
    <w:rsid w:val="006D3E01"/>
    <w:rsid w:val="006D5076"/>
    <w:rsid w:val="006E1417"/>
    <w:rsid w:val="006E1AF9"/>
    <w:rsid w:val="006E206B"/>
    <w:rsid w:val="006E24F9"/>
    <w:rsid w:val="006E6B13"/>
    <w:rsid w:val="006F6A2C"/>
    <w:rsid w:val="00703EDA"/>
    <w:rsid w:val="00707A65"/>
    <w:rsid w:val="00710201"/>
    <w:rsid w:val="0071205A"/>
    <w:rsid w:val="00713939"/>
    <w:rsid w:val="007145B2"/>
    <w:rsid w:val="00727847"/>
    <w:rsid w:val="007342B5"/>
    <w:rsid w:val="00734A5B"/>
    <w:rsid w:val="007353E2"/>
    <w:rsid w:val="007357FB"/>
    <w:rsid w:val="0074106D"/>
    <w:rsid w:val="00742681"/>
    <w:rsid w:val="00744E76"/>
    <w:rsid w:val="00746CBB"/>
    <w:rsid w:val="00756B0A"/>
    <w:rsid w:val="00757385"/>
    <w:rsid w:val="00757857"/>
    <w:rsid w:val="00757B1C"/>
    <w:rsid w:val="00757D40"/>
    <w:rsid w:val="007608FC"/>
    <w:rsid w:val="00762E86"/>
    <w:rsid w:val="00763C95"/>
    <w:rsid w:val="007669BF"/>
    <w:rsid w:val="007737D6"/>
    <w:rsid w:val="00774796"/>
    <w:rsid w:val="00775936"/>
    <w:rsid w:val="00776DD5"/>
    <w:rsid w:val="00780E18"/>
    <w:rsid w:val="00781B0C"/>
    <w:rsid w:val="00781F0F"/>
    <w:rsid w:val="00786DC3"/>
    <w:rsid w:val="0078727C"/>
    <w:rsid w:val="0079049D"/>
    <w:rsid w:val="00791F23"/>
    <w:rsid w:val="00793749"/>
    <w:rsid w:val="00793DC5"/>
    <w:rsid w:val="00797428"/>
    <w:rsid w:val="007A76B3"/>
    <w:rsid w:val="007A773E"/>
    <w:rsid w:val="007B18D8"/>
    <w:rsid w:val="007B55D5"/>
    <w:rsid w:val="007C095F"/>
    <w:rsid w:val="007C0E00"/>
    <w:rsid w:val="007C206C"/>
    <w:rsid w:val="007C26C6"/>
    <w:rsid w:val="007C2DD0"/>
    <w:rsid w:val="007C370E"/>
    <w:rsid w:val="007C5CA9"/>
    <w:rsid w:val="007C7250"/>
    <w:rsid w:val="007D1649"/>
    <w:rsid w:val="007D5A3A"/>
    <w:rsid w:val="007E3E29"/>
    <w:rsid w:val="007E7057"/>
    <w:rsid w:val="007F6CB6"/>
    <w:rsid w:val="007F6FF4"/>
    <w:rsid w:val="00800D2C"/>
    <w:rsid w:val="008028A4"/>
    <w:rsid w:val="008050E0"/>
    <w:rsid w:val="00806655"/>
    <w:rsid w:val="00806BCC"/>
    <w:rsid w:val="00813245"/>
    <w:rsid w:val="0081615D"/>
    <w:rsid w:val="00816A8C"/>
    <w:rsid w:val="008171E6"/>
    <w:rsid w:val="008203FE"/>
    <w:rsid w:val="0082251E"/>
    <w:rsid w:val="00826B42"/>
    <w:rsid w:val="008307EB"/>
    <w:rsid w:val="0083340C"/>
    <w:rsid w:val="00834329"/>
    <w:rsid w:val="00840DF3"/>
    <w:rsid w:val="00841E8B"/>
    <w:rsid w:val="0084483F"/>
    <w:rsid w:val="00844AF2"/>
    <w:rsid w:val="00846FAE"/>
    <w:rsid w:val="008641C2"/>
    <w:rsid w:val="00864918"/>
    <w:rsid w:val="00866FFE"/>
    <w:rsid w:val="008700FE"/>
    <w:rsid w:val="0087189E"/>
    <w:rsid w:val="00872041"/>
    <w:rsid w:val="0087228D"/>
    <w:rsid w:val="00875649"/>
    <w:rsid w:val="008768CA"/>
    <w:rsid w:val="00876A65"/>
    <w:rsid w:val="00876F06"/>
    <w:rsid w:val="00877EF9"/>
    <w:rsid w:val="00880559"/>
    <w:rsid w:val="008815B4"/>
    <w:rsid w:val="0088205E"/>
    <w:rsid w:val="00883C90"/>
    <w:rsid w:val="0089429B"/>
    <w:rsid w:val="00894776"/>
    <w:rsid w:val="00895782"/>
    <w:rsid w:val="008A1B05"/>
    <w:rsid w:val="008A4831"/>
    <w:rsid w:val="008B3CC9"/>
    <w:rsid w:val="008B5306"/>
    <w:rsid w:val="008C7001"/>
    <w:rsid w:val="008C74B1"/>
    <w:rsid w:val="008D08CB"/>
    <w:rsid w:val="008D0F21"/>
    <w:rsid w:val="008D1BEC"/>
    <w:rsid w:val="008D29CC"/>
    <w:rsid w:val="008D2E4D"/>
    <w:rsid w:val="008D3E4A"/>
    <w:rsid w:val="008D446F"/>
    <w:rsid w:val="008E00FF"/>
    <w:rsid w:val="008E41D4"/>
    <w:rsid w:val="008E4BC7"/>
    <w:rsid w:val="008E4E9B"/>
    <w:rsid w:val="008F1893"/>
    <w:rsid w:val="008F396F"/>
    <w:rsid w:val="008F5FBA"/>
    <w:rsid w:val="0090271F"/>
    <w:rsid w:val="00902DB9"/>
    <w:rsid w:val="0090466A"/>
    <w:rsid w:val="00911238"/>
    <w:rsid w:val="00912F37"/>
    <w:rsid w:val="00916508"/>
    <w:rsid w:val="009178EF"/>
    <w:rsid w:val="00922121"/>
    <w:rsid w:val="009330E0"/>
    <w:rsid w:val="009344F5"/>
    <w:rsid w:val="00934EB9"/>
    <w:rsid w:val="00934FC0"/>
    <w:rsid w:val="00936071"/>
    <w:rsid w:val="0093685D"/>
    <w:rsid w:val="00936AE5"/>
    <w:rsid w:val="009375C5"/>
    <w:rsid w:val="00940212"/>
    <w:rsid w:val="009417B8"/>
    <w:rsid w:val="00942EC2"/>
    <w:rsid w:val="009439B2"/>
    <w:rsid w:val="00944967"/>
    <w:rsid w:val="0095157A"/>
    <w:rsid w:val="00952E67"/>
    <w:rsid w:val="00954AF8"/>
    <w:rsid w:val="00961B32"/>
    <w:rsid w:val="00963488"/>
    <w:rsid w:val="00966691"/>
    <w:rsid w:val="00966DEB"/>
    <w:rsid w:val="00966E30"/>
    <w:rsid w:val="00970DB3"/>
    <w:rsid w:val="00974BB0"/>
    <w:rsid w:val="009765D0"/>
    <w:rsid w:val="0097674C"/>
    <w:rsid w:val="00982CDF"/>
    <w:rsid w:val="00984843"/>
    <w:rsid w:val="00984F6F"/>
    <w:rsid w:val="00986684"/>
    <w:rsid w:val="00986AC6"/>
    <w:rsid w:val="00995327"/>
    <w:rsid w:val="009970D2"/>
    <w:rsid w:val="009A0AF3"/>
    <w:rsid w:val="009A0B52"/>
    <w:rsid w:val="009A4AED"/>
    <w:rsid w:val="009A4FB7"/>
    <w:rsid w:val="009B07CD"/>
    <w:rsid w:val="009B19F2"/>
    <w:rsid w:val="009B2D7B"/>
    <w:rsid w:val="009B337E"/>
    <w:rsid w:val="009B3884"/>
    <w:rsid w:val="009B7000"/>
    <w:rsid w:val="009B7011"/>
    <w:rsid w:val="009B7121"/>
    <w:rsid w:val="009C19E9"/>
    <w:rsid w:val="009C2476"/>
    <w:rsid w:val="009C2C22"/>
    <w:rsid w:val="009C3546"/>
    <w:rsid w:val="009D2097"/>
    <w:rsid w:val="009D41FB"/>
    <w:rsid w:val="009D600B"/>
    <w:rsid w:val="009D74A6"/>
    <w:rsid w:val="009D7A04"/>
    <w:rsid w:val="009E0339"/>
    <w:rsid w:val="009F18B0"/>
    <w:rsid w:val="009F2D07"/>
    <w:rsid w:val="00A0318F"/>
    <w:rsid w:val="00A10F02"/>
    <w:rsid w:val="00A1115F"/>
    <w:rsid w:val="00A151EB"/>
    <w:rsid w:val="00A204CA"/>
    <w:rsid w:val="00A235EB"/>
    <w:rsid w:val="00A2423B"/>
    <w:rsid w:val="00A26B05"/>
    <w:rsid w:val="00A31E01"/>
    <w:rsid w:val="00A351EC"/>
    <w:rsid w:val="00A35482"/>
    <w:rsid w:val="00A40340"/>
    <w:rsid w:val="00A47F8C"/>
    <w:rsid w:val="00A50A8B"/>
    <w:rsid w:val="00A53724"/>
    <w:rsid w:val="00A5665B"/>
    <w:rsid w:val="00A568AE"/>
    <w:rsid w:val="00A64183"/>
    <w:rsid w:val="00A6488F"/>
    <w:rsid w:val="00A65CEF"/>
    <w:rsid w:val="00A7114B"/>
    <w:rsid w:val="00A73AC5"/>
    <w:rsid w:val="00A76D58"/>
    <w:rsid w:val="00A80713"/>
    <w:rsid w:val="00A82082"/>
    <w:rsid w:val="00A82346"/>
    <w:rsid w:val="00A85AB8"/>
    <w:rsid w:val="00A9185A"/>
    <w:rsid w:val="00A9240E"/>
    <w:rsid w:val="00A94EB8"/>
    <w:rsid w:val="00A9671C"/>
    <w:rsid w:val="00AA1553"/>
    <w:rsid w:val="00AA6373"/>
    <w:rsid w:val="00AA697F"/>
    <w:rsid w:val="00AB7714"/>
    <w:rsid w:val="00AC3917"/>
    <w:rsid w:val="00AD5F89"/>
    <w:rsid w:val="00AD793D"/>
    <w:rsid w:val="00AE2112"/>
    <w:rsid w:val="00AE4679"/>
    <w:rsid w:val="00AF1675"/>
    <w:rsid w:val="00AF199D"/>
    <w:rsid w:val="00AF3EB8"/>
    <w:rsid w:val="00AF5CC7"/>
    <w:rsid w:val="00AF6889"/>
    <w:rsid w:val="00AF6C5D"/>
    <w:rsid w:val="00B00B26"/>
    <w:rsid w:val="00B036F2"/>
    <w:rsid w:val="00B05962"/>
    <w:rsid w:val="00B15449"/>
    <w:rsid w:val="00B15949"/>
    <w:rsid w:val="00B20AC6"/>
    <w:rsid w:val="00B228F7"/>
    <w:rsid w:val="00B25010"/>
    <w:rsid w:val="00B26CA9"/>
    <w:rsid w:val="00B27303"/>
    <w:rsid w:val="00B32B92"/>
    <w:rsid w:val="00B34629"/>
    <w:rsid w:val="00B40CB4"/>
    <w:rsid w:val="00B40D16"/>
    <w:rsid w:val="00B44DD2"/>
    <w:rsid w:val="00B4646F"/>
    <w:rsid w:val="00B4753E"/>
    <w:rsid w:val="00B47FD1"/>
    <w:rsid w:val="00B516BB"/>
    <w:rsid w:val="00B54FCB"/>
    <w:rsid w:val="00B568FD"/>
    <w:rsid w:val="00B5736A"/>
    <w:rsid w:val="00B6026F"/>
    <w:rsid w:val="00B706CD"/>
    <w:rsid w:val="00B733D9"/>
    <w:rsid w:val="00B76AB1"/>
    <w:rsid w:val="00B76E87"/>
    <w:rsid w:val="00B840DA"/>
    <w:rsid w:val="00B90649"/>
    <w:rsid w:val="00B909B1"/>
    <w:rsid w:val="00B91A33"/>
    <w:rsid w:val="00B947C0"/>
    <w:rsid w:val="00B95523"/>
    <w:rsid w:val="00BA0C61"/>
    <w:rsid w:val="00BA1063"/>
    <w:rsid w:val="00BA3A5D"/>
    <w:rsid w:val="00BB0B22"/>
    <w:rsid w:val="00BB4E4B"/>
    <w:rsid w:val="00BB73A9"/>
    <w:rsid w:val="00BC0203"/>
    <w:rsid w:val="00BC035B"/>
    <w:rsid w:val="00BC054C"/>
    <w:rsid w:val="00BC1AA8"/>
    <w:rsid w:val="00BC3555"/>
    <w:rsid w:val="00BC4D38"/>
    <w:rsid w:val="00BD398E"/>
    <w:rsid w:val="00BD4333"/>
    <w:rsid w:val="00BE031B"/>
    <w:rsid w:val="00BE095B"/>
    <w:rsid w:val="00BE2478"/>
    <w:rsid w:val="00BE4268"/>
    <w:rsid w:val="00BE512D"/>
    <w:rsid w:val="00BF2586"/>
    <w:rsid w:val="00BF629E"/>
    <w:rsid w:val="00BF6596"/>
    <w:rsid w:val="00BF7857"/>
    <w:rsid w:val="00C015B5"/>
    <w:rsid w:val="00C019C0"/>
    <w:rsid w:val="00C04CD9"/>
    <w:rsid w:val="00C05B5E"/>
    <w:rsid w:val="00C10D49"/>
    <w:rsid w:val="00C12B51"/>
    <w:rsid w:val="00C132A5"/>
    <w:rsid w:val="00C1497E"/>
    <w:rsid w:val="00C2453E"/>
    <w:rsid w:val="00C24650"/>
    <w:rsid w:val="00C27634"/>
    <w:rsid w:val="00C31BA3"/>
    <w:rsid w:val="00C33079"/>
    <w:rsid w:val="00C34CC6"/>
    <w:rsid w:val="00C34E73"/>
    <w:rsid w:val="00C3548B"/>
    <w:rsid w:val="00C418B7"/>
    <w:rsid w:val="00C41AFF"/>
    <w:rsid w:val="00C52334"/>
    <w:rsid w:val="00C55079"/>
    <w:rsid w:val="00C639BE"/>
    <w:rsid w:val="00C66F0C"/>
    <w:rsid w:val="00C709B6"/>
    <w:rsid w:val="00C71BAC"/>
    <w:rsid w:val="00C7345E"/>
    <w:rsid w:val="00C73CFF"/>
    <w:rsid w:val="00C74537"/>
    <w:rsid w:val="00C826CF"/>
    <w:rsid w:val="00C82B37"/>
    <w:rsid w:val="00C83A13"/>
    <w:rsid w:val="00C864F5"/>
    <w:rsid w:val="00C9068C"/>
    <w:rsid w:val="00C90ED5"/>
    <w:rsid w:val="00C91034"/>
    <w:rsid w:val="00C92967"/>
    <w:rsid w:val="00C93A18"/>
    <w:rsid w:val="00C9650D"/>
    <w:rsid w:val="00CA3D0C"/>
    <w:rsid w:val="00CA654B"/>
    <w:rsid w:val="00CA7962"/>
    <w:rsid w:val="00CB5D92"/>
    <w:rsid w:val="00CB6A74"/>
    <w:rsid w:val="00CB6C02"/>
    <w:rsid w:val="00CB6F5B"/>
    <w:rsid w:val="00CD4C7B"/>
    <w:rsid w:val="00CD5795"/>
    <w:rsid w:val="00CD7707"/>
    <w:rsid w:val="00CE1681"/>
    <w:rsid w:val="00CE29EF"/>
    <w:rsid w:val="00CE2CEE"/>
    <w:rsid w:val="00CE5D7F"/>
    <w:rsid w:val="00CE6889"/>
    <w:rsid w:val="00CE75DF"/>
    <w:rsid w:val="00CE7ABA"/>
    <w:rsid w:val="00CF3640"/>
    <w:rsid w:val="00D05935"/>
    <w:rsid w:val="00D145BC"/>
    <w:rsid w:val="00D1632C"/>
    <w:rsid w:val="00D17979"/>
    <w:rsid w:val="00D2617D"/>
    <w:rsid w:val="00D26182"/>
    <w:rsid w:val="00D3050D"/>
    <w:rsid w:val="00D31234"/>
    <w:rsid w:val="00D32476"/>
    <w:rsid w:val="00D33BE3"/>
    <w:rsid w:val="00D36096"/>
    <w:rsid w:val="00D3792D"/>
    <w:rsid w:val="00D37F6C"/>
    <w:rsid w:val="00D40C2E"/>
    <w:rsid w:val="00D43A23"/>
    <w:rsid w:val="00D4691D"/>
    <w:rsid w:val="00D47E35"/>
    <w:rsid w:val="00D504CD"/>
    <w:rsid w:val="00D53B01"/>
    <w:rsid w:val="00D53FE0"/>
    <w:rsid w:val="00D55E47"/>
    <w:rsid w:val="00D57DAC"/>
    <w:rsid w:val="00D6053F"/>
    <w:rsid w:val="00D609A0"/>
    <w:rsid w:val="00D60FCC"/>
    <w:rsid w:val="00D62E19"/>
    <w:rsid w:val="00D62F8A"/>
    <w:rsid w:val="00D64929"/>
    <w:rsid w:val="00D65E4C"/>
    <w:rsid w:val="00D666B2"/>
    <w:rsid w:val="00D67CD1"/>
    <w:rsid w:val="00D70657"/>
    <w:rsid w:val="00D738D6"/>
    <w:rsid w:val="00D80795"/>
    <w:rsid w:val="00D82F3F"/>
    <w:rsid w:val="00D854BE"/>
    <w:rsid w:val="00D87E00"/>
    <w:rsid w:val="00D90DD0"/>
    <w:rsid w:val="00D90F08"/>
    <w:rsid w:val="00D9134D"/>
    <w:rsid w:val="00D91FE7"/>
    <w:rsid w:val="00D9403B"/>
    <w:rsid w:val="00D96D11"/>
    <w:rsid w:val="00DA0B9E"/>
    <w:rsid w:val="00DA48EA"/>
    <w:rsid w:val="00DA5157"/>
    <w:rsid w:val="00DA5F0A"/>
    <w:rsid w:val="00DA70C1"/>
    <w:rsid w:val="00DA7A03"/>
    <w:rsid w:val="00DB0427"/>
    <w:rsid w:val="00DB0DB8"/>
    <w:rsid w:val="00DB1818"/>
    <w:rsid w:val="00DB42E7"/>
    <w:rsid w:val="00DB51E7"/>
    <w:rsid w:val="00DC04F9"/>
    <w:rsid w:val="00DC08C5"/>
    <w:rsid w:val="00DC309B"/>
    <w:rsid w:val="00DC4DA2"/>
    <w:rsid w:val="00DD3638"/>
    <w:rsid w:val="00DE2EDA"/>
    <w:rsid w:val="00DE321C"/>
    <w:rsid w:val="00DE5819"/>
    <w:rsid w:val="00DE6271"/>
    <w:rsid w:val="00DE664A"/>
    <w:rsid w:val="00DF08BC"/>
    <w:rsid w:val="00DF3416"/>
    <w:rsid w:val="00DF3511"/>
    <w:rsid w:val="00DF4378"/>
    <w:rsid w:val="00DF69B8"/>
    <w:rsid w:val="00E05235"/>
    <w:rsid w:val="00E05C7C"/>
    <w:rsid w:val="00E05E3B"/>
    <w:rsid w:val="00E06BE0"/>
    <w:rsid w:val="00E07D0B"/>
    <w:rsid w:val="00E114CF"/>
    <w:rsid w:val="00E11A41"/>
    <w:rsid w:val="00E12597"/>
    <w:rsid w:val="00E14F1B"/>
    <w:rsid w:val="00E2155D"/>
    <w:rsid w:val="00E36531"/>
    <w:rsid w:val="00E428AC"/>
    <w:rsid w:val="00E429B9"/>
    <w:rsid w:val="00E44041"/>
    <w:rsid w:val="00E45918"/>
    <w:rsid w:val="00E46E90"/>
    <w:rsid w:val="00E471CF"/>
    <w:rsid w:val="00E50B8A"/>
    <w:rsid w:val="00E53CA3"/>
    <w:rsid w:val="00E54510"/>
    <w:rsid w:val="00E56643"/>
    <w:rsid w:val="00E569D6"/>
    <w:rsid w:val="00E56FD9"/>
    <w:rsid w:val="00E62835"/>
    <w:rsid w:val="00E70886"/>
    <w:rsid w:val="00E77645"/>
    <w:rsid w:val="00E818D8"/>
    <w:rsid w:val="00E82E1E"/>
    <w:rsid w:val="00E83697"/>
    <w:rsid w:val="00E97623"/>
    <w:rsid w:val="00EA1721"/>
    <w:rsid w:val="00EA1FA4"/>
    <w:rsid w:val="00EA3AB0"/>
    <w:rsid w:val="00EA65CB"/>
    <w:rsid w:val="00EA7A48"/>
    <w:rsid w:val="00EB0AF6"/>
    <w:rsid w:val="00EB4383"/>
    <w:rsid w:val="00EB4DD7"/>
    <w:rsid w:val="00EC1527"/>
    <w:rsid w:val="00EC404A"/>
    <w:rsid w:val="00EC4A25"/>
    <w:rsid w:val="00EC7720"/>
    <w:rsid w:val="00ED1E19"/>
    <w:rsid w:val="00ED45BC"/>
    <w:rsid w:val="00ED6037"/>
    <w:rsid w:val="00EE5772"/>
    <w:rsid w:val="00EF2481"/>
    <w:rsid w:val="00EF31F5"/>
    <w:rsid w:val="00EF65E9"/>
    <w:rsid w:val="00F013C5"/>
    <w:rsid w:val="00F025A2"/>
    <w:rsid w:val="00F03B62"/>
    <w:rsid w:val="00F04CF5"/>
    <w:rsid w:val="00F0501F"/>
    <w:rsid w:val="00F07388"/>
    <w:rsid w:val="00F07E60"/>
    <w:rsid w:val="00F10B28"/>
    <w:rsid w:val="00F13B63"/>
    <w:rsid w:val="00F2026E"/>
    <w:rsid w:val="00F2210A"/>
    <w:rsid w:val="00F23F84"/>
    <w:rsid w:val="00F2435A"/>
    <w:rsid w:val="00F258E8"/>
    <w:rsid w:val="00F27EC4"/>
    <w:rsid w:val="00F34BBB"/>
    <w:rsid w:val="00F37063"/>
    <w:rsid w:val="00F37743"/>
    <w:rsid w:val="00F41B4E"/>
    <w:rsid w:val="00F422F6"/>
    <w:rsid w:val="00F4250A"/>
    <w:rsid w:val="00F44AFE"/>
    <w:rsid w:val="00F50CF2"/>
    <w:rsid w:val="00F5196E"/>
    <w:rsid w:val="00F521E9"/>
    <w:rsid w:val="00F530E9"/>
    <w:rsid w:val="00F535E2"/>
    <w:rsid w:val="00F54A3D"/>
    <w:rsid w:val="00F54CB0"/>
    <w:rsid w:val="00F56CA9"/>
    <w:rsid w:val="00F6185C"/>
    <w:rsid w:val="00F653B8"/>
    <w:rsid w:val="00F71B89"/>
    <w:rsid w:val="00F71D1E"/>
    <w:rsid w:val="00F71F52"/>
    <w:rsid w:val="00F7353C"/>
    <w:rsid w:val="00F76F8F"/>
    <w:rsid w:val="00F8266C"/>
    <w:rsid w:val="00F85AE7"/>
    <w:rsid w:val="00F9324A"/>
    <w:rsid w:val="00F941DF"/>
    <w:rsid w:val="00FA1266"/>
    <w:rsid w:val="00FA30C4"/>
    <w:rsid w:val="00FA4197"/>
    <w:rsid w:val="00FA66E4"/>
    <w:rsid w:val="00FB0ECE"/>
    <w:rsid w:val="00FB36FA"/>
    <w:rsid w:val="00FB6874"/>
    <w:rsid w:val="00FB6AE2"/>
    <w:rsid w:val="00FC1192"/>
    <w:rsid w:val="00FC5DFE"/>
    <w:rsid w:val="00FC640D"/>
    <w:rsid w:val="00FD2F69"/>
    <w:rsid w:val="00FD7243"/>
    <w:rsid w:val="00FE251B"/>
    <w:rsid w:val="00FE3433"/>
    <w:rsid w:val="00FE422A"/>
    <w:rsid w:val="00FE4EAC"/>
    <w:rsid w:val="00FE65FC"/>
    <w:rsid w:val="00FE6CA2"/>
    <w:rsid w:val="00FF26B8"/>
    <w:rsid w:val="00FF45C1"/>
    <w:rsid w:val="00FF5F28"/>
    <w:rsid w:val="31B09B2D"/>
    <w:rsid w:val="48F68E44"/>
    <w:rsid w:val="5550F252"/>
    <w:rsid w:val="55CEFA4B"/>
    <w:rsid w:val="6149472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docId w15:val="{A3AFDB8F-348D-489C-8049-66C0060AA6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1"/>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Char">
    <w:name w:val="머리글 Char"/>
    <w:aliases w:val="header odd Char"/>
    <w:link w:val="a3"/>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a5">
    <w:name w:val="Hyperlink"/>
    <w:rsid w:val="0056573F"/>
    <w:rPr>
      <w:color w:val="0000FF"/>
      <w:u w:val="single"/>
    </w:rPr>
  </w:style>
  <w:style w:type="paragraph" w:styleId="a6">
    <w:name w:val="Document Map"/>
    <w:basedOn w:val="a"/>
    <w:link w:val="Char0"/>
    <w:rsid w:val="009D74A6"/>
    <w:pPr>
      <w:spacing w:after="0"/>
    </w:pPr>
    <w:rPr>
      <w:sz w:val="24"/>
      <w:szCs w:val="24"/>
    </w:rPr>
  </w:style>
  <w:style w:type="character" w:customStyle="1" w:styleId="Char0">
    <w:name w:val="문서 구조 Char"/>
    <w:basedOn w:val="a0"/>
    <w:link w:val="a6"/>
    <w:rsid w:val="009D74A6"/>
    <w:rPr>
      <w:sz w:val="24"/>
      <w:szCs w:val="24"/>
      <w:lang w:eastAsia="en-US"/>
    </w:rPr>
  </w:style>
  <w:style w:type="paragraph" w:styleId="a7">
    <w:name w:val="Balloon Text"/>
    <w:basedOn w:val="a"/>
    <w:link w:val="Char1"/>
    <w:rsid w:val="00B27303"/>
    <w:pPr>
      <w:spacing w:after="0"/>
    </w:pPr>
    <w:rPr>
      <w:rFonts w:ascii="Helvetica" w:hAnsi="Helvetica"/>
      <w:sz w:val="18"/>
      <w:szCs w:val="18"/>
    </w:rPr>
  </w:style>
  <w:style w:type="character" w:customStyle="1" w:styleId="Char1">
    <w:name w:val="풍선 도움말 텍스트 Char"/>
    <w:basedOn w:val="a0"/>
    <w:link w:val="a7"/>
    <w:rsid w:val="00B27303"/>
    <w:rPr>
      <w:rFonts w:ascii="Helvetica" w:hAnsi="Helvetica"/>
      <w:sz w:val="18"/>
      <w:szCs w:val="18"/>
      <w:lang w:eastAsia="en-US"/>
    </w:rPr>
  </w:style>
  <w:style w:type="paragraph" w:styleId="a8">
    <w:name w:val="caption"/>
    <w:basedOn w:val="a"/>
    <w:next w:val="a"/>
    <w:unhideWhenUsed/>
    <w:qFormat/>
    <w:rsid w:val="00780E18"/>
    <w:pPr>
      <w:spacing w:after="200"/>
    </w:pPr>
    <w:rPr>
      <w:i/>
      <w:iCs/>
      <w:color w:val="44546A" w:themeColor="text2"/>
      <w:sz w:val="18"/>
      <w:szCs w:val="18"/>
    </w:rPr>
  </w:style>
  <w:style w:type="character" w:styleId="a9">
    <w:name w:val="annotation reference"/>
    <w:basedOn w:val="a0"/>
    <w:rsid w:val="00446A33"/>
    <w:rPr>
      <w:sz w:val="16"/>
      <w:szCs w:val="16"/>
    </w:rPr>
  </w:style>
  <w:style w:type="paragraph" w:styleId="aa">
    <w:name w:val="annotation text"/>
    <w:basedOn w:val="a"/>
    <w:link w:val="Char2"/>
    <w:rsid w:val="00446A33"/>
  </w:style>
  <w:style w:type="character" w:customStyle="1" w:styleId="Char2">
    <w:name w:val="메모 텍스트 Char"/>
    <w:basedOn w:val="a0"/>
    <w:link w:val="aa"/>
    <w:rsid w:val="00446A33"/>
    <w:rPr>
      <w:lang w:eastAsia="en-US"/>
    </w:rPr>
  </w:style>
  <w:style w:type="paragraph" w:styleId="ab">
    <w:name w:val="annotation subject"/>
    <w:basedOn w:val="aa"/>
    <w:next w:val="aa"/>
    <w:link w:val="Char3"/>
    <w:rsid w:val="00446A33"/>
    <w:rPr>
      <w:b/>
      <w:bCs/>
    </w:rPr>
  </w:style>
  <w:style w:type="character" w:customStyle="1" w:styleId="Char3">
    <w:name w:val="메모 주제 Char"/>
    <w:basedOn w:val="Char2"/>
    <w:link w:val="ab"/>
    <w:rsid w:val="00446A33"/>
    <w:rPr>
      <w:b/>
      <w:bCs/>
      <w:lang w:eastAsia="en-US"/>
    </w:rPr>
  </w:style>
  <w:style w:type="character" w:customStyle="1" w:styleId="B1Char1">
    <w:name w:val="B1 Char1"/>
    <w:link w:val="B1"/>
    <w:qFormat/>
    <w:rsid w:val="006577FB"/>
    <w:rPr>
      <w:lang w:eastAsia="en-US"/>
    </w:rPr>
  </w:style>
  <w:style w:type="paragraph" w:styleId="ac">
    <w:name w:val="Revision"/>
    <w:hidden/>
    <w:uiPriority w:val="99"/>
    <w:semiHidden/>
    <w:rsid w:val="00BD398E"/>
    <w:rPr>
      <w:lang w:eastAsia="en-US"/>
    </w:rPr>
  </w:style>
  <w:style w:type="table" w:styleId="ad">
    <w:name w:val="Table Grid"/>
    <w:basedOn w:val="a1"/>
    <w:uiPriority w:val="39"/>
    <w:rsid w:val="00806B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C639B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639BE"/>
    <w:rPr>
      <w:rFonts w:ascii="Arial" w:eastAsia="MS Mincho" w:hAnsi="Arial"/>
      <w:szCs w:val="24"/>
    </w:rPr>
  </w:style>
  <w:style w:type="paragraph" w:styleId="ae">
    <w:name w:val="List Paragraph"/>
    <w:basedOn w:val="a"/>
    <w:uiPriority w:val="34"/>
    <w:qFormat/>
    <w:rsid w:val="006C77C9"/>
    <w:pPr>
      <w:ind w:left="720"/>
      <w:contextualSpacing/>
    </w:pPr>
  </w:style>
  <w:style w:type="character" w:customStyle="1" w:styleId="B2Char">
    <w:name w:val="B2 Char"/>
    <w:link w:val="B2"/>
    <w:qFormat/>
    <w:rsid w:val="008C7001"/>
    <w:rPr>
      <w:lang w:eastAsia="en-US"/>
    </w:rPr>
  </w:style>
  <w:style w:type="character" w:customStyle="1" w:styleId="B1Char">
    <w:name w:val="B1 Char"/>
    <w:rsid w:val="0010479D"/>
    <w:rPr>
      <w:lang w:val="en-GB"/>
    </w:rPr>
  </w:style>
  <w:style w:type="character" w:customStyle="1" w:styleId="B3Char">
    <w:name w:val="B3 Char"/>
    <w:link w:val="B3"/>
    <w:rsid w:val="0010479D"/>
    <w:rPr>
      <w:lang w:eastAsia="en-US"/>
    </w:rPr>
  </w:style>
  <w:style w:type="character" w:customStyle="1" w:styleId="EQChar">
    <w:name w:val="EQ Char"/>
    <w:link w:val="EQ"/>
    <w:locked/>
    <w:rsid w:val="008A4831"/>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504167">
      <w:bodyDiv w:val="1"/>
      <w:marLeft w:val="0"/>
      <w:marRight w:val="0"/>
      <w:marTop w:val="0"/>
      <w:marBottom w:val="0"/>
      <w:divBdr>
        <w:top w:val="none" w:sz="0" w:space="0" w:color="auto"/>
        <w:left w:val="none" w:sz="0" w:space="0" w:color="auto"/>
        <w:bottom w:val="none" w:sz="0" w:space="0" w:color="auto"/>
        <w:right w:val="none" w:sz="0" w:space="0" w:color="auto"/>
      </w:divBdr>
    </w:div>
    <w:div w:id="339964396">
      <w:bodyDiv w:val="1"/>
      <w:marLeft w:val="0"/>
      <w:marRight w:val="0"/>
      <w:marTop w:val="0"/>
      <w:marBottom w:val="0"/>
      <w:divBdr>
        <w:top w:val="none" w:sz="0" w:space="0" w:color="auto"/>
        <w:left w:val="none" w:sz="0" w:space="0" w:color="auto"/>
        <w:bottom w:val="none" w:sz="0" w:space="0" w:color="auto"/>
        <w:right w:val="none" w:sz="0" w:space="0" w:color="auto"/>
      </w:divBdr>
      <w:divsChild>
        <w:div w:id="1186208290">
          <w:marLeft w:val="0"/>
          <w:marRight w:val="0"/>
          <w:marTop w:val="0"/>
          <w:marBottom w:val="0"/>
          <w:divBdr>
            <w:top w:val="none" w:sz="0" w:space="0" w:color="auto"/>
            <w:left w:val="none" w:sz="0" w:space="0" w:color="auto"/>
            <w:bottom w:val="none" w:sz="0" w:space="0" w:color="auto"/>
            <w:right w:val="none" w:sz="0" w:space="0" w:color="auto"/>
          </w:divBdr>
          <w:divsChild>
            <w:div w:id="819808546">
              <w:marLeft w:val="0"/>
              <w:marRight w:val="0"/>
              <w:marTop w:val="0"/>
              <w:marBottom w:val="0"/>
              <w:divBdr>
                <w:top w:val="none" w:sz="0" w:space="0" w:color="auto"/>
                <w:left w:val="none" w:sz="0" w:space="0" w:color="auto"/>
                <w:bottom w:val="none" w:sz="0" w:space="0" w:color="auto"/>
                <w:right w:val="none" w:sz="0" w:space="0" w:color="auto"/>
              </w:divBdr>
              <w:divsChild>
                <w:div w:id="524057430">
                  <w:marLeft w:val="0"/>
                  <w:marRight w:val="0"/>
                  <w:marTop w:val="0"/>
                  <w:marBottom w:val="0"/>
                  <w:divBdr>
                    <w:top w:val="none" w:sz="0" w:space="0" w:color="auto"/>
                    <w:left w:val="none" w:sz="0" w:space="0" w:color="auto"/>
                    <w:bottom w:val="none" w:sz="0" w:space="0" w:color="auto"/>
                    <w:right w:val="none" w:sz="0" w:space="0" w:color="auto"/>
                  </w:divBdr>
                  <w:divsChild>
                    <w:div w:id="1915506834">
                      <w:marLeft w:val="0"/>
                      <w:marRight w:val="0"/>
                      <w:marTop w:val="0"/>
                      <w:marBottom w:val="0"/>
                      <w:divBdr>
                        <w:top w:val="none" w:sz="0" w:space="0" w:color="auto"/>
                        <w:left w:val="none" w:sz="0" w:space="0" w:color="auto"/>
                        <w:bottom w:val="none" w:sz="0" w:space="0" w:color="auto"/>
                        <w:right w:val="none" w:sz="0" w:space="0" w:color="auto"/>
                      </w:divBdr>
                      <w:divsChild>
                        <w:div w:id="1822113592">
                          <w:marLeft w:val="0"/>
                          <w:marRight w:val="0"/>
                          <w:marTop w:val="0"/>
                          <w:marBottom w:val="0"/>
                          <w:divBdr>
                            <w:top w:val="none" w:sz="0" w:space="0" w:color="auto"/>
                            <w:left w:val="none" w:sz="0" w:space="0" w:color="auto"/>
                            <w:bottom w:val="none" w:sz="0" w:space="0" w:color="auto"/>
                            <w:right w:val="none" w:sz="0" w:space="0" w:color="auto"/>
                          </w:divBdr>
                          <w:divsChild>
                            <w:div w:id="2065523668">
                              <w:marLeft w:val="0"/>
                              <w:marRight w:val="0"/>
                              <w:marTop w:val="0"/>
                              <w:marBottom w:val="0"/>
                              <w:divBdr>
                                <w:top w:val="none" w:sz="0" w:space="0" w:color="auto"/>
                                <w:left w:val="none" w:sz="0" w:space="0" w:color="auto"/>
                                <w:bottom w:val="none" w:sz="0" w:space="0" w:color="auto"/>
                                <w:right w:val="none" w:sz="0" w:space="0" w:color="auto"/>
                              </w:divBdr>
                              <w:divsChild>
                                <w:div w:id="1535531631">
                                  <w:marLeft w:val="0"/>
                                  <w:marRight w:val="0"/>
                                  <w:marTop w:val="0"/>
                                  <w:marBottom w:val="0"/>
                                  <w:divBdr>
                                    <w:top w:val="none" w:sz="0" w:space="0" w:color="auto"/>
                                    <w:left w:val="none" w:sz="0" w:space="0" w:color="auto"/>
                                    <w:bottom w:val="none" w:sz="0" w:space="0" w:color="auto"/>
                                    <w:right w:val="none" w:sz="0" w:space="0" w:color="auto"/>
                                  </w:divBdr>
                                  <w:divsChild>
                                    <w:div w:id="1610501211">
                                      <w:marLeft w:val="0"/>
                                      <w:marRight w:val="0"/>
                                      <w:marTop w:val="0"/>
                                      <w:marBottom w:val="0"/>
                                      <w:divBdr>
                                        <w:top w:val="none" w:sz="0" w:space="0" w:color="auto"/>
                                        <w:left w:val="none" w:sz="0" w:space="0" w:color="auto"/>
                                        <w:bottom w:val="none" w:sz="0" w:space="0" w:color="auto"/>
                                        <w:right w:val="none" w:sz="0" w:space="0" w:color="auto"/>
                                      </w:divBdr>
                                      <w:divsChild>
                                        <w:div w:id="2098792915">
                                          <w:marLeft w:val="0"/>
                                          <w:marRight w:val="0"/>
                                          <w:marTop w:val="0"/>
                                          <w:marBottom w:val="0"/>
                                          <w:divBdr>
                                            <w:top w:val="none" w:sz="0" w:space="0" w:color="auto"/>
                                            <w:left w:val="none" w:sz="0" w:space="0" w:color="auto"/>
                                            <w:bottom w:val="none" w:sz="0" w:space="0" w:color="auto"/>
                                            <w:right w:val="none" w:sz="0" w:space="0" w:color="auto"/>
                                          </w:divBdr>
                                          <w:divsChild>
                                            <w:div w:id="342124084">
                                              <w:marLeft w:val="330"/>
                                              <w:marRight w:val="225"/>
                                              <w:marTop w:val="300"/>
                                              <w:marBottom w:val="450"/>
                                              <w:divBdr>
                                                <w:top w:val="none" w:sz="0" w:space="0" w:color="auto"/>
                                                <w:left w:val="none" w:sz="0" w:space="0" w:color="auto"/>
                                                <w:bottom w:val="none" w:sz="0" w:space="0" w:color="auto"/>
                                                <w:right w:val="none" w:sz="0" w:space="0" w:color="auto"/>
                                              </w:divBdr>
                                              <w:divsChild>
                                                <w:div w:id="428547868">
                                                  <w:marLeft w:val="0"/>
                                                  <w:marRight w:val="0"/>
                                                  <w:marTop w:val="0"/>
                                                  <w:marBottom w:val="0"/>
                                                  <w:divBdr>
                                                    <w:top w:val="none" w:sz="0" w:space="0" w:color="auto"/>
                                                    <w:left w:val="none" w:sz="0" w:space="0" w:color="auto"/>
                                                    <w:bottom w:val="none" w:sz="0" w:space="0" w:color="auto"/>
                                                    <w:right w:val="none" w:sz="0" w:space="0" w:color="auto"/>
                                                  </w:divBdr>
                                                  <w:divsChild>
                                                    <w:div w:id="202062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74057377">
      <w:bodyDiv w:val="1"/>
      <w:marLeft w:val="0"/>
      <w:marRight w:val="0"/>
      <w:marTop w:val="0"/>
      <w:marBottom w:val="0"/>
      <w:divBdr>
        <w:top w:val="none" w:sz="0" w:space="0" w:color="auto"/>
        <w:left w:val="none" w:sz="0" w:space="0" w:color="auto"/>
        <w:bottom w:val="none" w:sz="0" w:space="0" w:color="auto"/>
        <w:right w:val="none" w:sz="0" w:space="0" w:color="auto"/>
      </w:divBdr>
      <w:divsChild>
        <w:div w:id="393702772">
          <w:marLeft w:val="0"/>
          <w:marRight w:val="0"/>
          <w:marTop w:val="0"/>
          <w:marBottom w:val="0"/>
          <w:divBdr>
            <w:top w:val="none" w:sz="0" w:space="0" w:color="auto"/>
            <w:left w:val="none" w:sz="0" w:space="0" w:color="auto"/>
            <w:bottom w:val="none" w:sz="0" w:space="0" w:color="auto"/>
            <w:right w:val="none" w:sz="0" w:space="0" w:color="auto"/>
          </w:divBdr>
          <w:divsChild>
            <w:div w:id="841044660">
              <w:marLeft w:val="0"/>
              <w:marRight w:val="0"/>
              <w:marTop w:val="0"/>
              <w:marBottom w:val="0"/>
              <w:divBdr>
                <w:top w:val="none" w:sz="0" w:space="0" w:color="auto"/>
                <w:left w:val="none" w:sz="0" w:space="0" w:color="auto"/>
                <w:bottom w:val="none" w:sz="0" w:space="0" w:color="auto"/>
                <w:right w:val="none" w:sz="0" w:space="0" w:color="auto"/>
              </w:divBdr>
            </w:div>
            <w:div w:id="1082527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60692476">
      <w:bodyDiv w:val="1"/>
      <w:marLeft w:val="0"/>
      <w:marRight w:val="0"/>
      <w:marTop w:val="0"/>
      <w:marBottom w:val="0"/>
      <w:divBdr>
        <w:top w:val="none" w:sz="0" w:space="0" w:color="auto"/>
        <w:left w:val="none" w:sz="0" w:space="0" w:color="auto"/>
        <w:bottom w:val="none" w:sz="0" w:space="0" w:color="auto"/>
        <w:right w:val="none" w:sz="0" w:space="0" w:color="auto"/>
      </w:divBdr>
      <w:divsChild>
        <w:div w:id="1415709287">
          <w:marLeft w:val="0"/>
          <w:marRight w:val="0"/>
          <w:marTop w:val="0"/>
          <w:marBottom w:val="0"/>
          <w:divBdr>
            <w:top w:val="none" w:sz="0" w:space="0" w:color="auto"/>
            <w:left w:val="none" w:sz="0" w:space="0" w:color="auto"/>
            <w:bottom w:val="none" w:sz="0" w:space="0" w:color="auto"/>
            <w:right w:val="none" w:sz="0" w:space="0" w:color="auto"/>
          </w:divBdr>
          <w:divsChild>
            <w:div w:id="1843083300">
              <w:marLeft w:val="0"/>
              <w:marRight w:val="0"/>
              <w:marTop w:val="0"/>
              <w:marBottom w:val="0"/>
              <w:divBdr>
                <w:top w:val="none" w:sz="0" w:space="0" w:color="auto"/>
                <w:left w:val="none" w:sz="0" w:space="0" w:color="auto"/>
                <w:bottom w:val="none" w:sz="0" w:space="0" w:color="auto"/>
                <w:right w:val="none" w:sz="0" w:space="0" w:color="auto"/>
              </w:divBdr>
            </w:div>
            <w:div w:id="778834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38519169">
      <w:bodyDiv w:val="1"/>
      <w:marLeft w:val="0"/>
      <w:marRight w:val="0"/>
      <w:marTop w:val="0"/>
      <w:marBottom w:val="0"/>
      <w:divBdr>
        <w:top w:val="none" w:sz="0" w:space="0" w:color="auto"/>
        <w:left w:val="none" w:sz="0" w:space="0" w:color="auto"/>
        <w:bottom w:val="none" w:sz="0" w:space="0" w:color="auto"/>
        <w:right w:val="none" w:sz="0" w:space="0" w:color="auto"/>
      </w:divBdr>
    </w:div>
    <w:div w:id="1269116423">
      <w:bodyDiv w:val="1"/>
      <w:marLeft w:val="0"/>
      <w:marRight w:val="0"/>
      <w:marTop w:val="0"/>
      <w:marBottom w:val="0"/>
      <w:divBdr>
        <w:top w:val="none" w:sz="0" w:space="0" w:color="auto"/>
        <w:left w:val="none" w:sz="0" w:space="0" w:color="auto"/>
        <w:bottom w:val="none" w:sz="0" w:space="0" w:color="auto"/>
        <w:right w:val="none" w:sz="0" w:space="0" w:color="auto"/>
      </w:divBdr>
    </w:div>
    <w:div w:id="1319188680">
      <w:bodyDiv w:val="1"/>
      <w:marLeft w:val="0"/>
      <w:marRight w:val="0"/>
      <w:marTop w:val="0"/>
      <w:marBottom w:val="0"/>
      <w:divBdr>
        <w:top w:val="none" w:sz="0" w:space="0" w:color="auto"/>
        <w:left w:val="none" w:sz="0" w:space="0" w:color="auto"/>
        <w:bottom w:val="none" w:sz="0" w:space="0" w:color="auto"/>
        <w:right w:val="none" w:sz="0" w:space="0" w:color="auto"/>
      </w:divBdr>
      <w:divsChild>
        <w:div w:id="1593780185">
          <w:marLeft w:val="0"/>
          <w:marRight w:val="0"/>
          <w:marTop w:val="0"/>
          <w:marBottom w:val="0"/>
          <w:divBdr>
            <w:top w:val="none" w:sz="0" w:space="0" w:color="auto"/>
            <w:left w:val="none" w:sz="0" w:space="0" w:color="auto"/>
            <w:bottom w:val="none" w:sz="0" w:space="0" w:color="auto"/>
            <w:right w:val="none" w:sz="0" w:space="0" w:color="auto"/>
          </w:divBdr>
          <w:divsChild>
            <w:div w:id="971906312">
              <w:marLeft w:val="0"/>
              <w:marRight w:val="0"/>
              <w:marTop w:val="0"/>
              <w:marBottom w:val="0"/>
              <w:divBdr>
                <w:top w:val="none" w:sz="0" w:space="0" w:color="auto"/>
                <w:left w:val="none" w:sz="0" w:space="0" w:color="auto"/>
                <w:bottom w:val="none" w:sz="0" w:space="0" w:color="auto"/>
                <w:right w:val="none" w:sz="0" w:space="0" w:color="auto"/>
              </w:divBdr>
              <w:divsChild>
                <w:div w:id="2025940624">
                  <w:marLeft w:val="0"/>
                  <w:marRight w:val="0"/>
                  <w:marTop w:val="0"/>
                  <w:marBottom w:val="0"/>
                  <w:divBdr>
                    <w:top w:val="none" w:sz="0" w:space="0" w:color="auto"/>
                    <w:left w:val="none" w:sz="0" w:space="0" w:color="auto"/>
                    <w:bottom w:val="none" w:sz="0" w:space="0" w:color="auto"/>
                    <w:right w:val="none" w:sz="0" w:space="0" w:color="auto"/>
                  </w:divBdr>
                  <w:divsChild>
                    <w:div w:id="722025686">
                      <w:marLeft w:val="0"/>
                      <w:marRight w:val="0"/>
                      <w:marTop w:val="0"/>
                      <w:marBottom w:val="0"/>
                      <w:divBdr>
                        <w:top w:val="none" w:sz="0" w:space="0" w:color="auto"/>
                        <w:left w:val="none" w:sz="0" w:space="0" w:color="auto"/>
                        <w:bottom w:val="none" w:sz="0" w:space="0" w:color="auto"/>
                        <w:right w:val="none" w:sz="0" w:space="0" w:color="auto"/>
                      </w:divBdr>
                      <w:divsChild>
                        <w:div w:id="570045381">
                          <w:marLeft w:val="0"/>
                          <w:marRight w:val="0"/>
                          <w:marTop w:val="0"/>
                          <w:marBottom w:val="0"/>
                          <w:divBdr>
                            <w:top w:val="none" w:sz="0" w:space="0" w:color="auto"/>
                            <w:left w:val="none" w:sz="0" w:space="0" w:color="auto"/>
                            <w:bottom w:val="none" w:sz="0" w:space="0" w:color="auto"/>
                            <w:right w:val="none" w:sz="0" w:space="0" w:color="auto"/>
                          </w:divBdr>
                          <w:divsChild>
                            <w:div w:id="991062191">
                              <w:marLeft w:val="0"/>
                              <w:marRight w:val="0"/>
                              <w:marTop w:val="0"/>
                              <w:marBottom w:val="0"/>
                              <w:divBdr>
                                <w:top w:val="none" w:sz="0" w:space="0" w:color="auto"/>
                                <w:left w:val="none" w:sz="0" w:space="0" w:color="auto"/>
                                <w:bottom w:val="none" w:sz="0" w:space="0" w:color="auto"/>
                                <w:right w:val="none" w:sz="0" w:space="0" w:color="auto"/>
                              </w:divBdr>
                              <w:divsChild>
                                <w:div w:id="2075926358">
                                  <w:marLeft w:val="0"/>
                                  <w:marRight w:val="0"/>
                                  <w:marTop w:val="0"/>
                                  <w:marBottom w:val="0"/>
                                  <w:divBdr>
                                    <w:top w:val="none" w:sz="0" w:space="0" w:color="auto"/>
                                    <w:left w:val="none" w:sz="0" w:space="0" w:color="auto"/>
                                    <w:bottom w:val="none" w:sz="0" w:space="0" w:color="auto"/>
                                    <w:right w:val="none" w:sz="0" w:space="0" w:color="auto"/>
                                  </w:divBdr>
                                  <w:divsChild>
                                    <w:div w:id="584994174">
                                      <w:marLeft w:val="0"/>
                                      <w:marRight w:val="0"/>
                                      <w:marTop w:val="0"/>
                                      <w:marBottom w:val="0"/>
                                      <w:divBdr>
                                        <w:top w:val="none" w:sz="0" w:space="0" w:color="auto"/>
                                        <w:left w:val="none" w:sz="0" w:space="0" w:color="auto"/>
                                        <w:bottom w:val="none" w:sz="0" w:space="0" w:color="auto"/>
                                        <w:right w:val="none" w:sz="0" w:space="0" w:color="auto"/>
                                      </w:divBdr>
                                      <w:divsChild>
                                        <w:div w:id="1243873965">
                                          <w:marLeft w:val="0"/>
                                          <w:marRight w:val="0"/>
                                          <w:marTop w:val="0"/>
                                          <w:marBottom w:val="0"/>
                                          <w:divBdr>
                                            <w:top w:val="none" w:sz="0" w:space="0" w:color="auto"/>
                                            <w:left w:val="none" w:sz="0" w:space="0" w:color="auto"/>
                                            <w:bottom w:val="none" w:sz="0" w:space="0" w:color="auto"/>
                                            <w:right w:val="none" w:sz="0" w:space="0" w:color="auto"/>
                                          </w:divBdr>
                                          <w:divsChild>
                                            <w:div w:id="777485299">
                                              <w:marLeft w:val="330"/>
                                              <w:marRight w:val="225"/>
                                              <w:marTop w:val="300"/>
                                              <w:marBottom w:val="450"/>
                                              <w:divBdr>
                                                <w:top w:val="none" w:sz="0" w:space="0" w:color="auto"/>
                                                <w:left w:val="none" w:sz="0" w:space="0" w:color="auto"/>
                                                <w:bottom w:val="none" w:sz="0" w:space="0" w:color="auto"/>
                                                <w:right w:val="none" w:sz="0" w:space="0" w:color="auto"/>
                                              </w:divBdr>
                                              <w:divsChild>
                                                <w:div w:id="1324238163">
                                                  <w:marLeft w:val="0"/>
                                                  <w:marRight w:val="0"/>
                                                  <w:marTop w:val="0"/>
                                                  <w:marBottom w:val="0"/>
                                                  <w:divBdr>
                                                    <w:top w:val="none" w:sz="0" w:space="0" w:color="auto"/>
                                                    <w:left w:val="none" w:sz="0" w:space="0" w:color="auto"/>
                                                    <w:bottom w:val="none" w:sz="0" w:space="0" w:color="auto"/>
                                                    <w:right w:val="none" w:sz="0" w:space="0" w:color="auto"/>
                                                  </w:divBdr>
                                                  <w:divsChild>
                                                    <w:div w:id="20117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5AIRPNAIUNRU-859666464-4606</_dlc_DocId>
    <_dlc_DocIdUrl xmlns="71c5aaf6-e6ce-465b-b873-5148d2a4c105">
      <Url>https://nokia.sharepoint.com/sites/c5g/e2earch/_layouts/15/DocIdRedir.aspx?ID=5AIRPNAIUNRU-859666464-4606</Url>
      <Description>5AIRPNAIUNRU-859666464-4606</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1FBE06D3-781D-425F-8D2D-7F5892394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685</Words>
  <Characters>3907</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Nokia Siemens Networks</Company>
  <LinksUpToDate>false</LinksUpToDate>
  <CharactersWithSpaces>4583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김상범/5G/6G표준Lab(SR)/Staff Engineer/삼성전자</cp:lastModifiedBy>
  <cp:revision>2</cp:revision>
  <dcterms:created xsi:type="dcterms:W3CDTF">2020-02-14T04:36:00Z</dcterms:created>
  <dcterms:modified xsi:type="dcterms:W3CDTF">2020-02-14T04:36:00Z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4f891cf8-5e7e-4ee4-bdbe-4361e7cbbb4f</vt:lpwstr>
  </property>
  <property fmtid="{D5CDD505-2E9C-101B-9397-08002B2CF9AE}" pid="4" name="AuthorIds_UIVersion_3072">
    <vt:lpwstr>723</vt:lpwstr>
  </property>
  <property fmtid="{D5CDD505-2E9C-101B-9397-08002B2CF9AE}" pid="5" name="NSCPROP_SA">
    <vt:lpwstr>C:\Users\fasil.lathf\AppData\Local\Temp\Temp2_R2-1900611.zip\R2-1900611 Considerations on failure recovery in NR.docx</vt:lpwstr>
  </property>
</Properties>
</file>