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4499307" w14:textId="54F76417" w:rsidR="00283A97" w:rsidRPr="00B62621" w:rsidRDefault="00283A97" w:rsidP="00283A97">
      <w:pPr>
        <w:pStyle w:val="CRCoverPage"/>
        <w:tabs>
          <w:tab w:val="right" w:pos="9612"/>
          <w:tab w:val="right" w:pos="13323"/>
        </w:tabs>
        <w:spacing w:after="0"/>
        <w:rPr>
          <w:rFonts w:cs="Arial"/>
          <w:b/>
          <w:noProof/>
          <w:sz w:val="24"/>
          <w:szCs w:val="24"/>
        </w:rPr>
      </w:pPr>
      <w:r w:rsidRPr="00B62621">
        <w:rPr>
          <w:rFonts w:cs="Arial"/>
          <w:b/>
          <w:noProof/>
          <w:sz w:val="24"/>
          <w:szCs w:val="24"/>
        </w:rPr>
        <w:t>3GPP TSG RAN WG2#10</w:t>
      </w:r>
      <w:r>
        <w:rPr>
          <w:rFonts w:cs="Arial"/>
          <w:b/>
          <w:noProof/>
          <w:sz w:val="24"/>
          <w:szCs w:val="24"/>
        </w:rPr>
        <w:t>8</w:t>
      </w:r>
      <w:r w:rsidRPr="00B62621">
        <w:rPr>
          <w:rFonts w:cs="Arial"/>
          <w:b/>
          <w:noProof/>
          <w:sz w:val="24"/>
          <w:szCs w:val="24"/>
        </w:rPr>
        <w:tab/>
        <w:t>R2-19</w:t>
      </w:r>
      <w:r>
        <w:rPr>
          <w:rFonts w:cs="Arial"/>
          <w:b/>
          <w:noProof/>
          <w:sz w:val="24"/>
          <w:szCs w:val="24"/>
        </w:rPr>
        <w:t>1430</w:t>
      </w:r>
      <w:r>
        <w:rPr>
          <w:rFonts w:cs="Arial"/>
          <w:b/>
          <w:noProof/>
          <w:sz w:val="24"/>
          <w:szCs w:val="24"/>
        </w:rPr>
        <w:t>7</w:t>
      </w:r>
    </w:p>
    <w:p w14:paraId="559A5699" w14:textId="77777777" w:rsidR="00283A97" w:rsidRPr="00B62621" w:rsidRDefault="00283A97" w:rsidP="00283A97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noProof/>
          <w:sz w:val="24"/>
          <w:szCs w:val="24"/>
        </w:rPr>
      </w:pPr>
      <w:r>
        <w:rPr>
          <w:rFonts w:cs="Arial"/>
          <w:b/>
          <w:noProof/>
          <w:sz w:val="24"/>
          <w:szCs w:val="24"/>
        </w:rPr>
        <w:t>Reno, USA,</w:t>
      </w:r>
      <w:r w:rsidRPr="00B62621">
        <w:rPr>
          <w:rFonts w:cs="Arial"/>
          <w:b/>
          <w:noProof/>
          <w:sz w:val="24"/>
          <w:szCs w:val="24"/>
        </w:rPr>
        <w:t xml:space="preserve"> </w:t>
      </w:r>
      <w:r>
        <w:rPr>
          <w:rFonts w:cs="Arial"/>
          <w:b/>
          <w:noProof/>
          <w:sz w:val="24"/>
          <w:szCs w:val="24"/>
        </w:rPr>
        <w:t>18 – 22 November,</w:t>
      </w:r>
      <w:r w:rsidRPr="00B62621">
        <w:rPr>
          <w:rFonts w:cs="Arial"/>
          <w:b/>
          <w:noProof/>
          <w:sz w:val="24"/>
          <w:szCs w:val="24"/>
        </w:rPr>
        <w:t xml:space="preserve"> 2019</w:t>
      </w:r>
    </w:p>
    <w:p w14:paraId="1CF90A5E" w14:textId="77777777" w:rsidR="00283A97" w:rsidRPr="00B62621" w:rsidRDefault="00283A97" w:rsidP="00283A97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rFonts w:cs="Arial"/>
          <w:noProof/>
        </w:rPr>
      </w:pPr>
    </w:p>
    <w:p w14:paraId="190F8960" w14:textId="77777777" w:rsidR="00283A97" w:rsidRPr="005213F2" w:rsidRDefault="00283A97" w:rsidP="00283A97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p w14:paraId="4336DBF2" w14:textId="25896D9C" w:rsidR="00AE6F41" w:rsidRPr="00AE6F41" w:rsidRDefault="00AE6F41" w:rsidP="00E524CA">
      <w:pPr>
        <w:tabs>
          <w:tab w:val="right" w:pos="9639"/>
        </w:tabs>
        <w:spacing w:after="60"/>
        <w:ind w:left="1985" w:hanging="1985"/>
        <w:rPr>
          <w:b/>
          <w:bCs/>
          <w:sz w:val="24"/>
          <w:szCs w:val="24"/>
          <w:lang w:val="en-US"/>
        </w:rPr>
      </w:pPr>
      <w:r w:rsidRPr="00AE6F41">
        <w:rPr>
          <w:b/>
          <w:bCs/>
          <w:sz w:val="24"/>
          <w:szCs w:val="24"/>
          <w:lang w:val="en-US"/>
        </w:rPr>
        <w:t>3GPP TSG RAN WG1 Meeting #98-</w:t>
      </w:r>
      <w:r w:rsidR="0019569A">
        <w:rPr>
          <w:b/>
          <w:bCs/>
          <w:sz w:val="24"/>
          <w:szCs w:val="24"/>
          <w:lang w:val="en-US"/>
        </w:rPr>
        <w:t>Bis</w:t>
      </w:r>
      <w:bookmarkStart w:id="0" w:name="_GoBack"/>
      <w:bookmarkEnd w:id="0"/>
      <w:r w:rsidR="0019569A">
        <w:rPr>
          <w:b/>
          <w:bCs/>
          <w:sz w:val="24"/>
          <w:szCs w:val="24"/>
          <w:lang w:val="en-US"/>
        </w:rPr>
        <w:tab/>
      </w:r>
      <w:r w:rsidRPr="00AE6F41">
        <w:rPr>
          <w:b/>
          <w:bCs/>
          <w:sz w:val="24"/>
          <w:szCs w:val="24"/>
          <w:lang w:val="en-US"/>
        </w:rPr>
        <w:t>R1-1911586</w:t>
      </w:r>
    </w:p>
    <w:p w14:paraId="40A81D0F" w14:textId="200B3ED6" w:rsidR="00AE6F41" w:rsidRPr="00AE6F41" w:rsidRDefault="00AE6F41" w:rsidP="00AE6F41">
      <w:pPr>
        <w:spacing w:after="60"/>
        <w:ind w:left="1985" w:hanging="1985"/>
        <w:rPr>
          <w:sz w:val="24"/>
          <w:szCs w:val="24"/>
        </w:rPr>
      </w:pPr>
      <w:r w:rsidRPr="00AE6F41">
        <w:rPr>
          <w:b/>
          <w:bCs/>
          <w:sz w:val="24"/>
          <w:szCs w:val="24"/>
          <w:lang w:val="en-US"/>
        </w:rPr>
        <w:t>Chongqing, China, 14th – 20th, October 2019</w:t>
      </w:r>
    </w:p>
    <w:p w14:paraId="4163B3E9" w14:textId="77777777" w:rsidR="00AE6F41" w:rsidRPr="00AE6F41" w:rsidRDefault="00AE6F41" w:rsidP="00AE6F41">
      <w:pPr>
        <w:spacing w:after="60"/>
        <w:ind w:left="1985" w:hanging="1985"/>
        <w:rPr>
          <w:b/>
          <w:bCs/>
          <w:sz w:val="24"/>
          <w:szCs w:val="24"/>
        </w:rPr>
      </w:pPr>
    </w:p>
    <w:p w14:paraId="47A79321" w14:textId="43835F94" w:rsidR="00512808" w:rsidRPr="00AE6F41" w:rsidRDefault="003B0033">
      <w:pPr>
        <w:spacing w:after="60"/>
        <w:ind w:left="1985" w:hanging="1985"/>
        <w:rPr>
          <w:sz w:val="24"/>
          <w:szCs w:val="24"/>
        </w:rPr>
      </w:pPr>
      <w:r w:rsidRPr="00AE6F41">
        <w:rPr>
          <w:b/>
          <w:bCs/>
          <w:sz w:val="24"/>
          <w:szCs w:val="24"/>
        </w:rPr>
        <w:t>Title:</w:t>
      </w:r>
      <w:r w:rsidRPr="00AE6F41">
        <w:rPr>
          <w:b/>
          <w:sz w:val="24"/>
          <w:szCs w:val="24"/>
        </w:rPr>
        <w:tab/>
      </w:r>
      <w:r w:rsidR="00AE6F41" w:rsidRPr="00AE6F41">
        <w:rPr>
          <w:sz w:val="24"/>
          <w:szCs w:val="24"/>
          <w:lang w:eastAsia="zh-TW"/>
        </w:rPr>
        <w:t>LS on UE higher layer signalling for cross-slot scheduling</w:t>
      </w:r>
    </w:p>
    <w:p w14:paraId="02C4377A" w14:textId="221FC967" w:rsidR="00512808" w:rsidRPr="00AE6F41" w:rsidRDefault="003B0033">
      <w:pPr>
        <w:spacing w:after="60"/>
        <w:ind w:left="1985" w:hanging="1985"/>
        <w:rPr>
          <w:sz w:val="24"/>
          <w:szCs w:val="24"/>
        </w:rPr>
      </w:pPr>
      <w:r w:rsidRPr="00AE6F41">
        <w:rPr>
          <w:b/>
          <w:bCs/>
          <w:sz w:val="24"/>
          <w:szCs w:val="24"/>
        </w:rPr>
        <w:t>Release:</w:t>
      </w:r>
      <w:r w:rsidRPr="00AE6F41">
        <w:rPr>
          <w:bCs/>
          <w:sz w:val="24"/>
          <w:szCs w:val="24"/>
        </w:rPr>
        <w:tab/>
      </w:r>
      <w:r w:rsidR="00AE6F41" w:rsidRPr="00AE6F41">
        <w:rPr>
          <w:bCs/>
          <w:sz w:val="24"/>
          <w:szCs w:val="24"/>
        </w:rPr>
        <w:t>Release 16</w:t>
      </w:r>
    </w:p>
    <w:p w14:paraId="3C90F8AB" w14:textId="31015AF7" w:rsidR="00512808" w:rsidRPr="00AE6F41" w:rsidRDefault="003B0033">
      <w:pPr>
        <w:spacing w:after="60"/>
        <w:ind w:left="1985" w:hanging="1985"/>
        <w:rPr>
          <w:sz w:val="24"/>
          <w:szCs w:val="24"/>
        </w:rPr>
      </w:pPr>
      <w:r w:rsidRPr="00AE6F41">
        <w:rPr>
          <w:b/>
          <w:bCs/>
          <w:sz w:val="24"/>
          <w:szCs w:val="24"/>
        </w:rPr>
        <w:t>Work Item:</w:t>
      </w:r>
      <w:r w:rsidRPr="00AE6F41">
        <w:rPr>
          <w:bCs/>
          <w:sz w:val="24"/>
          <w:szCs w:val="24"/>
        </w:rPr>
        <w:tab/>
      </w:r>
      <w:r w:rsidR="00AE6F41" w:rsidRPr="00AE6F41">
        <w:rPr>
          <w:bCs/>
          <w:sz w:val="24"/>
          <w:szCs w:val="24"/>
        </w:rPr>
        <w:t>NR_UE_pow_sav-Core</w:t>
      </w:r>
    </w:p>
    <w:p w14:paraId="4CEF5D51" w14:textId="77777777" w:rsidR="00512808" w:rsidRPr="00AE6F41" w:rsidRDefault="00512808">
      <w:pPr>
        <w:spacing w:after="60"/>
        <w:ind w:left="1985" w:hanging="1985"/>
        <w:rPr>
          <w:b/>
          <w:sz w:val="24"/>
          <w:szCs w:val="24"/>
        </w:rPr>
      </w:pPr>
    </w:p>
    <w:p w14:paraId="15DBBAF4" w14:textId="7F7C0925" w:rsidR="00512808" w:rsidRPr="00AE6F41" w:rsidRDefault="003B0033">
      <w:pPr>
        <w:spacing w:after="60"/>
        <w:ind w:left="1985" w:hanging="1985"/>
        <w:rPr>
          <w:sz w:val="24"/>
          <w:szCs w:val="24"/>
        </w:rPr>
      </w:pPr>
      <w:r w:rsidRPr="00AE6F41">
        <w:rPr>
          <w:b/>
          <w:bCs/>
          <w:sz w:val="24"/>
          <w:szCs w:val="24"/>
        </w:rPr>
        <w:t>Source:</w:t>
      </w:r>
      <w:r w:rsidR="00AE6F41" w:rsidRPr="00AE6F41">
        <w:rPr>
          <w:bCs/>
          <w:sz w:val="24"/>
          <w:szCs w:val="24"/>
        </w:rPr>
        <w:tab/>
        <w:t>RAN WG1</w:t>
      </w:r>
    </w:p>
    <w:p w14:paraId="299FE3E8" w14:textId="23E563C3" w:rsidR="00512808" w:rsidRPr="00AE6F41" w:rsidRDefault="003B0033">
      <w:pPr>
        <w:spacing w:after="60"/>
        <w:ind w:left="1985" w:hanging="1985"/>
        <w:rPr>
          <w:sz w:val="24"/>
          <w:szCs w:val="24"/>
        </w:rPr>
      </w:pPr>
      <w:r w:rsidRPr="00AE6F41">
        <w:rPr>
          <w:b/>
          <w:bCs/>
          <w:sz w:val="24"/>
          <w:szCs w:val="24"/>
        </w:rPr>
        <w:t>To:</w:t>
      </w:r>
      <w:r w:rsidRPr="00AE6F41">
        <w:rPr>
          <w:bCs/>
          <w:sz w:val="24"/>
          <w:szCs w:val="24"/>
        </w:rPr>
        <w:tab/>
      </w:r>
      <w:r w:rsidR="00C82CC0" w:rsidRPr="00AE6F41">
        <w:rPr>
          <w:bCs/>
          <w:sz w:val="24"/>
          <w:szCs w:val="24"/>
        </w:rPr>
        <w:t xml:space="preserve">RAN </w:t>
      </w:r>
      <w:r w:rsidR="006C241E" w:rsidRPr="00AE6F41">
        <w:rPr>
          <w:bCs/>
          <w:sz w:val="24"/>
          <w:szCs w:val="24"/>
        </w:rPr>
        <w:t>WG2</w:t>
      </w:r>
    </w:p>
    <w:p w14:paraId="75F6F6C5" w14:textId="5477BA77" w:rsidR="00512808" w:rsidRPr="00AE6F41" w:rsidRDefault="003B0033">
      <w:pPr>
        <w:spacing w:after="60"/>
        <w:ind w:left="1985" w:hanging="1985"/>
        <w:rPr>
          <w:sz w:val="24"/>
          <w:szCs w:val="24"/>
        </w:rPr>
      </w:pPr>
      <w:r w:rsidRPr="00AE6F41">
        <w:rPr>
          <w:b/>
          <w:bCs/>
          <w:sz w:val="24"/>
          <w:szCs w:val="24"/>
        </w:rPr>
        <w:t>CC:</w:t>
      </w:r>
      <w:r w:rsidRPr="00AE6F41">
        <w:rPr>
          <w:sz w:val="24"/>
          <w:szCs w:val="24"/>
        </w:rPr>
        <w:t xml:space="preserve"> </w:t>
      </w:r>
      <w:r w:rsidRPr="00AE6F41">
        <w:rPr>
          <w:sz w:val="24"/>
          <w:szCs w:val="24"/>
        </w:rPr>
        <w:tab/>
      </w:r>
    </w:p>
    <w:p w14:paraId="1E65EC50" w14:textId="77777777" w:rsidR="00512808" w:rsidRPr="00AE6F41" w:rsidRDefault="00512808">
      <w:pPr>
        <w:spacing w:after="60"/>
        <w:ind w:left="1985" w:hanging="1985"/>
        <w:rPr>
          <w:bCs/>
          <w:sz w:val="24"/>
          <w:szCs w:val="24"/>
        </w:rPr>
      </w:pPr>
    </w:p>
    <w:p w14:paraId="47277F92" w14:textId="77777777" w:rsidR="00512808" w:rsidRPr="00AE6F41" w:rsidRDefault="003B0033">
      <w:pPr>
        <w:tabs>
          <w:tab w:val="left" w:pos="2268"/>
        </w:tabs>
        <w:rPr>
          <w:sz w:val="24"/>
          <w:szCs w:val="24"/>
        </w:rPr>
      </w:pPr>
      <w:r w:rsidRPr="00AE6F41">
        <w:rPr>
          <w:b/>
          <w:bCs/>
          <w:sz w:val="24"/>
          <w:szCs w:val="24"/>
        </w:rPr>
        <w:t>Contact Person:</w:t>
      </w:r>
      <w:r w:rsidRPr="00AE6F41">
        <w:rPr>
          <w:bCs/>
          <w:sz w:val="24"/>
          <w:szCs w:val="24"/>
        </w:rPr>
        <w:tab/>
      </w:r>
    </w:p>
    <w:p w14:paraId="5155DAF5" w14:textId="26C5B731" w:rsidR="00512808" w:rsidRPr="00AE6F41" w:rsidRDefault="003B0033">
      <w:pPr>
        <w:pStyle w:val="Heading4"/>
        <w:tabs>
          <w:tab w:val="left" w:pos="2268"/>
        </w:tabs>
        <w:ind w:left="567"/>
        <w:rPr>
          <w:rFonts w:ascii="Times New Roman" w:hAnsi="Times New Roman"/>
          <w:b w:val="0"/>
          <w:sz w:val="24"/>
          <w:szCs w:val="24"/>
        </w:rPr>
      </w:pPr>
      <w:r w:rsidRPr="00AE6F41">
        <w:rPr>
          <w:rFonts w:ascii="Times New Roman" w:hAnsi="Times New Roman"/>
          <w:sz w:val="24"/>
          <w:szCs w:val="24"/>
        </w:rPr>
        <w:t>Name:</w:t>
      </w:r>
      <w:r w:rsidRPr="00AE6F41">
        <w:rPr>
          <w:rFonts w:ascii="Times New Roman" w:hAnsi="Times New Roman"/>
          <w:b w:val="0"/>
          <w:bCs/>
          <w:sz w:val="24"/>
          <w:szCs w:val="24"/>
        </w:rPr>
        <w:tab/>
      </w:r>
      <w:r w:rsidR="00AE6F41" w:rsidRPr="00AE6F41">
        <w:rPr>
          <w:rFonts w:ascii="Times New Roman" w:hAnsi="Times New Roman"/>
          <w:b w:val="0"/>
          <w:bCs/>
          <w:sz w:val="24"/>
          <w:szCs w:val="24"/>
        </w:rPr>
        <w:t>Wei-De Wu</w:t>
      </w:r>
    </w:p>
    <w:p w14:paraId="3A33BDCC" w14:textId="62254D54" w:rsidR="00512808" w:rsidRPr="00E524CA" w:rsidRDefault="003B0033" w:rsidP="00816C86">
      <w:pPr>
        <w:pStyle w:val="Heading7"/>
        <w:tabs>
          <w:tab w:val="left" w:pos="2268"/>
        </w:tabs>
        <w:ind w:left="567"/>
        <w:rPr>
          <w:rFonts w:ascii="Times New Roman" w:hAnsi="Times New Roman"/>
          <w:color w:val="auto"/>
          <w:sz w:val="24"/>
          <w:szCs w:val="24"/>
        </w:rPr>
      </w:pPr>
      <w:r w:rsidRPr="00AE6F41">
        <w:rPr>
          <w:rFonts w:ascii="Times New Roman" w:hAnsi="Times New Roman"/>
          <w:color w:val="auto"/>
          <w:sz w:val="24"/>
          <w:szCs w:val="24"/>
        </w:rPr>
        <w:t>E-mail Address:</w:t>
      </w:r>
      <w:r w:rsidRPr="00AE6F41">
        <w:rPr>
          <w:rFonts w:ascii="Times New Roman" w:hAnsi="Times New Roman"/>
          <w:color w:val="auto"/>
          <w:sz w:val="24"/>
          <w:szCs w:val="24"/>
        </w:rPr>
        <w:tab/>
      </w:r>
      <w:r w:rsidR="00AE6F41" w:rsidRPr="00AE6F41">
        <w:rPr>
          <w:rFonts w:ascii="Times New Roman" w:hAnsi="Times New Roman"/>
          <w:b w:val="0"/>
          <w:color w:val="auto"/>
          <w:sz w:val="24"/>
          <w:szCs w:val="24"/>
        </w:rPr>
        <w:t>weide.wu</w:t>
      </w:r>
      <w:r w:rsidR="00883A06" w:rsidRPr="00AE6F41">
        <w:rPr>
          <w:rFonts w:ascii="Times New Roman" w:hAnsi="Times New Roman"/>
          <w:b w:val="0"/>
          <w:color w:val="auto"/>
          <w:sz w:val="24"/>
          <w:szCs w:val="24"/>
        </w:rPr>
        <w:t>@mediatek.com</w:t>
      </w:r>
    </w:p>
    <w:p w14:paraId="6E052116" w14:textId="0CA8C10C" w:rsidR="00512808" w:rsidRPr="00AE6F41" w:rsidRDefault="00512808">
      <w:pPr>
        <w:pBdr>
          <w:bottom w:val="single" w:sz="4" w:space="1" w:color="auto"/>
        </w:pBdr>
        <w:rPr>
          <w:sz w:val="24"/>
          <w:szCs w:val="24"/>
        </w:rPr>
      </w:pPr>
    </w:p>
    <w:p w14:paraId="22A41C34" w14:textId="1FCE1E0E" w:rsidR="00AE6F41" w:rsidRPr="00AE6F41" w:rsidRDefault="00AE6F41" w:rsidP="00AE6F41">
      <w:pPr>
        <w:tabs>
          <w:tab w:val="left" w:pos="5103"/>
        </w:tabs>
        <w:spacing w:after="120"/>
        <w:rPr>
          <w:b/>
          <w:sz w:val="24"/>
          <w:szCs w:val="24"/>
        </w:rPr>
      </w:pPr>
      <w:r w:rsidRPr="00AE6F41">
        <w:rPr>
          <w:b/>
          <w:sz w:val="24"/>
          <w:szCs w:val="24"/>
        </w:rPr>
        <w:t>1. Overall Description:</w:t>
      </w:r>
    </w:p>
    <w:p w14:paraId="0CDACB7D" w14:textId="7146D27A" w:rsidR="00AE6F41" w:rsidRPr="00AE6F41" w:rsidRDefault="00AE6F41" w:rsidP="00AE6F41">
      <w:pPr>
        <w:tabs>
          <w:tab w:val="left" w:pos="5103"/>
        </w:tabs>
        <w:spacing w:after="120"/>
        <w:rPr>
          <w:sz w:val="24"/>
          <w:szCs w:val="24"/>
        </w:rPr>
      </w:pPr>
      <w:r w:rsidRPr="00AE6F41">
        <w:rPr>
          <w:sz w:val="24"/>
          <w:szCs w:val="24"/>
        </w:rPr>
        <w:t xml:space="preserve">RAN1 had discussed UE higher layer </w:t>
      </w:r>
      <w:r w:rsidR="0019569A" w:rsidRPr="00AE6F41">
        <w:rPr>
          <w:sz w:val="24"/>
          <w:szCs w:val="24"/>
        </w:rPr>
        <w:t>signalling</w:t>
      </w:r>
      <w:r w:rsidRPr="00AE6F41">
        <w:rPr>
          <w:sz w:val="24"/>
          <w:szCs w:val="24"/>
        </w:rPr>
        <w:t xml:space="preserve"> for provision of suggested minimum applicable values for K0/K2 for cross-slot scheduling in RAN1#98bis with the following agreements,</w:t>
      </w:r>
    </w:p>
    <w:p w14:paraId="40BD30A9" w14:textId="77777777" w:rsidR="00AE6F41" w:rsidRPr="00AE6F41" w:rsidRDefault="00AE6F41" w:rsidP="00AE6F41">
      <w:pPr>
        <w:tabs>
          <w:tab w:val="left" w:pos="5103"/>
        </w:tabs>
        <w:spacing w:after="120"/>
        <w:rPr>
          <w:sz w:val="24"/>
          <w:szCs w:val="24"/>
        </w:rPr>
      </w:pPr>
    </w:p>
    <w:p w14:paraId="4246469A" w14:textId="77777777" w:rsidR="00AE6F41" w:rsidRPr="00AE6F41" w:rsidRDefault="00AE6F41" w:rsidP="00AE6F41">
      <w:pPr>
        <w:autoSpaceDE w:val="0"/>
        <w:autoSpaceDN w:val="0"/>
        <w:spacing w:before="40" w:after="40"/>
        <w:rPr>
          <w:bCs/>
          <w:sz w:val="24"/>
          <w:szCs w:val="24"/>
        </w:rPr>
      </w:pPr>
      <w:r w:rsidRPr="00AE6F41">
        <w:rPr>
          <w:bCs/>
          <w:sz w:val="24"/>
          <w:szCs w:val="24"/>
        </w:rPr>
        <w:t>UE higher layer signalling (detailed mechanisms up to RAN2) of suggested minimum applicable values for K0/K2 (one for each) for applying cross-slot scheduling is supported:</w:t>
      </w:r>
    </w:p>
    <w:p w14:paraId="1D0F6694" w14:textId="77777777" w:rsidR="00AE6F41" w:rsidRPr="00AE6F41" w:rsidRDefault="00AE6F41" w:rsidP="00AE6F41">
      <w:pPr>
        <w:pStyle w:val="ListParagraph"/>
        <w:numPr>
          <w:ilvl w:val="0"/>
          <w:numId w:val="17"/>
        </w:numPr>
        <w:autoSpaceDE w:val="0"/>
        <w:autoSpaceDN w:val="0"/>
        <w:spacing w:before="40" w:after="40" w:line="240" w:lineRule="auto"/>
        <w:contextualSpacing w:val="0"/>
        <w:rPr>
          <w:bCs/>
          <w:sz w:val="24"/>
          <w:szCs w:val="24"/>
        </w:rPr>
      </w:pPr>
      <w:r w:rsidRPr="00AE6F41">
        <w:rPr>
          <w:bCs/>
          <w:sz w:val="24"/>
          <w:szCs w:val="24"/>
        </w:rPr>
        <w:t>For each of the all possible SCSs, the values are reported separately</w:t>
      </w:r>
    </w:p>
    <w:p w14:paraId="72DEED11" w14:textId="77777777" w:rsidR="00AE6F41" w:rsidRPr="00AE6F41" w:rsidRDefault="00AE6F41" w:rsidP="00AE6F41">
      <w:pPr>
        <w:pStyle w:val="ListParagraph"/>
        <w:numPr>
          <w:ilvl w:val="0"/>
          <w:numId w:val="17"/>
        </w:numPr>
        <w:autoSpaceDE w:val="0"/>
        <w:autoSpaceDN w:val="0"/>
        <w:spacing w:before="40" w:after="40" w:line="240" w:lineRule="auto"/>
        <w:contextualSpacing w:val="0"/>
        <w:rPr>
          <w:bCs/>
          <w:sz w:val="24"/>
          <w:szCs w:val="24"/>
        </w:rPr>
      </w:pPr>
      <w:r w:rsidRPr="00AE6F41">
        <w:rPr>
          <w:bCs/>
          <w:sz w:val="24"/>
          <w:szCs w:val="24"/>
        </w:rPr>
        <w:t xml:space="preserve">For same-carrier scheduling, each suggested value is in the range from 1 to </w:t>
      </w:r>
    </w:p>
    <w:p w14:paraId="6D3992F1" w14:textId="77777777" w:rsidR="00AE6F41" w:rsidRPr="00AE6F41" w:rsidRDefault="00AE6F41" w:rsidP="00AE6F41">
      <w:pPr>
        <w:pStyle w:val="ListParagraph"/>
        <w:numPr>
          <w:ilvl w:val="1"/>
          <w:numId w:val="17"/>
        </w:numPr>
        <w:autoSpaceDE w:val="0"/>
        <w:autoSpaceDN w:val="0"/>
        <w:spacing w:before="40" w:after="40" w:line="240" w:lineRule="auto"/>
        <w:contextualSpacing w:val="0"/>
        <w:rPr>
          <w:bCs/>
          <w:sz w:val="24"/>
          <w:szCs w:val="24"/>
        </w:rPr>
      </w:pPr>
      <w:r w:rsidRPr="00AE6F41">
        <w:rPr>
          <w:bCs/>
          <w:sz w:val="24"/>
          <w:szCs w:val="24"/>
        </w:rPr>
        <w:t>15kHz/30kHz SCS: [2-4] slots</w:t>
      </w:r>
    </w:p>
    <w:p w14:paraId="54C72BA6" w14:textId="77777777" w:rsidR="00AE6F41" w:rsidRPr="00AE6F41" w:rsidRDefault="00AE6F41" w:rsidP="00AE6F41">
      <w:pPr>
        <w:pStyle w:val="ListParagraph"/>
        <w:numPr>
          <w:ilvl w:val="1"/>
          <w:numId w:val="17"/>
        </w:numPr>
        <w:autoSpaceDE w:val="0"/>
        <w:autoSpaceDN w:val="0"/>
        <w:spacing w:before="40" w:after="40" w:line="240" w:lineRule="auto"/>
        <w:contextualSpacing w:val="0"/>
        <w:rPr>
          <w:bCs/>
          <w:sz w:val="24"/>
          <w:szCs w:val="24"/>
        </w:rPr>
      </w:pPr>
      <w:r w:rsidRPr="00AE6F41">
        <w:rPr>
          <w:bCs/>
          <w:sz w:val="24"/>
          <w:szCs w:val="24"/>
        </w:rPr>
        <w:t xml:space="preserve">60kHz/120kHz SCS: [4-8] slots </w:t>
      </w:r>
    </w:p>
    <w:p w14:paraId="77E261FB" w14:textId="77777777" w:rsidR="00AE6F41" w:rsidRPr="00AE6F41" w:rsidRDefault="00AE6F41" w:rsidP="00AE6F41">
      <w:pPr>
        <w:pStyle w:val="ListParagraph"/>
        <w:numPr>
          <w:ilvl w:val="0"/>
          <w:numId w:val="17"/>
        </w:numPr>
        <w:autoSpaceDE w:val="0"/>
        <w:autoSpaceDN w:val="0"/>
        <w:spacing w:before="40" w:after="40" w:line="240" w:lineRule="auto"/>
        <w:contextualSpacing w:val="0"/>
        <w:rPr>
          <w:bCs/>
          <w:sz w:val="24"/>
          <w:szCs w:val="24"/>
        </w:rPr>
      </w:pPr>
      <w:r w:rsidRPr="00AE6F41">
        <w:rPr>
          <w:bCs/>
          <w:sz w:val="24"/>
          <w:szCs w:val="24"/>
        </w:rPr>
        <w:t>FFS how to apply the values to the cross-carrier scheduling case in terms of minimum applicable value</w:t>
      </w:r>
    </w:p>
    <w:p w14:paraId="33738756" w14:textId="77777777" w:rsidR="00AE6F41" w:rsidRDefault="00AE6F41" w:rsidP="00AE6F41">
      <w:pPr>
        <w:tabs>
          <w:tab w:val="left" w:pos="5103"/>
        </w:tabs>
        <w:spacing w:after="120"/>
        <w:rPr>
          <w:b/>
          <w:sz w:val="24"/>
          <w:szCs w:val="24"/>
        </w:rPr>
      </w:pPr>
    </w:p>
    <w:p w14:paraId="7BBE9516" w14:textId="77777777" w:rsidR="00AE6F41" w:rsidRPr="00AE6F41" w:rsidRDefault="00AE6F41" w:rsidP="00AE6F41">
      <w:pPr>
        <w:tabs>
          <w:tab w:val="left" w:pos="5103"/>
        </w:tabs>
        <w:spacing w:after="120"/>
        <w:rPr>
          <w:b/>
          <w:sz w:val="24"/>
          <w:szCs w:val="24"/>
        </w:rPr>
      </w:pPr>
    </w:p>
    <w:p w14:paraId="721BCF32" w14:textId="77777777" w:rsidR="00AE6F41" w:rsidRPr="00AE6F41" w:rsidRDefault="00AE6F41" w:rsidP="00AE6F41">
      <w:pPr>
        <w:tabs>
          <w:tab w:val="left" w:pos="5103"/>
        </w:tabs>
        <w:spacing w:after="120"/>
        <w:rPr>
          <w:b/>
          <w:sz w:val="24"/>
          <w:szCs w:val="24"/>
        </w:rPr>
      </w:pPr>
      <w:r w:rsidRPr="00AE6F41">
        <w:rPr>
          <w:b/>
          <w:sz w:val="24"/>
          <w:szCs w:val="24"/>
        </w:rPr>
        <w:t xml:space="preserve">2. Actions: </w:t>
      </w:r>
    </w:p>
    <w:p w14:paraId="0D2871E7" w14:textId="574B3860" w:rsidR="00AE6F41" w:rsidRPr="00AE6F41" w:rsidRDefault="00AE6F41" w:rsidP="00AE6F41">
      <w:pPr>
        <w:tabs>
          <w:tab w:val="left" w:pos="5103"/>
        </w:tabs>
        <w:spacing w:after="120"/>
        <w:rPr>
          <w:b/>
          <w:sz w:val="24"/>
          <w:szCs w:val="24"/>
        </w:rPr>
      </w:pPr>
      <w:r w:rsidRPr="00AE6F41">
        <w:rPr>
          <w:b/>
          <w:sz w:val="24"/>
          <w:szCs w:val="24"/>
        </w:rPr>
        <w:t>To</w:t>
      </w:r>
      <w:r>
        <w:rPr>
          <w:b/>
          <w:sz w:val="24"/>
          <w:szCs w:val="24"/>
        </w:rPr>
        <w:t xml:space="preserve"> RAN2 group. </w:t>
      </w:r>
    </w:p>
    <w:p w14:paraId="63A66F67" w14:textId="77777777" w:rsidR="00AE6F41" w:rsidRPr="00AE6F41" w:rsidRDefault="00AE6F41" w:rsidP="00AE6F41">
      <w:pPr>
        <w:tabs>
          <w:tab w:val="left" w:pos="5103"/>
        </w:tabs>
        <w:spacing w:after="120"/>
        <w:rPr>
          <w:b/>
          <w:sz w:val="24"/>
          <w:szCs w:val="24"/>
        </w:rPr>
      </w:pPr>
      <w:r w:rsidRPr="00AE6F41">
        <w:rPr>
          <w:b/>
          <w:sz w:val="24"/>
          <w:szCs w:val="24"/>
        </w:rPr>
        <w:t xml:space="preserve">ACTION: </w:t>
      </w:r>
      <w:r w:rsidRPr="0019569A">
        <w:rPr>
          <w:sz w:val="24"/>
          <w:szCs w:val="24"/>
        </w:rPr>
        <w:t>RAN1 would kindly ask RAN2 take the above agreements into consideration.</w:t>
      </w:r>
    </w:p>
    <w:p w14:paraId="15F0205C" w14:textId="77777777" w:rsidR="00AE6F41" w:rsidRPr="00AE6F41" w:rsidRDefault="00AE6F41" w:rsidP="00AE6F41">
      <w:pPr>
        <w:tabs>
          <w:tab w:val="left" w:pos="5103"/>
        </w:tabs>
        <w:spacing w:after="120"/>
        <w:rPr>
          <w:b/>
          <w:sz w:val="24"/>
          <w:szCs w:val="24"/>
        </w:rPr>
      </w:pPr>
    </w:p>
    <w:p w14:paraId="3816199A" w14:textId="02651541" w:rsidR="00AE6F41" w:rsidRPr="00AE6F41" w:rsidRDefault="00AE6F41" w:rsidP="00AE6F41">
      <w:pPr>
        <w:tabs>
          <w:tab w:val="left" w:pos="5103"/>
        </w:tabs>
        <w:spacing w:after="120"/>
        <w:rPr>
          <w:b/>
          <w:sz w:val="24"/>
          <w:szCs w:val="24"/>
        </w:rPr>
      </w:pPr>
      <w:r w:rsidRPr="00AE6F41">
        <w:rPr>
          <w:b/>
          <w:sz w:val="24"/>
          <w:szCs w:val="24"/>
        </w:rPr>
        <w:t>3. Date of Next TSG WG RAN</w:t>
      </w:r>
      <w:r w:rsidR="0019569A">
        <w:rPr>
          <w:b/>
          <w:sz w:val="24"/>
          <w:szCs w:val="24"/>
        </w:rPr>
        <w:t>1</w:t>
      </w:r>
      <w:r w:rsidRPr="00AE6F41">
        <w:rPr>
          <w:b/>
          <w:sz w:val="24"/>
          <w:szCs w:val="24"/>
        </w:rPr>
        <w:t xml:space="preserve"> Meetings: </w:t>
      </w:r>
    </w:p>
    <w:p w14:paraId="3DA3B32C" w14:textId="2341DFF0" w:rsidR="00AE6F41" w:rsidRPr="00AE6F41" w:rsidRDefault="0019569A" w:rsidP="00AE6F41">
      <w:pPr>
        <w:tabs>
          <w:tab w:val="left" w:pos="5103"/>
        </w:tabs>
        <w:spacing w:after="120"/>
        <w:rPr>
          <w:sz w:val="24"/>
          <w:szCs w:val="24"/>
        </w:rPr>
      </w:pPr>
      <w:r>
        <w:rPr>
          <w:sz w:val="24"/>
          <w:szCs w:val="24"/>
        </w:rPr>
        <w:t>RAN1#99</w:t>
      </w:r>
      <w:r>
        <w:rPr>
          <w:sz w:val="24"/>
          <w:szCs w:val="24"/>
        </w:rPr>
        <w:tab/>
        <w:t xml:space="preserve">18-22, </w:t>
      </w:r>
      <w:r w:rsidR="00AE6F41" w:rsidRPr="00AE6F41">
        <w:rPr>
          <w:sz w:val="24"/>
          <w:szCs w:val="24"/>
        </w:rPr>
        <w:t>Nov 2019</w:t>
      </w:r>
      <w:r w:rsidR="00AE6F41" w:rsidRPr="00AE6F41">
        <w:rPr>
          <w:sz w:val="24"/>
          <w:szCs w:val="24"/>
        </w:rPr>
        <w:tab/>
        <w:t>Reno, Nevada, US</w:t>
      </w:r>
    </w:p>
    <w:p w14:paraId="4C1D6C3C" w14:textId="684E0EB3" w:rsidR="00AE6F41" w:rsidRPr="00AE6F41" w:rsidRDefault="0019569A" w:rsidP="00AE6F41">
      <w:pPr>
        <w:tabs>
          <w:tab w:val="left" w:pos="5103"/>
        </w:tabs>
        <w:spacing w:after="120"/>
        <w:rPr>
          <w:sz w:val="24"/>
          <w:szCs w:val="24"/>
        </w:rPr>
      </w:pPr>
      <w:r>
        <w:rPr>
          <w:sz w:val="24"/>
          <w:szCs w:val="24"/>
        </w:rPr>
        <w:t>RAN1#100</w:t>
      </w:r>
      <w:r>
        <w:rPr>
          <w:sz w:val="24"/>
          <w:szCs w:val="24"/>
        </w:rPr>
        <w:tab/>
        <w:t xml:space="preserve">24-28, </w:t>
      </w:r>
      <w:r w:rsidR="00AE6F41" w:rsidRPr="00AE6F41">
        <w:rPr>
          <w:sz w:val="24"/>
          <w:szCs w:val="24"/>
        </w:rPr>
        <w:t>Feb 2020</w:t>
      </w:r>
      <w:r w:rsidR="00AE6F41" w:rsidRPr="00AE6F41">
        <w:rPr>
          <w:sz w:val="24"/>
          <w:szCs w:val="24"/>
        </w:rPr>
        <w:tab/>
        <w:t>Athens, Greece</w:t>
      </w:r>
    </w:p>
    <w:p w14:paraId="50032C78" w14:textId="77777777" w:rsidR="000B0370" w:rsidRPr="00AE6F41" w:rsidRDefault="000B0370" w:rsidP="00C82CC0">
      <w:pPr>
        <w:tabs>
          <w:tab w:val="left" w:pos="5103"/>
        </w:tabs>
        <w:spacing w:after="120"/>
        <w:rPr>
          <w:sz w:val="24"/>
          <w:szCs w:val="24"/>
        </w:rPr>
      </w:pPr>
    </w:p>
    <w:sectPr w:rsidR="000B0370" w:rsidRPr="00AE6F41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A576412" w14:textId="77777777" w:rsidR="00013B21" w:rsidRDefault="00013B21" w:rsidP="00883A06">
      <w:pPr>
        <w:spacing w:after="0" w:line="240" w:lineRule="auto"/>
      </w:pPr>
      <w:r>
        <w:separator/>
      </w:r>
    </w:p>
  </w:endnote>
  <w:endnote w:type="continuationSeparator" w:id="0">
    <w:p w14:paraId="72DA42DB" w14:textId="77777777" w:rsidR="00013B21" w:rsidRDefault="00013B21" w:rsidP="00883A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1002AFF" w:usb1="C000E47F" w:usb2="0000002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00000287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5CD1B62" w14:textId="77777777" w:rsidR="00013B21" w:rsidRDefault="00013B21" w:rsidP="00883A06">
      <w:pPr>
        <w:spacing w:after="0" w:line="240" w:lineRule="auto"/>
      </w:pPr>
      <w:r>
        <w:separator/>
      </w:r>
    </w:p>
  </w:footnote>
  <w:footnote w:type="continuationSeparator" w:id="0">
    <w:p w14:paraId="365A47AB" w14:textId="77777777" w:rsidR="00013B21" w:rsidRDefault="00013B21" w:rsidP="00883A0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8D1F03"/>
    <w:multiLevelType w:val="hybridMultilevel"/>
    <w:tmpl w:val="CF9AD1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F400E2"/>
    <w:multiLevelType w:val="hybridMultilevel"/>
    <w:tmpl w:val="6F0CB2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AD63D20">
      <w:numFmt w:val="bullet"/>
      <w:lvlText w:val="•"/>
      <w:lvlJc w:val="left"/>
      <w:pPr>
        <w:ind w:left="1800" w:hanging="720"/>
      </w:pPr>
      <w:rPr>
        <w:rFonts w:ascii="PMingLiU" w:eastAsia="PMingLiU" w:hAnsi="PMingLiU" w:cs="Arial" w:hint="eastAsia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B715CD"/>
    <w:multiLevelType w:val="hybridMultilevel"/>
    <w:tmpl w:val="AE5229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310B38FD"/>
    <w:multiLevelType w:val="multilevel"/>
    <w:tmpl w:val="310B38FD"/>
    <w:lvl w:ilvl="0">
      <w:start w:val="1"/>
      <w:numFmt w:val="bullet"/>
      <w:pStyle w:val="ListBullet"/>
      <w:lvlText w:val="-"/>
      <w:lvlJc w:val="left"/>
      <w:pPr>
        <w:tabs>
          <w:tab w:val="left" w:pos="510"/>
        </w:tabs>
        <w:ind w:left="510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902B10"/>
    <w:multiLevelType w:val="multilevel"/>
    <w:tmpl w:val="34902B1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8" w15:restartNumberingAfterBreak="0">
    <w:nsid w:val="41D267F8"/>
    <w:multiLevelType w:val="hybridMultilevel"/>
    <w:tmpl w:val="D5C0E88E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485407E9"/>
    <w:multiLevelType w:val="hybridMultilevel"/>
    <w:tmpl w:val="70BA11FA"/>
    <w:lvl w:ilvl="0" w:tplc="08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12" w15:restartNumberingAfterBreak="0">
    <w:nsid w:val="5951533B"/>
    <w:multiLevelType w:val="hybridMultilevel"/>
    <w:tmpl w:val="95380C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F3F38D5"/>
    <w:multiLevelType w:val="hybridMultilevel"/>
    <w:tmpl w:val="FA7E7D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15" w15:restartNumberingAfterBreak="0">
    <w:nsid w:val="67434C89"/>
    <w:multiLevelType w:val="hybridMultilevel"/>
    <w:tmpl w:val="A0F696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7D0643A"/>
    <w:multiLevelType w:val="hybridMultilevel"/>
    <w:tmpl w:val="438A62F4"/>
    <w:lvl w:ilvl="0" w:tplc="32B4AED8">
      <w:numFmt w:val="bullet"/>
      <w:lvlText w:val="•"/>
      <w:lvlJc w:val="left"/>
      <w:pPr>
        <w:ind w:left="1080" w:hanging="720"/>
      </w:pPr>
      <w:rPr>
        <w:rFonts w:ascii="PMingLiU" w:eastAsia="PMingLiU" w:hAnsi="PMingLiU" w:cs="Arial" w:hint="eastAsi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4"/>
  </w:num>
  <w:num w:numId="3">
    <w:abstractNumId w:val="7"/>
  </w:num>
  <w:num w:numId="4">
    <w:abstractNumId w:val="11"/>
  </w:num>
  <w:num w:numId="5">
    <w:abstractNumId w:val="3"/>
  </w:num>
  <w:num w:numId="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</w:num>
  <w:num w:numId="8">
    <w:abstractNumId w:val="5"/>
  </w:num>
  <w:num w:numId="9">
    <w:abstractNumId w:val="12"/>
  </w:num>
  <w:num w:numId="10">
    <w:abstractNumId w:val="15"/>
  </w:num>
  <w:num w:numId="11">
    <w:abstractNumId w:val="9"/>
  </w:num>
  <w:num w:numId="12">
    <w:abstractNumId w:val="8"/>
  </w:num>
  <w:num w:numId="13">
    <w:abstractNumId w:val="1"/>
  </w:num>
  <w:num w:numId="14">
    <w:abstractNumId w:val="16"/>
  </w:num>
  <w:num w:numId="15">
    <w:abstractNumId w:val="0"/>
  </w:num>
  <w:num w:numId="16">
    <w:abstractNumId w:val="13"/>
  </w:num>
  <w:num w:numId="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E1358"/>
    <w:rsid w:val="00013B21"/>
    <w:rsid w:val="00037DC7"/>
    <w:rsid w:val="00063CC7"/>
    <w:rsid w:val="000820DB"/>
    <w:rsid w:val="00095093"/>
    <w:rsid w:val="000B0370"/>
    <w:rsid w:val="000B40FB"/>
    <w:rsid w:val="000B46FB"/>
    <w:rsid w:val="000C544E"/>
    <w:rsid w:val="000D0301"/>
    <w:rsid w:val="0011065A"/>
    <w:rsid w:val="0013166B"/>
    <w:rsid w:val="00140C61"/>
    <w:rsid w:val="0015535B"/>
    <w:rsid w:val="001676C5"/>
    <w:rsid w:val="00172188"/>
    <w:rsid w:val="00174B2A"/>
    <w:rsid w:val="00184353"/>
    <w:rsid w:val="00192535"/>
    <w:rsid w:val="00193859"/>
    <w:rsid w:val="0019569A"/>
    <w:rsid w:val="001A30DC"/>
    <w:rsid w:val="001A7067"/>
    <w:rsid w:val="001B08A5"/>
    <w:rsid w:val="001B4D85"/>
    <w:rsid w:val="001C6A01"/>
    <w:rsid w:val="001D2FF7"/>
    <w:rsid w:val="001F0C6F"/>
    <w:rsid w:val="00215721"/>
    <w:rsid w:val="00244285"/>
    <w:rsid w:val="00245EEE"/>
    <w:rsid w:val="00266CBD"/>
    <w:rsid w:val="00283A97"/>
    <w:rsid w:val="002C4DA8"/>
    <w:rsid w:val="002D0D0C"/>
    <w:rsid w:val="002F4B38"/>
    <w:rsid w:val="00300A5A"/>
    <w:rsid w:val="003077E8"/>
    <w:rsid w:val="0031042D"/>
    <w:rsid w:val="00332D10"/>
    <w:rsid w:val="00344B88"/>
    <w:rsid w:val="00360B6A"/>
    <w:rsid w:val="00361615"/>
    <w:rsid w:val="003636CB"/>
    <w:rsid w:val="003776E2"/>
    <w:rsid w:val="00385549"/>
    <w:rsid w:val="00385854"/>
    <w:rsid w:val="00395913"/>
    <w:rsid w:val="003A1B8F"/>
    <w:rsid w:val="003B0033"/>
    <w:rsid w:val="003C178D"/>
    <w:rsid w:val="003D78E3"/>
    <w:rsid w:val="003E0050"/>
    <w:rsid w:val="003E112B"/>
    <w:rsid w:val="003E3ECE"/>
    <w:rsid w:val="004077D1"/>
    <w:rsid w:val="004304DD"/>
    <w:rsid w:val="00432926"/>
    <w:rsid w:val="004345EF"/>
    <w:rsid w:val="004568BF"/>
    <w:rsid w:val="00473CCF"/>
    <w:rsid w:val="00491672"/>
    <w:rsid w:val="00495C11"/>
    <w:rsid w:val="004B4858"/>
    <w:rsid w:val="004D1479"/>
    <w:rsid w:val="004D4B8B"/>
    <w:rsid w:val="00501A78"/>
    <w:rsid w:val="00512808"/>
    <w:rsid w:val="005138F2"/>
    <w:rsid w:val="00513D47"/>
    <w:rsid w:val="005220DB"/>
    <w:rsid w:val="00552CA4"/>
    <w:rsid w:val="005647CA"/>
    <w:rsid w:val="005775CF"/>
    <w:rsid w:val="005874E1"/>
    <w:rsid w:val="0059471F"/>
    <w:rsid w:val="0059666E"/>
    <w:rsid w:val="005A440E"/>
    <w:rsid w:val="005C0EE9"/>
    <w:rsid w:val="005D7E26"/>
    <w:rsid w:val="005E3531"/>
    <w:rsid w:val="0060300F"/>
    <w:rsid w:val="00611A18"/>
    <w:rsid w:val="006157CE"/>
    <w:rsid w:val="0065452A"/>
    <w:rsid w:val="00690E9F"/>
    <w:rsid w:val="00693629"/>
    <w:rsid w:val="00693C64"/>
    <w:rsid w:val="006A2C07"/>
    <w:rsid w:val="006A522B"/>
    <w:rsid w:val="006C241E"/>
    <w:rsid w:val="006D390E"/>
    <w:rsid w:val="006E4003"/>
    <w:rsid w:val="00700230"/>
    <w:rsid w:val="00706BAA"/>
    <w:rsid w:val="00734AE3"/>
    <w:rsid w:val="0074478A"/>
    <w:rsid w:val="00753326"/>
    <w:rsid w:val="0077302C"/>
    <w:rsid w:val="00774321"/>
    <w:rsid w:val="00775815"/>
    <w:rsid w:val="00784D2F"/>
    <w:rsid w:val="007A63E2"/>
    <w:rsid w:val="007A7084"/>
    <w:rsid w:val="007B25F2"/>
    <w:rsid w:val="007F4853"/>
    <w:rsid w:val="0080036B"/>
    <w:rsid w:val="00816C86"/>
    <w:rsid w:val="00833E33"/>
    <w:rsid w:val="0083700A"/>
    <w:rsid w:val="0087733A"/>
    <w:rsid w:val="00880C80"/>
    <w:rsid w:val="0088327B"/>
    <w:rsid w:val="00883A06"/>
    <w:rsid w:val="00883E61"/>
    <w:rsid w:val="00894941"/>
    <w:rsid w:val="008A1922"/>
    <w:rsid w:val="008B63C4"/>
    <w:rsid w:val="008D5FA9"/>
    <w:rsid w:val="008E4E0E"/>
    <w:rsid w:val="008F33CD"/>
    <w:rsid w:val="008F4A8A"/>
    <w:rsid w:val="008F4DAB"/>
    <w:rsid w:val="0091495C"/>
    <w:rsid w:val="00927181"/>
    <w:rsid w:val="00950C0E"/>
    <w:rsid w:val="00955090"/>
    <w:rsid w:val="00977F3E"/>
    <w:rsid w:val="009827A8"/>
    <w:rsid w:val="0099139F"/>
    <w:rsid w:val="00991703"/>
    <w:rsid w:val="009A3B33"/>
    <w:rsid w:val="009C4DDB"/>
    <w:rsid w:val="009D39C1"/>
    <w:rsid w:val="009D3FAB"/>
    <w:rsid w:val="009F21F6"/>
    <w:rsid w:val="009F52BD"/>
    <w:rsid w:val="00A03270"/>
    <w:rsid w:val="00A26CA0"/>
    <w:rsid w:val="00A373E7"/>
    <w:rsid w:val="00A6315B"/>
    <w:rsid w:val="00A718B2"/>
    <w:rsid w:val="00A73C80"/>
    <w:rsid w:val="00A754B4"/>
    <w:rsid w:val="00A80A95"/>
    <w:rsid w:val="00A8336C"/>
    <w:rsid w:val="00A86816"/>
    <w:rsid w:val="00A931D7"/>
    <w:rsid w:val="00AA1596"/>
    <w:rsid w:val="00AB272A"/>
    <w:rsid w:val="00AB7CF8"/>
    <w:rsid w:val="00AC0390"/>
    <w:rsid w:val="00AC2DB1"/>
    <w:rsid w:val="00AE1358"/>
    <w:rsid w:val="00AE350F"/>
    <w:rsid w:val="00AE6F41"/>
    <w:rsid w:val="00B03BBF"/>
    <w:rsid w:val="00B53F49"/>
    <w:rsid w:val="00B55103"/>
    <w:rsid w:val="00B722D1"/>
    <w:rsid w:val="00B80D28"/>
    <w:rsid w:val="00B8767C"/>
    <w:rsid w:val="00B900B9"/>
    <w:rsid w:val="00BC742E"/>
    <w:rsid w:val="00BE3E1F"/>
    <w:rsid w:val="00BE3EDA"/>
    <w:rsid w:val="00BE5133"/>
    <w:rsid w:val="00C140CC"/>
    <w:rsid w:val="00C1509A"/>
    <w:rsid w:val="00C3074A"/>
    <w:rsid w:val="00C82CC0"/>
    <w:rsid w:val="00C87838"/>
    <w:rsid w:val="00C91310"/>
    <w:rsid w:val="00CA4123"/>
    <w:rsid w:val="00CA5BB8"/>
    <w:rsid w:val="00CD4EA8"/>
    <w:rsid w:val="00CF59CC"/>
    <w:rsid w:val="00CF5B22"/>
    <w:rsid w:val="00D00128"/>
    <w:rsid w:val="00D00C41"/>
    <w:rsid w:val="00D02481"/>
    <w:rsid w:val="00D45636"/>
    <w:rsid w:val="00D45D31"/>
    <w:rsid w:val="00D53394"/>
    <w:rsid w:val="00D5390B"/>
    <w:rsid w:val="00D55A2D"/>
    <w:rsid w:val="00D56A50"/>
    <w:rsid w:val="00D819A5"/>
    <w:rsid w:val="00D90C69"/>
    <w:rsid w:val="00D92666"/>
    <w:rsid w:val="00D92776"/>
    <w:rsid w:val="00DA27A7"/>
    <w:rsid w:val="00DA2B82"/>
    <w:rsid w:val="00DB50DD"/>
    <w:rsid w:val="00DE455A"/>
    <w:rsid w:val="00DE673F"/>
    <w:rsid w:val="00E0068E"/>
    <w:rsid w:val="00E0794B"/>
    <w:rsid w:val="00E45A05"/>
    <w:rsid w:val="00E51338"/>
    <w:rsid w:val="00E524CA"/>
    <w:rsid w:val="00E54421"/>
    <w:rsid w:val="00E6176E"/>
    <w:rsid w:val="00E64804"/>
    <w:rsid w:val="00E65024"/>
    <w:rsid w:val="00E7107C"/>
    <w:rsid w:val="00E77E9C"/>
    <w:rsid w:val="00E804CC"/>
    <w:rsid w:val="00E85BE4"/>
    <w:rsid w:val="00EA25B2"/>
    <w:rsid w:val="00EA5ECC"/>
    <w:rsid w:val="00EB1D2D"/>
    <w:rsid w:val="00EC7387"/>
    <w:rsid w:val="00EF4EEF"/>
    <w:rsid w:val="00F0244B"/>
    <w:rsid w:val="00F12256"/>
    <w:rsid w:val="00F23F1E"/>
    <w:rsid w:val="00F32522"/>
    <w:rsid w:val="00F619BE"/>
    <w:rsid w:val="00F719A8"/>
    <w:rsid w:val="00F74F3F"/>
    <w:rsid w:val="00F815AA"/>
    <w:rsid w:val="00F9078D"/>
    <w:rsid w:val="00FB2FE8"/>
    <w:rsid w:val="00FB646F"/>
    <w:rsid w:val="00FB7334"/>
    <w:rsid w:val="42826DCD"/>
    <w:rsid w:val="7F9DBC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41BAD0D1"/>
  <w15:docId w15:val="{EC52BF5F-0D73-4785-B536-AACDC40157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PMingLiU" w:hAnsi="Times New Roman" w:cs="Times New Roman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qFormat="1"/>
    <w:lsdException w:name="annotation text" w:semiHidden="1" w:uiPriority="0" w:qFormat="1"/>
    <w:lsdException w:name="header" w:semiHidden="1" w:uiPriority="0"/>
    <w:lsdException w:name="footer" w:semiHidden="1" w:uiPriority="0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/>
    <w:lsdException w:name="line number" w:semiHidden="1" w:unhideWhenUsed="1"/>
    <w:lsdException w:name="page number" w:semiHidden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uiPriority="0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qFormat/>
    <w:pPr>
      <w:spacing w:after="0"/>
      <w:jc w:val="left"/>
    </w:pPr>
    <w:rPr>
      <w:rFonts w:ascii="Times New Roman" w:hAnsi="Times New Roman"/>
      <w:b/>
      <w:bCs/>
    </w:rPr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ListBullet">
    <w:name w:val="List Bullet"/>
    <w:basedOn w:val="BodyText"/>
    <w:pPr>
      <w:numPr>
        <w:numId w:val="1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cs="Times New Roman"/>
      <w:color w:val="auto"/>
      <w:lang w:eastAsia="zh-CN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unhideWhenUsed/>
    <w:rPr>
      <w:rFonts w:ascii="Segoe UI" w:hAnsi="Segoe UI" w:cs="Segoe UI"/>
      <w:sz w:val="18"/>
      <w:szCs w:val="18"/>
    </w:r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pPr>
      <w:tabs>
        <w:tab w:val="center" w:pos="4153"/>
        <w:tab w:val="right" w:pos="8306"/>
      </w:tabs>
    </w:pPr>
  </w:style>
  <w:style w:type="paragraph" w:styleId="FootnoteText">
    <w:name w:val="footnote text"/>
    <w:basedOn w:val="Normal"/>
    <w:link w:val="FootnoteTextChar"/>
    <w:semiHidden/>
    <w:qFormat/>
    <w:pPr>
      <w:keepLines/>
      <w:overflowPunct w:val="0"/>
      <w:autoSpaceDE w:val="0"/>
      <w:autoSpaceDN w:val="0"/>
      <w:adjustRightInd w:val="0"/>
      <w:ind w:left="454" w:hanging="454"/>
      <w:jc w:val="both"/>
      <w:textAlignment w:val="baseline"/>
    </w:pPr>
    <w:rPr>
      <w:rFonts w:ascii="Arial" w:hAnsi="Arial"/>
      <w:sz w:val="16"/>
      <w:szCs w:val="16"/>
      <w:lang w:eastAsia="zh-CN"/>
    </w:rPr>
  </w:style>
  <w:style w:type="character" w:styleId="PageNumber">
    <w:name w:val="page number"/>
    <w:basedOn w:val="DefaultParagraphFont"/>
    <w:semiHidden/>
  </w:style>
  <w:style w:type="character" w:styleId="Hyperlink">
    <w:name w:val="Hyperlink"/>
    <w:basedOn w:val="DefaultParagraphFont"/>
    <w:uiPriority w:val="99"/>
    <w:unhideWhenUsed/>
    <w:qFormat/>
    <w:rPr>
      <w:color w:val="0066B3"/>
      <w:u w:val="none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table" w:styleId="TableGrid">
    <w:name w:val="Table Grid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Normal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pPr>
      <w:widowControl w:val="0"/>
      <w:numPr>
        <w:numId w:val="2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5"/>
      </w:numPr>
    </w:pPr>
    <w:rPr>
      <w:color w:val="FF000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Segoe UI" w:hAnsi="Segoe UI" w:cs="Segoe UI"/>
      <w:sz w:val="18"/>
      <w:szCs w:val="18"/>
      <w:lang w:val="en-GB" w:eastAsia="en-US"/>
    </w:rPr>
  </w:style>
  <w:style w:type="paragraph" w:customStyle="1" w:styleId="3GPPHeader">
    <w:name w:val="3GPP_Header"/>
    <w:basedOn w:val="Normal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ascii="Arial" w:hAnsi="Arial"/>
      <w:b/>
      <w:sz w:val="24"/>
      <w:lang w:eastAsia="zh-CN"/>
    </w:rPr>
  </w:style>
  <w:style w:type="paragraph" w:customStyle="1" w:styleId="Observation">
    <w:name w:val="Observation"/>
    <w:basedOn w:val="Normal"/>
    <w:qFormat/>
    <w:pPr>
      <w:numPr>
        <w:numId w:val="6"/>
      </w:num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</w:pPr>
    <w:rPr>
      <w:rFonts w:ascii="Arial" w:hAnsi="Arial"/>
      <w:b/>
      <w:bCs/>
      <w:lang w:eastAsia="zh-CN"/>
    </w:rPr>
  </w:style>
  <w:style w:type="paragraph" w:customStyle="1" w:styleId="Proposal">
    <w:name w:val="Proposal"/>
    <w:basedOn w:val="Normal"/>
    <w:qFormat/>
    <w:pPr>
      <w:numPr>
        <w:numId w:val="7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hAnsi="Arial"/>
      <w:b/>
      <w:bCs/>
      <w:lang w:eastAsia="zh-CN"/>
    </w:rPr>
  </w:style>
  <w:style w:type="character" w:customStyle="1" w:styleId="CommentTextChar">
    <w:name w:val="Comment Text Char"/>
    <w:basedOn w:val="DefaultParagraphFont"/>
    <w:link w:val="CommentText"/>
    <w:semiHidden/>
    <w:qFormat/>
    <w:rPr>
      <w:rFonts w:ascii="Arial" w:hAnsi="Arial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Arial" w:hAnsi="Arial"/>
      <w:b/>
      <w:bCs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qFormat/>
    <w:rPr>
      <w:rFonts w:ascii="Arial" w:hAnsi="Arial"/>
      <w:sz w:val="16"/>
      <w:szCs w:val="16"/>
      <w:lang w:val="en-GB"/>
    </w:rPr>
  </w:style>
  <w:style w:type="paragraph" w:customStyle="1" w:styleId="ListParagraph1">
    <w:name w:val="List Paragraph1"/>
    <w:basedOn w:val="Normal"/>
    <w:uiPriority w:val="34"/>
    <w:qFormat/>
    <w:pPr>
      <w:ind w:left="720"/>
      <w:contextualSpacing/>
    </w:p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paragraph" w:customStyle="1" w:styleId="TAL">
    <w:name w:val="TAL"/>
    <w:basedOn w:val="Normal"/>
    <w:link w:val="TALCar"/>
    <w:qFormat/>
    <w:pPr>
      <w:keepNext/>
      <w:keepLines/>
    </w:pPr>
    <w:rPr>
      <w:rFonts w:ascii="Tms Rmn" w:eastAsia="MS Mincho" w:hAnsi="Tms Rmn"/>
      <w:sz w:val="18"/>
    </w:rPr>
  </w:style>
  <w:style w:type="paragraph" w:customStyle="1" w:styleId="TAH">
    <w:name w:val="TAH"/>
    <w:basedOn w:val="Normal"/>
    <w:link w:val="TAHCar"/>
    <w:qFormat/>
    <w:pPr>
      <w:keepNext/>
      <w:keepLines/>
      <w:jc w:val="center"/>
    </w:pPr>
    <w:rPr>
      <w:rFonts w:ascii="Tms Rmn" w:eastAsia="MS Mincho" w:hAnsi="Tms Rmn"/>
      <w:b/>
      <w:sz w:val="18"/>
      <w:lang w:eastAsia="zh-CN"/>
    </w:rPr>
  </w:style>
  <w:style w:type="character" w:customStyle="1" w:styleId="TALCar">
    <w:name w:val="TAL Car"/>
    <w:link w:val="TAL"/>
    <w:qFormat/>
    <w:rPr>
      <w:rFonts w:ascii="Tms Rmn" w:eastAsia="MS Mincho" w:hAnsi="Tms Rmn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Tms Rmn" w:eastAsia="MS Mincho" w:hAnsi="Tms Rmn"/>
      <w:b/>
      <w:sz w:val="18"/>
      <w:lang w:val="en-GB" w:eastAsia="zh-CN"/>
    </w:rPr>
  </w:style>
  <w:style w:type="paragraph" w:customStyle="1" w:styleId="PL">
    <w:name w:val="PL"/>
    <w:link w:val="PLChar"/>
    <w:qFormat/>
    <w:rsid w:val="00883A06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/>
      <w:noProof/>
      <w:sz w:val="16"/>
    </w:rPr>
  </w:style>
  <w:style w:type="character" w:customStyle="1" w:styleId="PLChar">
    <w:name w:val="PL Char"/>
    <w:link w:val="PL"/>
    <w:qFormat/>
    <w:rsid w:val="00883A06"/>
    <w:rPr>
      <w:rFonts w:ascii="Courier New" w:eastAsia="Times New Roman" w:hAnsi="Courier New"/>
      <w:noProof/>
      <w:sz w:val="16"/>
      <w:shd w:val="clear" w:color="auto" w:fill="E6E6E6"/>
    </w:rPr>
  </w:style>
  <w:style w:type="paragraph" w:customStyle="1" w:styleId="TH">
    <w:name w:val="TH"/>
    <w:basedOn w:val="Normal"/>
    <w:link w:val="THChar"/>
    <w:qFormat/>
    <w:rsid w:val="00883A06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Times New Roman" w:hAnsi="Arial"/>
      <w:b/>
      <w:lang w:val="x-none" w:eastAsia="x-none"/>
    </w:rPr>
  </w:style>
  <w:style w:type="character" w:customStyle="1" w:styleId="THChar">
    <w:name w:val="TH Char"/>
    <w:link w:val="TH"/>
    <w:qFormat/>
    <w:rsid w:val="00883A06"/>
    <w:rPr>
      <w:rFonts w:ascii="Arial" w:eastAsia="Times New Roman" w:hAnsi="Arial"/>
      <w:b/>
      <w:lang w:val="x-none" w:eastAsia="x-none"/>
    </w:rPr>
  </w:style>
  <w:style w:type="paragraph" w:styleId="Caption">
    <w:name w:val="caption"/>
    <w:aliases w:val="cap,cap Char,Caption Char,Caption Char1 Char,cap Char Char1,Caption Char Char1 Char,cap Char2,题注,Ca,cap1,cap2,cap11,Légende-figure,Légende-figure Char,Beschrifubg,Beschriftung Char,label,cap11 Char Char Char,captions,Beschriftung Char Char"/>
    <w:basedOn w:val="Normal"/>
    <w:next w:val="Normal"/>
    <w:link w:val="CaptionChar1"/>
    <w:qFormat/>
    <w:rsid w:val="00C82CC0"/>
    <w:pPr>
      <w:spacing w:before="120" w:after="120"/>
    </w:pPr>
    <w:rPr>
      <w:rFonts w:asciiTheme="minorHAnsi" w:eastAsia="SimSun" w:hAnsiTheme="minorHAnsi" w:cstheme="minorBidi"/>
      <w:b/>
      <w:lang w:val="en-US" w:eastAsia="zh-TW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,Ca Char,cap1 Char,cap2 Char,cap11 Char,Légende-figure Char1,Légende-figure Char Char,Beschrifubg Char"/>
    <w:link w:val="Caption"/>
    <w:rsid w:val="00C82CC0"/>
    <w:rPr>
      <w:rFonts w:asciiTheme="minorHAnsi" w:eastAsia="SimSun" w:hAnsiTheme="minorHAnsi" w:cstheme="minorBidi"/>
      <w:b/>
      <w:lang w:val="en-US" w:eastAsia="zh-TW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uiPriority w:val="99"/>
    <w:locked/>
    <w:rsid w:val="006C241E"/>
    <w:rPr>
      <w:lang w:eastAsia="en-US"/>
    </w:rPr>
  </w:style>
  <w:style w:type="paragraph" w:styleId="ListParagraph">
    <w:name w:val="List Paragraph"/>
    <w:aliases w:val="- Bullets,?? ??,?????,????,Lista1,列出段落1,中等深浅网格 1 - 着色 21,列表段落,¥¡¡¡¡ì¬º¥¹¥È¶ÎÂä,ÁÐ³ö¶ÎÂä,列表段落1,—ño’i—Ž,¥ê¥¹¥È¶ÎÂä,リスト段落,목록 단락,1st level - Bullet List Paragraph,Lettre d'introduction,Paragrafo elenco,Normal bullet 2,Bullet list,목록단락,列出段落"/>
    <w:basedOn w:val="Normal"/>
    <w:link w:val="ListParagraphChar"/>
    <w:uiPriority w:val="34"/>
    <w:qFormat/>
    <w:rsid w:val="006C241E"/>
    <w:pPr>
      <w:ind w:left="720"/>
      <w:contextualSpacing/>
    </w:pPr>
  </w:style>
  <w:style w:type="character" w:customStyle="1" w:styleId="ListParagraphChar">
    <w:name w:val="List Paragraph Char"/>
    <w:aliases w:val="- Bullets Char,?? ?? Char,????? Char,???? Char,Lista1 Char,列出段落1 Char,中等深浅网格 1 - 着色 21 Char,列表段落 Char,¥¡¡¡¡ì¬º¥¹¥È¶ÎÂä Char,ÁÐ³ö¶ÎÂä Char,列表段落1 Char,—ño’i—Ž Char,¥ê¥¹¥È¶ÎÂä Char,リスト段落 Char,목록 단락 Char,Lettre d'introduction Char"/>
    <w:link w:val="ListParagraph"/>
    <w:uiPriority w:val="34"/>
    <w:qFormat/>
    <w:locked/>
    <w:rsid w:val="00AE6F41"/>
    <w:rPr>
      <w:lang w:eastAsia="en-US"/>
    </w:rPr>
  </w:style>
  <w:style w:type="paragraph" w:customStyle="1" w:styleId="paragraph">
    <w:name w:val="paragraph"/>
    <w:basedOn w:val="Normal"/>
    <w:rsid w:val="00AE6F41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val="de-DE"/>
    </w:rPr>
  </w:style>
  <w:style w:type="character" w:customStyle="1" w:styleId="normaltextrun">
    <w:name w:val="normaltextrun"/>
    <w:basedOn w:val="DefaultParagraphFont"/>
    <w:rsid w:val="00AE6F41"/>
  </w:style>
  <w:style w:type="character" w:customStyle="1" w:styleId="apple-converted-space">
    <w:name w:val="apple-converted-space"/>
    <w:basedOn w:val="DefaultParagraphFont"/>
    <w:rsid w:val="00AE6F41"/>
  </w:style>
  <w:style w:type="character" w:customStyle="1" w:styleId="eop">
    <w:name w:val="eop"/>
    <w:basedOn w:val="DefaultParagraphFont"/>
    <w:rsid w:val="00AE6F41"/>
  </w:style>
  <w:style w:type="paragraph" w:customStyle="1" w:styleId="CRCoverPage">
    <w:name w:val="CR Cover Page"/>
    <w:link w:val="CRCoverPageZchn"/>
    <w:rsid w:val="00283A97"/>
    <w:pPr>
      <w:spacing w:after="120" w:line="240" w:lineRule="auto"/>
    </w:pPr>
    <w:rPr>
      <w:rFonts w:ascii="Arial" w:eastAsia="MS Mincho" w:hAnsi="Arial"/>
      <w:lang w:eastAsia="en-US"/>
    </w:rPr>
  </w:style>
  <w:style w:type="character" w:customStyle="1" w:styleId="CRCoverPageZchn">
    <w:name w:val="CR Cover Page Zchn"/>
    <w:link w:val="CRCoverPage"/>
    <w:rsid w:val="00283A97"/>
    <w:rPr>
      <w:rFonts w:ascii="Arial" w:eastAsia="MS Mincho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0" ma:contentTypeDescription="EriCOLL Document Content Type" ma:contentTypeScope="" ma:versionID="fcd3198152490f8494157c90791e13ae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targetNamespace="http://schemas.microsoft.com/office/2006/metadata/properties" ma:root="true" ma:fieldsID="7e276e04d173f8b734148e81fdec988a" ns2:_="" ns3:_="" ns4:_="">
    <xsd:import namespace="611109f9-ed58-4498-a270-1fb2086a5321"/>
    <xsd:import namespace="d8762117-8292-4133-b1c7-eab5c6487cfd"/>
    <xsd:import namespace="f166a696-7b5b-4ccd-9f0c-ffde0cceec81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>
      <Value>4</Value>
      <Value>30</Value>
    </TaxCatchAll>
    <TaxKeywordTaxHTField xmlns="d8762117-8292-4133-b1c7-eab5c6487cfd">
      <Terms xmlns="http://schemas.microsoft.com/office/infopath/2007/PartnerControls"/>
    </TaxKeywordTaxHTField>
    <EriCOLLCustomerTaxHTField0 xmlns="d8762117-8292-4133-b1c7-eab5c6487cfd">
      <Terms xmlns="http://schemas.microsoft.com/office/infopath/2007/PartnerControls"/>
    </EriCOLLCustomerTaxHTField0>
    <_dlc_DocId xmlns="f166a696-7b5b-4ccd-9f0c-ffde0cceec81">5NUHHDQN7SK2-1476151046-15268</_dlc_DocId>
    <_dlc_DocIdUrl xmlns="f166a696-7b5b-4ccd-9f0c-ffde0cceec81">
      <Url>https://ericsson.sharepoint.com/sites/star/_layouts/15/DocIdRedir.aspx?ID=5NUHHDQN7SK2-1476151046-15268</Url>
      <Description>5NUHHDQN7SK2-1476151046-15268</Description>
    </_dlc_DocIdUrl>
    <EriCOLLCountryTaxHTField0 xmlns="d8762117-8292-4133-b1c7-eab5c6487cfd">
      <Terms xmlns="http://schemas.microsoft.com/office/infopath/2007/PartnerControls"/>
    </EriCOLLCountryTaxHTField0>
    <EriCOLLProcessTaxHTField0 xmlns="d8762117-8292-4133-b1c7-eab5c6487cfd">
      <Terms xmlns="http://schemas.microsoft.com/office/infopath/2007/PartnerControls"/>
    </EriCOLLProcessTaxHTField0>
    <EriCOLLOrganizationUnit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WAN APMBB Deployments ＆ Spectrum</TermName>
          <TermId xmlns="http://schemas.microsoft.com/office/infopath/2007/PartnerControls">644d70e3-351b-4c06-8b80-4aa32d170e18</TermId>
        </TermInfo>
      </Terms>
    </EriCOLLOrganizationUnitTaxHTField0>
    <EriCOLLCompetenceTaxHTField0 xmlns="d8762117-8292-4133-b1c7-eab5c6487cfd">
      <Terms xmlns="http://schemas.microsoft.com/office/infopath/2007/PartnerControls"/>
    </EriCOLLCompetenceTaxHTField0>
    <EriCOLLProjectsTaxHTField0 xmlns="d8762117-8292-4133-b1c7-eab5c6487cfd">
      <Terms xmlns="http://schemas.microsoft.com/office/infopath/2007/PartnerControls"/>
    </EriCOLLProjectsTaxHTField0>
    <EriCOLLCategory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d8762117-8292-4133-b1c7-eab5c6487cfd">
      <Terms xmlns="http://schemas.microsoft.com/office/infopath/2007/PartnerControls"/>
    </EriCOLLProductsTaxHTField0>
    <_dlc_DocIdPersistId xmlns="f166a696-7b5b-4ccd-9f0c-ffde0cceec81" xsi:nil="true"/>
    <Prepared. xmlns="611109f9-ed58-4498-a270-1fb2086a5321" xsi:nil="true"/>
    <EriCOLLDate. xmlns="611109f9-ed58-4498-a270-1fb2086a5321" xsi:nil="true"/>
    <TaxCatchAllLabel xmlns="d8762117-8292-4133-b1c7-eab5c6487cfd"/>
    <AbstractOrSummary. xmlns="611109f9-ed58-4498-a270-1fb2086a5321" xsi:nil="true"/>
  </documentManagement>
</p:properties>
</file>

<file path=customXml/item3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7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FA5840-170F-4115-9A85-4FA3B6F2A23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CC0AA92-7AA1-44D3-8AFB-431E1670F8A6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F80437B6-6A5C-4767-AF6B-A693662C6B25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3E1D2D79-5F79-46C2-BA7D-533F99F7F11D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50AB9E7C-B849-4F23-80A1-C73B77A5508A}">
  <ds:schemaRefs>
    <ds:schemaRef ds:uri="Microsoft.SharePoint.Taxonomy.ContentTypeSync"/>
  </ds:schemaRefs>
</ds:datastoreItem>
</file>

<file path=customXml/itemProps7.xml><?xml version="1.0" encoding="utf-8"?>
<ds:datastoreItem xmlns:ds="http://schemas.openxmlformats.org/officeDocument/2006/customXml" ds:itemID="{4A229648-BAAF-40A7-A6FB-900F4F261E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194</Words>
  <Characters>1108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 Sophia Antipolis</Company>
  <LinksUpToDate>false</LinksUpToDate>
  <CharactersWithSpaces>1300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MediaTek Inc.</dc:creator>
  <cp:lastModifiedBy>MCC additions</cp:lastModifiedBy>
  <cp:revision>3</cp:revision>
  <cp:lastPrinted>2002-04-23T07:10:00Z</cp:lastPrinted>
  <dcterms:created xsi:type="dcterms:W3CDTF">2019-11-04T21:09:00Z</dcterms:created>
  <dcterms:modified xsi:type="dcterms:W3CDTF">2019-11-04T21:10:00Z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0x010100C5F30C9B16E14C8EACE5F2CC7B7AC7F400F5862E332FC6CE449700A00A9FC83FBA</vt:lpwstr>
  </property>
  <property fmtid="{D5CDD505-2E9C-101B-9397-08002B2CF9AE}" pid="3" name="EriCOLLProjects">
    <vt:lpwstr/>
  </property>
  <property fmtid="{D5CDD505-2E9C-101B-9397-08002B2CF9AE}" pid="4" name="EriCOLLCategory">
    <vt:lpwstr>4;#Research|7f1f7aab-c784-40ec-8666-825d2ac7abef</vt:lpwstr>
  </property>
  <property fmtid="{D5CDD505-2E9C-101B-9397-08002B2CF9AE}" pid="5" name="TaxKeyword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Process">
    <vt:lpwstr/>
  </property>
  <property fmtid="{D5CDD505-2E9C-101B-9397-08002B2CF9AE}" pid="9" name="EriCOLLOrganizationUnit">
    <vt:lpwstr>30;#GFTE ER WAN APMBB Deployments ＆ Spectrum|644d70e3-351b-4c06-8b80-4aa32d170e18</vt:lpwstr>
  </property>
  <property fmtid="{D5CDD505-2E9C-101B-9397-08002B2CF9AE}" pid="10" name="EriCOLLCustomer">
    <vt:lpwstr/>
  </property>
  <property fmtid="{D5CDD505-2E9C-101B-9397-08002B2CF9AE}" pid="11" name="EriCOLLProducts">
    <vt:lpwstr/>
  </property>
  <property fmtid="{D5CDD505-2E9C-101B-9397-08002B2CF9AE}" pid="12" name="_dlc_DocIdItemGuid">
    <vt:lpwstr>fd0be76e-cf54-4431-802b-16a54bdf50cb</vt:lpwstr>
  </property>
  <property fmtid="{D5CDD505-2E9C-101B-9397-08002B2CF9AE}" pid="13" name="URL">
    <vt:lpwstr/>
  </property>
  <property fmtid="{D5CDD505-2E9C-101B-9397-08002B2CF9AE}" pid="14" name="Comments">
    <vt:lpwstr/>
  </property>
  <property fmtid="{D5CDD505-2E9C-101B-9397-08002B2CF9AE}" pid="15" name="KSOProductBuildVer">
    <vt:lpwstr>2052-10.8.0.6206</vt:lpwstr>
  </property>
</Properties>
</file>